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F7A" w14:textId="77777777" w:rsidR="00E97B49" w:rsidRDefault="00E97B49"/>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79E4B4B0" w14:textId="7C509379"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Pr>
          <w:rFonts w:ascii="Arial" w:eastAsia="Times New Roman" w:hAnsi="Arial" w:cs="Arial"/>
          <w:b/>
          <w:noProof/>
          <w:color w:val="000000" w:themeColor="text1"/>
          <w:sz w:val="28"/>
          <w:szCs w:val="28"/>
          <w:lang w:val="en-US"/>
        </w:rPr>
        <w:t>1</w:t>
      </w:r>
      <w:r w:rsidRPr="00D22BD7">
        <w:rPr>
          <w:rFonts w:ascii="Arial" w:eastAsia="Times New Roman" w:hAnsi="Arial" w:cs="Arial"/>
          <w:b/>
          <w:noProof/>
          <w:color w:val="000000" w:themeColor="text1"/>
          <w:sz w:val="28"/>
          <w:szCs w:val="28"/>
          <w:lang w:val="en-US"/>
        </w:rPr>
        <w:t xml:space="preserve"> </w:t>
      </w:r>
      <w:r>
        <w:rPr>
          <w:rFonts w:ascii="Arial" w:eastAsia="Times New Roman" w:hAnsi="Arial" w:cs="Arial"/>
          <w:b/>
          <w:noProof/>
          <w:color w:val="000000" w:themeColor="text1"/>
          <w:sz w:val="28"/>
          <w:szCs w:val="28"/>
          <w:lang w:val="en-US"/>
        </w:rPr>
        <w:t>March</w:t>
      </w:r>
      <w:r w:rsidRPr="00D22BD7">
        <w:rPr>
          <w:rFonts w:ascii="Arial" w:eastAsia="Times New Roman" w:hAnsi="Arial" w:cs="Arial"/>
          <w:b/>
          <w:noProof/>
          <w:color w:val="000000" w:themeColor="text1"/>
          <w:sz w:val="28"/>
          <w:szCs w:val="28"/>
          <w:lang w:val="en-US"/>
        </w:rPr>
        <w:t xml:space="preserve"> 202</w:t>
      </w:r>
      <w:r w:rsidR="0043527D">
        <w:rPr>
          <w:rFonts w:ascii="Arial" w:eastAsia="Times New Roman" w:hAnsi="Arial" w:cs="Arial"/>
          <w:b/>
          <w:noProof/>
          <w:color w:val="000000" w:themeColor="text1"/>
          <w:sz w:val="28"/>
          <w:szCs w:val="28"/>
          <w:lang w:val="en-US"/>
        </w:rPr>
        <w:t>4</w:t>
      </w: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530C6DF6"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152F08E6"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5AA2EB58" w:rsidR="00EC527E" w:rsidRDefault="00EC527E" w:rsidP="00EC527E">
      <w:pPr>
        <w:spacing w:after="0" w:line="240" w:lineRule="auto"/>
        <w:ind w:right="284"/>
        <w:jc w:val="center"/>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Zagreb, May</w:t>
      </w:r>
      <w:r w:rsidRPr="00D22BD7">
        <w:rPr>
          <w:rFonts w:ascii="Arial" w:eastAsia="Times New Roman" w:hAnsi="Arial" w:cs="Arial"/>
          <w:noProof/>
          <w:color w:val="000000" w:themeColor="text1"/>
          <w:sz w:val="20"/>
          <w:szCs w:val="20"/>
          <w:lang w:val="en-US"/>
        </w:rPr>
        <w:t xml:space="preserve"> 202</w:t>
      </w:r>
      <w:r w:rsidR="0043527D">
        <w:rPr>
          <w:rFonts w:ascii="Arial" w:eastAsia="Times New Roman" w:hAnsi="Arial" w:cs="Arial"/>
          <w:noProof/>
          <w:color w:val="000000" w:themeColor="text1"/>
          <w:sz w:val="20"/>
          <w:szCs w:val="20"/>
          <w:lang w:val="en-US"/>
        </w:rPr>
        <w:t>4</w:t>
      </w:r>
    </w:p>
    <w:p w14:paraId="3150B0C5" w14:textId="77777777" w:rsidR="00CE74C6" w:rsidRDefault="00CE74C6"/>
    <w:p w14:paraId="5E131862" w14:textId="77777777" w:rsidR="00CE74C6" w:rsidRDefault="00CE74C6"/>
    <w:p w14:paraId="0ADC444B" w14:textId="77777777" w:rsidR="00CE74C6" w:rsidRDefault="00CE74C6">
      <w:pPr>
        <w:sectPr w:rsidR="00CE74C6">
          <w:footerReference w:type="default" r:id="rId8"/>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shd w:val="clear" w:color="auto" w:fill="auto"/>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5FD8CC88" w14:textId="567469BA" w:rsidR="001D459D" w:rsidRPr="00D22BD7" w:rsidRDefault="00504EA0" w:rsidP="00732503">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14-116</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shd w:val="clear" w:color="auto" w:fill="auto"/>
            <w:vAlign w:val="bottom"/>
          </w:tcPr>
          <w:p w14:paraId="33DDC24E" w14:textId="28681EB6" w:rsidR="001D459D" w:rsidRPr="00D22BD7" w:rsidRDefault="00504EA0" w:rsidP="00504EA0">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117-120</w:t>
            </w:r>
          </w:p>
        </w:tc>
      </w:tr>
    </w:tbl>
    <w:p w14:paraId="69BCCB9D" w14:textId="77777777" w:rsidR="00CE74C6" w:rsidRDefault="00CE74C6"/>
    <w:p w14:paraId="7B973368" w14:textId="77777777" w:rsidR="00CE74C6" w:rsidRDefault="00CE74C6"/>
    <w:p w14:paraId="0EF0FBEA" w14:textId="77777777" w:rsidR="00CE74C6" w:rsidRDefault="00CE74C6">
      <w:pPr>
        <w:sectPr w:rsidR="00CE74C6">
          <w:headerReference w:type="default" r:id="rId9"/>
          <w:footerReference w:type="default" r:id="rId10"/>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5C3C14EB"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504EA0">
        <w:rPr>
          <w:rFonts w:ascii="Arial" w:hAnsi="Arial" w:cs="Arial"/>
          <w:iCs/>
          <w:noProof/>
          <w:color w:val="000000" w:themeColor="text1"/>
          <w:sz w:val="20"/>
          <w:szCs w:val="20"/>
          <w:lang w:val="en-US"/>
        </w:rPr>
        <w:t>4</w:t>
      </w:r>
      <w:r w:rsidRPr="00D22BD7">
        <w:rPr>
          <w:rFonts w:ascii="Arial" w:hAnsi="Arial" w:cs="Arial"/>
          <w:iCs/>
          <w:noProof/>
          <w:color w:val="000000" w:themeColor="text1"/>
          <w:sz w:val="20"/>
          <w:szCs w:val="20"/>
          <w:lang w:val="en-US"/>
        </w:rPr>
        <w:t xml:space="preserve"> </w:t>
      </w:r>
      <w:r w:rsidRPr="00286EEF">
        <w:rPr>
          <w:rFonts w:ascii="Arial" w:hAnsi="Arial" w:cs="Arial"/>
          <w:iCs/>
          <w:noProof/>
          <w:color w:val="000000" w:themeColor="text1"/>
          <w:sz w:val="20"/>
          <w:szCs w:val="20"/>
          <w:lang w:val="en-US"/>
        </w:rPr>
        <w:t xml:space="preserve">to </w:t>
      </w:r>
      <w:r w:rsidR="00504EA0" w:rsidRPr="008D1607">
        <w:rPr>
          <w:rFonts w:ascii="Arial" w:hAnsi="Arial" w:cs="Arial"/>
          <w:iCs/>
          <w:noProof/>
          <w:color w:val="000000" w:themeColor="text1"/>
          <w:sz w:val="20"/>
          <w:szCs w:val="20"/>
          <w:lang w:val="en-US"/>
        </w:rPr>
        <w:t>120</w:t>
      </w:r>
      <w:r w:rsidRPr="00286EEF">
        <w:rPr>
          <w:rFonts w:ascii="Arial" w:hAnsi="Arial" w:cs="Arial"/>
          <w:iCs/>
          <w:noProof/>
          <w:color w:val="000000" w:themeColor="text1"/>
          <w:sz w:val="20"/>
          <w:szCs w:val="20"/>
          <w:lang w:val="en-US"/>
        </w:rPr>
        <w:t xml:space="preserve"> have</w:t>
      </w:r>
      <w:r w:rsidRPr="00D22BD7">
        <w:rPr>
          <w:rFonts w:ascii="Arial" w:hAnsi="Arial" w:cs="Arial"/>
          <w:iCs/>
          <w:noProof/>
          <w:color w:val="000000" w:themeColor="text1"/>
          <w:sz w:val="20"/>
          <w:szCs w:val="20"/>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3EEE14A"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eastAsia="hr-HR"/>
        </w:rPr>
      </w:pPr>
      <w:r w:rsidRPr="00D22BD7">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12347988" w14:textId="22C509AC"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Condensed separate and consolidated interim financial statements on pages </w:t>
      </w:r>
      <w:r w:rsidR="00504EA0">
        <w:rPr>
          <w:rFonts w:ascii="Arial" w:hAnsi="Arial" w:cs="Arial"/>
          <w:iCs/>
          <w:noProof/>
          <w:color w:val="000000" w:themeColor="text1"/>
          <w:sz w:val="20"/>
          <w:szCs w:val="20"/>
          <w:lang w:val="en-US"/>
        </w:rPr>
        <w:t>4</w:t>
      </w:r>
      <w:r w:rsidRPr="00D22BD7">
        <w:rPr>
          <w:rFonts w:ascii="Arial" w:hAnsi="Arial" w:cs="Arial"/>
          <w:iCs/>
          <w:noProof/>
          <w:color w:val="000000" w:themeColor="text1"/>
          <w:sz w:val="20"/>
          <w:szCs w:val="20"/>
          <w:lang w:val="en-US"/>
        </w:rPr>
        <w:t xml:space="preserve"> to </w:t>
      </w:r>
      <w:r w:rsidR="00504EA0" w:rsidRPr="008D1607">
        <w:rPr>
          <w:rFonts w:ascii="Arial" w:hAnsi="Arial" w:cs="Arial"/>
          <w:iCs/>
          <w:noProof/>
          <w:color w:val="000000" w:themeColor="text1"/>
          <w:sz w:val="20"/>
          <w:szCs w:val="20"/>
          <w:lang w:val="en-US"/>
        </w:rPr>
        <w:t>120</w:t>
      </w:r>
      <w:r w:rsidRPr="00286EEF">
        <w:rPr>
          <w:rFonts w:ascii="Arial" w:hAnsi="Arial" w:cs="Arial"/>
          <w:iCs/>
          <w:noProof/>
          <w:color w:val="000000" w:themeColor="text1"/>
          <w:sz w:val="20"/>
          <w:szCs w:val="20"/>
          <w:lang w:val="en-US"/>
        </w:rPr>
        <w:t xml:space="preserve"> have been approved by the Management Board on </w:t>
      </w:r>
      <w:r w:rsidR="00586280" w:rsidRPr="00950465">
        <w:rPr>
          <w:rFonts w:ascii="Arial" w:hAnsi="Arial" w:cs="Arial"/>
          <w:iCs/>
          <w:noProof/>
          <w:color w:val="000000" w:themeColor="text1"/>
          <w:sz w:val="20"/>
          <w:szCs w:val="20"/>
          <w:lang w:val="en-US"/>
        </w:rPr>
        <w:t>23</w:t>
      </w:r>
      <w:r w:rsidR="00586280" w:rsidRPr="00286EEF">
        <w:rPr>
          <w:rFonts w:ascii="Arial" w:hAnsi="Arial" w:cs="Arial"/>
          <w:iCs/>
          <w:noProof/>
          <w:color w:val="000000" w:themeColor="text1"/>
          <w:sz w:val="20"/>
          <w:szCs w:val="20"/>
          <w:lang w:val="en-US"/>
        </w:rPr>
        <w:t xml:space="preserve"> </w:t>
      </w:r>
      <w:r w:rsidRPr="00286EEF">
        <w:rPr>
          <w:rFonts w:ascii="Arial" w:hAnsi="Arial" w:cs="Arial"/>
          <w:iCs/>
          <w:noProof/>
          <w:color w:val="000000" w:themeColor="text1"/>
          <w:sz w:val="20"/>
          <w:szCs w:val="20"/>
          <w:lang w:val="en-US"/>
        </w:rPr>
        <w:t>May 202</w:t>
      </w:r>
      <w:r w:rsidR="00127202" w:rsidRPr="00286EEF">
        <w:rPr>
          <w:rFonts w:ascii="Arial" w:hAnsi="Arial" w:cs="Arial"/>
          <w:iCs/>
          <w:noProof/>
          <w:color w:val="000000" w:themeColor="text1"/>
          <w:sz w:val="20"/>
          <w:szCs w:val="20"/>
          <w:lang w:val="en-US"/>
        </w:rPr>
        <w:t>4</w:t>
      </w:r>
      <w:r w:rsidRPr="00286EEF">
        <w:rPr>
          <w:rFonts w:ascii="Arial" w:hAnsi="Arial" w:cs="Arial"/>
          <w:iCs/>
          <w:noProof/>
          <w:color w:val="000000" w:themeColor="text1"/>
          <w:sz w:val="20"/>
          <w:szCs w:val="20"/>
          <w:lang w:val="en-US"/>
        </w:rPr>
        <w:t xml:space="preserve"> as confirmed by the signatures</w:t>
      </w:r>
      <w:r w:rsidRPr="00D22BD7">
        <w:rPr>
          <w:rFonts w:ascii="Arial" w:hAnsi="Arial" w:cs="Arial"/>
          <w:iCs/>
          <w:noProof/>
          <w:color w:val="000000" w:themeColor="text1"/>
          <w:sz w:val="20"/>
          <w:szCs w:val="20"/>
          <w:lang w:val="en-US"/>
        </w:rPr>
        <w:t xml:space="preserve">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01C9AD1E" w14:textId="63A1E024" w:rsidR="00397FD2" w:rsidRPr="00397FD2" w:rsidRDefault="0084562E" w:rsidP="00397FD2">
            <w:pPr>
              <w:spacing w:after="0" w:line="256"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Finance and </w:t>
            </w:r>
            <w:r w:rsidR="00397FD2" w:rsidRPr="00397FD2">
              <w:rPr>
                <w:rFonts w:ascii="Arial" w:eastAsia="Times New Roman" w:hAnsi="Arial" w:cs="Arial"/>
                <w:b/>
                <w:sz w:val="20"/>
                <w:szCs w:val="20"/>
                <w:lang w:val="en-US"/>
              </w:rPr>
              <w:t xml:space="preserve">Accounting Division 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7C10DF67" w:rsidR="00CE74C6" w:rsidRDefault="00397FD2" w:rsidP="00397FD2">
      <w:r w:rsidRPr="00397FD2">
        <w:rPr>
          <w:rFonts w:ascii="Arial" w:eastAsia="Times New Roman" w:hAnsi="Arial" w:cs="Arial"/>
          <w:color w:val="000000"/>
          <w:sz w:val="20"/>
          <w:szCs w:val="20"/>
          <w:lang w:val="en-US"/>
        </w:rPr>
        <w:t>Zagreb</w:t>
      </w:r>
      <w:r w:rsidRPr="00286EEF">
        <w:rPr>
          <w:rFonts w:ascii="Arial" w:eastAsia="Times New Roman" w:hAnsi="Arial" w:cs="Arial"/>
          <w:color w:val="000000"/>
          <w:sz w:val="20"/>
          <w:szCs w:val="20"/>
          <w:lang w:val="en-US"/>
        </w:rPr>
        <w:t xml:space="preserve">, </w:t>
      </w:r>
      <w:r w:rsidR="00504EA0" w:rsidRPr="008D1607">
        <w:rPr>
          <w:rFonts w:ascii="Arial" w:eastAsia="Times New Roman" w:hAnsi="Arial" w:cs="Arial"/>
          <w:color w:val="222222"/>
          <w:sz w:val="20"/>
          <w:szCs w:val="20"/>
          <w:lang w:val="en"/>
        </w:rPr>
        <w:t>2</w:t>
      </w:r>
      <w:r w:rsidR="00586280" w:rsidRPr="008D1607">
        <w:rPr>
          <w:rFonts w:ascii="Arial" w:eastAsia="Times New Roman" w:hAnsi="Arial" w:cs="Arial"/>
          <w:color w:val="222222"/>
          <w:sz w:val="20"/>
          <w:szCs w:val="20"/>
          <w:lang w:val="en"/>
        </w:rPr>
        <w:t>3</w:t>
      </w:r>
      <w:r w:rsidRPr="00286EEF">
        <w:rPr>
          <w:rFonts w:ascii="Arial" w:eastAsia="Times New Roman" w:hAnsi="Arial" w:cs="Arial"/>
          <w:color w:val="000000"/>
          <w:sz w:val="20"/>
          <w:szCs w:val="20"/>
          <w:lang w:val="en-US"/>
        </w:rPr>
        <w:t xml:space="preserve"> May</w:t>
      </w:r>
      <w:r>
        <w:rPr>
          <w:rFonts w:ascii="Arial" w:eastAsia="Times New Roman" w:hAnsi="Arial" w:cs="Arial"/>
          <w:color w:val="000000"/>
          <w:sz w:val="20"/>
          <w:szCs w:val="20"/>
          <w:lang w:val="en-US"/>
        </w:rPr>
        <w:t xml:space="preserve"> 202</w:t>
      </w:r>
      <w:r w:rsidR="00127202">
        <w:rPr>
          <w:rFonts w:ascii="Arial" w:eastAsia="Times New Roman" w:hAnsi="Arial" w:cs="Arial"/>
          <w:color w:val="000000"/>
          <w:sz w:val="20"/>
          <w:szCs w:val="20"/>
          <w:lang w:val="en-US"/>
        </w:rPr>
        <w:t>4</w:t>
      </w:r>
    </w:p>
    <w:p w14:paraId="58475069" w14:textId="77777777" w:rsidR="00253E85" w:rsidRDefault="00253E85"/>
    <w:p w14:paraId="166748FD" w14:textId="77777777" w:rsidR="00F67757" w:rsidRDefault="00F67757">
      <w:pPr>
        <w:sectPr w:rsidR="00F67757">
          <w:headerReference w:type="default" r:id="rId11"/>
          <w:pgSz w:w="11906" w:h="16838"/>
          <w:pgMar w:top="1417" w:right="1417" w:bottom="1417" w:left="1417" w:header="708" w:footer="708" w:gutter="0"/>
          <w:cols w:space="708"/>
          <w:docGrid w:linePitch="360"/>
        </w:sectPr>
      </w:pPr>
    </w:p>
    <w:p w14:paraId="59225D6F" w14:textId="70BA93A1" w:rsidR="00F67757" w:rsidRDefault="00F67757" w:rsidP="00253E85"/>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p w14:paraId="31AA624C" w14:textId="77777777" w:rsidR="00397FD2" w:rsidRPr="00397FD2" w:rsidRDefault="00397FD2" w:rsidP="00397FD2">
      <w:pPr>
        <w:spacing w:after="0" w:line="276" w:lineRule="auto"/>
        <w:ind w:right="-1"/>
        <w:jc w:val="both"/>
        <w:rPr>
          <w:rFonts w:ascii="Arial" w:eastAsia="Times New Roman" w:hAnsi="Arial" w:cs="Arial"/>
          <w:b/>
          <w:sz w:val="20"/>
          <w:szCs w:val="20"/>
          <w:highlight w:val="yellow"/>
          <w:lang w:val="en-GB"/>
        </w:rPr>
      </w:pPr>
    </w:p>
    <w:tbl>
      <w:tblPr>
        <w:tblW w:w="5000" w:type="pct"/>
        <w:tblLayout w:type="fixed"/>
        <w:tblCellMar>
          <w:left w:w="119" w:type="dxa"/>
          <w:right w:w="119" w:type="dxa"/>
        </w:tblCellMar>
        <w:tblLook w:val="0000" w:firstRow="0" w:lastRow="0" w:firstColumn="0" w:lastColumn="0" w:noHBand="0" w:noVBand="0"/>
      </w:tblPr>
      <w:tblGrid>
        <w:gridCol w:w="4875"/>
        <w:gridCol w:w="947"/>
        <w:gridCol w:w="1626"/>
        <w:gridCol w:w="1624"/>
      </w:tblGrid>
      <w:tr w:rsidR="00397FD2" w:rsidRPr="00397FD2" w14:paraId="1C4CA134" w14:textId="77777777" w:rsidTr="00417A04">
        <w:tc>
          <w:tcPr>
            <w:tcW w:w="2687" w:type="pct"/>
            <w:vAlign w:val="bottom"/>
          </w:tcPr>
          <w:p w14:paraId="7089CB3C" w14:textId="77777777" w:rsidR="00397FD2" w:rsidRPr="00397FD2" w:rsidRDefault="00397FD2" w:rsidP="00397FD2">
            <w:pPr>
              <w:tabs>
                <w:tab w:val="right" w:pos="1202"/>
              </w:tabs>
              <w:spacing w:after="0" w:line="301" w:lineRule="exact"/>
              <w:outlineLvl w:val="0"/>
              <w:rPr>
                <w:rFonts w:ascii="Arial" w:eastAsia="Times New Roman" w:hAnsi="Arial" w:cs="Arial"/>
                <w:b/>
                <w:bCs/>
                <w:sz w:val="20"/>
                <w:szCs w:val="20"/>
                <w:lang w:val="en-GB"/>
              </w:rPr>
            </w:pPr>
          </w:p>
        </w:tc>
        <w:tc>
          <w:tcPr>
            <w:tcW w:w="522" w:type="pct"/>
            <w:vAlign w:val="bottom"/>
          </w:tcPr>
          <w:p w14:paraId="71469D87" w14:textId="77777777" w:rsidR="00397FD2" w:rsidRPr="00397FD2" w:rsidRDefault="00397FD2" w:rsidP="00397FD2">
            <w:pPr>
              <w:tabs>
                <w:tab w:val="right" w:pos="1202"/>
              </w:tabs>
              <w:spacing w:after="0" w:line="301" w:lineRule="exact"/>
              <w:ind w:left="-15" w:firstLine="15"/>
              <w:jc w:val="center"/>
              <w:outlineLvl w:val="0"/>
              <w:rPr>
                <w:rFonts w:ascii="Arial" w:eastAsia="Times New Roman" w:hAnsi="Arial" w:cs="Arial"/>
                <w:b/>
                <w:bCs/>
                <w:sz w:val="20"/>
                <w:szCs w:val="20"/>
                <w:lang w:val="en-GB"/>
              </w:rPr>
            </w:pPr>
          </w:p>
        </w:tc>
        <w:tc>
          <w:tcPr>
            <w:tcW w:w="896" w:type="pct"/>
            <w:vAlign w:val="bottom"/>
          </w:tcPr>
          <w:p w14:paraId="3D163110"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c>
          <w:tcPr>
            <w:tcW w:w="895" w:type="pct"/>
            <w:vAlign w:val="bottom"/>
          </w:tcPr>
          <w:p w14:paraId="176517BE"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r>
      <w:tr w:rsidR="00397FD2" w:rsidRPr="00397FD2" w14:paraId="1C087B88" w14:textId="77777777" w:rsidTr="00417A04">
        <w:tc>
          <w:tcPr>
            <w:tcW w:w="2687" w:type="pct"/>
            <w:vAlign w:val="bottom"/>
          </w:tcPr>
          <w:p w14:paraId="42D0FED0" w14:textId="77777777" w:rsidR="00397FD2" w:rsidRPr="00397FD2" w:rsidRDefault="00397FD2" w:rsidP="00397FD2">
            <w:pPr>
              <w:tabs>
                <w:tab w:val="right" w:pos="1202"/>
              </w:tabs>
              <w:spacing w:after="0" w:line="301" w:lineRule="exact"/>
              <w:outlineLvl w:val="0"/>
              <w:rPr>
                <w:rFonts w:ascii="Arial" w:eastAsia="Times New Roman" w:hAnsi="Arial" w:cs="Arial"/>
                <w:b/>
                <w:bCs/>
                <w:sz w:val="20"/>
                <w:szCs w:val="20"/>
                <w:lang w:val="en-GB"/>
              </w:rPr>
            </w:pPr>
          </w:p>
        </w:tc>
        <w:tc>
          <w:tcPr>
            <w:tcW w:w="522" w:type="pct"/>
            <w:vAlign w:val="bottom"/>
          </w:tcPr>
          <w:p w14:paraId="66CC50DF"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pacing w:val="-1"/>
                <w:sz w:val="20"/>
                <w:szCs w:val="20"/>
                <w:lang w:val="en-GB"/>
              </w:rPr>
            </w:pPr>
            <w:r w:rsidRPr="00397FD2">
              <w:rPr>
                <w:rFonts w:ascii="Arial" w:eastAsia="Times New Roman" w:hAnsi="Arial" w:cs="Arial"/>
                <w:b/>
                <w:bCs/>
                <w:spacing w:val="-1"/>
                <w:sz w:val="20"/>
                <w:szCs w:val="20"/>
                <w:lang w:val="en-GB"/>
              </w:rPr>
              <w:t>Notes</w:t>
            </w:r>
          </w:p>
        </w:tc>
        <w:tc>
          <w:tcPr>
            <w:tcW w:w="896" w:type="pct"/>
            <w:vAlign w:val="bottom"/>
          </w:tcPr>
          <w:p w14:paraId="16D3FDC4" w14:textId="61AC5E4A" w:rsidR="00397FD2" w:rsidRPr="00397FD2" w:rsidRDefault="00397FD2" w:rsidP="00397FD2">
            <w:pPr>
              <w:spacing w:after="0" w:line="301" w:lineRule="exact"/>
              <w:jc w:val="righ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202</w:t>
            </w:r>
            <w:r w:rsidR="00C42714">
              <w:rPr>
                <w:rFonts w:ascii="Arial" w:eastAsia="Times New Roman" w:hAnsi="Arial" w:cs="Arial"/>
                <w:b/>
                <w:bCs/>
                <w:sz w:val="20"/>
                <w:szCs w:val="20"/>
                <w:lang w:val="en-GB"/>
              </w:rPr>
              <w:t>4</w:t>
            </w:r>
          </w:p>
        </w:tc>
        <w:tc>
          <w:tcPr>
            <w:tcW w:w="895" w:type="pct"/>
            <w:vAlign w:val="bottom"/>
          </w:tcPr>
          <w:p w14:paraId="6BB1B8B9" w14:textId="152ADDE4" w:rsidR="00397FD2" w:rsidRPr="00397FD2" w:rsidRDefault="00397FD2" w:rsidP="00397FD2">
            <w:pPr>
              <w:spacing w:after="0" w:line="301" w:lineRule="exact"/>
              <w:jc w:val="right"/>
              <w:outlineLvl w:val="0"/>
              <w:rPr>
                <w:rFonts w:ascii="Arial" w:eastAsia="Times New Roman" w:hAnsi="Arial" w:cs="Arial"/>
                <w:b/>
                <w:bCs/>
                <w:sz w:val="20"/>
                <w:szCs w:val="20"/>
                <w:lang w:val="en-GB"/>
              </w:rPr>
            </w:pPr>
            <w:bookmarkStart w:id="1" w:name="_Toc4056844"/>
            <w:r w:rsidRPr="00397FD2">
              <w:rPr>
                <w:rFonts w:ascii="Arial" w:eastAsia="Times New Roman" w:hAnsi="Arial" w:cs="Arial"/>
                <w:b/>
                <w:bCs/>
                <w:sz w:val="20"/>
                <w:szCs w:val="20"/>
                <w:lang w:val="en-GB"/>
              </w:rPr>
              <w:t>202</w:t>
            </w:r>
            <w:r w:rsidR="00C42714">
              <w:rPr>
                <w:rFonts w:ascii="Arial" w:eastAsia="Times New Roman" w:hAnsi="Arial" w:cs="Arial"/>
                <w:b/>
                <w:bCs/>
                <w:sz w:val="20"/>
                <w:szCs w:val="20"/>
                <w:lang w:val="en-GB"/>
              </w:rPr>
              <w:t>3</w:t>
            </w:r>
            <w:bookmarkEnd w:id="1"/>
          </w:p>
        </w:tc>
      </w:tr>
      <w:tr w:rsidR="00397FD2" w:rsidRPr="00397FD2" w14:paraId="6C1429FF" w14:textId="77777777" w:rsidTr="00417A04">
        <w:tc>
          <w:tcPr>
            <w:tcW w:w="2687" w:type="pct"/>
            <w:vAlign w:val="bottom"/>
          </w:tcPr>
          <w:p w14:paraId="19AE63B8" w14:textId="77777777" w:rsidR="00397FD2" w:rsidRPr="00397FD2" w:rsidRDefault="00397FD2" w:rsidP="00397FD2">
            <w:pPr>
              <w:tabs>
                <w:tab w:val="right" w:pos="1202"/>
              </w:tabs>
              <w:spacing w:after="0" w:line="301" w:lineRule="exact"/>
              <w:outlineLvl w:val="0"/>
              <w:rPr>
                <w:rFonts w:ascii="Arial" w:eastAsia="Times New Roman" w:hAnsi="Arial" w:cs="Arial"/>
                <w:sz w:val="20"/>
                <w:szCs w:val="20"/>
                <w:lang w:val="en-GB"/>
              </w:rPr>
            </w:pPr>
          </w:p>
        </w:tc>
        <w:tc>
          <w:tcPr>
            <w:tcW w:w="522" w:type="pct"/>
            <w:vAlign w:val="bottom"/>
          </w:tcPr>
          <w:p w14:paraId="52344D81" w14:textId="77777777" w:rsidR="00397FD2" w:rsidRPr="00397FD2" w:rsidRDefault="00397FD2" w:rsidP="00397FD2">
            <w:pPr>
              <w:tabs>
                <w:tab w:val="right" w:pos="1202"/>
              </w:tabs>
              <w:spacing w:after="0" w:line="301" w:lineRule="exact"/>
              <w:jc w:val="center"/>
              <w:outlineLvl w:val="0"/>
              <w:rPr>
                <w:rFonts w:ascii="Arial" w:eastAsia="Times New Roman" w:hAnsi="Arial" w:cs="Arial"/>
                <w:b/>
                <w:spacing w:val="-1"/>
                <w:sz w:val="20"/>
                <w:szCs w:val="20"/>
                <w:lang w:val="en-GB"/>
              </w:rPr>
            </w:pPr>
          </w:p>
        </w:tc>
        <w:tc>
          <w:tcPr>
            <w:tcW w:w="896" w:type="pct"/>
            <w:vAlign w:val="bottom"/>
          </w:tcPr>
          <w:p w14:paraId="3B8E2887" w14:textId="5E0E24F0" w:rsidR="00397FD2" w:rsidRPr="00397FD2" w:rsidRDefault="00397FD2" w:rsidP="00397FD2">
            <w:pPr>
              <w:spacing w:after="0" w:line="301" w:lineRule="exact"/>
              <w:jc w:val="right"/>
              <w:outlineLvl w:val="0"/>
              <w:rPr>
                <w:rFonts w:ascii="Arial" w:eastAsia="Times New Roman" w:hAnsi="Arial" w:cs="Arial"/>
                <w:b/>
                <w:sz w:val="20"/>
                <w:szCs w:val="20"/>
                <w:lang w:val="en-GB"/>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95" w:type="pct"/>
            <w:vAlign w:val="bottom"/>
          </w:tcPr>
          <w:p w14:paraId="57B594A4" w14:textId="183B2CBD" w:rsidR="00397FD2" w:rsidRPr="00397FD2" w:rsidRDefault="00397FD2" w:rsidP="00397FD2">
            <w:pPr>
              <w:spacing w:after="0" w:line="301" w:lineRule="exact"/>
              <w:jc w:val="right"/>
              <w:outlineLvl w:val="0"/>
              <w:rPr>
                <w:rFonts w:ascii="Arial" w:eastAsia="Times New Roman" w:hAnsi="Arial" w:cs="Arial"/>
                <w:b/>
                <w:sz w:val="20"/>
                <w:szCs w:val="20"/>
                <w:lang w:val="en-GB"/>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397FD2" w:rsidRPr="00397FD2" w14:paraId="0C7115C6" w14:textId="77777777" w:rsidTr="00417A04">
        <w:trPr>
          <w:trHeight w:val="20"/>
        </w:trPr>
        <w:tc>
          <w:tcPr>
            <w:tcW w:w="2687" w:type="pct"/>
            <w:vAlign w:val="bottom"/>
          </w:tcPr>
          <w:p w14:paraId="0C77E0A8"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522" w:type="pct"/>
            <w:vAlign w:val="bottom"/>
          </w:tcPr>
          <w:p w14:paraId="6DF2551C"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896" w:type="pct"/>
            <w:vAlign w:val="bottom"/>
          </w:tcPr>
          <w:p w14:paraId="04B80956"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895" w:type="pct"/>
            <w:vAlign w:val="bottom"/>
          </w:tcPr>
          <w:p w14:paraId="234AECF4"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r>
      <w:tr w:rsidR="002464A6" w:rsidRPr="00397FD2" w14:paraId="4BE4A0BD" w14:textId="77777777" w:rsidTr="008D1607">
        <w:tc>
          <w:tcPr>
            <w:tcW w:w="2687" w:type="pct"/>
            <w:vAlign w:val="bottom"/>
          </w:tcPr>
          <w:p w14:paraId="695D0B31" w14:textId="77777777" w:rsidR="002464A6" w:rsidRPr="00397FD2" w:rsidRDefault="002464A6" w:rsidP="002464A6">
            <w:pPr>
              <w:tabs>
                <w:tab w:val="right" w:pos="1202"/>
              </w:tabs>
              <w:spacing w:after="0" w:line="301" w:lineRule="exact"/>
              <w:outlineLvl w:val="0"/>
              <w:rPr>
                <w:rFonts w:ascii="Arial" w:eastAsia="Times New Roman" w:hAnsi="Arial" w:cs="Arial"/>
                <w:bCs/>
                <w:spacing w:val="-2"/>
                <w:sz w:val="20"/>
                <w:szCs w:val="20"/>
                <w:lang w:val="en-GB"/>
              </w:rPr>
            </w:pPr>
            <w:bookmarkStart w:id="2" w:name="_Toc4056846"/>
            <w:r w:rsidRPr="00397FD2">
              <w:rPr>
                <w:rFonts w:ascii="Arial" w:eastAsia="Times New Roman" w:hAnsi="Arial" w:cs="Arial"/>
                <w:bCs/>
                <w:spacing w:val="-2"/>
                <w:sz w:val="20"/>
                <w:szCs w:val="20"/>
                <w:lang w:val="en-GB"/>
              </w:rPr>
              <w:t>Interest income calculated using the effective interest method</w:t>
            </w:r>
            <w:bookmarkEnd w:id="2"/>
          </w:p>
        </w:tc>
        <w:tc>
          <w:tcPr>
            <w:tcW w:w="522" w:type="pct"/>
            <w:vAlign w:val="bottom"/>
          </w:tcPr>
          <w:p w14:paraId="318354D5" w14:textId="77777777" w:rsidR="002464A6" w:rsidRPr="00504EA0" w:rsidRDefault="002464A6" w:rsidP="002464A6">
            <w:pPr>
              <w:tabs>
                <w:tab w:val="right" w:pos="1202"/>
              </w:tabs>
              <w:spacing w:after="0" w:line="301" w:lineRule="exact"/>
              <w:jc w:val="center"/>
              <w:outlineLvl w:val="0"/>
              <w:rPr>
                <w:rFonts w:ascii="Arial" w:eastAsia="Times New Roman" w:hAnsi="Arial" w:cs="Arial"/>
                <w:bCs/>
                <w:sz w:val="20"/>
                <w:szCs w:val="20"/>
                <w:lang w:val="en-GB"/>
              </w:rPr>
            </w:pPr>
            <w:r w:rsidRPr="00504EA0">
              <w:rPr>
                <w:rFonts w:ascii="Arial" w:eastAsia="Times New Roman" w:hAnsi="Arial" w:cs="Arial"/>
                <w:bCs/>
                <w:sz w:val="20"/>
                <w:szCs w:val="20"/>
                <w:lang w:val="en-GB"/>
              </w:rPr>
              <w:t>5</w:t>
            </w:r>
          </w:p>
        </w:tc>
        <w:tc>
          <w:tcPr>
            <w:tcW w:w="896" w:type="pct"/>
            <w:tcBorders>
              <w:top w:val="nil"/>
              <w:left w:val="nil"/>
              <w:bottom w:val="nil"/>
              <w:right w:val="nil"/>
            </w:tcBorders>
            <w:shd w:val="clear" w:color="auto" w:fill="auto"/>
            <w:vAlign w:val="bottom"/>
          </w:tcPr>
          <w:p w14:paraId="165A36CA" w14:textId="509D7B2C" w:rsidR="002464A6" w:rsidRPr="00397FD2" w:rsidRDefault="002464A6" w:rsidP="002464A6">
            <w:pPr>
              <w:spacing w:after="0" w:line="301" w:lineRule="exact"/>
              <w:jc w:val="right"/>
              <w:outlineLvl w:val="0"/>
              <w:rPr>
                <w:rFonts w:ascii="Arial" w:eastAsia="Times New Roman" w:hAnsi="Arial" w:cs="Arial"/>
                <w:color w:val="000000"/>
                <w:sz w:val="20"/>
                <w:szCs w:val="20"/>
              </w:rPr>
            </w:pPr>
            <w:r w:rsidRPr="009330BB">
              <w:rPr>
                <w:rFonts w:ascii="Arial" w:hAnsi="Arial" w:cs="Arial"/>
                <w:color w:val="000000"/>
                <w:sz w:val="20"/>
                <w:szCs w:val="20"/>
              </w:rPr>
              <w:t xml:space="preserve">               27</w:t>
            </w:r>
            <w:r w:rsidR="00231839">
              <w:rPr>
                <w:rFonts w:ascii="Arial" w:hAnsi="Arial" w:cs="Arial"/>
                <w:color w:val="000000"/>
                <w:sz w:val="20"/>
                <w:szCs w:val="20"/>
              </w:rPr>
              <w:t>,</w:t>
            </w:r>
            <w:r w:rsidRPr="009330BB">
              <w:rPr>
                <w:rFonts w:ascii="Arial" w:hAnsi="Arial" w:cs="Arial"/>
                <w:color w:val="000000"/>
                <w:sz w:val="20"/>
                <w:szCs w:val="20"/>
              </w:rPr>
              <w:t xml:space="preserve">072 </w:t>
            </w:r>
          </w:p>
        </w:tc>
        <w:tc>
          <w:tcPr>
            <w:tcW w:w="895" w:type="pct"/>
            <w:tcBorders>
              <w:top w:val="nil"/>
              <w:left w:val="nil"/>
              <w:right w:val="nil"/>
            </w:tcBorders>
            <w:shd w:val="clear" w:color="auto" w:fill="auto"/>
            <w:vAlign w:val="bottom"/>
          </w:tcPr>
          <w:p w14:paraId="1DF49AD5" w14:textId="50E46770" w:rsidR="002464A6" w:rsidRPr="00397FD2" w:rsidRDefault="002464A6" w:rsidP="002464A6">
            <w:pPr>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21</w:t>
            </w:r>
            <w:r>
              <w:rPr>
                <w:rFonts w:ascii="Arial" w:hAnsi="Arial" w:cs="Arial"/>
                <w:sz w:val="20"/>
                <w:szCs w:val="20"/>
              </w:rPr>
              <w:t>,</w:t>
            </w:r>
            <w:r w:rsidRPr="005D4EA5">
              <w:rPr>
                <w:rFonts w:ascii="Arial" w:hAnsi="Arial" w:cs="Arial"/>
                <w:sz w:val="20"/>
                <w:szCs w:val="20"/>
              </w:rPr>
              <w:t>074</w:t>
            </w:r>
          </w:p>
        </w:tc>
      </w:tr>
      <w:tr w:rsidR="002464A6" w:rsidRPr="00397FD2" w14:paraId="2C86E1EF" w14:textId="77777777" w:rsidTr="008D1607">
        <w:tc>
          <w:tcPr>
            <w:tcW w:w="2687" w:type="pct"/>
            <w:vAlign w:val="bottom"/>
          </w:tcPr>
          <w:p w14:paraId="01C6014D" w14:textId="6AD8C5AC" w:rsidR="002464A6" w:rsidRPr="0076303D" w:rsidRDefault="002464A6" w:rsidP="002464A6">
            <w:pPr>
              <w:tabs>
                <w:tab w:val="right" w:pos="1202"/>
              </w:tabs>
              <w:spacing w:after="0" w:line="301" w:lineRule="exact"/>
              <w:outlineLvl w:val="0"/>
              <w:rPr>
                <w:rFonts w:ascii="Arial" w:eastAsia="Times New Roman" w:hAnsi="Arial" w:cs="Arial"/>
                <w:bCs/>
                <w:spacing w:val="-2"/>
                <w:sz w:val="20"/>
                <w:szCs w:val="20"/>
                <w:lang w:val="en-GB"/>
              </w:rPr>
            </w:pPr>
            <w:r w:rsidRPr="0076303D">
              <w:rPr>
                <w:rFonts w:ascii="Arial" w:hAnsi="Arial" w:cs="Arial"/>
                <w:sz w:val="20"/>
                <w:szCs w:val="20"/>
                <w:lang w:val="en-GB"/>
              </w:rPr>
              <w:t>Income from the cancellation of the subsidy deferral at the expense of HBOR's operations</w:t>
            </w:r>
          </w:p>
        </w:tc>
        <w:tc>
          <w:tcPr>
            <w:tcW w:w="522" w:type="pct"/>
            <w:vAlign w:val="bottom"/>
          </w:tcPr>
          <w:p w14:paraId="242C8F49" w14:textId="77777777" w:rsidR="002464A6" w:rsidRPr="00504EA0" w:rsidRDefault="002464A6" w:rsidP="002464A6">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tcBorders>
              <w:top w:val="nil"/>
              <w:left w:val="nil"/>
              <w:bottom w:val="nil"/>
              <w:right w:val="nil"/>
            </w:tcBorders>
            <w:shd w:val="clear" w:color="auto" w:fill="auto"/>
            <w:vAlign w:val="bottom"/>
          </w:tcPr>
          <w:p w14:paraId="5C81B2B8" w14:textId="2A35D9AE" w:rsidR="002464A6" w:rsidRPr="00397FD2" w:rsidRDefault="002464A6" w:rsidP="002464A6">
            <w:pPr>
              <w:spacing w:after="0" w:line="301" w:lineRule="exact"/>
              <w:jc w:val="right"/>
              <w:outlineLvl w:val="0"/>
              <w:rPr>
                <w:rFonts w:ascii="Arial" w:eastAsia="Times New Roman" w:hAnsi="Arial" w:cs="Arial"/>
                <w:color w:val="000000"/>
                <w:sz w:val="20"/>
                <w:szCs w:val="20"/>
              </w:rPr>
            </w:pPr>
            <w:r w:rsidRPr="009330BB">
              <w:rPr>
                <w:rFonts w:ascii="Arial" w:hAnsi="Arial" w:cs="Arial"/>
                <w:color w:val="000000"/>
                <w:sz w:val="20"/>
                <w:szCs w:val="20"/>
              </w:rPr>
              <w:t xml:space="preserve">                       139 </w:t>
            </w:r>
          </w:p>
        </w:tc>
        <w:tc>
          <w:tcPr>
            <w:tcW w:w="895" w:type="pct"/>
            <w:tcBorders>
              <w:top w:val="nil"/>
              <w:left w:val="nil"/>
              <w:right w:val="nil"/>
            </w:tcBorders>
            <w:shd w:val="clear" w:color="auto" w:fill="auto"/>
            <w:vAlign w:val="bottom"/>
          </w:tcPr>
          <w:p w14:paraId="76B22D75" w14:textId="109A0505" w:rsidR="002464A6" w:rsidRPr="005D4EA5" w:rsidRDefault="002464A6" w:rsidP="002464A6">
            <w:pPr>
              <w:spacing w:after="0" w:line="301" w:lineRule="exact"/>
              <w:jc w:val="right"/>
              <w:outlineLvl w:val="0"/>
              <w:rPr>
                <w:rFonts w:ascii="Arial" w:hAnsi="Arial" w:cs="Arial"/>
                <w:sz w:val="20"/>
                <w:szCs w:val="20"/>
              </w:rPr>
            </w:pPr>
            <w:r>
              <w:rPr>
                <w:rFonts w:ascii="Arial" w:hAnsi="Arial" w:cs="Arial"/>
                <w:sz w:val="20"/>
                <w:szCs w:val="20"/>
              </w:rPr>
              <w:t>-</w:t>
            </w:r>
          </w:p>
        </w:tc>
      </w:tr>
      <w:tr w:rsidR="002464A6" w:rsidRPr="00397FD2" w14:paraId="7EE04BEA" w14:textId="77777777" w:rsidTr="008D1607">
        <w:tc>
          <w:tcPr>
            <w:tcW w:w="2687" w:type="pct"/>
            <w:vAlign w:val="bottom"/>
          </w:tcPr>
          <w:p w14:paraId="1CF757D1" w14:textId="77777777" w:rsidR="002464A6" w:rsidRPr="00397FD2" w:rsidRDefault="002464A6" w:rsidP="002464A6">
            <w:pPr>
              <w:tabs>
                <w:tab w:val="right" w:pos="1202"/>
              </w:tabs>
              <w:spacing w:after="0" w:line="301" w:lineRule="exact"/>
              <w:outlineLvl w:val="0"/>
              <w:rPr>
                <w:rFonts w:ascii="Arial" w:eastAsia="Times New Roman" w:hAnsi="Arial" w:cs="Arial"/>
                <w:bCs/>
                <w:spacing w:val="-2"/>
                <w:sz w:val="20"/>
                <w:szCs w:val="20"/>
                <w:lang w:val="en-GB"/>
              </w:rPr>
            </w:pPr>
            <w:bookmarkStart w:id="3" w:name="_Toc4056850"/>
            <w:r w:rsidRPr="00397FD2">
              <w:rPr>
                <w:rFonts w:ascii="Arial" w:eastAsia="Times New Roman" w:hAnsi="Arial" w:cs="Arial"/>
                <w:bCs/>
                <w:spacing w:val="-2"/>
                <w:sz w:val="20"/>
                <w:szCs w:val="20"/>
                <w:lang w:val="en-GB"/>
              </w:rPr>
              <w:t>Interest expense</w:t>
            </w:r>
            <w:bookmarkEnd w:id="3"/>
          </w:p>
        </w:tc>
        <w:tc>
          <w:tcPr>
            <w:tcW w:w="522" w:type="pct"/>
            <w:vAlign w:val="bottom"/>
          </w:tcPr>
          <w:p w14:paraId="57F0A8A4" w14:textId="77777777" w:rsidR="002464A6" w:rsidRPr="00504EA0" w:rsidRDefault="002464A6" w:rsidP="002464A6">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6</w:t>
            </w:r>
          </w:p>
        </w:tc>
        <w:tc>
          <w:tcPr>
            <w:tcW w:w="896" w:type="pct"/>
            <w:tcBorders>
              <w:top w:val="nil"/>
              <w:left w:val="nil"/>
              <w:bottom w:val="nil"/>
              <w:right w:val="nil"/>
            </w:tcBorders>
            <w:shd w:val="clear" w:color="auto" w:fill="auto"/>
            <w:vAlign w:val="bottom"/>
          </w:tcPr>
          <w:p w14:paraId="468292DD" w14:textId="65307DC7" w:rsidR="002464A6" w:rsidRPr="00397FD2" w:rsidRDefault="002464A6" w:rsidP="002464A6">
            <w:pPr>
              <w:spacing w:after="0" w:line="301" w:lineRule="exact"/>
              <w:jc w:val="right"/>
              <w:outlineLvl w:val="0"/>
              <w:rPr>
                <w:rFonts w:ascii="Arial" w:eastAsia="Times New Roman" w:hAnsi="Arial" w:cs="Arial"/>
                <w:color w:val="000000"/>
                <w:sz w:val="20"/>
                <w:szCs w:val="20"/>
              </w:rPr>
            </w:pPr>
            <w:r w:rsidRPr="009330BB">
              <w:rPr>
                <w:rFonts w:ascii="Arial" w:hAnsi="Arial" w:cs="Arial"/>
                <w:color w:val="000000"/>
                <w:sz w:val="20"/>
                <w:szCs w:val="20"/>
              </w:rPr>
              <w:t xml:space="preserve">           (10</w:t>
            </w:r>
            <w:r w:rsidR="00231839">
              <w:rPr>
                <w:rFonts w:ascii="Arial" w:hAnsi="Arial" w:cs="Arial"/>
                <w:color w:val="000000"/>
                <w:sz w:val="20"/>
                <w:szCs w:val="20"/>
              </w:rPr>
              <w:t>,</w:t>
            </w:r>
            <w:r w:rsidRPr="009330BB">
              <w:rPr>
                <w:rFonts w:ascii="Arial" w:hAnsi="Arial" w:cs="Arial"/>
                <w:color w:val="000000"/>
                <w:sz w:val="20"/>
                <w:szCs w:val="20"/>
              </w:rPr>
              <w:t>076)</w:t>
            </w:r>
          </w:p>
        </w:tc>
        <w:tc>
          <w:tcPr>
            <w:tcW w:w="895" w:type="pct"/>
            <w:tcBorders>
              <w:top w:val="nil"/>
              <w:left w:val="nil"/>
              <w:right w:val="nil"/>
            </w:tcBorders>
            <w:shd w:val="clear" w:color="auto" w:fill="auto"/>
            <w:vAlign w:val="bottom"/>
          </w:tcPr>
          <w:p w14:paraId="1A4908B8" w14:textId="597B8CC1" w:rsidR="002464A6" w:rsidRPr="00397FD2" w:rsidRDefault="002464A6" w:rsidP="002464A6">
            <w:pPr>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(5</w:t>
            </w:r>
            <w:r>
              <w:rPr>
                <w:rFonts w:ascii="Arial" w:hAnsi="Arial" w:cs="Arial"/>
                <w:sz w:val="20"/>
                <w:szCs w:val="20"/>
              </w:rPr>
              <w:t>,</w:t>
            </w:r>
            <w:r w:rsidRPr="005D4EA5">
              <w:rPr>
                <w:rFonts w:ascii="Arial" w:hAnsi="Arial" w:cs="Arial"/>
                <w:sz w:val="20"/>
                <w:szCs w:val="20"/>
              </w:rPr>
              <w:t>776)</w:t>
            </w:r>
          </w:p>
        </w:tc>
      </w:tr>
      <w:tr w:rsidR="002464A6" w:rsidRPr="00397FD2" w14:paraId="6A03050E" w14:textId="77777777" w:rsidTr="001D5043">
        <w:tc>
          <w:tcPr>
            <w:tcW w:w="2687" w:type="pct"/>
            <w:vAlign w:val="bottom"/>
          </w:tcPr>
          <w:p w14:paraId="7DCD3E60" w14:textId="77777777" w:rsidR="002464A6" w:rsidRPr="00397FD2" w:rsidRDefault="002464A6" w:rsidP="002464A6">
            <w:pPr>
              <w:tabs>
                <w:tab w:val="right" w:pos="1202"/>
              </w:tabs>
              <w:spacing w:after="0" w:line="340" w:lineRule="exact"/>
              <w:outlineLvl w:val="0"/>
              <w:rPr>
                <w:rFonts w:ascii="Arial" w:eastAsia="Times New Roman" w:hAnsi="Arial" w:cs="Arial"/>
                <w:b/>
                <w:bCs/>
                <w:sz w:val="20"/>
                <w:szCs w:val="20"/>
                <w:vertAlign w:val="superscript"/>
                <w:lang w:val="en-GB"/>
              </w:rPr>
            </w:pPr>
            <w:bookmarkStart w:id="4" w:name="_Toc4056854"/>
            <w:r w:rsidRPr="00397FD2">
              <w:rPr>
                <w:rFonts w:ascii="Arial" w:eastAsia="Times New Roman" w:hAnsi="Arial" w:cs="Arial"/>
                <w:b/>
                <w:bCs/>
                <w:sz w:val="20"/>
                <w:szCs w:val="20"/>
                <w:lang w:val="en-GB"/>
              </w:rPr>
              <w:t>Net interest income</w:t>
            </w:r>
            <w:bookmarkEnd w:id="4"/>
          </w:p>
        </w:tc>
        <w:tc>
          <w:tcPr>
            <w:tcW w:w="522" w:type="pct"/>
            <w:vAlign w:val="bottom"/>
          </w:tcPr>
          <w:p w14:paraId="45DED825" w14:textId="77777777" w:rsidR="002464A6" w:rsidRPr="00504EA0" w:rsidRDefault="002464A6" w:rsidP="002464A6">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4" w:space="0" w:color="auto"/>
              <w:bottom w:val="single" w:sz="12" w:space="0" w:color="auto"/>
            </w:tcBorders>
            <w:vAlign w:val="bottom"/>
          </w:tcPr>
          <w:p w14:paraId="1116D33E" w14:textId="4B57C82F" w:rsidR="002464A6" w:rsidRPr="00397FD2" w:rsidRDefault="002464A6" w:rsidP="002464A6">
            <w:pPr>
              <w:spacing w:after="0" w:line="340" w:lineRule="exact"/>
              <w:jc w:val="right"/>
              <w:outlineLvl w:val="0"/>
              <w:rPr>
                <w:rFonts w:ascii="Arial" w:eastAsia="Times New Roman" w:hAnsi="Arial" w:cs="Arial"/>
                <w:b/>
                <w:color w:val="000000"/>
                <w:sz w:val="20"/>
                <w:szCs w:val="20"/>
              </w:rPr>
            </w:pPr>
            <w:r w:rsidRPr="007136B1">
              <w:rPr>
                <w:rFonts w:ascii="Arial" w:eastAsia="Times New Roman" w:hAnsi="Arial" w:cs="Arial"/>
                <w:b/>
                <w:bCs/>
                <w:color w:val="000000" w:themeColor="text1"/>
                <w:sz w:val="20"/>
                <w:szCs w:val="20"/>
              </w:rPr>
              <w:t>17</w:t>
            </w:r>
            <w:r w:rsidR="00231839">
              <w:rPr>
                <w:rFonts w:ascii="Arial" w:eastAsia="Times New Roman" w:hAnsi="Arial" w:cs="Arial"/>
                <w:b/>
                <w:bCs/>
                <w:color w:val="000000" w:themeColor="text1"/>
                <w:sz w:val="20"/>
                <w:szCs w:val="20"/>
              </w:rPr>
              <w:t>,</w:t>
            </w:r>
            <w:r w:rsidRPr="007136B1">
              <w:rPr>
                <w:rFonts w:ascii="Arial" w:eastAsia="Times New Roman" w:hAnsi="Arial" w:cs="Arial"/>
                <w:b/>
                <w:bCs/>
                <w:color w:val="000000" w:themeColor="text1"/>
                <w:sz w:val="20"/>
                <w:szCs w:val="20"/>
              </w:rPr>
              <w:t>135</w:t>
            </w:r>
          </w:p>
        </w:tc>
        <w:tc>
          <w:tcPr>
            <w:tcW w:w="895" w:type="pct"/>
            <w:tcBorders>
              <w:top w:val="single" w:sz="4" w:space="0" w:color="auto"/>
              <w:bottom w:val="single" w:sz="12" w:space="0" w:color="auto"/>
            </w:tcBorders>
            <w:vAlign w:val="bottom"/>
          </w:tcPr>
          <w:p w14:paraId="33B2B629" w14:textId="1A716E60" w:rsidR="002464A6" w:rsidRPr="00397FD2" w:rsidRDefault="002464A6" w:rsidP="002464A6">
            <w:pPr>
              <w:spacing w:after="0" w:line="340" w:lineRule="exact"/>
              <w:jc w:val="right"/>
              <w:outlineLvl w:val="0"/>
              <w:rPr>
                <w:rFonts w:ascii="Arial" w:eastAsia="Times New Roman" w:hAnsi="Arial" w:cs="Arial"/>
                <w:b/>
                <w:bCs/>
                <w:spacing w:val="-2"/>
                <w:sz w:val="20"/>
                <w:szCs w:val="20"/>
              </w:rPr>
            </w:pPr>
            <w:r w:rsidRPr="00B62709">
              <w:rPr>
                <w:rFonts w:ascii="Arial" w:hAnsi="Arial" w:cs="Arial"/>
                <w:b/>
                <w:bCs/>
                <w:sz w:val="20"/>
                <w:szCs w:val="20"/>
              </w:rPr>
              <w:t>15</w:t>
            </w:r>
            <w:r>
              <w:rPr>
                <w:rFonts w:ascii="Arial" w:hAnsi="Arial" w:cs="Arial"/>
                <w:b/>
                <w:bCs/>
                <w:sz w:val="20"/>
                <w:szCs w:val="20"/>
              </w:rPr>
              <w:t>,</w:t>
            </w:r>
            <w:r w:rsidRPr="00B62709">
              <w:rPr>
                <w:rFonts w:ascii="Arial" w:hAnsi="Arial" w:cs="Arial"/>
                <w:b/>
                <w:bCs/>
                <w:sz w:val="20"/>
                <w:szCs w:val="20"/>
              </w:rPr>
              <w:t>298</w:t>
            </w:r>
          </w:p>
        </w:tc>
      </w:tr>
      <w:tr w:rsidR="002464A6" w:rsidRPr="00397FD2" w14:paraId="30E5089E" w14:textId="77777777" w:rsidTr="001D5043">
        <w:tc>
          <w:tcPr>
            <w:tcW w:w="2687" w:type="pct"/>
            <w:vAlign w:val="bottom"/>
          </w:tcPr>
          <w:p w14:paraId="10E5D2D7" w14:textId="77777777" w:rsidR="002464A6" w:rsidRPr="00397FD2" w:rsidRDefault="002464A6" w:rsidP="002464A6">
            <w:pPr>
              <w:tabs>
                <w:tab w:val="right" w:pos="1202"/>
              </w:tabs>
              <w:spacing w:after="0" w:line="301" w:lineRule="exact"/>
              <w:outlineLvl w:val="0"/>
              <w:rPr>
                <w:rFonts w:ascii="Arial" w:eastAsia="Times New Roman" w:hAnsi="Arial" w:cs="Arial"/>
                <w:bCs/>
                <w:spacing w:val="-2"/>
                <w:sz w:val="20"/>
                <w:szCs w:val="20"/>
                <w:lang w:val="en-GB"/>
              </w:rPr>
            </w:pPr>
          </w:p>
        </w:tc>
        <w:tc>
          <w:tcPr>
            <w:tcW w:w="522" w:type="pct"/>
            <w:vAlign w:val="bottom"/>
          </w:tcPr>
          <w:p w14:paraId="5BD63308" w14:textId="77777777" w:rsidR="002464A6" w:rsidRPr="00504EA0" w:rsidRDefault="002464A6" w:rsidP="002464A6">
            <w:pPr>
              <w:tabs>
                <w:tab w:val="right" w:pos="1202"/>
              </w:tabs>
              <w:spacing w:after="0" w:line="301" w:lineRule="exact"/>
              <w:jc w:val="center"/>
              <w:outlineLvl w:val="0"/>
              <w:rPr>
                <w:rFonts w:ascii="Arial" w:eastAsia="Times New Roman" w:hAnsi="Arial" w:cs="Arial"/>
                <w:bCs/>
                <w:sz w:val="20"/>
                <w:szCs w:val="20"/>
                <w:lang w:val="en-GB"/>
              </w:rPr>
            </w:pPr>
          </w:p>
        </w:tc>
        <w:tc>
          <w:tcPr>
            <w:tcW w:w="896" w:type="pct"/>
            <w:vAlign w:val="bottom"/>
          </w:tcPr>
          <w:p w14:paraId="4370AB33" w14:textId="77777777" w:rsidR="002464A6" w:rsidRPr="00397FD2" w:rsidRDefault="002464A6" w:rsidP="002464A6">
            <w:pPr>
              <w:spacing w:after="0" w:line="301" w:lineRule="exact"/>
              <w:jc w:val="right"/>
              <w:outlineLvl w:val="0"/>
              <w:rPr>
                <w:rFonts w:ascii="Arial" w:eastAsia="Times New Roman" w:hAnsi="Arial" w:cs="Arial"/>
                <w:color w:val="000000"/>
                <w:sz w:val="20"/>
                <w:szCs w:val="20"/>
              </w:rPr>
            </w:pPr>
          </w:p>
        </w:tc>
        <w:tc>
          <w:tcPr>
            <w:tcW w:w="895" w:type="pct"/>
            <w:vAlign w:val="bottom"/>
          </w:tcPr>
          <w:p w14:paraId="54648F94" w14:textId="77777777" w:rsidR="002464A6" w:rsidRPr="00397FD2" w:rsidRDefault="002464A6" w:rsidP="002464A6">
            <w:pPr>
              <w:spacing w:after="0" w:line="301" w:lineRule="exact"/>
              <w:jc w:val="right"/>
              <w:outlineLvl w:val="0"/>
              <w:rPr>
                <w:rFonts w:ascii="Arial" w:eastAsia="Times New Roman" w:hAnsi="Arial" w:cs="Arial"/>
                <w:bCs/>
                <w:spacing w:val="-2"/>
                <w:sz w:val="20"/>
                <w:szCs w:val="20"/>
              </w:rPr>
            </w:pPr>
          </w:p>
        </w:tc>
      </w:tr>
      <w:tr w:rsidR="00946B87" w:rsidRPr="00397FD2" w14:paraId="5C6EAA01" w14:textId="77777777" w:rsidTr="001D5043">
        <w:tc>
          <w:tcPr>
            <w:tcW w:w="2687" w:type="pct"/>
            <w:vAlign w:val="bottom"/>
          </w:tcPr>
          <w:p w14:paraId="5D8865CC" w14:textId="77777777" w:rsidR="00946B87" w:rsidRPr="00397FD2" w:rsidRDefault="00946B87" w:rsidP="00946B87">
            <w:pPr>
              <w:tabs>
                <w:tab w:val="right" w:pos="1202"/>
              </w:tabs>
              <w:spacing w:after="0" w:line="301" w:lineRule="exact"/>
              <w:outlineLvl w:val="0"/>
              <w:rPr>
                <w:rFonts w:ascii="Arial" w:eastAsia="Times New Roman" w:hAnsi="Arial" w:cs="Arial"/>
                <w:bCs/>
                <w:sz w:val="20"/>
                <w:szCs w:val="20"/>
                <w:lang w:val="en-GB"/>
              </w:rPr>
            </w:pPr>
            <w:bookmarkStart w:id="5" w:name="_Toc4056857"/>
            <w:r w:rsidRPr="00397FD2">
              <w:rPr>
                <w:rFonts w:ascii="Arial" w:eastAsia="Times New Roman" w:hAnsi="Arial" w:cs="Arial"/>
                <w:bCs/>
                <w:spacing w:val="-2"/>
                <w:sz w:val="20"/>
                <w:szCs w:val="20"/>
                <w:lang w:val="en-GB"/>
              </w:rPr>
              <w:t>Fee and commission income</w:t>
            </w:r>
            <w:bookmarkEnd w:id="5"/>
          </w:p>
        </w:tc>
        <w:tc>
          <w:tcPr>
            <w:tcW w:w="522" w:type="pct"/>
            <w:vAlign w:val="bottom"/>
          </w:tcPr>
          <w:p w14:paraId="54B61920" w14:textId="211E1B8A" w:rsidR="00946B87" w:rsidRPr="00504EA0" w:rsidRDefault="00946B87" w:rsidP="00946B87">
            <w:pPr>
              <w:tabs>
                <w:tab w:val="right" w:pos="1202"/>
              </w:tabs>
              <w:spacing w:after="0" w:line="301" w:lineRule="exact"/>
              <w:jc w:val="center"/>
              <w:outlineLvl w:val="0"/>
              <w:rPr>
                <w:rFonts w:ascii="Arial" w:eastAsia="Times New Roman" w:hAnsi="Arial" w:cs="Arial"/>
                <w:bCs/>
                <w:sz w:val="20"/>
                <w:szCs w:val="20"/>
                <w:lang w:val="en-GB"/>
              </w:rPr>
            </w:pPr>
          </w:p>
        </w:tc>
        <w:tc>
          <w:tcPr>
            <w:tcW w:w="896" w:type="pct"/>
            <w:vAlign w:val="bottom"/>
          </w:tcPr>
          <w:p w14:paraId="68EECE8B" w14:textId="0460D4F4" w:rsidR="00946B87" w:rsidRPr="00397FD2" w:rsidRDefault="00946B87" w:rsidP="00946B87">
            <w:pPr>
              <w:spacing w:after="0" w:line="301" w:lineRule="exact"/>
              <w:jc w:val="right"/>
              <w:outlineLvl w:val="0"/>
              <w:rPr>
                <w:rFonts w:ascii="Arial" w:eastAsia="Times New Roman" w:hAnsi="Arial" w:cs="Arial"/>
                <w:color w:val="000000"/>
                <w:sz w:val="20"/>
                <w:szCs w:val="20"/>
              </w:rPr>
            </w:pPr>
            <w:r w:rsidRPr="007136B1">
              <w:rPr>
                <w:rFonts w:ascii="Arial" w:eastAsia="Times New Roman" w:hAnsi="Arial" w:cs="Arial"/>
                <w:color w:val="000000" w:themeColor="text1"/>
                <w:sz w:val="20"/>
                <w:szCs w:val="20"/>
              </w:rPr>
              <w:t>489</w:t>
            </w:r>
          </w:p>
        </w:tc>
        <w:tc>
          <w:tcPr>
            <w:tcW w:w="895" w:type="pct"/>
            <w:vAlign w:val="bottom"/>
          </w:tcPr>
          <w:p w14:paraId="2C76963F" w14:textId="006CB851" w:rsidR="00946B87" w:rsidRPr="00397FD2" w:rsidRDefault="00946B87" w:rsidP="00946B87">
            <w:pPr>
              <w:spacing w:after="0" w:line="240" w:lineRule="auto"/>
              <w:jc w:val="right"/>
              <w:rPr>
                <w:rFonts w:ascii="Arial" w:eastAsia="Arial Unicode MS" w:hAnsi="Arial" w:cs="Arial"/>
                <w:sz w:val="20"/>
                <w:szCs w:val="20"/>
              </w:rPr>
            </w:pPr>
            <w:r w:rsidRPr="005D4EA5">
              <w:rPr>
                <w:rFonts w:ascii="Arial" w:hAnsi="Arial" w:cs="Arial"/>
                <w:sz w:val="20"/>
                <w:szCs w:val="20"/>
              </w:rPr>
              <w:t>1</w:t>
            </w:r>
            <w:r>
              <w:rPr>
                <w:rFonts w:ascii="Arial" w:hAnsi="Arial" w:cs="Arial"/>
                <w:sz w:val="20"/>
                <w:szCs w:val="20"/>
              </w:rPr>
              <w:t>,</w:t>
            </w:r>
            <w:r w:rsidRPr="005D4EA5">
              <w:rPr>
                <w:rFonts w:ascii="Arial" w:hAnsi="Arial" w:cs="Arial"/>
                <w:sz w:val="20"/>
                <w:szCs w:val="20"/>
              </w:rPr>
              <w:t>719</w:t>
            </w:r>
          </w:p>
        </w:tc>
      </w:tr>
      <w:tr w:rsidR="00946B87" w:rsidRPr="00397FD2" w14:paraId="7FFEF94C" w14:textId="77777777" w:rsidTr="001D5043">
        <w:trPr>
          <w:trHeight w:val="318"/>
        </w:trPr>
        <w:tc>
          <w:tcPr>
            <w:tcW w:w="2687" w:type="pct"/>
            <w:vAlign w:val="bottom"/>
          </w:tcPr>
          <w:p w14:paraId="1C7CCE45" w14:textId="77777777" w:rsidR="00946B87" w:rsidRPr="00397FD2" w:rsidRDefault="00946B87" w:rsidP="00946B87">
            <w:pPr>
              <w:tabs>
                <w:tab w:val="right" w:pos="1202"/>
              </w:tabs>
              <w:spacing w:after="0" w:line="301" w:lineRule="exact"/>
              <w:outlineLvl w:val="0"/>
              <w:rPr>
                <w:rFonts w:ascii="Arial" w:eastAsia="Times New Roman" w:hAnsi="Arial" w:cs="Arial"/>
                <w:bCs/>
                <w:spacing w:val="-2"/>
                <w:sz w:val="20"/>
                <w:szCs w:val="20"/>
                <w:lang w:val="en-GB"/>
              </w:rPr>
            </w:pPr>
            <w:bookmarkStart w:id="6" w:name="_Toc4056859"/>
            <w:r w:rsidRPr="00397FD2">
              <w:rPr>
                <w:rFonts w:ascii="Arial" w:eastAsia="Times New Roman" w:hAnsi="Arial" w:cs="Arial"/>
                <w:bCs/>
                <w:spacing w:val="-2"/>
                <w:sz w:val="20"/>
                <w:szCs w:val="20"/>
                <w:lang w:val="en-GB"/>
              </w:rPr>
              <w:t>Fee and commission expense</w:t>
            </w:r>
            <w:bookmarkEnd w:id="6"/>
          </w:p>
        </w:tc>
        <w:tc>
          <w:tcPr>
            <w:tcW w:w="522" w:type="pct"/>
            <w:vAlign w:val="bottom"/>
          </w:tcPr>
          <w:p w14:paraId="7B01E1BD" w14:textId="1B1346A4" w:rsidR="00946B87" w:rsidRPr="00504EA0" w:rsidRDefault="00946B87" w:rsidP="00946B87">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vAlign w:val="bottom"/>
          </w:tcPr>
          <w:p w14:paraId="123E041A" w14:textId="11D656BB" w:rsidR="00946B87" w:rsidRPr="00397FD2" w:rsidRDefault="00946B87" w:rsidP="00946B87">
            <w:pPr>
              <w:spacing w:after="0" w:line="301" w:lineRule="exact"/>
              <w:jc w:val="right"/>
              <w:outlineLvl w:val="0"/>
              <w:rPr>
                <w:rFonts w:ascii="Arial" w:eastAsia="Times New Roman" w:hAnsi="Arial" w:cs="Arial"/>
                <w:color w:val="000000"/>
                <w:sz w:val="20"/>
                <w:szCs w:val="20"/>
              </w:rPr>
            </w:pPr>
            <w:r w:rsidRPr="007136B1">
              <w:rPr>
                <w:rFonts w:ascii="Arial" w:eastAsia="Times New Roman" w:hAnsi="Arial" w:cs="Arial"/>
                <w:color w:val="000000" w:themeColor="text1"/>
                <w:sz w:val="20"/>
                <w:szCs w:val="20"/>
              </w:rPr>
              <w:t>(219)</w:t>
            </w:r>
          </w:p>
        </w:tc>
        <w:tc>
          <w:tcPr>
            <w:tcW w:w="895" w:type="pct"/>
            <w:vAlign w:val="bottom"/>
          </w:tcPr>
          <w:p w14:paraId="70301769" w14:textId="0347AFF1" w:rsidR="00946B87" w:rsidRPr="00397FD2" w:rsidRDefault="00946B87" w:rsidP="00946B87">
            <w:pPr>
              <w:spacing w:after="0" w:line="240" w:lineRule="auto"/>
              <w:jc w:val="right"/>
              <w:rPr>
                <w:rFonts w:ascii="Arial" w:eastAsia="Arial Unicode MS" w:hAnsi="Arial" w:cs="Arial"/>
                <w:sz w:val="20"/>
                <w:szCs w:val="20"/>
              </w:rPr>
            </w:pPr>
            <w:r w:rsidRPr="005D4EA5">
              <w:rPr>
                <w:rFonts w:ascii="Arial" w:hAnsi="Arial" w:cs="Arial"/>
                <w:sz w:val="20"/>
                <w:szCs w:val="20"/>
              </w:rPr>
              <w:t>(241)</w:t>
            </w:r>
          </w:p>
        </w:tc>
      </w:tr>
      <w:tr w:rsidR="00946B87" w:rsidRPr="00397FD2" w14:paraId="3FCD89C0" w14:textId="77777777" w:rsidTr="001D5043">
        <w:tc>
          <w:tcPr>
            <w:tcW w:w="2687" w:type="pct"/>
            <w:vAlign w:val="bottom"/>
          </w:tcPr>
          <w:p w14:paraId="73AED703" w14:textId="77777777" w:rsidR="00946B87" w:rsidRPr="00397FD2" w:rsidRDefault="00946B87" w:rsidP="00946B87">
            <w:pPr>
              <w:tabs>
                <w:tab w:val="right" w:pos="1202"/>
              </w:tabs>
              <w:spacing w:after="0" w:line="340" w:lineRule="exact"/>
              <w:outlineLvl w:val="0"/>
              <w:rPr>
                <w:rFonts w:ascii="Arial" w:eastAsia="Times New Roman" w:hAnsi="Arial" w:cs="Arial"/>
                <w:b/>
                <w:bCs/>
                <w:sz w:val="20"/>
                <w:szCs w:val="20"/>
                <w:vertAlign w:val="superscript"/>
                <w:lang w:val="en-GB"/>
              </w:rPr>
            </w:pPr>
            <w:bookmarkStart w:id="7" w:name="_Toc4056861"/>
            <w:r w:rsidRPr="00397FD2">
              <w:rPr>
                <w:rFonts w:ascii="Arial" w:eastAsia="Times New Roman" w:hAnsi="Arial" w:cs="Arial"/>
                <w:b/>
                <w:bCs/>
                <w:sz w:val="20"/>
                <w:szCs w:val="20"/>
                <w:lang w:val="en-GB"/>
              </w:rPr>
              <w:t>Net fee and commission income</w:t>
            </w:r>
            <w:bookmarkEnd w:id="7"/>
          </w:p>
        </w:tc>
        <w:tc>
          <w:tcPr>
            <w:tcW w:w="522" w:type="pct"/>
            <w:vAlign w:val="bottom"/>
          </w:tcPr>
          <w:p w14:paraId="157B786B" w14:textId="77777777" w:rsidR="00946B87" w:rsidRPr="00504EA0" w:rsidRDefault="00946B87" w:rsidP="00946B87">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3CC74AC2" w14:textId="66C9FF5A" w:rsidR="00946B87" w:rsidRPr="00397FD2" w:rsidRDefault="00946B87" w:rsidP="00946B87">
            <w:pPr>
              <w:spacing w:after="0" w:line="340" w:lineRule="exact"/>
              <w:jc w:val="right"/>
              <w:outlineLvl w:val="0"/>
              <w:rPr>
                <w:rFonts w:ascii="Arial" w:eastAsia="Times New Roman" w:hAnsi="Arial" w:cs="Arial"/>
                <w:b/>
                <w:color w:val="000000"/>
                <w:sz w:val="20"/>
                <w:szCs w:val="20"/>
              </w:rPr>
            </w:pPr>
            <w:r w:rsidRPr="007136B1">
              <w:rPr>
                <w:rFonts w:ascii="Arial" w:eastAsia="Times New Roman" w:hAnsi="Arial" w:cs="Arial"/>
                <w:b/>
                <w:bCs/>
                <w:color w:val="000000" w:themeColor="text1"/>
                <w:sz w:val="20"/>
                <w:szCs w:val="20"/>
              </w:rPr>
              <w:t>270</w:t>
            </w:r>
          </w:p>
        </w:tc>
        <w:tc>
          <w:tcPr>
            <w:tcW w:w="895" w:type="pct"/>
            <w:tcBorders>
              <w:top w:val="single" w:sz="2" w:space="0" w:color="auto"/>
              <w:bottom w:val="single" w:sz="12" w:space="0" w:color="auto"/>
            </w:tcBorders>
            <w:vAlign w:val="bottom"/>
          </w:tcPr>
          <w:p w14:paraId="448BBC8F" w14:textId="4A9BDA1B" w:rsidR="00946B87" w:rsidRPr="00397FD2" w:rsidRDefault="00946B87" w:rsidP="00946B87">
            <w:pPr>
              <w:spacing w:after="0" w:line="340" w:lineRule="exact"/>
              <w:jc w:val="right"/>
              <w:outlineLvl w:val="0"/>
              <w:rPr>
                <w:rFonts w:ascii="Arial" w:eastAsia="Times New Roman" w:hAnsi="Arial" w:cs="Arial"/>
                <w:b/>
                <w:bCs/>
                <w:spacing w:val="-2"/>
                <w:sz w:val="20"/>
                <w:szCs w:val="20"/>
              </w:rPr>
            </w:pPr>
            <w:r w:rsidRPr="00B62709">
              <w:rPr>
                <w:rFonts w:ascii="Arial" w:hAnsi="Arial" w:cs="Arial"/>
                <w:b/>
                <w:bCs/>
                <w:sz w:val="20"/>
                <w:szCs w:val="20"/>
              </w:rPr>
              <w:t>1</w:t>
            </w:r>
            <w:r>
              <w:rPr>
                <w:rFonts w:ascii="Arial" w:hAnsi="Arial" w:cs="Arial"/>
                <w:b/>
                <w:bCs/>
                <w:sz w:val="20"/>
                <w:szCs w:val="20"/>
              </w:rPr>
              <w:t>,</w:t>
            </w:r>
            <w:r w:rsidRPr="00B62709">
              <w:rPr>
                <w:rFonts w:ascii="Arial" w:hAnsi="Arial" w:cs="Arial"/>
                <w:b/>
                <w:bCs/>
                <w:sz w:val="20"/>
                <w:szCs w:val="20"/>
              </w:rPr>
              <w:t>478</w:t>
            </w:r>
          </w:p>
        </w:tc>
      </w:tr>
      <w:tr w:rsidR="00946B87" w:rsidRPr="00397FD2" w14:paraId="3EFB198D" w14:textId="77777777" w:rsidTr="001D5043">
        <w:tc>
          <w:tcPr>
            <w:tcW w:w="2687" w:type="pct"/>
            <w:vAlign w:val="bottom"/>
          </w:tcPr>
          <w:p w14:paraId="4B2A4F62" w14:textId="77777777" w:rsidR="00946B87" w:rsidRPr="00397FD2" w:rsidRDefault="00946B87" w:rsidP="00946B87">
            <w:pPr>
              <w:tabs>
                <w:tab w:val="right" w:pos="1202"/>
              </w:tabs>
              <w:spacing w:after="0" w:line="301" w:lineRule="exact"/>
              <w:outlineLvl w:val="0"/>
              <w:rPr>
                <w:rFonts w:ascii="Arial" w:eastAsia="Times New Roman" w:hAnsi="Arial" w:cs="Arial"/>
                <w:sz w:val="20"/>
                <w:szCs w:val="20"/>
                <w:lang w:val="en-GB"/>
              </w:rPr>
            </w:pPr>
          </w:p>
        </w:tc>
        <w:tc>
          <w:tcPr>
            <w:tcW w:w="522" w:type="pct"/>
            <w:vAlign w:val="bottom"/>
          </w:tcPr>
          <w:p w14:paraId="31344B21" w14:textId="77777777" w:rsidR="00946B87" w:rsidRPr="00504EA0" w:rsidRDefault="00946B87" w:rsidP="00946B87">
            <w:pPr>
              <w:tabs>
                <w:tab w:val="right" w:pos="1202"/>
              </w:tabs>
              <w:spacing w:after="0" w:line="301" w:lineRule="exact"/>
              <w:jc w:val="center"/>
              <w:outlineLvl w:val="0"/>
              <w:rPr>
                <w:rFonts w:ascii="Arial" w:eastAsia="Times New Roman" w:hAnsi="Arial" w:cs="Arial"/>
                <w:sz w:val="20"/>
                <w:szCs w:val="20"/>
                <w:lang w:val="en-GB"/>
              </w:rPr>
            </w:pPr>
          </w:p>
        </w:tc>
        <w:tc>
          <w:tcPr>
            <w:tcW w:w="896" w:type="pct"/>
            <w:tcBorders>
              <w:top w:val="single" w:sz="12" w:space="0" w:color="auto"/>
            </w:tcBorders>
            <w:vAlign w:val="bottom"/>
          </w:tcPr>
          <w:p w14:paraId="3E32F360" w14:textId="77777777" w:rsidR="00946B87" w:rsidRPr="00397FD2" w:rsidRDefault="00946B87" w:rsidP="00946B87">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43AF812B" w14:textId="77777777" w:rsidR="00946B87" w:rsidRPr="00397FD2" w:rsidRDefault="00946B87" w:rsidP="00946B87">
            <w:pPr>
              <w:tabs>
                <w:tab w:val="right" w:pos="1202"/>
              </w:tabs>
              <w:spacing w:after="0" w:line="301" w:lineRule="exact"/>
              <w:jc w:val="right"/>
              <w:outlineLvl w:val="0"/>
              <w:rPr>
                <w:rFonts w:ascii="Arial" w:eastAsia="Times New Roman" w:hAnsi="Arial" w:cs="Arial"/>
                <w:sz w:val="20"/>
                <w:szCs w:val="20"/>
              </w:rPr>
            </w:pPr>
          </w:p>
        </w:tc>
      </w:tr>
      <w:tr w:rsidR="003510D6" w:rsidRPr="00397FD2" w14:paraId="4C4FEFBC" w14:textId="77777777" w:rsidTr="001D5043">
        <w:tc>
          <w:tcPr>
            <w:tcW w:w="2687" w:type="pct"/>
            <w:vAlign w:val="bottom"/>
          </w:tcPr>
          <w:p w14:paraId="42100246" w14:textId="77777777" w:rsidR="003510D6" w:rsidRPr="00397FD2" w:rsidRDefault="003510D6" w:rsidP="003510D6">
            <w:pPr>
              <w:tabs>
                <w:tab w:val="right" w:pos="1202"/>
              </w:tabs>
              <w:spacing w:after="0" w:line="301" w:lineRule="exact"/>
              <w:outlineLvl w:val="0"/>
              <w:rPr>
                <w:rFonts w:ascii="Arial" w:eastAsia="Times New Roman" w:hAnsi="Arial" w:cs="Arial"/>
                <w:sz w:val="20"/>
                <w:szCs w:val="20"/>
                <w:lang w:val="en-GB"/>
              </w:rPr>
            </w:pPr>
            <w:bookmarkStart w:id="8" w:name="_Toc4056864"/>
            <w:r w:rsidRPr="00397FD2">
              <w:rPr>
                <w:rFonts w:ascii="Arial" w:eastAsia="Times New Roman" w:hAnsi="Arial" w:cs="Arial"/>
                <w:sz w:val="20"/>
                <w:szCs w:val="20"/>
                <w:lang w:val="en-GB"/>
              </w:rPr>
              <w:t>Net gains/(losses) on financial operations</w:t>
            </w:r>
            <w:bookmarkEnd w:id="8"/>
          </w:p>
        </w:tc>
        <w:tc>
          <w:tcPr>
            <w:tcW w:w="522" w:type="pct"/>
            <w:vAlign w:val="bottom"/>
          </w:tcPr>
          <w:p w14:paraId="7B341F47" w14:textId="064946CC" w:rsidR="003510D6" w:rsidRPr="00504EA0" w:rsidRDefault="003510D6" w:rsidP="003510D6">
            <w:pPr>
              <w:tabs>
                <w:tab w:val="right" w:pos="1202"/>
              </w:tabs>
              <w:spacing w:after="0" w:line="301" w:lineRule="exact"/>
              <w:jc w:val="center"/>
              <w:outlineLvl w:val="0"/>
              <w:rPr>
                <w:rFonts w:ascii="Arial" w:eastAsia="Times New Roman" w:hAnsi="Arial" w:cs="Arial"/>
                <w:sz w:val="20"/>
                <w:szCs w:val="20"/>
                <w:lang w:val="en-GB"/>
              </w:rPr>
            </w:pPr>
          </w:p>
        </w:tc>
        <w:tc>
          <w:tcPr>
            <w:tcW w:w="896" w:type="pct"/>
            <w:vAlign w:val="bottom"/>
          </w:tcPr>
          <w:p w14:paraId="19A0DD8F" w14:textId="4751D7EB" w:rsidR="003510D6" w:rsidRPr="00397FD2" w:rsidRDefault="003510D6" w:rsidP="003510D6">
            <w:pPr>
              <w:spacing w:after="0" w:line="301" w:lineRule="exact"/>
              <w:jc w:val="right"/>
              <w:outlineLvl w:val="0"/>
              <w:rPr>
                <w:rFonts w:ascii="Arial" w:eastAsia="Times New Roman" w:hAnsi="Arial" w:cs="Arial"/>
                <w:color w:val="000000"/>
                <w:sz w:val="20"/>
                <w:szCs w:val="20"/>
              </w:rPr>
            </w:pPr>
            <w:r w:rsidRPr="007136B1">
              <w:rPr>
                <w:rFonts w:ascii="Arial" w:eastAsia="Times New Roman" w:hAnsi="Arial" w:cs="Arial"/>
                <w:color w:val="000000" w:themeColor="text1"/>
                <w:sz w:val="20"/>
                <w:szCs w:val="20"/>
              </w:rPr>
              <w:t>41</w:t>
            </w:r>
          </w:p>
        </w:tc>
        <w:tc>
          <w:tcPr>
            <w:tcW w:w="895" w:type="pct"/>
            <w:vAlign w:val="bottom"/>
          </w:tcPr>
          <w:p w14:paraId="4B6066AE" w14:textId="3711789B" w:rsidR="003510D6" w:rsidRPr="00397FD2" w:rsidRDefault="003510D6" w:rsidP="003510D6">
            <w:pPr>
              <w:tabs>
                <w:tab w:val="right" w:pos="1202"/>
              </w:tabs>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2</w:t>
            </w:r>
            <w:r>
              <w:rPr>
                <w:rFonts w:ascii="Arial" w:hAnsi="Arial" w:cs="Arial"/>
                <w:sz w:val="20"/>
                <w:szCs w:val="20"/>
              </w:rPr>
              <w:t>,</w:t>
            </w:r>
            <w:r w:rsidRPr="005D4EA5">
              <w:rPr>
                <w:rFonts w:ascii="Arial" w:hAnsi="Arial" w:cs="Arial"/>
                <w:sz w:val="20"/>
                <w:szCs w:val="20"/>
              </w:rPr>
              <w:t>467</w:t>
            </w:r>
          </w:p>
        </w:tc>
      </w:tr>
      <w:tr w:rsidR="003510D6" w:rsidRPr="00397FD2" w14:paraId="7B49752A" w14:textId="77777777" w:rsidTr="001D5043">
        <w:tc>
          <w:tcPr>
            <w:tcW w:w="2687" w:type="pct"/>
            <w:vAlign w:val="bottom"/>
          </w:tcPr>
          <w:p w14:paraId="31ACE6ED" w14:textId="77777777" w:rsidR="003510D6" w:rsidRPr="00397FD2" w:rsidRDefault="003510D6" w:rsidP="003510D6">
            <w:pPr>
              <w:tabs>
                <w:tab w:val="right" w:pos="1202"/>
              </w:tabs>
              <w:spacing w:after="0" w:line="340" w:lineRule="exact"/>
              <w:outlineLvl w:val="0"/>
              <w:rPr>
                <w:rFonts w:ascii="Arial" w:eastAsia="Times New Roman" w:hAnsi="Arial" w:cs="Arial"/>
                <w:sz w:val="20"/>
                <w:szCs w:val="20"/>
                <w:lang w:val="en-GB"/>
              </w:rPr>
            </w:pPr>
            <w:bookmarkStart w:id="9" w:name="_Toc4056868"/>
            <w:r w:rsidRPr="00397FD2">
              <w:rPr>
                <w:rFonts w:ascii="Arial" w:eastAsia="Times New Roman" w:hAnsi="Arial" w:cs="Arial"/>
                <w:sz w:val="20"/>
                <w:szCs w:val="20"/>
                <w:lang w:val="en-GB"/>
              </w:rPr>
              <w:t>Other income</w:t>
            </w:r>
            <w:bookmarkEnd w:id="9"/>
          </w:p>
        </w:tc>
        <w:tc>
          <w:tcPr>
            <w:tcW w:w="522" w:type="pct"/>
            <w:vAlign w:val="bottom"/>
          </w:tcPr>
          <w:p w14:paraId="5123CD97" w14:textId="77777777" w:rsidR="003510D6" w:rsidRPr="00504EA0" w:rsidRDefault="003510D6" w:rsidP="003510D6">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vAlign w:val="bottom"/>
          </w:tcPr>
          <w:p w14:paraId="6592FC3C" w14:textId="62C0FAD6" w:rsidR="003510D6" w:rsidRPr="00397FD2" w:rsidRDefault="003510D6" w:rsidP="003510D6">
            <w:pPr>
              <w:spacing w:after="0" w:line="301" w:lineRule="exact"/>
              <w:jc w:val="right"/>
              <w:outlineLvl w:val="0"/>
              <w:rPr>
                <w:rFonts w:ascii="Arial" w:eastAsia="Times New Roman" w:hAnsi="Arial" w:cs="Arial"/>
                <w:color w:val="000000"/>
                <w:sz w:val="20"/>
                <w:szCs w:val="20"/>
              </w:rPr>
            </w:pPr>
            <w:r w:rsidRPr="007136B1">
              <w:rPr>
                <w:rFonts w:ascii="Arial" w:eastAsia="Times New Roman" w:hAnsi="Arial" w:cs="Arial"/>
                <w:color w:val="000000" w:themeColor="text1"/>
                <w:sz w:val="20"/>
                <w:szCs w:val="20"/>
              </w:rPr>
              <w:t>1</w:t>
            </w:r>
            <w:r w:rsidR="00231839">
              <w:rPr>
                <w:rFonts w:ascii="Arial" w:eastAsia="Times New Roman" w:hAnsi="Arial" w:cs="Arial"/>
                <w:color w:val="000000" w:themeColor="text1"/>
                <w:sz w:val="20"/>
                <w:szCs w:val="20"/>
              </w:rPr>
              <w:t>,</w:t>
            </w:r>
            <w:r w:rsidRPr="007136B1">
              <w:rPr>
                <w:rFonts w:ascii="Arial" w:eastAsia="Times New Roman" w:hAnsi="Arial" w:cs="Arial"/>
                <w:color w:val="000000" w:themeColor="text1"/>
                <w:sz w:val="20"/>
                <w:szCs w:val="20"/>
              </w:rPr>
              <w:t>978</w:t>
            </w:r>
          </w:p>
        </w:tc>
        <w:tc>
          <w:tcPr>
            <w:tcW w:w="895" w:type="pct"/>
            <w:vAlign w:val="bottom"/>
          </w:tcPr>
          <w:p w14:paraId="52E37698" w14:textId="7B6F6B3E" w:rsidR="003510D6" w:rsidRPr="00397FD2" w:rsidRDefault="003510D6" w:rsidP="003510D6">
            <w:pPr>
              <w:tabs>
                <w:tab w:val="right" w:pos="1202"/>
              </w:tabs>
              <w:spacing w:after="0" w:line="301" w:lineRule="exact"/>
              <w:jc w:val="right"/>
              <w:outlineLvl w:val="0"/>
              <w:rPr>
                <w:rFonts w:ascii="Arial" w:eastAsia="Times New Roman" w:hAnsi="Arial" w:cs="Arial"/>
                <w:sz w:val="20"/>
                <w:szCs w:val="20"/>
              </w:rPr>
            </w:pPr>
            <w:r w:rsidRPr="005D4EA5">
              <w:rPr>
                <w:rFonts w:ascii="Arial" w:hAnsi="Arial" w:cs="Arial"/>
                <w:sz w:val="20"/>
                <w:szCs w:val="20"/>
              </w:rPr>
              <w:t>1</w:t>
            </w:r>
            <w:r>
              <w:rPr>
                <w:rFonts w:ascii="Arial" w:hAnsi="Arial" w:cs="Arial"/>
                <w:sz w:val="20"/>
                <w:szCs w:val="20"/>
              </w:rPr>
              <w:t>,</w:t>
            </w:r>
            <w:r w:rsidRPr="005D4EA5">
              <w:rPr>
                <w:rFonts w:ascii="Arial" w:hAnsi="Arial" w:cs="Arial"/>
                <w:sz w:val="20"/>
                <w:szCs w:val="20"/>
              </w:rPr>
              <w:t>057</w:t>
            </w:r>
          </w:p>
        </w:tc>
      </w:tr>
      <w:tr w:rsidR="003510D6" w:rsidRPr="00397FD2" w14:paraId="56C5BAA5" w14:textId="77777777" w:rsidTr="001D5043">
        <w:tc>
          <w:tcPr>
            <w:tcW w:w="2687" w:type="pct"/>
            <w:vAlign w:val="bottom"/>
          </w:tcPr>
          <w:p w14:paraId="4C20C531" w14:textId="77777777" w:rsidR="003510D6" w:rsidRPr="00397FD2" w:rsidRDefault="003510D6" w:rsidP="003510D6">
            <w:pPr>
              <w:tabs>
                <w:tab w:val="right" w:pos="1202"/>
              </w:tabs>
              <w:spacing w:after="0" w:line="340" w:lineRule="exact"/>
              <w:outlineLvl w:val="0"/>
              <w:rPr>
                <w:rFonts w:ascii="Arial" w:eastAsia="Times New Roman" w:hAnsi="Arial" w:cs="Arial"/>
                <w:b/>
                <w:bCs/>
                <w:sz w:val="20"/>
                <w:szCs w:val="20"/>
                <w:lang w:val="en-GB"/>
              </w:rPr>
            </w:pPr>
          </w:p>
        </w:tc>
        <w:tc>
          <w:tcPr>
            <w:tcW w:w="522" w:type="pct"/>
            <w:vAlign w:val="bottom"/>
          </w:tcPr>
          <w:p w14:paraId="2039C93C" w14:textId="77777777" w:rsidR="003510D6" w:rsidRPr="00504EA0" w:rsidRDefault="003510D6" w:rsidP="003510D6">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63E9D3DE" w14:textId="0AF9CBAA" w:rsidR="003510D6" w:rsidRPr="00397FD2" w:rsidRDefault="003510D6" w:rsidP="003510D6">
            <w:pPr>
              <w:spacing w:after="0" w:line="340" w:lineRule="exact"/>
              <w:jc w:val="right"/>
              <w:outlineLvl w:val="0"/>
              <w:rPr>
                <w:rFonts w:ascii="Arial" w:eastAsia="Times New Roman" w:hAnsi="Arial" w:cs="Arial"/>
                <w:b/>
                <w:color w:val="000000"/>
                <w:sz w:val="20"/>
                <w:szCs w:val="20"/>
              </w:rPr>
            </w:pPr>
            <w:r w:rsidRPr="007136B1">
              <w:rPr>
                <w:rFonts w:ascii="Arial" w:eastAsia="Times New Roman" w:hAnsi="Arial" w:cs="Arial"/>
                <w:b/>
                <w:bCs/>
                <w:color w:val="000000" w:themeColor="text1"/>
                <w:sz w:val="20"/>
                <w:szCs w:val="20"/>
              </w:rPr>
              <w:t>19</w:t>
            </w:r>
            <w:r w:rsidR="00231839">
              <w:rPr>
                <w:rFonts w:ascii="Arial" w:eastAsia="Times New Roman" w:hAnsi="Arial" w:cs="Arial"/>
                <w:b/>
                <w:bCs/>
                <w:color w:val="000000" w:themeColor="text1"/>
                <w:sz w:val="20"/>
                <w:szCs w:val="20"/>
              </w:rPr>
              <w:t>,</w:t>
            </w:r>
            <w:r w:rsidRPr="007136B1">
              <w:rPr>
                <w:rFonts w:ascii="Arial" w:eastAsia="Times New Roman" w:hAnsi="Arial" w:cs="Arial"/>
                <w:b/>
                <w:bCs/>
                <w:color w:val="000000" w:themeColor="text1"/>
                <w:sz w:val="20"/>
                <w:szCs w:val="20"/>
              </w:rPr>
              <w:t>424</w:t>
            </w:r>
          </w:p>
        </w:tc>
        <w:tc>
          <w:tcPr>
            <w:tcW w:w="895" w:type="pct"/>
            <w:tcBorders>
              <w:top w:val="single" w:sz="2" w:space="0" w:color="auto"/>
              <w:bottom w:val="single" w:sz="12" w:space="0" w:color="auto"/>
            </w:tcBorders>
            <w:vAlign w:val="bottom"/>
          </w:tcPr>
          <w:p w14:paraId="1C71DA05" w14:textId="415BC60A" w:rsidR="003510D6" w:rsidRPr="00397FD2" w:rsidRDefault="003510D6" w:rsidP="003510D6">
            <w:pPr>
              <w:tabs>
                <w:tab w:val="right" w:pos="1202"/>
              </w:tabs>
              <w:spacing w:after="0" w:line="340" w:lineRule="exact"/>
              <w:jc w:val="right"/>
              <w:outlineLvl w:val="0"/>
              <w:rPr>
                <w:rFonts w:ascii="Arial" w:eastAsia="Times New Roman" w:hAnsi="Arial" w:cs="Arial"/>
                <w:b/>
                <w:bCs/>
                <w:sz w:val="20"/>
                <w:szCs w:val="20"/>
              </w:rPr>
            </w:pPr>
            <w:r w:rsidRPr="00795DD8">
              <w:rPr>
                <w:rFonts w:ascii="Arial" w:hAnsi="Arial" w:cs="Arial"/>
                <w:b/>
                <w:bCs/>
                <w:sz w:val="20"/>
                <w:szCs w:val="20"/>
              </w:rPr>
              <w:t>20</w:t>
            </w:r>
            <w:r>
              <w:rPr>
                <w:rFonts w:ascii="Arial" w:hAnsi="Arial" w:cs="Arial"/>
                <w:b/>
                <w:bCs/>
                <w:sz w:val="20"/>
                <w:szCs w:val="20"/>
              </w:rPr>
              <w:t>,</w:t>
            </w:r>
            <w:r w:rsidRPr="00795DD8">
              <w:rPr>
                <w:rFonts w:ascii="Arial" w:hAnsi="Arial" w:cs="Arial"/>
                <w:b/>
                <w:bCs/>
                <w:sz w:val="20"/>
                <w:szCs w:val="20"/>
              </w:rPr>
              <w:t>300</w:t>
            </w:r>
          </w:p>
        </w:tc>
      </w:tr>
      <w:tr w:rsidR="003510D6" w:rsidRPr="00397FD2" w14:paraId="321B3F6D" w14:textId="77777777" w:rsidTr="001D5043">
        <w:tc>
          <w:tcPr>
            <w:tcW w:w="2687" w:type="pct"/>
            <w:vAlign w:val="bottom"/>
          </w:tcPr>
          <w:p w14:paraId="7A963B0F" w14:textId="77777777" w:rsidR="003510D6" w:rsidRPr="00397FD2" w:rsidRDefault="003510D6" w:rsidP="003510D6">
            <w:pPr>
              <w:tabs>
                <w:tab w:val="right" w:pos="1202"/>
              </w:tabs>
              <w:spacing w:after="0" w:line="301" w:lineRule="exact"/>
              <w:outlineLvl w:val="0"/>
              <w:rPr>
                <w:rFonts w:ascii="Arial" w:eastAsia="Times New Roman" w:hAnsi="Arial" w:cs="Arial"/>
                <w:bCs/>
                <w:spacing w:val="-2"/>
                <w:sz w:val="20"/>
                <w:szCs w:val="20"/>
                <w:lang w:val="en-GB"/>
              </w:rPr>
            </w:pPr>
          </w:p>
        </w:tc>
        <w:tc>
          <w:tcPr>
            <w:tcW w:w="522" w:type="pct"/>
            <w:vAlign w:val="bottom"/>
          </w:tcPr>
          <w:p w14:paraId="70649699" w14:textId="77777777" w:rsidR="003510D6" w:rsidRPr="00504EA0" w:rsidRDefault="003510D6" w:rsidP="003510D6">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vAlign w:val="bottom"/>
          </w:tcPr>
          <w:p w14:paraId="5DF25800" w14:textId="77777777" w:rsidR="003510D6" w:rsidRPr="00397FD2" w:rsidRDefault="003510D6" w:rsidP="003510D6">
            <w:pPr>
              <w:spacing w:after="0" w:line="301" w:lineRule="exact"/>
              <w:jc w:val="right"/>
              <w:outlineLvl w:val="0"/>
              <w:rPr>
                <w:rFonts w:ascii="Arial" w:eastAsia="Times New Roman" w:hAnsi="Arial" w:cs="Arial"/>
                <w:color w:val="000000"/>
                <w:sz w:val="20"/>
                <w:szCs w:val="20"/>
              </w:rPr>
            </w:pPr>
          </w:p>
        </w:tc>
        <w:tc>
          <w:tcPr>
            <w:tcW w:w="895" w:type="pct"/>
            <w:vAlign w:val="bottom"/>
          </w:tcPr>
          <w:p w14:paraId="3526F1E9" w14:textId="77777777" w:rsidR="003510D6" w:rsidRPr="00397FD2" w:rsidRDefault="003510D6" w:rsidP="003510D6">
            <w:pPr>
              <w:spacing w:after="0" w:line="301" w:lineRule="exact"/>
              <w:jc w:val="right"/>
              <w:outlineLvl w:val="0"/>
              <w:rPr>
                <w:rFonts w:ascii="Arial" w:eastAsia="Times New Roman" w:hAnsi="Arial" w:cs="Arial"/>
                <w:bCs/>
                <w:spacing w:val="-2"/>
                <w:sz w:val="20"/>
                <w:szCs w:val="20"/>
              </w:rPr>
            </w:pPr>
          </w:p>
        </w:tc>
      </w:tr>
      <w:tr w:rsidR="00DA7B8C" w:rsidRPr="00397FD2" w14:paraId="0680785A" w14:textId="77777777" w:rsidTr="008D1607">
        <w:tc>
          <w:tcPr>
            <w:tcW w:w="2687" w:type="pct"/>
            <w:vAlign w:val="bottom"/>
          </w:tcPr>
          <w:p w14:paraId="5A5D12E3" w14:textId="77777777" w:rsidR="00DA7B8C" w:rsidRPr="00397FD2" w:rsidRDefault="00DA7B8C" w:rsidP="00DA7B8C">
            <w:pPr>
              <w:tabs>
                <w:tab w:val="right" w:pos="1202"/>
              </w:tabs>
              <w:spacing w:after="0" w:line="301" w:lineRule="exact"/>
              <w:outlineLvl w:val="0"/>
              <w:rPr>
                <w:rFonts w:ascii="Arial" w:eastAsia="Times New Roman" w:hAnsi="Arial" w:cs="Arial"/>
                <w:bCs/>
                <w:spacing w:val="-2"/>
                <w:sz w:val="20"/>
                <w:szCs w:val="20"/>
                <w:lang w:val="en-GB"/>
              </w:rPr>
            </w:pPr>
            <w:bookmarkStart w:id="10" w:name="_Toc4056873"/>
            <w:r w:rsidRPr="00397FD2">
              <w:rPr>
                <w:rFonts w:ascii="Arial" w:eastAsia="Times New Roman" w:hAnsi="Arial" w:cs="Arial"/>
                <w:bCs/>
                <w:spacing w:val="-2"/>
                <w:sz w:val="20"/>
                <w:szCs w:val="20"/>
                <w:lang w:val="en-GB"/>
              </w:rPr>
              <w:t>Employee expenses</w:t>
            </w:r>
            <w:bookmarkEnd w:id="10"/>
          </w:p>
        </w:tc>
        <w:tc>
          <w:tcPr>
            <w:tcW w:w="522" w:type="pct"/>
            <w:vAlign w:val="bottom"/>
          </w:tcPr>
          <w:p w14:paraId="3FAA6395" w14:textId="78E2188C" w:rsidR="00DA7B8C" w:rsidRPr="00504EA0" w:rsidRDefault="00DA7B8C" w:rsidP="00DA7B8C">
            <w:pPr>
              <w:tabs>
                <w:tab w:val="right" w:pos="1202"/>
              </w:tabs>
              <w:spacing w:after="0" w:line="301" w:lineRule="exact"/>
              <w:jc w:val="center"/>
              <w:outlineLvl w:val="0"/>
              <w:rPr>
                <w:rFonts w:ascii="Arial" w:eastAsia="Times New Roman" w:hAnsi="Arial" w:cs="Arial"/>
                <w:bCs/>
                <w:spacing w:val="-2"/>
                <w:sz w:val="20"/>
                <w:szCs w:val="20"/>
                <w:lang w:val="en-GB"/>
              </w:rPr>
            </w:pPr>
            <w:bookmarkStart w:id="11" w:name="_Toc4056874"/>
            <w:r w:rsidRPr="00504EA0">
              <w:rPr>
                <w:rFonts w:ascii="Arial" w:eastAsia="Times New Roman" w:hAnsi="Arial" w:cs="Arial"/>
                <w:bCs/>
                <w:spacing w:val="-2"/>
                <w:sz w:val="20"/>
                <w:szCs w:val="20"/>
                <w:lang w:val="en-GB"/>
              </w:rPr>
              <w:t>7 a)</w:t>
            </w:r>
            <w:bookmarkEnd w:id="11"/>
          </w:p>
        </w:tc>
        <w:tc>
          <w:tcPr>
            <w:tcW w:w="896" w:type="pct"/>
            <w:tcBorders>
              <w:top w:val="nil"/>
              <w:left w:val="nil"/>
              <w:bottom w:val="nil"/>
              <w:right w:val="nil"/>
            </w:tcBorders>
            <w:shd w:val="clear" w:color="auto" w:fill="auto"/>
            <w:vAlign w:val="bottom"/>
          </w:tcPr>
          <w:p w14:paraId="06BB3229" w14:textId="18956C38" w:rsidR="00DA7B8C" w:rsidRPr="00D801C4" w:rsidRDefault="00DA7B8C" w:rsidP="00DA7B8C">
            <w:pPr>
              <w:spacing w:after="0" w:line="301" w:lineRule="exact"/>
              <w:jc w:val="right"/>
              <w:outlineLvl w:val="0"/>
              <w:rPr>
                <w:rFonts w:ascii="Arial" w:eastAsia="Times New Roman" w:hAnsi="Arial" w:cs="Arial"/>
                <w:color w:val="000000"/>
                <w:sz w:val="20"/>
                <w:szCs w:val="20"/>
              </w:rPr>
            </w:pPr>
            <w:r w:rsidRPr="009330BB">
              <w:rPr>
                <w:rFonts w:ascii="Arial" w:hAnsi="Arial" w:cs="Arial"/>
                <w:color w:val="000000"/>
                <w:sz w:val="20"/>
                <w:szCs w:val="20"/>
              </w:rPr>
              <w:t xml:space="preserve">             (4</w:t>
            </w:r>
            <w:r w:rsidR="00231839">
              <w:rPr>
                <w:rFonts w:ascii="Arial" w:hAnsi="Arial" w:cs="Arial"/>
                <w:color w:val="000000"/>
                <w:sz w:val="20"/>
                <w:szCs w:val="20"/>
              </w:rPr>
              <w:t>,</w:t>
            </w:r>
            <w:r w:rsidRPr="009330BB">
              <w:rPr>
                <w:rFonts w:ascii="Arial" w:hAnsi="Arial" w:cs="Arial"/>
                <w:color w:val="000000"/>
                <w:sz w:val="20"/>
                <w:szCs w:val="20"/>
              </w:rPr>
              <w:t>260)</w:t>
            </w:r>
          </w:p>
        </w:tc>
        <w:tc>
          <w:tcPr>
            <w:tcW w:w="895" w:type="pct"/>
            <w:tcBorders>
              <w:top w:val="nil"/>
              <w:left w:val="nil"/>
              <w:right w:val="nil"/>
            </w:tcBorders>
            <w:shd w:val="clear" w:color="auto" w:fill="auto"/>
            <w:vAlign w:val="bottom"/>
          </w:tcPr>
          <w:p w14:paraId="567FF901" w14:textId="1A1889C8" w:rsidR="00DA7B8C" w:rsidRPr="00397FD2" w:rsidRDefault="00DA7B8C" w:rsidP="00DA7B8C">
            <w:pPr>
              <w:spacing w:after="0" w:line="301" w:lineRule="exact"/>
              <w:jc w:val="right"/>
              <w:outlineLvl w:val="0"/>
              <w:rPr>
                <w:rFonts w:ascii="Arial" w:eastAsia="Times New Roman" w:hAnsi="Arial" w:cs="Arial"/>
                <w:bCs/>
                <w:spacing w:val="-2"/>
                <w:sz w:val="20"/>
                <w:szCs w:val="20"/>
              </w:rPr>
            </w:pPr>
            <w:r>
              <w:rPr>
                <w:rFonts w:ascii="Arial" w:eastAsia="Times New Roman" w:hAnsi="Arial" w:cs="Arial"/>
                <w:color w:val="000000" w:themeColor="text1"/>
                <w:sz w:val="20"/>
                <w:szCs w:val="20"/>
              </w:rPr>
              <w:t>(</w:t>
            </w:r>
            <w:r w:rsidRPr="00D801C4">
              <w:rPr>
                <w:rFonts w:ascii="Arial" w:eastAsia="Times New Roman" w:hAnsi="Arial" w:cs="Arial"/>
                <w:color w:val="000000" w:themeColor="text1"/>
                <w:sz w:val="20"/>
                <w:szCs w:val="20"/>
              </w:rPr>
              <w:t>3,695</w:t>
            </w:r>
            <w:r>
              <w:rPr>
                <w:rFonts w:ascii="Arial" w:eastAsia="Times New Roman" w:hAnsi="Arial" w:cs="Arial"/>
                <w:color w:val="000000" w:themeColor="text1"/>
                <w:sz w:val="20"/>
                <w:szCs w:val="20"/>
              </w:rPr>
              <w:t>)</w:t>
            </w:r>
          </w:p>
        </w:tc>
      </w:tr>
      <w:tr w:rsidR="00DA7B8C" w:rsidRPr="00397FD2" w14:paraId="7679A036" w14:textId="77777777" w:rsidTr="008D1607">
        <w:tc>
          <w:tcPr>
            <w:tcW w:w="2687" w:type="pct"/>
            <w:vAlign w:val="bottom"/>
          </w:tcPr>
          <w:p w14:paraId="0995D822" w14:textId="77777777" w:rsidR="00DA7B8C" w:rsidRPr="00397FD2" w:rsidRDefault="00DA7B8C" w:rsidP="00DA7B8C">
            <w:pPr>
              <w:tabs>
                <w:tab w:val="right" w:pos="1202"/>
              </w:tabs>
              <w:spacing w:after="0" w:line="301" w:lineRule="exact"/>
              <w:outlineLvl w:val="0"/>
              <w:rPr>
                <w:rFonts w:ascii="Arial" w:eastAsia="Times New Roman" w:hAnsi="Arial" w:cs="Arial"/>
                <w:bCs/>
                <w:spacing w:val="-2"/>
                <w:sz w:val="20"/>
                <w:szCs w:val="20"/>
                <w:lang w:val="en-GB"/>
              </w:rPr>
            </w:pPr>
            <w:bookmarkStart w:id="12" w:name="_Toc4056877"/>
            <w:r w:rsidRPr="00397FD2">
              <w:rPr>
                <w:rFonts w:ascii="Arial" w:eastAsia="Times New Roman" w:hAnsi="Arial" w:cs="Arial"/>
                <w:bCs/>
                <w:spacing w:val="-2"/>
                <w:sz w:val="20"/>
                <w:szCs w:val="20"/>
                <w:lang w:val="en-GB"/>
              </w:rPr>
              <w:t>Depreciation and amortisation</w:t>
            </w:r>
            <w:bookmarkEnd w:id="12"/>
          </w:p>
        </w:tc>
        <w:tc>
          <w:tcPr>
            <w:tcW w:w="522" w:type="pct"/>
            <w:vAlign w:val="bottom"/>
          </w:tcPr>
          <w:p w14:paraId="5491561C" w14:textId="40562E02" w:rsidR="00DA7B8C" w:rsidRPr="00504EA0" w:rsidRDefault="00DA7B8C" w:rsidP="00DA7B8C">
            <w:pPr>
              <w:tabs>
                <w:tab w:val="right" w:pos="1202"/>
              </w:tabs>
              <w:spacing w:after="0" w:line="301" w:lineRule="exact"/>
              <w:jc w:val="center"/>
              <w:outlineLvl w:val="0"/>
              <w:rPr>
                <w:rFonts w:ascii="Arial" w:eastAsia="Times New Roman" w:hAnsi="Arial" w:cs="Arial"/>
                <w:bCs/>
                <w:spacing w:val="-2"/>
                <w:sz w:val="20"/>
                <w:szCs w:val="20"/>
                <w:lang w:val="en-GB"/>
              </w:rPr>
            </w:pPr>
            <w:bookmarkStart w:id="13" w:name="_Toc4056878"/>
            <w:r w:rsidRPr="00504EA0">
              <w:rPr>
                <w:rFonts w:ascii="Arial" w:eastAsia="Times New Roman" w:hAnsi="Arial" w:cs="Arial"/>
                <w:bCs/>
                <w:spacing w:val="-2"/>
                <w:sz w:val="20"/>
                <w:szCs w:val="20"/>
                <w:lang w:val="en-GB"/>
              </w:rPr>
              <w:t>7 b)</w:t>
            </w:r>
            <w:bookmarkEnd w:id="13"/>
          </w:p>
        </w:tc>
        <w:tc>
          <w:tcPr>
            <w:tcW w:w="896" w:type="pct"/>
            <w:tcBorders>
              <w:top w:val="nil"/>
              <w:left w:val="nil"/>
              <w:bottom w:val="nil"/>
              <w:right w:val="nil"/>
            </w:tcBorders>
            <w:shd w:val="clear" w:color="auto" w:fill="auto"/>
            <w:vAlign w:val="bottom"/>
          </w:tcPr>
          <w:p w14:paraId="66A14E21" w14:textId="393CB462" w:rsidR="00DA7B8C" w:rsidRPr="00D801C4" w:rsidRDefault="00DA7B8C" w:rsidP="00DA7B8C">
            <w:pPr>
              <w:spacing w:after="0" w:line="301" w:lineRule="exact"/>
              <w:jc w:val="right"/>
              <w:outlineLvl w:val="0"/>
              <w:rPr>
                <w:rFonts w:ascii="Arial" w:eastAsia="Times New Roman" w:hAnsi="Arial" w:cs="Arial"/>
                <w:color w:val="000000"/>
                <w:sz w:val="20"/>
                <w:szCs w:val="20"/>
              </w:rPr>
            </w:pPr>
            <w:r w:rsidRPr="009330BB">
              <w:rPr>
                <w:rFonts w:ascii="Arial" w:hAnsi="Arial" w:cs="Arial"/>
                <w:color w:val="000000"/>
                <w:sz w:val="20"/>
                <w:szCs w:val="20"/>
              </w:rPr>
              <w:t xml:space="preserve">                (505)</w:t>
            </w:r>
          </w:p>
        </w:tc>
        <w:tc>
          <w:tcPr>
            <w:tcW w:w="895" w:type="pct"/>
            <w:tcBorders>
              <w:top w:val="nil"/>
              <w:left w:val="nil"/>
              <w:right w:val="nil"/>
            </w:tcBorders>
            <w:shd w:val="clear" w:color="auto" w:fill="auto"/>
            <w:vAlign w:val="bottom"/>
          </w:tcPr>
          <w:p w14:paraId="553F3FA6" w14:textId="22CD5CA5" w:rsidR="00DA7B8C" w:rsidRPr="00397FD2" w:rsidRDefault="00DA7B8C" w:rsidP="00DA7B8C">
            <w:pPr>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w:t>
            </w:r>
            <w:r w:rsidRPr="00D801C4">
              <w:rPr>
                <w:rFonts w:ascii="Arial" w:eastAsia="Times New Roman" w:hAnsi="Arial" w:cs="Arial"/>
                <w:color w:val="000000" w:themeColor="text1"/>
                <w:sz w:val="20"/>
                <w:szCs w:val="20"/>
              </w:rPr>
              <w:t>344</w:t>
            </w:r>
            <w:r>
              <w:rPr>
                <w:rFonts w:ascii="Arial" w:eastAsia="Times New Roman" w:hAnsi="Arial" w:cs="Arial"/>
                <w:color w:val="000000" w:themeColor="text1"/>
                <w:sz w:val="20"/>
                <w:szCs w:val="20"/>
              </w:rPr>
              <w:t>)</w:t>
            </w:r>
          </w:p>
        </w:tc>
      </w:tr>
      <w:tr w:rsidR="00DA7B8C" w:rsidRPr="00397FD2" w14:paraId="2B2CA3B4" w14:textId="77777777" w:rsidTr="008D1607">
        <w:tc>
          <w:tcPr>
            <w:tcW w:w="2687" w:type="pct"/>
            <w:vAlign w:val="bottom"/>
          </w:tcPr>
          <w:p w14:paraId="330440D0" w14:textId="77777777" w:rsidR="00DA7B8C" w:rsidRPr="00397FD2" w:rsidRDefault="00DA7B8C" w:rsidP="00DA7B8C">
            <w:pPr>
              <w:tabs>
                <w:tab w:val="right" w:pos="1202"/>
              </w:tabs>
              <w:spacing w:after="0" w:line="301" w:lineRule="exact"/>
              <w:outlineLvl w:val="0"/>
              <w:rPr>
                <w:rFonts w:ascii="Arial" w:eastAsia="Times New Roman" w:hAnsi="Arial" w:cs="Arial"/>
                <w:bCs/>
                <w:spacing w:val="-2"/>
                <w:sz w:val="20"/>
                <w:szCs w:val="20"/>
                <w:lang w:val="en-GB"/>
              </w:rPr>
            </w:pPr>
            <w:bookmarkStart w:id="14" w:name="_Toc4056881"/>
            <w:r w:rsidRPr="00397FD2">
              <w:rPr>
                <w:rFonts w:ascii="Arial" w:eastAsia="Times New Roman" w:hAnsi="Arial" w:cs="Arial"/>
                <w:bCs/>
                <w:spacing w:val="-2"/>
                <w:sz w:val="20"/>
                <w:szCs w:val="20"/>
                <w:lang w:val="en-GB"/>
              </w:rPr>
              <w:t>Other expenses</w:t>
            </w:r>
            <w:bookmarkEnd w:id="14"/>
          </w:p>
        </w:tc>
        <w:tc>
          <w:tcPr>
            <w:tcW w:w="522" w:type="pct"/>
            <w:vAlign w:val="bottom"/>
          </w:tcPr>
          <w:p w14:paraId="45373584" w14:textId="54D7BEC2" w:rsidR="00DA7B8C" w:rsidRPr="00504EA0" w:rsidRDefault="00DA7B8C" w:rsidP="00DA7B8C">
            <w:pPr>
              <w:tabs>
                <w:tab w:val="right" w:pos="1202"/>
              </w:tabs>
              <w:spacing w:after="0" w:line="301" w:lineRule="exact"/>
              <w:jc w:val="center"/>
              <w:outlineLvl w:val="0"/>
              <w:rPr>
                <w:rFonts w:ascii="Arial" w:eastAsia="Times New Roman" w:hAnsi="Arial" w:cs="Arial"/>
                <w:bCs/>
                <w:spacing w:val="-2"/>
                <w:sz w:val="20"/>
                <w:szCs w:val="20"/>
                <w:lang w:val="en-GB"/>
              </w:rPr>
            </w:pPr>
            <w:bookmarkStart w:id="15" w:name="_Toc4056882"/>
            <w:r w:rsidRPr="00504EA0">
              <w:rPr>
                <w:rFonts w:ascii="Arial" w:eastAsia="Times New Roman" w:hAnsi="Arial" w:cs="Arial"/>
                <w:bCs/>
                <w:spacing w:val="-2"/>
                <w:sz w:val="20"/>
                <w:szCs w:val="20"/>
                <w:lang w:val="en-GB"/>
              </w:rPr>
              <w:t>7 c)</w:t>
            </w:r>
            <w:bookmarkEnd w:id="15"/>
          </w:p>
        </w:tc>
        <w:tc>
          <w:tcPr>
            <w:tcW w:w="896" w:type="pct"/>
            <w:tcBorders>
              <w:top w:val="nil"/>
              <w:left w:val="nil"/>
              <w:bottom w:val="nil"/>
              <w:right w:val="nil"/>
            </w:tcBorders>
            <w:shd w:val="clear" w:color="auto" w:fill="auto"/>
            <w:vAlign w:val="bottom"/>
          </w:tcPr>
          <w:p w14:paraId="720CED81" w14:textId="2167BE20" w:rsidR="00DA7B8C" w:rsidRPr="00D801C4" w:rsidRDefault="00DA7B8C" w:rsidP="00DA7B8C">
            <w:pPr>
              <w:spacing w:after="0" w:line="301" w:lineRule="exact"/>
              <w:jc w:val="right"/>
              <w:outlineLvl w:val="0"/>
              <w:rPr>
                <w:rFonts w:ascii="Arial" w:eastAsia="Times New Roman" w:hAnsi="Arial" w:cs="Arial"/>
                <w:color w:val="000000"/>
                <w:sz w:val="20"/>
                <w:szCs w:val="20"/>
              </w:rPr>
            </w:pPr>
            <w:r w:rsidRPr="009330BB">
              <w:rPr>
                <w:rFonts w:ascii="Arial" w:hAnsi="Arial" w:cs="Arial"/>
                <w:color w:val="000000"/>
                <w:sz w:val="20"/>
                <w:szCs w:val="20"/>
              </w:rPr>
              <w:t xml:space="preserve">             (2</w:t>
            </w:r>
            <w:r w:rsidR="00231839">
              <w:rPr>
                <w:rFonts w:ascii="Arial" w:hAnsi="Arial" w:cs="Arial"/>
                <w:color w:val="000000"/>
                <w:sz w:val="20"/>
                <w:szCs w:val="20"/>
              </w:rPr>
              <w:t>,</w:t>
            </w:r>
            <w:r w:rsidRPr="009330BB">
              <w:rPr>
                <w:rFonts w:ascii="Arial" w:hAnsi="Arial" w:cs="Arial"/>
                <w:color w:val="000000"/>
                <w:sz w:val="20"/>
                <w:szCs w:val="20"/>
              </w:rPr>
              <w:t>748)</w:t>
            </w:r>
          </w:p>
        </w:tc>
        <w:tc>
          <w:tcPr>
            <w:tcW w:w="895" w:type="pct"/>
            <w:tcBorders>
              <w:top w:val="nil"/>
              <w:left w:val="nil"/>
              <w:right w:val="nil"/>
            </w:tcBorders>
            <w:shd w:val="clear" w:color="auto" w:fill="auto"/>
            <w:vAlign w:val="bottom"/>
          </w:tcPr>
          <w:p w14:paraId="750064EC" w14:textId="1A79EAA2" w:rsidR="00DA7B8C" w:rsidRPr="00397FD2" w:rsidRDefault="00DA7B8C" w:rsidP="00DA7B8C">
            <w:pPr>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(2</w:t>
            </w:r>
            <w:r w:rsidRPr="00D801C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244)</w:t>
            </w:r>
          </w:p>
        </w:tc>
      </w:tr>
      <w:tr w:rsidR="00DA7B8C" w:rsidRPr="00397FD2" w14:paraId="7B5AD36F" w14:textId="77777777" w:rsidTr="00E91813">
        <w:trPr>
          <w:trHeight w:val="256"/>
        </w:trPr>
        <w:tc>
          <w:tcPr>
            <w:tcW w:w="2687" w:type="pct"/>
            <w:shd w:val="clear" w:color="auto" w:fill="auto"/>
            <w:vAlign w:val="bottom"/>
          </w:tcPr>
          <w:p w14:paraId="4292260E" w14:textId="10CB55C2" w:rsidR="00DA7B8C" w:rsidRPr="00E91813" w:rsidRDefault="00DA7B8C" w:rsidP="00DA7B8C">
            <w:pPr>
              <w:spacing w:after="0" w:line="240" w:lineRule="auto"/>
              <w:rPr>
                <w:rFonts w:ascii="Arial" w:hAnsi="Arial" w:cs="Arial"/>
                <w:sz w:val="20"/>
                <w:szCs w:val="20"/>
                <w:lang w:val="en-GB"/>
              </w:rPr>
            </w:pPr>
            <w:r w:rsidRPr="00E91813">
              <w:rPr>
                <w:rFonts w:ascii="Arial" w:hAnsi="Arial" w:cs="Arial"/>
                <w:sz w:val="20"/>
                <w:szCs w:val="20"/>
                <w:lang w:val="en-GB"/>
              </w:rPr>
              <w:t>Subsidy cost at the expense of HBOR’s operations</w:t>
            </w:r>
          </w:p>
        </w:tc>
        <w:tc>
          <w:tcPr>
            <w:tcW w:w="522" w:type="pct"/>
            <w:vAlign w:val="bottom"/>
          </w:tcPr>
          <w:p w14:paraId="7BCABF33" w14:textId="77777777" w:rsidR="00DA7B8C" w:rsidRPr="00504EA0" w:rsidRDefault="00DA7B8C" w:rsidP="00DA7B8C">
            <w:pPr>
              <w:tabs>
                <w:tab w:val="right" w:pos="1202"/>
              </w:tabs>
              <w:spacing w:after="0" w:line="240" w:lineRule="auto"/>
              <w:jc w:val="center"/>
              <w:outlineLvl w:val="0"/>
              <w:rPr>
                <w:rFonts w:ascii="Arial" w:eastAsia="Times New Roman" w:hAnsi="Arial" w:cs="Arial"/>
                <w:bCs/>
                <w:spacing w:val="-2"/>
                <w:sz w:val="20"/>
                <w:szCs w:val="20"/>
                <w:lang w:val="en-GB"/>
              </w:rPr>
            </w:pPr>
          </w:p>
        </w:tc>
        <w:tc>
          <w:tcPr>
            <w:tcW w:w="896" w:type="pct"/>
            <w:tcBorders>
              <w:top w:val="nil"/>
              <w:left w:val="nil"/>
              <w:right w:val="nil"/>
            </w:tcBorders>
            <w:shd w:val="clear" w:color="auto" w:fill="auto"/>
            <w:vAlign w:val="bottom"/>
          </w:tcPr>
          <w:p w14:paraId="2C15F8BF" w14:textId="57D648FE" w:rsidR="00DA7B8C" w:rsidRDefault="00DA7B8C" w:rsidP="00DA7B8C">
            <w:pPr>
              <w:spacing w:after="0" w:line="240" w:lineRule="auto"/>
              <w:jc w:val="right"/>
              <w:outlineLvl w:val="0"/>
              <w:rPr>
                <w:rFonts w:ascii="Arial" w:eastAsia="Times New Roman" w:hAnsi="Arial" w:cs="Arial"/>
                <w:color w:val="000000" w:themeColor="text1"/>
                <w:sz w:val="20"/>
                <w:szCs w:val="20"/>
              </w:rPr>
            </w:pPr>
            <w:r w:rsidRPr="001C6A70">
              <w:rPr>
                <w:rFonts w:ascii="Arial" w:eastAsia="Times New Roman" w:hAnsi="Arial" w:cs="Arial"/>
                <w:color w:val="000000" w:themeColor="text1"/>
                <w:sz w:val="20"/>
                <w:szCs w:val="20"/>
              </w:rPr>
              <w:t>(264)</w:t>
            </w:r>
          </w:p>
        </w:tc>
        <w:tc>
          <w:tcPr>
            <w:tcW w:w="895" w:type="pct"/>
            <w:tcBorders>
              <w:top w:val="nil"/>
              <w:left w:val="nil"/>
              <w:right w:val="nil"/>
            </w:tcBorders>
            <w:shd w:val="clear" w:color="auto" w:fill="auto"/>
            <w:vAlign w:val="bottom"/>
          </w:tcPr>
          <w:p w14:paraId="61F47C8B" w14:textId="7FFEEA4F" w:rsidR="00DA7B8C" w:rsidRDefault="00DA7B8C" w:rsidP="00DA7B8C">
            <w:pPr>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DA7B8C" w:rsidRPr="00397FD2" w14:paraId="54441F7D" w14:textId="77777777" w:rsidTr="001D5043">
        <w:trPr>
          <w:trHeight w:val="306"/>
        </w:trPr>
        <w:tc>
          <w:tcPr>
            <w:tcW w:w="2687" w:type="pct"/>
            <w:vAlign w:val="bottom"/>
          </w:tcPr>
          <w:p w14:paraId="6A90EE81" w14:textId="54AB068E" w:rsidR="00DA7B8C" w:rsidRPr="00397FD2" w:rsidRDefault="00DA7B8C" w:rsidP="00DA7B8C">
            <w:pPr>
              <w:tabs>
                <w:tab w:val="right" w:pos="1202"/>
              </w:tabs>
              <w:spacing w:after="0" w:line="301" w:lineRule="exact"/>
              <w:outlineLvl w:val="0"/>
              <w:rPr>
                <w:rFonts w:ascii="Arial" w:eastAsia="Times New Roman" w:hAnsi="Arial" w:cs="Arial"/>
                <w:bCs/>
                <w:spacing w:val="-2"/>
                <w:sz w:val="20"/>
                <w:szCs w:val="20"/>
                <w:lang w:val="en-GB"/>
              </w:rPr>
            </w:pPr>
            <w:bookmarkStart w:id="16" w:name="_Toc4056885"/>
            <w:r w:rsidRPr="00397FD2">
              <w:rPr>
                <w:rFonts w:ascii="Arial" w:eastAsia="Times New Roman" w:hAnsi="Arial" w:cs="Arial"/>
                <w:bCs/>
                <w:spacing w:val="-2"/>
                <w:sz w:val="20"/>
                <w:szCs w:val="20"/>
                <w:lang w:val="en-GB"/>
              </w:rPr>
              <w:t xml:space="preserve">Impairment </w:t>
            </w:r>
            <w:r>
              <w:rPr>
                <w:rFonts w:ascii="Arial" w:eastAsia="Times New Roman" w:hAnsi="Arial" w:cs="Arial"/>
                <w:bCs/>
                <w:spacing w:val="-2"/>
                <w:sz w:val="20"/>
                <w:szCs w:val="20"/>
                <w:lang w:val="en-GB"/>
              </w:rPr>
              <w:t>gain</w:t>
            </w:r>
            <w:r w:rsidRPr="00397FD2">
              <w:rPr>
                <w:rFonts w:ascii="Arial" w:eastAsia="Times New Roman" w:hAnsi="Arial" w:cs="Arial"/>
                <w:bCs/>
                <w:spacing w:val="-2"/>
                <w:sz w:val="20"/>
                <w:szCs w:val="20"/>
                <w:lang w:val="en-GB"/>
              </w:rPr>
              <w:t xml:space="preserve"> and provisions</w:t>
            </w:r>
            <w:bookmarkEnd w:id="16"/>
          </w:p>
        </w:tc>
        <w:tc>
          <w:tcPr>
            <w:tcW w:w="522" w:type="pct"/>
            <w:vAlign w:val="bottom"/>
          </w:tcPr>
          <w:p w14:paraId="551ABAF4" w14:textId="16665504" w:rsidR="00DA7B8C" w:rsidRPr="00504EA0" w:rsidRDefault="00DA7B8C" w:rsidP="00DA7B8C">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8</w:t>
            </w:r>
          </w:p>
        </w:tc>
        <w:tc>
          <w:tcPr>
            <w:tcW w:w="896" w:type="pct"/>
            <w:tcBorders>
              <w:top w:val="nil"/>
              <w:left w:val="nil"/>
              <w:right w:val="nil"/>
            </w:tcBorders>
            <w:shd w:val="clear" w:color="auto" w:fill="auto"/>
            <w:vAlign w:val="bottom"/>
          </w:tcPr>
          <w:p w14:paraId="7D8318A6" w14:textId="0458D6A2" w:rsidR="00DA7B8C" w:rsidRPr="00397FD2" w:rsidRDefault="00DA7B8C" w:rsidP="00DA7B8C">
            <w:pPr>
              <w:spacing w:after="0" w:line="301" w:lineRule="exact"/>
              <w:jc w:val="right"/>
              <w:outlineLvl w:val="0"/>
              <w:rPr>
                <w:rFonts w:ascii="Arial" w:eastAsia="Times New Roman" w:hAnsi="Arial" w:cs="Arial"/>
                <w:color w:val="000000"/>
                <w:sz w:val="20"/>
                <w:szCs w:val="20"/>
              </w:rPr>
            </w:pPr>
            <w:r w:rsidRPr="001C6A70">
              <w:rPr>
                <w:rFonts w:ascii="Arial" w:eastAsia="Times New Roman" w:hAnsi="Arial" w:cs="Arial"/>
                <w:color w:val="000000" w:themeColor="text1"/>
                <w:sz w:val="20"/>
                <w:szCs w:val="20"/>
              </w:rPr>
              <w:t>5</w:t>
            </w:r>
            <w:r w:rsidR="00231839">
              <w:rPr>
                <w:rFonts w:ascii="Arial" w:eastAsia="Times New Roman" w:hAnsi="Arial" w:cs="Arial"/>
                <w:color w:val="000000" w:themeColor="text1"/>
                <w:sz w:val="20"/>
                <w:szCs w:val="20"/>
              </w:rPr>
              <w:t>,</w:t>
            </w:r>
            <w:r w:rsidRPr="001C6A70">
              <w:rPr>
                <w:rFonts w:ascii="Arial" w:eastAsia="Times New Roman" w:hAnsi="Arial" w:cs="Arial"/>
                <w:color w:val="000000" w:themeColor="text1"/>
                <w:sz w:val="20"/>
                <w:szCs w:val="20"/>
              </w:rPr>
              <w:t>943</w:t>
            </w:r>
          </w:p>
        </w:tc>
        <w:tc>
          <w:tcPr>
            <w:tcW w:w="895" w:type="pct"/>
            <w:tcBorders>
              <w:top w:val="nil"/>
              <w:left w:val="nil"/>
              <w:right w:val="nil"/>
            </w:tcBorders>
            <w:shd w:val="clear" w:color="auto" w:fill="auto"/>
            <w:vAlign w:val="bottom"/>
          </w:tcPr>
          <w:p w14:paraId="29559BBB" w14:textId="5594FA65" w:rsidR="00DA7B8C" w:rsidRPr="00397FD2" w:rsidRDefault="00DA7B8C" w:rsidP="00DA7B8C">
            <w:pPr>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4</w:t>
            </w:r>
            <w:r>
              <w:rPr>
                <w:rFonts w:ascii="Arial" w:hAnsi="Arial" w:cs="Arial"/>
                <w:sz w:val="20"/>
                <w:szCs w:val="20"/>
              </w:rPr>
              <w:t>,</w:t>
            </w:r>
            <w:r w:rsidRPr="005D4EA5">
              <w:rPr>
                <w:rFonts w:ascii="Arial" w:hAnsi="Arial" w:cs="Arial"/>
                <w:sz w:val="20"/>
                <w:szCs w:val="20"/>
              </w:rPr>
              <w:t>646</w:t>
            </w:r>
          </w:p>
        </w:tc>
      </w:tr>
      <w:tr w:rsidR="00DA7B8C" w:rsidRPr="00397FD2" w14:paraId="51EB5978" w14:textId="77777777" w:rsidTr="001D5043">
        <w:tc>
          <w:tcPr>
            <w:tcW w:w="2687" w:type="pct"/>
            <w:vAlign w:val="bottom"/>
          </w:tcPr>
          <w:p w14:paraId="5478CDFC" w14:textId="77777777" w:rsidR="00DA7B8C" w:rsidRPr="00397FD2" w:rsidRDefault="00DA7B8C" w:rsidP="00DA7B8C">
            <w:pPr>
              <w:tabs>
                <w:tab w:val="right" w:pos="1202"/>
              </w:tabs>
              <w:spacing w:after="0" w:line="340" w:lineRule="exact"/>
              <w:outlineLvl w:val="0"/>
              <w:rPr>
                <w:rFonts w:ascii="Arial" w:eastAsia="Times New Roman" w:hAnsi="Arial" w:cs="Arial"/>
                <w:b/>
                <w:bCs/>
                <w:sz w:val="20"/>
                <w:szCs w:val="20"/>
                <w:lang w:val="en-GB"/>
              </w:rPr>
            </w:pPr>
            <w:bookmarkStart w:id="17" w:name="_Toc4056889"/>
            <w:r w:rsidRPr="00397FD2">
              <w:rPr>
                <w:rFonts w:ascii="Arial" w:eastAsia="Times New Roman" w:hAnsi="Arial" w:cs="Arial"/>
                <w:b/>
                <w:bCs/>
                <w:sz w:val="20"/>
                <w:szCs w:val="20"/>
                <w:lang w:val="en-GB"/>
              </w:rPr>
              <w:t>Profit before income tax</w:t>
            </w:r>
            <w:bookmarkEnd w:id="17"/>
          </w:p>
        </w:tc>
        <w:tc>
          <w:tcPr>
            <w:tcW w:w="522" w:type="pct"/>
            <w:vAlign w:val="bottom"/>
          </w:tcPr>
          <w:p w14:paraId="398312A4" w14:textId="77777777" w:rsidR="00DA7B8C" w:rsidRPr="00397FD2" w:rsidRDefault="00DA7B8C" w:rsidP="00DA7B8C">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746EEC1A" w14:textId="28F1FF5D" w:rsidR="00DA7B8C" w:rsidRPr="00397FD2" w:rsidRDefault="00DA7B8C" w:rsidP="00DA7B8C">
            <w:pPr>
              <w:spacing w:after="0" w:line="340" w:lineRule="exact"/>
              <w:jc w:val="right"/>
              <w:outlineLvl w:val="0"/>
              <w:rPr>
                <w:rFonts w:ascii="Arial" w:eastAsia="Times New Roman" w:hAnsi="Arial" w:cs="Arial"/>
                <w:b/>
                <w:color w:val="000000"/>
                <w:sz w:val="20"/>
                <w:szCs w:val="20"/>
              </w:rPr>
            </w:pPr>
            <w:r w:rsidRPr="001C6A70">
              <w:rPr>
                <w:rFonts w:ascii="Arial" w:eastAsia="Times New Roman" w:hAnsi="Arial" w:cs="Arial"/>
                <w:b/>
                <w:bCs/>
                <w:color w:val="000000" w:themeColor="text1"/>
                <w:sz w:val="20"/>
                <w:szCs w:val="20"/>
              </w:rPr>
              <w:t>17</w:t>
            </w:r>
            <w:r w:rsidR="00231839">
              <w:rPr>
                <w:rFonts w:ascii="Arial" w:eastAsia="Times New Roman" w:hAnsi="Arial" w:cs="Arial"/>
                <w:b/>
                <w:bCs/>
                <w:color w:val="000000" w:themeColor="text1"/>
                <w:sz w:val="20"/>
                <w:szCs w:val="20"/>
              </w:rPr>
              <w:t>,</w:t>
            </w:r>
            <w:r w:rsidRPr="001C6A70">
              <w:rPr>
                <w:rFonts w:ascii="Arial" w:eastAsia="Times New Roman" w:hAnsi="Arial" w:cs="Arial"/>
                <w:b/>
                <w:bCs/>
                <w:color w:val="000000" w:themeColor="text1"/>
                <w:sz w:val="20"/>
                <w:szCs w:val="20"/>
              </w:rPr>
              <w:t>590</w:t>
            </w:r>
          </w:p>
        </w:tc>
        <w:tc>
          <w:tcPr>
            <w:tcW w:w="895" w:type="pct"/>
            <w:tcBorders>
              <w:top w:val="single" w:sz="2" w:space="0" w:color="auto"/>
              <w:bottom w:val="single" w:sz="12" w:space="0" w:color="auto"/>
            </w:tcBorders>
            <w:vAlign w:val="bottom"/>
          </w:tcPr>
          <w:p w14:paraId="5E648912" w14:textId="5112BF82" w:rsidR="00DA7B8C" w:rsidRPr="00397FD2" w:rsidRDefault="00DA7B8C" w:rsidP="00DA7B8C">
            <w:pPr>
              <w:tabs>
                <w:tab w:val="right" w:pos="1202"/>
              </w:tabs>
              <w:spacing w:after="0" w:line="340" w:lineRule="exact"/>
              <w:jc w:val="right"/>
              <w:outlineLvl w:val="0"/>
              <w:rPr>
                <w:rFonts w:ascii="Arial" w:eastAsia="Times New Roman" w:hAnsi="Arial" w:cs="Arial"/>
                <w:b/>
                <w:bCs/>
                <w:sz w:val="20"/>
                <w:szCs w:val="20"/>
              </w:rPr>
            </w:pPr>
            <w:r w:rsidRPr="00795DD8">
              <w:rPr>
                <w:rFonts w:ascii="Arial" w:hAnsi="Arial" w:cs="Arial"/>
                <w:b/>
                <w:bCs/>
                <w:sz w:val="20"/>
                <w:szCs w:val="20"/>
              </w:rPr>
              <w:t>18</w:t>
            </w:r>
            <w:r>
              <w:rPr>
                <w:rFonts w:ascii="Arial" w:hAnsi="Arial" w:cs="Arial"/>
                <w:b/>
                <w:bCs/>
                <w:sz w:val="20"/>
                <w:szCs w:val="20"/>
              </w:rPr>
              <w:t>,</w:t>
            </w:r>
            <w:r w:rsidRPr="00795DD8">
              <w:rPr>
                <w:rFonts w:ascii="Arial" w:hAnsi="Arial" w:cs="Arial"/>
                <w:b/>
                <w:bCs/>
                <w:sz w:val="20"/>
                <w:szCs w:val="20"/>
              </w:rPr>
              <w:t>663</w:t>
            </w:r>
          </w:p>
        </w:tc>
      </w:tr>
      <w:tr w:rsidR="00231839" w:rsidRPr="00397FD2" w14:paraId="000BC1B5" w14:textId="77777777" w:rsidTr="001D5043">
        <w:trPr>
          <w:trHeight w:val="371"/>
        </w:trPr>
        <w:tc>
          <w:tcPr>
            <w:tcW w:w="2687" w:type="pct"/>
            <w:vAlign w:val="bottom"/>
          </w:tcPr>
          <w:p w14:paraId="4CD439F1" w14:textId="77777777" w:rsidR="00231839" w:rsidRPr="00397FD2" w:rsidRDefault="00231839" w:rsidP="00231839">
            <w:pPr>
              <w:tabs>
                <w:tab w:val="right" w:pos="1202"/>
              </w:tabs>
              <w:spacing w:after="0" w:line="340" w:lineRule="exact"/>
              <w:outlineLvl w:val="0"/>
              <w:rPr>
                <w:rFonts w:ascii="Arial" w:eastAsia="Times New Roman" w:hAnsi="Arial" w:cs="Arial"/>
                <w:sz w:val="20"/>
                <w:szCs w:val="20"/>
                <w:lang w:val="en-GB"/>
              </w:rPr>
            </w:pPr>
            <w:bookmarkStart w:id="18" w:name="_Toc4056892"/>
            <w:r w:rsidRPr="00397FD2">
              <w:rPr>
                <w:rFonts w:ascii="Arial" w:eastAsia="Times New Roman" w:hAnsi="Arial" w:cs="Arial"/>
                <w:sz w:val="20"/>
                <w:szCs w:val="20"/>
                <w:lang w:val="en-GB"/>
              </w:rPr>
              <w:t>Income tax</w:t>
            </w:r>
            <w:bookmarkEnd w:id="18"/>
          </w:p>
        </w:tc>
        <w:tc>
          <w:tcPr>
            <w:tcW w:w="522" w:type="pct"/>
            <w:vAlign w:val="bottom"/>
          </w:tcPr>
          <w:p w14:paraId="04BFBB3B" w14:textId="442DA234" w:rsidR="00231839" w:rsidRPr="00397FD2" w:rsidRDefault="00231839" w:rsidP="00231839">
            <w:pPr>
              <w:tabs>
                <w:tab w:val="right" w:pos="1202"/>
              </w:tabs>
              <w:spacing w:after="0" w:line="340" w:lineRule="exact"/>
              <w:jc w:val="center"/>
              <w:outlineLvl w:val="0"/>
              <w:rPr>
                <w:rFonts w:ascii="Arial" w:eastAsia="Times New Roman" w:hAnsi="Arial" w:cs="Arial"/>
                <w:sz w:val="20"/>
                <w:szCs w:val="20"/>
                <w:lang w:val="en-GB"/>
              </w:rPr>
            </w:pPr>
          </w:p>
        </w:tc>
        <w:tc>
          <w:tcPr>
            <w:tcW w:w="896" w:type="pct"/>
            <w:vAlign w:val="bottom"/>
          </w:tcPr>
          <w:p w14:paraId="4A7E7065" w14:textId="035E4908" w:rsidR="00231839" w:rsidRPr="00397FD2" w:rsidRDefault="00231839" w:rsidP="00231839">
            <w:pPr>
              <w:spacing w:after="0" w:line="301" w:lineRule="exact"/>
              <w:jc w:val="right"/>
              <w:outlineLvl w:val="0"/>
              <w:rPr>
                <w:rFonts w:ascii="Arial" w:eastAsia="Times New Roman" w:hAnsi="Arial" w:cs="Arial"/>
                <w:color w:val="000000"/>
                <w:sz w:val="20"/>
                <w:szCs w:val="20"/>
              </w:rPr>
            </w:pPr>
            <w:r w:rsidRPr="001C6A70">
              <w:rPr>
                <w:rFonts w:ascii="Arial" w:eastAsia="Times New Roman" w:hAnsi="Arial" w:cs="Arial"/>
                <w:color w:val="000000" w:themeColor="text1"/>
                <w:sz w:val="20"/>
                <w:szCs w:val="20"/>
              </w:rPr>
              <w:t>-</w:t>
            </w:r>
          </w:p>
        </w:tc>
        <w:tc>
          <w:tcPr>
            <w:tcW w:w="895" w:type="pct"/>
            <w:vAlign w:val="bottom"/>
          </w:tcPr>
          <w:p w14:paraId="6FAAA1BD" w14:textId="4699DBC6" w:rsidR="00231839" w:rsidRPr="00397FD2" w:rsidRDefault="00231839" w:rsidP="00231839">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sz w:val="20"/>
                <w:szCs w:val="20"/>
              </w:rPr>
              <w:t>-</w:t>
            </w:r>
          </w:p>
        </w:tc>
      </w:tr>
      <w:tr w:rsidR="00231839" w:rsidRPr="00397FD2" w14:paraId="79F9421F" w14:textId="77777777" w:rsidTr="001D5043">
        <w:tc>
          <w:tcPr>
            <w:tcW w:w="2687" w:type="pct"/>
            <w:vAlign w:val="bottom"/>
          </w:tcPr>
          <w:p w14:paraId="5E12DB8C" w14:textId="49EA8855" w:rsidR="00231839" w:rsidRPr="00397FD2" w:rsidRDefault="00231839" w:rsidP="00231839">
            <w:pPr>
              <w:tabs>
                <w:tab w:val="right" w:pos="1202"/>
              </w:tabs>
              <w:spacing w:after="0" w:line="340" w:lineRule="exact"/>
              <w:outlineLvl w:val="0"/>
              <w:rPr>
                <w:rFonts w:ascii="Arial" w:eastAsia="Times New Roman" w:hAnsi="Arial" w:cs="Arial"/>
                <w:b/>
                <w:bCs/>
                <w:sz w:val="20"/>
                <w:szCs w:val="20"/>
                <w:lang w:val="en-GB"/>
              </w:rPr>
            </w:pPr>
            <w:bookmarkStart w:id="19" w:name="_Toc4056896"/>
            <w:r w:rsidRPr="00397FD2">
              <w:rPr>
                <w:rFonts w:ascii="Arial" w:eastAsia="Times New Roman" w:hAnsi="Arial" w:cs="Arial"/>
                <w:b/>
                <w:bCs/>
                <w:sz w:val="20"/>
                <w:szCs w:val="20"/>
                <w:lang w:val="en-GB"/>
              </w:rPr>
              <w:t xml:space="preserve">Profit for the </w:t>
            </w:r>
            <w:bookmarkEnd w:id="19"/>
            <w:r>
              <w:rPr>
                <w:rFonts w:ascii="Arial" w:eastAsia="Times New Roman" w:hAnsi="Arial" w:cs="Arial"/>
                <w:b/>
                <w:bCs/>
                <w:sz w:val="20"/>
                <w:szCs w:val="20"/>
                <w:lang w:val="en-GB"/>
              </w:rPr>
              <w:t>period</w:t>
            </w:r>
          </w:p>
        </w:tc>
        <w:tc>
          <w:tcPr>
            <w:tcW w:w="522" w:type="pct"/>
            <w:vAlign w:val="bottom"/>
          </w:tcPr>
          <w:p w14:paraId="147D7CCE" w14:textId="77777777" w:rsidR="00231839" w:rsidRPr="00397FD2" w:rsidRDefault="00231839" w:rsidP="00231839">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2D299E03" w14:textId="7F7817FF" w:rsidR="00231839" w:rsidRPr="00397FD2" w:rsidRDefault="00231839" w:rsidP="00231839">
            <w:pPr>
              <w:spacing w:after="0" w:line="340" w:lineRule="exact"/>
              <w:jc w:val="right"/>
              <w:outlineLvl w:val="0"/>
              <w:rPr>
                <w:rFonts w:ascii="Arial" w:eastAsia="Times New Roman" w:hAnsi="Arial" w:cs="Arial"/>
                <w:b/>
                <w:color w:val="000000"/>
                <w:sz w:val="20"/>
                <w:szCs w:val="20"/>
              </w:rPr>
            </w:pPr>
            <w:r w:rsidRPr="001C6A70">
              <w:rPr>
                <w:rFonts w:ascii="Arial" w:eastAsia="Times New Roman" w:hAnsi="Arial" w:cs="Arial"/>
                <w:b/>
                <w:color w:val="000000" w:themeColor="text1"/>
                <w:sz w:val="20"/>
                <w:szCs w:val="20"/>
              </w:rPr>
              <w:t>17</w:t>
            </w:r>
            <w:r>
              <w:rPr>
                <w:rFonts w:ascii="Arial" w:eastAsia="Times New Roman" w:hAnsi="Arial" w:cs="Arial"/>
                <w:b/>
                <w:color w:val="000000" w:themeColor="text1"/>
                <w:sz w:val="20"/>
                <w:szCs w:val="20"/>
              </w:rPr>
              <w:t>,</w:t>
            </w:r>
            <w:r w:rsidRPr="001C6A70">
              <w:rPr>
                <w:rFonts w:ascii="Arial" w:eastAsia="Times New Roman" w:hAnsi="Arial" w:cs="Arial"/>
                <w:b/>
                <w:color w:val="000000" w:themeColor="text1"/>
                <w:sz w:val="20"/>
                <w:szCs w:val="20"/>
              </w:rPr>
              <w:t>590</w:t>
            </w:r>
          </w:p>
        </w:tc>
        <w:tc>
          <w:tcPr>
            <w:tcW w:w="895" w:type="pct"/>
            <w:tcBorders>
              <w:top w:val="single" w:sz="2" w:space="0" w:color="auto"/>
              <w:bottom w:val="single" w:sz="12" w:space="0" w:color="auto"/>
            </w:tcBorders>
            <w:vAlign w:val="bottom"/>
          </w:tcPr>
          <w:p w14:paraId="309FB541" w14:textId="080F3D09" w:rsidR="00231839" w:rsidRPr="00397FD2" w:rsidRDefault="00231839" w:rsidP="00231839">
            <w:pPr>
              <w:spacing w:after="0" w:line="340" w:lineRule="exact"/>
              <w:jc w:val="right"/>
              <w:outlineLvl w:val="0"/>
              <w:rPr>
                <w:rFonts w:ascii="Arial" w:eastAsia="Times New Roman" w:hAnsi="Arial" w:cs="Arial"/>
                <w:b/>
                <w:color w:val="000000"/>
                <w:sz w:val="20"/>
                <w:szCs w:val="20"/>
              </w:rPr>
            </w:pPr>
            <w:r w:rsidRPr="005D4EA5">
              <w:rPr>
                <w:rFonts w:ascii="Arial" w:eastAsia="Times New Roman" w:hAnsi="Arial" w:cs="Arial"/>
                <w:b/>
                <w:color w:val="000000" w:themeColor="text1"/>
                <w:sz w:val="20"/>
                <w:szCs w:val="20"/>
              </w:rPr>
              <w:t>18</w:t>
            </w:r>
            <w:r>
              <w:rPr>
                <w:rFonts w:ascii="Arial" w:eastAsia="Times New Roman" w:hAnsi="Arial" w:cs="Arial"/>
                <w:b/>
                <w:color w:val="000000" w:themeColor="text1"/>
                <w:sz w:val="20"/>
                <w:szCs w:val="20"/>
              </w:rPr>
              <w:t>,</w:t>
            </w:r>
            <w:r w:rsidRPr="005D4EA5">
              <w:rPr>
                <w:rFonts w:ascii="Arial" w:eastAsia="Times New Roman" w:hAnsi="Arial" w:cs="Arial"/>
                <w:b/>
                <w:color w:val="000000" w:themeColor="text1"/>
                <w:sz w:val="20"/>
                <w:szCs w:val="20"/>
              </w:rPr>
              <w:t>663</w:t>
            </w:r>
          </w:p>
        </w:tc>
      </w:tr>
      <w:tr w:rsidR="00231839" w:rsidRPr="00397FD2" w14:paraId="31F62647" w14:textId="77777777" w:rsidTr="001D5043">
        <w:trPr>
          <w:trHeight w:val="70"/>
        </w:trPr>
        <w:tc>
          <w:tcPr>
            <w:tcW w:w="2687" w:type="pct"/>
            <w:vAlign w:val="bottom"/>
          </w:tcPr>
          <w:p w14:paraId="6A6A9259" w14:textId="77777777" w:rsidR="00231839" w:rsidRPr="00397FD2" w:rsidRDefault="00231839" w:rsidP="00231839">
            <w:pPr>
              <w:keepNext/>
              <w:keepLines/>
              <w:tabs>
                <w:tab w:val="decimal" w:pos="1202"/>
              </w:tabs>
              <w:spacing w:after="0" w:line="301" w:lineRule="exact"/>
              <w:rPr>
                <w:rFonts w:ascii="Arial" w:eastAsia="Times New Roman" w:hAnsi="Arial" w:cs="Arial"/>
                <w:b/>
                <w:position w:val="4"/>
                <w:sz w:val="20"/>
                <w:szCs w:val="20"/>
                <w:lang w:val="en-GB"/>
              </w:rPr>
            </w:pPr>
          </w:p>
        </w:tc>
        <w:tc>
          <w:tcPr>
            <w:tcW w:w="522" w:type="pct"/>
            <w:vAlign w:val="bottom"/>
          </w:tcPr>
          <w:p w14:paraId="157D608A" w14:textId="77777777" w:rsidR="00231839" w:rsidRPr="00397FD2" w:rsidRDefault="00231839" w:rsidP="00231839">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tcBorders>
              <w:top w:val="single" w:sz="12" w:space="0" w:color="auto"/>
            </w:tcBorders>
            <w:vAlign w:val="bottom"/>
          </w:tcPr>
          <w:p w14:paraId="05ED3972" w14:textId="77777777" w:rsidR="00231839" w:rsidRPr="00397FD2" w:rsidRDefault="00231839" w:rsidP="00231839">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78C17D70" w14:textId="77777777" w:rsidR="00231839" w:rsidRPr="00397FD2" w:rsidRDefault="00231839" w:rsidP="00231839">
            <w:pPr>
              <w:keepNext/>
              <w:keepLines/>
              <w:spacing w:after="0" w:line="240" w:lineRule="exact"/>
              <w:jc w:val="right"/>
              <w:rPr>
                <w:rFonts w:ascii="Arial" w:eastAsia="Times New Roman" w:hAnsi="Arial" w:cs="Arial"/>
                <w:b/>
                <w:position w:val="4"/>
                <w:sz w:val="20"/>
                <w:szCs w:val="20"/>
                <w:u w:val="thick"/>
              </w:rPr>
            </w:pPr>
          </w:p>
        </w:tc>
      </w:tr>
      <w:tr w:rsidR="00231839" w:rsidRPr="00397FD2" w14:paraId="61F91295" w14:textId="77777777" w:rsidTr="001D5043">
        <w:trPr>
          <w:trHeight w:val="70"/>
        </w:trPr>
        <w:tc>
          <w:tcPr>
            <w:tcW w:w="2687" w:type="pct"/>
            <w:vAlign w:val="bottom"/>
          </w:tcPr>
          <w:p w14:paraId="4B273D8C" w14:textId="77777777" w:rsidR="00231839" w:rsidRPr="00397FD2" w:rsidRDefault="00231839" w:rsidP="00231839">
            <w:pPr>
              <w:keepNext/>
              <w:keepLines/>
              <w:tabs>
                <w:tab w:val="decimal" w:pos="1202"/>
              </w:tabs>
              <w:spacing w:after="0" w:line="301" w:lineRule="exact"/>
              <w:rPr>
                <w:rFonts w:ascii="Arial" w:eastAsia="Times New Roman" w:hAnsi="Arial" w:cs="Arial"/>
                <w:b/>
                <w:position w:val="4"/>
                <w:sz w:val="20"/>
                <w:szCs w:val="20"/>
                <w:lang w:val="en-GB"/>
              </w:rPr>
            </w:pPr>
          </w:p>
        </w:tc>
        <w:tc>
          <w:tcPr>
            <w:tcW w:w="522" w:type="pct"/>
            <w:vAlign w:val="bottom"/>
          </w:tcPr>
          <w:p w14:paraId="3B70EFD6" w14:textId="77777777" w:rsidR="00231839" w:rsidRPr="00397FD2" w:rsidRDefault="00231839" w:rsidP="00231839">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vAlign w:val="bottom"/>
          </w:tcPr>
          <w:p w14:paraId="76ADC59F" w14:textId="77777777" w:rsidR="00231839" w:rsidRPr="00397FD2" w:rsidRDefault="00231839" w:rsidP="00231839">
            <w:pPr>
              <w:spacing w:after="0" w:line="301" w:lineRule="exact"/>
              <w:jc w:val="right"/>
              <w:outlineLvl w:val="0"/>
              <w:rPr>
                <w:rFonts w:ascii="Arial" w:eastAsia="Times New Roman" w:hAnsi="Arial" w:cs="Arial"/>
                <w:color w:val="000000"/>
                <w:sz w:val="20"/>
                <w:szCs w:val="20"/>
              </w:rPr>
            </w:pPr>
          </w:p>
        </w:tc>
        <w:tc>
          <w:tcPr>
            <w:tcW w:w="895" w:type="pct"/>
            <w:vAlign w:val="bottom"/>
          </w:tcPr>
          <w:p w14:paraId="03835FA6" w14:textId="77777777" w:rsidR="00231839" w:rsidRPr="00397FD2" w:rsidRDefault="00231839" w:rsidP="00231839">
            <w:pPr>
              <w:keepNext/>
              <w:keepLines/>
              <w:spacing w:after="0" w:line="240" w:lineRule="exact"/>
              <w:jc w:val="right"/>
              <w:rPr>
                <w:rFonts w:ascii="Arial" w:eastAsia="Times New Roman" w:hAnsi="Arial" w:cs="Arial"/>
                <w:b/>
                <w:position w:val="4"/>
                <w:sz w:val="20"/>
                <w:szCs w:val="20"/>
                <w:u w:val="thick"/>
              </w:rPr>
            </w:pPr>
          </w:p>
        </w:tc>
      </w:tr>
      <w:tr w:rsidR="00231839" w:rsidRPr="00397FD2" w14:paraId="6B424966" w14:textId="77777777" w:rsidTr="001D5043">
        <w:trPr>
          <w:trHeight w:val="70"/>
        </w:trPr>
        <w:tc>
          <w:tcPr>
            <w:tcW w:w="2687" w:type="pct"/>
            <w:vAlign w:val="bottom"/>
          </w:tcPr>
          <w:p w14:paraId="2B4ACF92" w14:textId="77777777" w:rsidR="00231839" w:rsidRPr="00397FD2" w:rsidRDefault="00231839" w:rsidP="00231839">
            <w:pPr>
              <w:tabs>
                <w:tab w:val="right" w:pos="1202"/>
              </w:tabs>
              <w:spacing w:after="0" w:line="340" w:lineRule="exac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Attributable to:</w:t>
            </w:r>
          </w:p>
        </w:tc>
        <w:tc>
          <w:tcPr>
            <w:tcW w:w="522" w:type="pct"/>
            <w:vAlign w:val="bottom"/>
          </w:tcPr>
          <w:p w14:paraId="7009EE06" w14:textId="77777777" w:rsidR="00231839" w:rsidRPr="00397FD2" w:rsidRDefault="00231839" w:rsidP="00231839">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vAlign w:val="bottom"/>
          </w:tcPr>
          <w:p w14:paraId="47FD6227" w14:textId="77777777" w:rsidR="00231839" w:rsidRPr="00397FD2" w:rsidRDefault="00231839" w:rsidP="00231839">
            <w:pPr>
              <w:spacing w:after="0" w:line="301" w:lineRule="exact"/>
              <w:jc w:val="right"/>
              <w:outlineLvl w:val="0"/>
              <w:rPr>
                <w:rFonts w:ascii="Arial" w:eastAsia="Times New Roman" w:hAnsi="Arial" w:cs="Arial"/>
                <w:color w:val="000000"/>
                <w:sz w:val="20"/>
                <w:szCs w:val="20"/>
              </w:rPr>
            </w:pPr>
          </w:p>
        </w:tc>
        <w:tc>
          <w:tcPr>
            <w:tcW w:w="895" w:type="pct"/>
            <w:vAlign w:val="bottom"/>
          </w:tcPr>
          <w:p w14:paraId="5EAB4350" w14:textId="77777777" w:rsidR="00231839" w:rsidRPr="00397FD2" w:rsidRDefault="00231839" w:rsidP="00231839">
            <w:pPr>
              <w:keepNext/>
              <w:keepLines/>
              <w:spacing w:after="0" w:line="301" w:lineRule="exact"/>
              <w:jc w:val="right"/>
              <w:rPr>
                <w:rFonts w:ascii="Arial" w:eastAsia="Times New Roman" w:hAnsi="Arial" w:cs="Arial"/>
                <w:b/>
                <w:position w:val="4"/>
                <w:sz w:val="20"/>
                <w:szCs w:val="20"/>
                <w:u w:val="thick"/>
              </w:rPr>
            </w:pPr>
          </w:p>
        </w:tc>
      </w:tr>
      <w:tr w:rsidR="00231839" w:rsidRPr="00397FD2" w14:paraId="6B3E52B9" w14:textId="77777777" w:rsidTr="001D5043">
        <w:trPr>
          <w:trHeight w:val="325"/>
        </w:trPr>
        <w:tc>
          <w:tcPr>
            <w:tcW w:w="2687" w:type="pct"/>
            <w:vAlign w:val="bottom"/>
          </w:tcPr>
          <w:p w14:paraId="6906B920" w14:textId="77777777" w:rsidR="00231839" w:rsidRPr="00397FD2" w:rsidRDefault="00231839" w:rsidP="00231839">
            <w:pPr>
              <w:tabs>
                <w:tab w:val="right" w:pos="1202"/>
              </w:tabs>
              <w:spacing w:after="0" w:line="340" w:lineRule="exac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Owner of the Bank</w:t>
            </w:r>
          </w:p>
        </w:tc>
        <w:tc>
          <w:tcPr>
            <w:tcW w:w="522" w:type="pct"/>
            <w:vAlign w:val="bottom"/>
          </w:tcPr>
          <w:p w14:paraId="41F8F032" w14:textId="77777777" w:rsidR="00231839" w:rsidRPr="00397FD2" w:rsidRDefault="00231839" w:rsidP="00231839">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tcBorders>
              <w:bottom w:val="single" w:sz="12" w:space="0" w:color="auto"/>
            </w:tcBorders>
            <w:vAlign w:val="bottom"/>
          </w:tcPr>
          <w:p w14:paraId="06237367" w14:textId="1583086F" w:rsidR="00231839" w:rsidRPr="001D5043" w:rsidRDefault="00231839" w:rsidP="00231839">
            <w:pPr>
              <w:spacing w:after="0" w:line="340" w:lineRule="exac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17,590</w:t>
            </w:r>
          </w:p>
        </w:tc>
        <w:tc>
          <w:tcPr>
            <w:tcW w:w="895" w:type="pct"/>
            <w:tcBorders>
              <w:bottom w:val="single" w:sz="12" w:space="0" w:color="auto"/>
            </w:tcBorders>
            <w:vAlign w:val="bottom"/>
          </w:tcPr>
          <w:p w14:paraId="190EE39A" w14:textId="1B5C59F3" w:rsidR="00231839" w:rsidRPr="00397FD2" w:rsidRDefault="00231839" w:rsidP="00231839">
            <w:pPr>
              <w:spacing w:after="0" w:line="340" w:lineRule="exact"/>
              <w:jc w:val="right"/>
              <w:outlineLvl w:val="0"/>
              <w:rPr>
                <w:rFonts w:ascii="Arial" w:eastAsia="Times New Roman" w:hAnsi="Arial" w:cs="Arial"/>
                <w:b/>
                <w:color w:val="000000"/>
                <w:sz w:val="20"/>
                <w:szCs w:val="20"/>
              </w:rPr>
            </w:pPr>
            <w:r w:rsidRPr="001D5043">
              <w:rPr>
                <w:rFonts w:ascii="Arial" w:eastAsia="Times New Roman" w:hAnsi="Arial" w:cs="Arial"/>
                <w:b/>
                <w:color w:val="000000" w:themeColor="text1"/>
                <w:sz w:val="20"/>
                <w:szCs w:val="20"/>
              </w:rPr>
              <w:t>18,663</w:t>
            </w:r>
          </w:p>
        </w:tc>
      </w:tr>
    </w:tbl>
    <w:p w14:paraId="50F883DC" w14:textId="77777777" w:rsidR="00397FD2" w:rsidRPr="00397FD2" w:rsidRDefault="00397FD2" w:rsidP="00397FD2">
      <w:pPr>
        <w:spacing w:after="0" w:line="360" w:lineRule="auto"/>
        <w:jc w:val="both"/>
        <w:rPr>
          <w:rFonts w:ascii="Arial" w:eastAsia="Times New Roman" w:hAnsi="Arial" w:cs="Arial"/>
          <w:sz w:val="20"/>
          <w:szCs w:val="20"/>
          <w:highlight w:val="yellow"/>
          <w:lang w:val="en-GB"/>
        </w:rPr>
      </w:pPr>
    </w:p>
    <w:p w14:paraId="68E7641D"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FF89A88"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4F4D1FC2"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headerReference w:type="default" r:id="rId12"/>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tbl>
      <w:tblPr>
        <w:tblpPr w:leftFromText="181" w:rightFromText="181" w:vertAnchor="text" w:horzAnchor="margin" w:tblpY="234"/>
        <w:tblOverlap w:val="never"/>
        <w:tblW w:w="4996" w:type="pct"/>
        <w:tblLayout w:type="fixed"/>
        <w:tblCellMar>
          <w:left w:w="119" w:type="dxa"/>
          <w:right w:w="119" w:type="dxa"/>
        </w:tblCellMar>
        <w:tblLook w:val="0000" w:firstRow="0" w:lastRow="0" w:firstColumn="0" w:lastColumn="0" w:noHBand="0" w:noVBand="0"/>
      </w:tblPr>
      <w:tblGrid>
        <w:gridCol w:w="6181"/>
        <w:gridCol w:w="1512"/>
        <w:gridCol w:w="1372"/>
      </w:tblGrid>
      <w:tr w:rsidR="00397FD2" w:rsidRPr="00397FD2" w14:paraId="05F099FC" w14:textId="77777777" w:rsidTr="00091C92">
        <w:trPr>
          <w:trHeight w:val="506"/>
        </w:trPr>
        <w:tc>
          <w:tcPr>
            <w:tcW w:w="3409" w:type="pct"/>
            <w:vAlign w:val="bottom"/>
          </w:tcPr>
          <w:p w14:paraId="4B9787C1"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0F3FE736" w14:textId="6BE39C06" w:rsidR="00397FD2" w:rsidRPr="00397FD2" w:rsidRDefault="00397FD2" w:rsidP="00397FD2">
            <w:pPr>
              <w:spacing w:after="0" w:line="301" w:lineRule="exact"/>
              <w:jc w:val="righ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202</w:t>
            </w:r>
            <w:r w:rsidR="00305F25">
              <w:rPr>
                <w:rFonts w:ascii="Arial" w:eastAsia="Times New Roman" w:hAnsi="Arial" w:cs="Arial"/>
                <w:b/>
                <w:bCs/>
                <w:sz w:val="20"/>
                <w:szCs w:val="20"/>
                <w:lang w:val="en-GB"/>
              </w:rPr>
              <w:t>4</w:t>
            </w:r>
          </w:p>
        </w:tc>
        <w:tc>
          <w:tcPr>
            <w:tcW w:w="757" w:type="pct"/>
            <w:vAlign w:val="bottom"/>
          </w:tcPr>
          <w:p w14:paraId="2195ABE8" w14:textId="20536C33" w:rsidR="00397FD2" w:rsidRPr="00397FD2" w:rsidDel="00480157" w:rsidRDefault="00397FD2" w:rsidP="00397FD2">
            <w:pPr>
              <w:spacing w:after="0" w:line="301" w:lineRule="exact"/>
              <w:jc w:val="righ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202</w:t>
            </w:r>
            <w:r w:rsidR="00305F25">
              <w:rPr>
                <w:rFonts w:ascii="Arial" w:eastAsia="Times New Roman" w:hAnsi="Arial" w:cs="Arial"/>
                <w:b/>
                <w:bCs/>
                <w:sz w:val="20"/>
                <w:szCs w:val="20"/>
                <w:lang w:val="en-GB"/>
              </w:rPr>
              <w:t>3</w:t>
            </w:r>
          </w:p>
        </w:tc>
      </w:tr>
      <w:tr w:rsidR="00397FD2" w:rsidRPr="00397FD2" w14:paraId="4CAB9DF2" w14:textId="77777777" w:rsidTr="00091C92">
        <w:trPr>
          <w:trHeight w:val="329"/>
        </w:trPr>
        <w:tc>
          <w:tcPr>
            <w:tcW w:w="3409" w:type="pct"/>
            <w:vAlign w:val="bottom"/>
          </w:tcPr>
          <w:p w14:paraId="7A4FFC96"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6999EE7E" w14:textId="61371FFA" w:rsidR="00397FD2" w:rsidRPr="00397FD2" w:rsidRDefault="00397FD2" w:rsidP="00397FD2">
            <w:pPr>
              <w:spacing w:after="0" w:line="301" w:lineRule="exact"/>
              <w:jc w:val="right"/>
              <w:outlineLvl w:val="0"/>
              <w:rPr>
                <w:rFonts w:ascii="Arial" w:eastAsia="Times New Roman" w:hAnsi="Arial" w:cs="Arial"/>
                <w:b/>
                <w:bCs/>
                <w:sz w:val="20"/>
                <w:szCs w:val="20"/>
                <w:lang w:val="en-GB"/>
              </w:rPr>
            </w:pPr>
            <w:bookmarkStart w:id="20" w:name="_Toc4056901"/>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bookmarkEnd w:id="20"/>
            <w:r w:rsidRPr="00397FD2">
              <w:rPr>
                <w:rFonts w:ascii="Arial" w:eastAsia="Times New Roman" w:hAnsi="Arial" w:cs="Arial"/>
                <w:b/>
                <w:bCs/>
                <w:sz w:val="20"/>
                <w:szCs w:val="20"/>
                <w:lang w:val="en-GB"/>
              </w:rPr>
              <w:t xml:space="preserve"> </w:t>
            </w:r>
          </w:p>
        </w:tc>
        <w:tc>
          <w:tcPr>
            <w:tcW w:w="757" w:type="pct"/>
            <w:vAlign w:val="bottom"/>
          </w:tcPr>
          <w:p w14:paraId="515F361C" w14:textId="5FE0025C" w:rsidR="00397FD2" w:rsidRPr="00397FD2" w:rsidDel="00480157" w:rsidRDefault="00397FD2" w:rsidP="00397FD2">
            <w:pPr>
              <w:spacing w:after="0" w:line="301" w:lineRule="exact"/>
              <w:jc w:val="right"/>
              <w:outlineLvl w:val="0"/>
              <w:rPr>
                <w:rFonts w:ascii="Arial" w:eastAsia="Times New Roman" w:hAnsi="Arial" w:cs="Arial"/>
                <w:b/>
                <w:bCs/>
                <w:sz w:val="20"/>
                <w:szCs w:val="20"/>
                <w:lang w:val="en-GB"/>
              </w:rPr>
            </w:pPr>
            <w:bookmarkStart w:id="21" w:name="_Toc4056902"/>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bookmarkEnd w:id="21"/>
            <w:r w:rsidRPr="00397FD2">
              <w:rPr>
                <w:rFonts w:ascii="Arial" w:eastAsia="Times New Roman" w:hAnsi="Arial" w:cs="Arial"/>
                <w:b/>
                <w:bCs/>
                <w:sz w:val="20"/>
                <w:szCs w:val="20"/>
                <w:lang w:val="en-GB"/>
              </w:rPr>
              <w:t xml:space="preserve"> </w:t>
            </w:r>
          </w:p>
        </w:tc>
      </w:tr>
      <w:tr w:rsidR="00397FD2" w:rsidRPr="00397FD2" w14:paraId="2899DDBE" w14:textId="77777777" w:rsidTr="00091C92">
        <w:trPr>
          <w:trHeight w:hRule="exact" w:val="214"/>
        </w:trPr>
        <w:tc>
          <w:tcPr>
            <w:tcW w:w="3409" w:type="pct"/>
            <w:vAlign w:val="bottom"/>
          </w:tcPr>
          <w:p w14:paraId="6ED73B95"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5215A7D5"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c>
          <w:tcPr>
            <w:tcW w:w="757" w:type="pct"/>
            <w:vAlign w:val="bottom"/>
          </w:tcPr>
          <w:p w14:paraId="23D47504"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r>
      <w:tr w:rsidR="00C12B13" w:rsidRPr="00397FD2" w14:paraId="2311B2F0" w14:textId="77777777" w:rsidTr="00312C55">
        <w:trPr>
          <w:trHeight w:val="319"/>
        </w:trPr>
        <w:tc>
          <w:tcPr>
            <w:tcW w:w="3409" w:type="pct"/>
            <w:vAlign w:val="bottom"/>
          </w:tcPr>
          <w:p w14:paraId="31DC79D9" w14:textId="0D9E1EB3" w:rsidR="00C12B13" w:rsidRPr="00397FD2" w:rsidRDefault="00C12B13" w:rsidP="00C12B13">
            <w:pPr>
              <w:tabs>
                <w:tab w:val="right" w:pos="1202"/>
              </w:tabs>
              <w:spacing w:after="0" w:line="340" w:lineRule="exact"/>
              <w:outlineLvl w:val="0"/>
              <w:rPr>
                <w:rFonts w:ascii="Arial" w:eastAsia="Times New Roman" w:hAnsi="Arial" w:cs="Arial"/>
                <w:b/>
                <w:bCs/>
                <w:sz w:val="20"/>
                <w:szCs w:val="20"/>
                <w:lang w:val="en-GB"/>
              </w:rPr>
            </w:pPr>
            <w:bookmarkStart w:id="22" w:name="_Toc4056903"/>
            <w:r w:rsidRPr="00397FD2">
              <w:rPr>
                <w:rFonts w:ascii="Arial" w:eastAsia="Times New Roman" w:hAnsi="Arial" w:cs="Arial"/>
                <w:b/>
                <w:bCs/>
                <w:sz w:val="20"/>
                <w:szCs w:val="20"/>
                <w:lang w:val="en-GB"/>
              </w:rPr>
              <w:t xml:space="preserve">Profit for the </w:t>
            </w:r>
            <w:bookmarkEnd w:id="22"/>
            <w:r>
              <w:rPr>
                <w:rFonts w:ascii="Arial" w:eastAsia="Times New Roman" w:hAnsi="Arial" w:cs="Arial"/>
                <w:b/>
                <w:bCs/>
                <w:sz w:val="20"/>
                <w:szCs w:val="20"/>
                <w:lang w:val="en-GB"/>
              </w:rPr>
              <w:t>period</w:t>
            </w:r>
          </w:p>
        </w:tc>
        <w:tc>
          <w:tcPr>
            <w:tcW w:w="834" w:type="pct"/>
            <w:tcBorders>
              <w:bottom w:val="single" w:sz="12" w:space="0" w:color="auto"/>
            </w:tcBorders>
            <w:vAlign w:val="bottom"/>
          </w:tcPr>
          <w:p w14:paraId="723B39AB" w14:textId="2A85B719"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17,590</w:t>
            </w:r>
          </w:p>
        </w:tc>
        <w:tc>
          <w:tcPr>
            <w:tcW w:w="757" w:type="pct"/>
            <w:tcBorders>
              <w:bottom w:val="single" w:sz="12" w:space="0" w:color="auto"/>
            </w:tcBorders>
            <w:vAlign w:val="bottom"/>
          </w:tcPr>
          <w:p w14:paraId="65204C08" w14:textId="39A28276" w:rsidR="00C12B13" w:rsidRPr="00397FD2" w:rsidDel="00480157" w:rsidRDefault="00C12B13" w:rsidP="00C12B13">
            <w:pPr>
              <w:tabs>
                <w:tab w:val="right" w:pos="1202"/>
              </w:tabs>
              <w:spacing w:after="0" w:line="340" w:lineRule="exact"/>
              <w:jc w:val="right"/>
              <w:outlineLvl w:val="0"/>
              <w:rPr>
                <w:rFonts w:ascii="Arial" w:eastAsia="Times New Roman" w:hAnsi="Arial" w:cs="Arial"/>
                <w:b/>
                <w:bCs/>
                <w:sz w:val="20"/>
                <w:szCs w:val="20"/>
              </w:rPr>
            </w:pPr>
            <w:r w:rsidRPr="00AC0C9E">
              <w:rPr>
                <w:rFonts w:ascii="Arial" w:eastAsia="Times New Roman" w:hAnsi="Arial" w:cs="Arial"/>
                <w:b/>
                <w:bCs/>
                <w:color w:val="000000" w:themeColor="text1"/>
                <w:sz w:val="20"/>
                <w:szCs w:val="20"/>
              </w:rPr>
              <w:t>18</w:t>
            </w:r>
            <w:r>
              <w:rPr>
                <w:rFonts w:ascii="Arial" w:eastAsia="Times New Roman" w:hAnsi="Arial" w:cs="Arial"/>
                <w:b/>
                <w:bCs/>
                <w:color w:val="000000" w:themeColor="text1"/>
                <w:sz w:val="20"/>
                <w:szCs w:val="20"/>
              </w:rPr>
              <w:t>,</w:t>
            </w:r>
            <w:r w:rsidRPr="00AC0C9E">
              <w:rPr>
                <w:rFonts w:ascii="Arial" w:eastAsia="Times New Roman" w:hAnsi="Arial" w:cs="Arial"/>
                <w:b/>
                <w:bCs/>
                <w:color w:val="000000" w:themeColor="text1"/>
                <w:sz w:val="20"/>
                <w:szCs w:val="20"/>
              </w:rPr>
              <w:t>663</w:t>
            </w:r>
          </w:p>
        </w:tc>
      </w:tr>
      <w:tr w:rsidR="00C12B13" w:rsidRPr="00397FD2" w14:paraId="417935B0" w14:textId="77777777" w:rsidTr="00312DEE">
        <w:trPr>
          <w:trHeight w:val="319"/>
        </w:trPr>
        <w:tc>
          <w:tcPr>
            <w:tcW w:w="3409" w:type="pct"/>
            <w:vAlign w:val="bottom"/>
          </w:tcPr>
          <w:p w14:paraId="790A6778" w14:textId="33607B3A" w:rsidR="00C12B13" w:rsidRPr="00397FD2" w:rsidRDefault="00C12B13" w:rsidP="00C12B13">
            <w:pPr>
              <w:tabs>
                <w:tab w:val="right" w:pos="1202"/>
              </w:tabs>
              <w:spacing w:after="0" w:line="280" w:lineRule="exact"/>
              <w:outlineLvl w:val="0"/>
              <w:rPr>
                <w:rFonts w:ascii="Arial" w:eastAsia="Times New Roman" w:hAnsi="Arial" w:cs="Arial"/>
                <w:bCs/>
                <w:sz w:val="20"/>
                <w:szCs w:val="20"/>
                <w:lang w:val="en-US"/>
              </w:rPr>
            </w:pPr>
            <w:bookmarkStart w:id="23" w:name="_Toc4056906"/>
            <w:r w:rsidRPr="00397FD2">
              <w:rPr>
                <w:rFonts w:ascii="Arial" w:eastAsia="Times New Roman" w:hAnsi="Arial" w:cs="Arial"/>
                <w:b/>
                <w:bCs/>
                <w:sz w:val="20"/>
                <w:szCs w:val="20"/>
                <w:lang w:val="en-US"/>
              </w:rPr>
              <w:t>Other comprehensive income</w:t>
            </w:r>
            <w:bookmarkEnd w:id="23"/>
          </w:p>
        </w:tc>
        <w:tc>
          <w:tcPr>
            <w:tcW w:w="834" w:type="pct"/>
            <w:vAlign w:val="bottom"/>
          </w:tcPr>
          <w:p w14:paraId="1F304EF9" w14:textId="77777777"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p>
        </w:tc>
        <w:tc>
          <w:tcPr>
            <w:tcW w:w="757" w:type="pct"/>
            <w:vAlign w:val="bottom"/>
          </w:tcPr>
          <w:p w14:paraId="1B525AFC" w14:textId="77777777"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p>
        </w:tc>
      </w:tr>
      <w:tr w:rsidR="00C12B13" w:rsidRPr="00397FD2" w14:paraId="624C63FE" w14:textId="77777777" w:rsidTr="00312C55">
        <w:trPr>
          <w:trHeight w:val="80"/>
        </w:trPr>
        <w:tc>
          <w:tcPr>
            <w:tcW w:w="3409" w:type="pct"/>
            <w:vAlign w:val="bottom"/>
          </w:tcPr>
          <w:p w14:paraId="10C66905" w14:textId="545806A8" w:rsidR="00C12B13" w:rsidRPr="00397FD2" w:rsidRDefault="00C12B13" w:rsidP="00C12B13">
            <w:pPr>
              <w:tabs>
                <w:tab w:val="right" w:pos="1202"/>
              </w:tabs>
              <w:spacing w:after="0" w:line="280" w:lineRule="exact"/>
              <w:outlineLvl w:val="0"/>
              <w:rPr>
                <w:rFonts w:ascii="Arial" w:eastAsia="Times New Roman" w:hAnsi="Arial" w:cs="Arial"/>
                <w:b/>
                <w:bCs/>
                <w:sz w:val="20"/>
                <w:szCs w:val="20"/>
                <w:lang w:val="en-US"/>
              </w:rPr>
            </w:pPr>
            <w:bookmarkStart w:id="24" w:name="_Toc4056917"/>
            <w:r w:rsidRPr="00397FD2">
              <w:rPr>
                <w:rFonts w:ascii="Arial" w:eastAsia="Times New Roman" w:hAnsi="Arial" w:cs="Arial"/>
                <w:b/>
                <w:bCs/>
                <w:sz w:val="20"/>
                <w:szCs w:val="20"/>
                <w:lang w:val="en-US"/>
              </w:rPr>
              <w:t>Items that may be reclassified subsequently to profit or loss:</w:t>
            </w:r>
            <w:bookmarkEnd w:id="24"/>
          </w:p>
        </w:tc>
        <w:tc>
          <w:tcPr>
            <w:tcW w:w="834" w:type="pct"/>
            <w:vAlign w:val="bottom"/>
          </w:tcPr>
          <w:p w14:paraId="26B798D2" w14:textId="77777777"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p>
        </w:tc>
        <w:tc>
          <w:tcPr>
            <w:tcW w:w="757" w:type="pct"/>
            <w:vAlign w:val="bottom"/>
          </w:tcPr>
          <w:p w14:paraId="6C6E6603" w14:textId="77777777"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p>
        </w:tc>
      </w:tr>
      <w:tr w:rsidR="00C12B13" w:rsidRPr="00397FD2" w14:paraId="600618B9" w14:textId="77777777" w:rsidTr="00091C92">
        <w:trPr>
          <w:trHeight w:val="531"/>
        </w:trPr>
        <w:tc>
          <w:tcPr>
            <w:tcW w:w="3409" w:type="pct"/>
            <w:vAlign w:val="bottom"/>
          </w:tcPr>
          <w:p w14:paraId="27A4FE7C" w14:textId="77731849" w:rsidR="00C12B13" w:rsidRPr="00397FD2" w:rsidRDefault="00C12B13" w:rsidP="00C12B13">
            <w:pPr>
              <w:tabs>
                <w:tab w:val="right" w:pos="1202"/>
              </w:tabs>
              <w:spacing w:after="0" w:line="340" w:lineRule="exact"/>
              <w:outlineLvl w:val="0"/>
              <w:rPr>
                <w:rFonts w:ascii="Arial" w:eastAsia="Times New Roman" w:hAnsi="Arial" w:cs="Arial"/>
                <w:b/>
                <w:bCs/>
                <w:sz w:val="20"/>
                <w:szCs w:val="20"/>
                <w:lang w:val="en-GB"/>
              </w:rPr>
            </w:pPr>
            <w:bookmarkStart w:id="25" w:name="_Toc4056918"/>
            <w:r w:rsidRPr="00397FD2">
              <w:rPr>
                <w:rFonts w:ascii="Arial" w:eastAsia="Times New Roman" w:hAnsi="Arial" w:cs="Arial"/>
                <w:bCs/>
                <w:sz w:val="20"/>
                <w:szCs w:val="20"/>
                <w:lang w:val="en-GB"/>
              </w:rPr>
              <w:t>Net changes in financial assets at fair value through other comprehensive income</w:t>
            </w:r>
            <w:bookmarkEnd w:id="25"/>
          </w:p>
        </w:tc>
        <w:tc>
          <w:tcPr>
            <w:tcW w:w="834" w:type="pct"/>
            <w:tcBorders>
              <w:top w:val="nil"/>
              <w:left w:val="nil"/>
              <w:bottom w:val="nil"/>
              <w:right w:val="nil"/>
            </w:tcBorders>
            <w:shd w:val="clear" w:color="auto" w:fill="auto"/>
            <w:vAlign w:val="bottom"/>
          </w:tcPr>
          <w:p w14:paraId="7FC3B482" w14:textId="6E2F2214" w:rsidR="00C12B13" w:rsidRPr="00397FD2" w:rsidRDefault="00C12B13" w:rsidP="00C12B13">
            <w:pPr>
              <w:tabs>
                <w:tab w:val="right" w:pos="1202"/>
              </w:tabs>
              <w:spacing w:after="0" w:line="3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(568)</w:t>
            </w:r>
          </w:p>
        </w:tc>
        <w:tc>
          <w:tcPr>
            <w:tcW w:w="757" w:type="pct"/>
            <w:tcBorders>
              <w:top w:val="nil"/>
              <w:left w:val="nil"/>
              <w:bottom w:val="nil"/>
              <w:right w:val="nil"/>
            </w:tcBorders>
            <w:shd w:val="clear" w:color="auto" w:fill="auto"/>
            <w:vAlign w:val="bottom"/>
          </w:tcPr>
          <w:p w14:paraId="11F0DAC9" w14:textId="1FC610C9" w:rsidR="00C12B13" w:rsidRPr="00397FD2" w:rsidRDefault="00C12B13" w:rsidP="00C12B13">
            <w:pPr>
              <w:tabs>
                <w:tab w:val="right" w:pos="1202"/>
              </w:tabs>
              <w:spacing w:after="0" w:line="340" w:lineRule="exact"/>
              <w:jc w:val="right"/>
              <w:outlineLvl w:val="0"/>
              <w:rPr>
                <w:rFonts w:ascii="Arial" w:eastAsia="Times New Roman" w:hAnsi="Arial" w:cs="Arial"/>
                <w:bCs/>
                <w:sz w:val="20"/>
                <w:szCs w:val="20"/>
              </w:rPr>
            </w:pPr>
            <w:r w:rsidRPr="00AC0C9E">
              <w:rPr>
                <w:rFonts w:ascii="Arial" w:hAnsi="Arial" w:cs="Arial"/>
                <w:sz w:val="20"/>
                <w:szCs w:val="20"/>
              </w:rPr>
              <w:t xml:space="preserve"> (1</w:t>
            </w:r>
            <w:r>
              <w:rPr>
                <w:rFonts w:ascii="Arial" w:hAnsi="Arial" w:cs="Arial"/>
                <w:sz w:val="20"/>
                <w:szCs w:val="20"/>
              </w:rPr>
              <w:t>,</w:t>
            </w:r>
            <w:r w:rsidRPr="00AC0C9E">
              <w:rPr>
                <w:rFonts w:ascii="Arial" w:hAnsi="Arial" w:cs="Arial"/>
                <w:sz w:val="20"/>
                <w:szCs w:val="20"/>
              </w:rPr>
              <w:t>378)</w:t>
            </w:r>
          </w:p>
        </w:tc>
      </w:tr>
      <w:tr w:rsidR="00C12B13" w:rsidRPr="00397FD2" w14:paraId="26103903" w14:textId="77777777" w:rsidTr="00091C92">
        <w:trPr>
          <w:trHeight w:val="379"/>
        </w:trPr>
        <w:tc>
          <w:tcPr>
            <w:tcW w:w="3409" w:type="pct"/>
            <w:vAlign w:val="bottom"/>
          </w:tcPr>
          <w:p w14:paraId="64EF6AE3" w14:textId="48B5A2F0" w:rsidR="00C12B13" w:rsidRPr="00397FD2" w:rsidRDefault="00C12B13" w:rsidP="00C12B13">
            <w:pPr>
              <w:tabs>
                <w:tab w:val="right" w:pos="1202"/>
              </w:tabs>
              <w:spacing w:after="0" w:line="340" w:lineRule="exact"/>
              <w:outlineLvl w:val="0"/>
              <w:rPr>
                <w:rFonts w:ascii="Arial" w:eastAsia="Times New Roman" w:hAnsi="Arial" w:cs="Arial"/>
                <w:bCs/>
                <w:sz w:val="20"/>
                <w:szCs w:val="20"/>
                <w:lang w:val="en-GB"/>
              </w:rPr>
            </w:pPr>
            <w:bookmarkStart w:id="26" w:name="_Toc4056921"/>
            <w:r w:rsidRPr="00397FD2">
              <w:rPr>
                <w:rFonts w:ascii="Arial" w:eastAsia="Times New Roman" w:hAnsi="Arial" w:cs="Arial"/>
                <w:bCs/>
                <w:sz w:val="20"/>
                <w:szCs w:val="20"/>
                <w:lang w:val="en-GB"/>
              </w:rPr>
              <w:t>Net foreign exchange on equity instruments</w:t>
            </w:r>
            <w:bookmarkEnd w:id="26"/>
          </w:p>
        </w:tc>
        <w:tc>
          <w:tcPr>
            <w:tcW w:w="834" w:type="pct"/>
            <w:tcBorders>
              <w:top w:val="nil"/>
              <w:left w:val="nil"/>
              <w:bottom w:val="nil"/>
              <w:right w:val="nil"/>
            </w:tcBorders>
            <w:shd w:val="clear" w:color="auto" w:fill="auto"/>
            <w:vAlign w:val="bottom"/>
          </w:tcPr>
          <w:p w14:paraId="4FE48611" w14:textId="213B57E6" w:rsidR="00C12B13" w:rsidRPr="00397FD2" w:rsidRDefault="00C12B13" w:rsidP="00C12B13">
            <w:pPr>
              <w:tabs>
                <w:tab w:val="right" w:pos="1202"/>
              </w:tabs>
              <w:spacing w:after="0" w:line="3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757" w:type="pct"/>
            <w:tcBorders>
              <w:top w:val="nil"/>
              <w:left w:val="nil"/>
              <w:bottom w:val="nil"/>
              <w:right w:val="nil"/>
            </w:tcBorders>
            <w:shd w:val="clear" w:color="auto" w:fill="auto"/>
            <w:vAlign w:val="bottom"/>
          </w:tcPr>
          <w:p w14:paraId="0CF820D5" w14:textId="72186933" w:rsidR="00C12B13" w:rsidRPr="00397FD2" w:rsidDel="00480157" w:rsidRDefault="00C12B13" w:rsidP="00C12B13">
            <w:pPr>
              <w:tabs>
                <w:tab w:val="right" w:pos="1202"/>
              </w:tabs>
              <w:spacing w:after="0" w:line="340" w:lineRule="exact"/>
              <w:jc w:val="right"/>
              <w:outlineLvl w:val="0"/>
              <w:rPr>
                <w:rFonts w:ascii="Arial" w:eastAsia="Times New Roman" w:hAnsi="Arial" w:cs="Arial"/>
                <w:bCs/>
                <w:sz w:val="20"/>
                <w:szCs w:val="20"/>
              </w:rPr>
            </w:pPr>
            <w:r w:rsidRPr="00AC0C9E">
              <w:rPr>
                <w:rFonts w:ascii="Arial" w:hAnsi="Arial" w:cs="Arial"/>
                <w:sz w:val="20"/>
                <w:szCs w:val="20"/>
              </w:rPr>
              <w:t xml:space="preserve"> - </w:t>
            </w:r>
          </w:p>
        </w:tc>
      </w:tr>
      <w:tr w:rsidR="00C12B13" w:rsidRPr="00397FD2" w14:paraId="08C01DB6" w14:textId="77777777" w:rsidTr="00091C92">
        <w:trPr>
          <w:trHeight w:val="379"/>
        </w:trPr>
        <w:tc>
          <w:tcPr>
            <w:tcW w:w="3409" w:type="pct"/>
            <w:vAlign w:val="bottom"/>
          </w:tcPr>
          <w:p w14:paraId="5767F351" w14:textId="0344D552" w:rsidR="00C12B13" w:rsidRPr="00397FD2" w:rsidRDefault="00C12B13" w:rsidP="00C12B13">
            <w:pPr>
              <w:tabs>
                <w:tab w:val="right" w:pos="1202"/>
              </w:tabs>
              <w:spacing w:after="0" w:line="340" w:lineRule="exact"/>
              <w:outlineLvl w:val="0"/>
              <w:rPr>
                <w:rFonts w:ascii="Arial" w:eastAsia="Times New Roman" w:hAnsi="Arial" w:cs="Arial"/>
                <w:bCs/>
                <w:sz w:val="20"/>
                <w:szCs w:val="20"/>
                <w:lang w:val="en-GB"/>
              </w:rPr>
            </w:pPr>
            <w:bookmarkStart w:id="27" w:name="_Toc4056927"/>
            <w:r w:rsidRPr="00397FD2">
              <w:rPr>
                <w:rFonts w:ascii="Arial" w:eastAsia="Times New Roman" w:hAnsi="Arial" w:cs="Arial"/>
                <w:bCs/>
                <w:sz w:val="20"/>
                <w:szCs w:val="20"/>
                <w:lang w:val="en-GB"/>
              </w:rPr>
              <w:t>Deferred tax – other comprehensive income</w:t>
            </w:r>
            <w:bookmarkEnd w:id="27"/>
          </w:p>
        </w:tc>
        <w:tc>
          <w:tcPr>
            <w:tcW w:w="834" w:type="pct"/>
            <w:tcBorders>
              <w:bottom w:val="single" w:sz="2" w:space="0" w:color="auto"/>
            </w:tcBorders>
            <w:vAlign w:val="bottom"/>
          </w:tcPr>
          <w:p w14:paraId="49EE525A" w14:textId="7CA7C521" w:rsidR="00C12B13" w:rsidRPr="00397FD2" w:rsidRDefault="00C12B13" w:rsidP="00C12B13">
            <w:pPr>
              <w:tabs>
                <w:tab w:val="right" w:pos="1202"/>
              </w:tabs>
              <w:spacing w:after="0" w:line="3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w:t>
            </w:r>
          </w:p>
        </w:tc>
        <w:tc>
          <w:tcPr>
            <w:tcW w:w="757" w:type="pct"/>
            <w:tcBorders>
              <w:bottom w:val="single" w:sz="2" w:space="0" w:color="auto"/>
            </w:tcBorders>
            <w:vAlign w:val="bottom"/>
          </w:tcPr>
          <w:p w14:paraId="56DA1E10" w14:textId="74B850C8" w:rsidR="00C12B13" w:rsidRPr="00397FD2" w:rsidDel="00480157" w:rsidRDefault="00C12B13" w:rsidP="00C12B13">
            <w:pPr>
              <w:tabs>
                <w:tab w:val="right" w:pos="1202"/>
              </w:tabs>
              <w:spacing w:after="0" w:line="340" w:lineRule="exact"/>
              <w:jc w:val="right"/>
              <w:outlineLvl w:val="0"/>
              <w:rPr>
                <w:rFonts w:ascii="Arial" w:eastAsia="Times New Roman" w:hAnsi="Arial" w:cs="Arial"/>
                <w:bCs/>
                <w:sz w:val="20"/>
                <w:szCs w:val="20"/>
              </w:rPr>
            </w:pPr>
            <w:r w:rsidRPr="00AC0C9E">
              <w:rPr>
                <w:rFonts w:ascii="Arial" w:hAnsi="Arial" w:cs="Arial"/>
                <w:sz w:val="20"/>
                <w:szCs w:val="20"/>
              </w:rPr>
              <w:t xml:space="preserve"> 10 </w:t>
            </w:r>
          </w:p>
        </w:tc>
      </w:tr>
      <w:tr w:rsidR="00C12B13" w:rsidRPr="00397FD2" w14:paraId="06200FEE" w14:textId="77777777" w:rsidTr="00091C92">
        <w:trPr>
          <w:trHeight w:val="379"/>
        </w:trPr>
        <w:tc>
          <w:tcPr>
            <w:tcW w:w="3409" w:type="pct"/>
            <w:vAlign w:val="bottom"/>
          </w:tcPr>
          <w:p w14:paraId="4D40970C" w14:textId="2B2B8246" w:rsidR="00C12B13" w:rsidRPr="00397FD2" w:rsidRDefault="00C12B13" w:rsidP="00C12B13">
            <w:pPr>
              <w:tabs>
                <w:tab w:val="right" w:pos="1202"/>
              </w:tabs>
              <w:spacing w:after="0" w:line="280" w:lineRule="exact"/>
              <w:outlineLvl w:val="0"/>
              <w:rPr>
                <w:rFonts w:ascii="Arial" w:eastAsia="Times New Roman" w:hAnsi="Arial" w:cs="Arial"/>
                <w:b/>
                <w:bCs/>
                <w:sz w:val="20"/>
                <w:szCs w:val="20"/>
                <w:lang w:val="en-US"/>
              </w:rPr>
            </w:pPr>
            <w:bookmarkStart w:id="28" w:name="_Toc4056930"/>
            <w:r w:rsidRPr="00397FD2">
              <w:rPr>
                <w:rFonts w:ascii="Arial" w:eastAsia="Times New Roman" w:hAnsi="Arial" w:cs="Arial"/>
                <w:b/>
                <w:bCs/>
                <w:sz w:val="20"/>
                <w:szCs w:val="20"/>
                <w:lang w:val="en-US"/>
              </w:rPr>
              <w:t>Total items that may be reclassified subsequently to profit or loss</w:t>
            </w:r>
            <w:bookmarkEnd w:id="28"/>
          </w:p>
        </w:tc>
        <w:tc>
          <w:tcPr>
            <w:tcW w:w="834" w:type="pct"/>
            <w:tcBorders>
              <w:top w:val="single" w:sz="2" w:space="0" w:color="auto"/>
              <w:bottom w:val="single" w:sz="4" w:space="0" w:color="auto"/>
            </w:tcBorders>
            <w:vAlign w:val="bottom"/>
          </w:tcPr>
          <w:p w14:paraId="41EF8F96" w14:textId="4B427421"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(562)</w:t>
            </w:r>
          </w:p>
        </w:tc>
        <w:tc>
          <w:tcPr>
            <w:tcW w:w="757" w:type="pct"/>
            <w:tcBorders>
              <w:top w:val="single" w:sz="2" w:space="0" w:color="auto"/>
              <w:bottom w:val="single" w:sz="4" w:space="0" w:color="auto"/>
            </w:tcBorders>
            <w:vAlign w:val="bottom"/>
          </w:tcPr>
          <w:p w14:paraId="1E643A5F" w14:textId="3E4780F3" w:rsidR="00C12B13" w:rsidRPr="00397FD2" w:rsidDel="00480157" w:rsidRDefault="00C12B13" w:rsidP="00C12B13">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w:t>
            </w:r>
            <w:r>
              <w:rPr>
                <w:rFonts w:ascii="Arial" w:hAnsi="Arial" w:cs="Arial"/>
                <w:b/>
                <w:bCs/>
                <w:sz w:val="20"/>
                <w:szCs w:val="20"/>
              </w:rPr>
              <w:t>,</w:t>
            </w:r>
            <w:r w:rsidRPr="00247298">
              <w:rPr>
                <w:rFonts w:ascii="Arial" w:hAnsi="Arial" w:cs="Arial"/>
                <w:b/>
                <w:bCs/>
                <w:sz w:val="20"/>
                <w:szCs w:val="20"/>
              </w:rPr>
              <w:t>368)</w:t>
            </w:r>
          </w:p>
        </w:tc>
      </w:tr>
      <w:tr w:rsidR="00C12B13" w:rsidRPr="00397FD2" w14:paraId="483F33E2" w14:textId="77777777" w:rsidTr="00312DEE">
        <w:trPr>
          <w:trHeight w:val="379"/>
        </w:trPr>
        <w:tc>
          <w:tcPr>
            <w:tcW w:w="3409" w:type="pct"/>
            <w:vAlign w:val="bottom"/>
          </w:tcPr>
          <w:p w14:paraId="170FC088" w14:textId="556B3371" w:rsidR="00C12B13" w:rsidRPr="00397FD2" w:rsidRDefault="00C12B13" w:rsidP="00C12B13">
            <w:pPr>
              <w:tabs>
                <w:tab w:val="right" w:pos="1202"/>
              </w:tabs>
              <w:spacing w:after="0" w:line="340" w:lineRule="exact"/>
              <w:outlineLvl w:val="0"/>
              <w:rPr>
                <w:rFonts w:ascii="Arial" w:eastAsia="Times New Roman" w:hAnsi="Arial" w:cs="Arial"/>
                <w:b/>
                <w:bCs/>
                <w:sz w:val="20"/>
                <w:szCs w:val="20"/>
                <w:lang w:val="en-GB"/>
              </w:rPr>
            </w:pPr>
            <w:bookmarkStart w:id="29" w:name="_Toc4056933"/>
            <w:r w:rsidRPr="00397FD2">
              <w:rPr>
                <w:rFonts w:ascii="Arial" w:eastAsia="Times New Roman" w:hAnsi="Arial" w:cs="Arial"/>
                <w:b/>
                <w:bCs/>
                <w:sz w:val="20"/>
                <w:szCs w:val="20"/>
                <w:lang w:val="en-GB"/>
              </w:rPr>
              <w:t>Other comprehensive income after income tax</w:t>
            </w:r>
            <w:bookmarkEnd w:id="29"/>
          </w:p>
        </w:tc>
        <w:tc>
          <w:tcPr>
            <w:tcW w:w="834" w:type="pct"/>
            <w:tcBorders>
              <w:bottom w:val="single" w:sz="4" w:space="0" w:color="auto"/>
            </w:tcBorders>
            <w:vAlign w:val="bottom"/>
          </w:tcPr>
          <w:p w14:paraId="5259D52E" w14:textId="4F6DFA9E"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(562)</w:t>
            </w:r>
          </w:p>
        </w:tc>
        <w:tc>
          <w:tcPr>
            <w:tcW w:w="757" w:type="pct"/>
            <w:tcBorders>
              <w:bottom w:val="single" w:sz="4" w:space="0" w:color="auto"/>
            </w:tcBorders>
            <w:vAlign w:val="bottom"/>
          </w:tcPr>
          <w:p w14:paraId="5B543341" w14:textId="792BC1AA" w:rsidR="00C12B13" w:rsidRPr="00397FD2" w:rsidDel="00480157" w:rsidRDefault="00C12B13" w:rsidP="00C12B13">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w:t>
            </w:r>
            <w:r>
              <w:rPr>
                <w:rFonts w:ascii="Arial" w:hAnsi="Arial" w:cs="Arial"/>
                <w:b/>
                <w:bCs/>
                <w:sz w:val="20"/>
                <w:szCs w:val="20"/>
              </w:rPr>
              <w:t>,</w:t>
            </w:r>
            <w:r w:rsidRPr="00247298">
              <w:rPr>
                <w:rFonts w:ascii="Arial" w:hAnsi="Arial" w:cs="Arial"/>
                <w:b/>
                <w:bCs/>
                <w:sz w:val="20"/>
                <w:szCs w:val="20"/>
              </w:rPr>
              <w:t>368)</w:t>
            </w:r>
          </w:p>
        </w:tc>
      </w:tr>
      <w:tr w:rsidR="00C12B13" w:rsidRPr="00397FD2" w14:paraId="514D72EF" w14:textId="77777777" w:rsidTr="00312DEE">
        <w:trPr>
          <w:trHeight w:val="379"/>
        </w:trPr>
        <w:tc>
          <w:tcPr>
            <w:tcW w:w="3409" w:type="pct"/>
            <w:vAlign w:val="bottom"/>
          </w:tcPr>
          <w:p w14:paraId="3BB634D3" w14:textId="7BD5B8CD" w:rsidR="00C12B13" w:rsidRPr="00397FD2" w:rsidRDefault="00C12B13" w:rsidP="00C12B13">
            <w:pPr>
              <w:tabs>
                <w:tab w:val="right" w:pos="1202"/>
              </w:tabs>
              <w:spacing w:after="0" w:line="301" w:lineRule="exact"/>
              <w:outlineLvl w:val="0"/>
              <w:rPr>
                <w:rFonts w:ascii="Arial" w:eastAsia="Times New Roman" w:hAnsi="Arial" w:cs="Arial"/>
                <w:b/>
                <w:bCs/>
                <w:sz w:val="20"/>
                <w:szCs w:val="20"/>
                <w:lang w:val="en-GB"/>
              </w:rPr>
            </w:pPr>
            <w:bookmarkStart w:id="30" w:name="_Toc4056936"/>
            <w:r w:rsidRPr="00397FD2">
              <w:rPr>
                <w:rFonts w:ascii="Arial" w:eastAsia="Times New Roman" w:hAnsi="Arial" w:cs="Arial"/>
                <w:b/>
                <w:bCs/>
                <w:sz w:val="20"/>
                <w:szCs w:val="20"/>
                <w:lang w:val="en-GB"/>
              </w:rPr>
              <w:t>Total comprehensive income after income tax</w:t>
            </w:r>
            <w:bookmarkEnd w:id="30"/>
          </w:p>
        </w:tc>
        <w:tc>
          <w:tcPr>
            <w:tcW w:w="834" w:type="pct"/>
            <w:tcBorders>
              <w:bottom w:val="single" w:sz="12" w:space="0" w:color="auto"/>
            </w:tcBorders>
            <w:vAlign w:val="bottom"/>
          </w:tcPr>
          <w:p w14:paraId="581566AE" w14:textId="63E15DA0"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17,028</w:t>
            </w:r>
          </w:p>
        </w:tc>
        <w:tc>
          <w:tcPr>
            <w:tcW w:w="757" w:type="pct"/>
            <w:tcBorders>
              <w:bottom w:val="single" w:sz="12" w:space="0" w:color="auto"/>
            </w:tcBorders>
            <w:vAlign w:val="bottom"/>
          </w:tcPr>
          <w:p w14:paraId="48110DDB" w14:textId="1EE20291" w:rsidR="00C12B13" w:rsidRPr="00397FD2" w:rsidDel="00480157" w:rsidRDefault="00C12B13" w:rsidP="00C12B13">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17</w:t>
            </w:r>
            <w:r>
              <w:rPr>
                <w:rFonts w:ascii="Arial" w:hAnsi="Arial" w:cs="Arial"/>
                <w:b/>
                <w:bCs/>
                <w:sz w:val="20"/>
                <w:szCs w:val="20"/>
              </w:rPr>
              <w:t>,</w:t>
            </w:r>
            <w:r w:rsidRPr="00247298">
              <w:rPr>
                <w:rFonts w:ascii="Arial" w:hAnsi="Arial" w:cs="Arial"/>
                <w:b/>
                <w:bCs/>
                <w:sz w:val="20"/>
                <w:szCs w:val="20"/>
              </w:rPr>
              <w:t xml:space="preserve">295 </w:t>
            </w:r>
          </w:p>
        </w:tc>
      </w:tr>
      <w:tr w:rsidR="00C12B13" w:rsidRPr="00397FD2" w14:paraId="798B858E" w14:textId="77777777" w:rsidTr="00312DEE">
        <w:trPr>
          <w:trHeight w:val="379"/>
        </w:trPr>
        <w:tc>
          <w:tcPr>
            <w:tcW w:w="3409" w:type="pct"/>
            <w:vAlign w:val="bottom"/>
          </w:tcPr>
          <w:p w14:paraId="233F15A4" w14:textId="2B96B5EC" w:rsidR="00C12B13" w:rsidRPr="00397FD2" w:rsidRDefault="00C12B13" w:rsidP="00C12B13">
            <w:pPr>
              <w:tabs>
                <w:tab w:val="right" w:pos="1202"/>
              </w:tabs>
              <w:spacing w:after="0" w:line="301" w:lineRule="exact"/>
              <w:outlineLvl w:val="0"/>
              <w:rPr>
                <w:rFonts w:ascii="Arial" w:eastAsia="Times New Roman" w:hAnsi="Arial" w:cs="Arial"/>
                <w:b/>
                <w:bCs/>
                <w:sz w:val="20"/>
                <w:szCs w:val="20"/>
                <w:lang w:val="en-GB"/>
              </w:rPr>
            </w:pPr>
            <w:bookmarkStart w:id="31" w:name="_Toc4056939"/>
            <w:r w:rsidRPr="00397FD2">
              <w:rPr>
                <w:rFonts w:ascii="Arial" w:eastAsia="Times New Roman" w:hAnsi="Arial" w:cs="Arial"/>
                <w:b/>
                <w:sz w:val="20"/>
                <w:szCs w:val="20"/>
                <w:lang w:val="en-GB"/>
              </w:rPr>
              <w:t>Attributable to:</w:t>
            </w:r>
            <w:bookmarkEnd w:id="31"/>
          </w:p>
        </w:tc>
        <w:tc>
          <w:tcPr>
            <w:tcW w:w="834" w:type="pct"/>
            <w:vAlign w:val="bottom"/>
          </w:tcPr>
          <w:p w14:paraId="462DEDC0" w14:textId="77777777" w:rsidR="00C12B13" w:rsidRPr="00397FD2" w:rsidRDefault="00C12B13" w:rsidP="00C12B13">
            <w:pPr>
              <w:keepNext/>
              <w:keepLines/>
              <w:spacing w:after="0" w:line="301" w:lineRule="exact"/>
              <w:jc w:val="right"/>
              <w:rPr>
                <w:rFonts w:ascii="Arial" w:eastAsia="Times New Roman" w:hAnsi="Arial" w:cs="Arial"/>
                <w:b/>
                <w:position w:val="4"/>
                <w:sz w:val="20"/>
                <w:szCs w:val="20"/>
              </w:rPr>
            </w:pPr>
          </w:p>
        </w:tc>
        <w:tc>
          <w:tcPr>
            <w:tcW w:w="757" w:type="pct"/>
            <w:vAlign w:val="bottom"/>
          </w:tcPr>
          <w:p w14:paraId="6B06A8ED" w14:textId="77777777" w:rsidR="00C12B13" w:rsidRPr="00397FD2" w:rsidRDefault="00C12B13" w:rsidP="00C12B13">
            <w:pPr>
              <w:keepNext/>
              <w:keepLines/>
              <w:spacing w:after="0" w:line="301" w:lineRule="exact"/>
              <w:jc w:val="right"/>
              <w:rPr>
                <w:rFonts w:ascii="Arial" w:eastAsia="Times New Roman" w:hAnsi="Arial" w:cs="Arial"/>
                <w:b/>
                <w:position w:val="4"/>
                <w:sz w:val="20"/>
                <w:szCs w:val="20"/>
              </w:rPr>
            </w:pPr>
          </w:p>
        </w:tc>
      </w:tr>
      <w:tr w:rsidR="00C12B13" w:rsidRPr="00397FD2" w14:paraId="05DEB752" w14:textId="77777777" w:rsidTr="00091C92">
        <w:trPr>
          <w:trHeight w:val="379"/>
        </w:trPr>
        <w:tc>
          <w:tcPr>
            <w:tcW w:w="3409" w:type="pct"/>
            <w:vAlign w:val="bottom"/>
          </w:tcPr>
          <w:p w14:paraId="788F835B" w14:textId="7072B4E7" w:rsidR="00C12B13" w:rsidRPr="00397FD2" w:rsidRDefault="00C12B13" w:rsidP="00C12B13">
            <w:pPr>
              <w:tabs>
                <w:tab w:val="right" w:pos="1202"/>
              </w:tabs>
              <w:spacing w:after="0" w:line="301" w:lineRule="exact"/>
              <w:outlineLvl w:val="0"/>
              <w:rPr>
                <w:rFonts w:ascii="Arial" w:eastAsia="Times New Roman" w:hAnsi="Arial" w:cs="Arial"/>
                <w:b/>
                <w:sz w:val="20"/>
                <w:szCs w:val="20"/>
                <w:lang w:val="en-GB"/>
              </w:rPr>
            </w:pPr>
            <w:bookmarkStart w:id="32" w:name="_Toc4056940"/>
            <w:r w:rsidRPr="00397FD2">
              <w:rPr>
                <w:rFonts w:ascii="Arial" w:eastAsia="Times New Roman" w:hAnsi="Arial" w:cs="Arial"/>
                <w:b/>
                <w:sz w:val="20"/>
                <w:szCs w:val="20"/>
                <w:lang w:val="en-GB"/>
              </w:rPr>
              <w:t>Owner of the Bank</w:t>
            </w:r>
            <w:bookmarkEnd w:id="32"/>
          </w:p>
        </w:tc>
        <w:tc>
          <w:tcPr>
            <w:tcW w:w="834" w:type="pct"/>
            <w:tcBorders>
              <w:bottom w:val="single" w:sz="12" w:space="0" w:color="auto"/>
            </w:tcBorders>
            <w:vAlign w:val="bottom"/>
          </w:tcPr>
          <w:p w14:paraId="34AF341E" w14:textId="417804B1" w:rsidR="00C12B13" w:rsidRPr="00397FD2" w:rsidRDefault="00C12B13" w:rsidP="00C12B13">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17,028</w:t>
            </w:r>
          </w:p>
        </w:tc>
        <w:tc>
          <w:tcPr>
            <w:tcW w:w="757" w:type="pct"/>
            <w:tcBorders>
              <w:bottom w:val="single" w:sz="12" w:space="0" w:color="auto"/>
            </w:tcBorders>
            <w:vAlign w:val="bottom"/>
          </w:tcPr>
          <w:p w14:paraId="406F38B1" w14:textId="2D7CBED5" w:rsidR="00C12B13" w:rsidRPr="00397FD2" w:rsidDel="00480157" w:rsidRDefault="00C12B13" w:rsidP="00C12B13">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17</w:t>
            </w:r>
            <w:r>
              <w:rPr>
                <w:rFonts w:ascii="Arial" w:hAnsi="Arial" w:cs="Arial"/>
                <w:b/>
                <w:bCs/>
                <w:sz w:val="20"/>
                <w:szCs w:val="20"/>
              </w:rPr>
              <w:t>,</w:t>
            </w:r>
            <w:r w:rsidRPr="00247298">
              <w:rPr>
                <w:rFonts w:ascii="Arial" w:hAnsi="Arial" w:cs="Arial"/>
                <w:b/>
                <w:bCs/>
                <w:sz w:val="20"/>
                <w:szCs w:val="20"/>
              </w:rPr>
              <w:t xml:space="preserve">295 </w:t>
            </w:r>
          </w:p>
        </w:tc>
      </w:tr>
    </w:tbl>
    <w:p w14:paraId="1B4CF15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E9761F" w14:textId="77777777" w:rsidR="00253E85" w:rsidRDefault="00253E85" w:rsidP="00253E85"/>
    <w:p w14:paraId="1F2E411A" w14:textId="77777777" w:rsidR="004B32DD" w:rsidRDefault="004B32DD" w:rsidP="00253E85"/>
    <w:p w14:paraId="06159F94" w14:textId="3C1F23CC" w:rsidR="00382844" w:rsidRPr="008D1607" w:rsidRDefault="00382844" w:rsidP="00253E85">
      <w:pPr>
        <w:rPr>
          <w:rFonts w:ascii="Arial" w:hAnsi="Arial" w:cs="Arial"/>
          <w:sz w:val="20"/>
          <w:szCs w:val="20"/>
        </w:rPr>
        <w:sectPr w:rsidR="00382844" w:rsidRPr="008D1607">
          <w:headerReference w:type="default" r:id="rId13"/>
          <w:pgSz w:w="11906" w:h="16838"/>
          <w:pgMar w:top="1417" w:right="1417" w:bottom="1417" w:left="1417" w:header="708" w:footer="708" w:gutter="0"/>
          <w:cols w:space="708"/>
          <w:docGrid w:linePitch="360"/>
        </w:sectPr>
      </w:pPr>
      <w:r w:rsidRPr="008D1607">
        <w:rPr>
          <w:rFonts w:ascii="Arial" w:hAnsi="Arial" w:cs="Arial"/>
          <w:sz w:val="20"/>
          <w:szCs w:val="20"/>
        </w:rPr>
        <w:t>The accompanying accounting policies and notes are an integral part of these financial statements</w:t>
      </w:r>
      <w:r w:rsidR="006A2662">
        <w:rPr>
          <w:rFonts w:ascii="Arial" w:hAnsi="Arial" w:cs="Arial"/>
          <w:sz w:val="20"/>
          <w:szCs w:val="20"/>
        </w:rPr>
        <w:t>.</w:t>
      </w:r>
    </w:p>
    <w:p w14:paraId="37A668F7" w14:textId="014B963D" w:rsidR="004B32DD" w:rsidRDefault="004B32DD" w:rsidP="00253E85"/>
    <w:tbl>
      <w:tblPr>
        <w:tblpPr w:leftFromText="181" w:rightFromText="181" w:vertAnchor="text" w:horzAnchor="margin" w:tblpXSpec="center" w:tblpY="158"/>
        <w:tblW w:w="4937" w:type="pct"/>
        <w:tblLayout w:type="fixed"/>
        <w:tblLook w:val="0000" w:firstRow="0" w:lastRow="0" w:firstColumn="0" w:lastColumn="0" w:noHBand="0" w:noVBand="0"/>
      </w:tblPr>
      <w:tblGrid>
        <w:gridCol w:w="5160"/>
        <w:gridCol w:w="853"/>
        <w:gridCol w:w="1474"/>
        <w:gridCol w:w="1471"/>
      </w:tblGrid>
      <w:tr w:rsidR="00D56D70" w:rsidRPr="00397FD2" w14:paraId="2EAFD08A" w14:textId="77777777" w:rsidTr="00730089">
        <w:trPr>
          <w:trHeight w:hRule="exact" w:val="510"/>
        </w:trPr>
        <w:tc>
          <w:tcPr>
            <w:tcW w:w="2880" w:type="pct"/>
            <w:vAlign w:val="bottom"/>
          </w:tcPr>
          <w:p w14:paraId="2717F6E0" w14:textId="77777777" w:rsidR="00D56D70" w:rsidRPr="00397FD2" w:rsidRDefault="00D56D70" w:rsidP="00D56D70">
            <w:pPr>
              <w:spacing w:after="0" w:line="240" w:lineRule="auto"/>
              <w:rPr>
                <w:rFonts w:ascii="Arial" w:eastAsia="Calibri" w:hAnsi="Arial" w:cs="Arial"/>
                <w:sz w:val="20"/>
                <w:szCs w:val="20"/>
                <w:lang w:val="en-US"/>
              </w:rPr>
            </w:pPr>
          </w:p>
          <w:p w14:paraId="5D66AC5D" w14:textId="77777777" w:rsidR="00D56D70" w:rsidRPr="00397FD2" w:rsidRDefault="00D56D70" w:rsidP="00D56D70">
            <w:pPr>
              <w:spacing w:after="0" w:line="240" w:lineRule="auto"/>
              <w:rPr>
                <w:rFonts w:ascii="Arial" w:eastAsia="Calibri" w:hAnsi="Arial" w:cs="Arial"/>
                <w:sz w:val="20"/>
                <w:szCs w:val="20"/>
                <w:lang w:val="en-US"/>
              </w:rPr>
            </w:pPr>
          </w:p>
        </w:tc>
        <w:tc>
          <w:tcPr>
            <w:tcW w:w="476" w:type="pct"/>
            <w:vAlign w:val="bottom"/>
          </w:tcPr>
          <w:p w14:paraId="46EF6671" w14:textId="77777777" w:rsidR="00D56D70" w:rsidRPr="00397FD2" w:rsidRDefault="00D56D70" w:rsidP="00D56D70">
            <w:pPr>
              <w:spacing w:after="0" w:line="240" w:lineRule="auto"/>
              <w:jc w:val="right"/>
              <w:rPr>
                <w:rFonts w:ascii="Arial" w:eastAsia="Calibri" w:hAnsi="Arial" w:cs="Arial"/>
                <w:b/>
                <w:sz w:val="20"/>
                <w:szCs w:val="20"/>
                <w:lang w:val="en-US"/>
              </w:rPr>
            </w:pPr>
          </w:p>
        </w:tc>
        <w:tc>
          <w:tcPr>
            <w:tcW w:w="823" w:type="pct"/>
          </w:tcPr>
          <w:p w14:paraId="6939E426" w14:textId="4E90C667"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March 202</w:t>
            </w:r>
            <w:r w:rsidR="00A4556C">
              <w:rPr>
                <w:rFonts w:ascii="Arial" w:eastAsia="Times New Roman" w:hAnsi="Arial" w:cs="Arial"/>
                <w:b/>
                <w:bCs/>
                <w:sz w:val="20"/>
                <w:szCs w:val="20"/>
                <w:lang w:val="en-GB"/>
              </w:rPr>
              <w:t>4</w:t>
            </w:r>
          </w:p>
        </w:tc>
        <w:tc>
          <w:tcPr>
            <w:tcW w:w="821" w:type="pct"/>
          </w:tcPr>
          <w:p w14:paraId="6CF2839B" w14:textId="20F42C37"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December 202</w:t>
            </w:r>
            <w:r w:rsidR="00730089">
              <w:rPr>
                <w:rFonts w:ascii="Arial" w:eastAsia="Times New Roman" w:hAnsi="Arial" w:cs="Arial"/>
                <w:b/>
                <w:bCs/>
                <w:sz w:val="20"/>
                <w:szCs w:val="20"/>
                <w:lang w:val="en-GB"/>
              </w:rPr>
              <w:t>3</w:t>
            </w:r>
          </w:p>
        </w:tc>
      </w:tr>
      <w:tr w:rsidR="00D56D70" w:rsidRPr="00397FD2" w14:paraId="3E17683D" w14:textId="77777777" w:rsidTr="00730089">
        <w:trPr>
          <w:trHeight w:hRule="exact" w:val="284"/>
        </w:trPr>
        <w:tc>
          <w:tcPr>
            <w:tcW w:w="2880" w:type="pct"/>
            <w:vAlign w:val="bottom"/>
          </w:tcPr>
          <w:p w14:paraId="29E00218" w14:textId="77777777" w:rsidR="00417A04" w:rsidRPr="00397FD2" w:rsidRDefault="00417A04" w:rsidP="00417A04">
            <w:pPr>
              <w:spacing w:after="0" w:line="240" w:lineRule="auto"/>
              <w:rPr>
                <w:rFonts w:ascii="Arial" w:eastAsia="Calibri" w:hAnsi="Arial" w:cs="Arial"/>
                <w:sz w:val="20"/>
                <w:szCs w:val="20"/>
                <w:lang w:val="en-US"/>
              </w:rPr>
            </w:pPr>
          </w:p>
        </w:tc>
        <w:tc>
          <w:tcPr>
            <w:tcW w:w="476" w:type="pct"/>
            <w:vAlign w:val="bottom"/>
          </w:tcPr>
          <w:p w14:paraId="11BD22E5" w14:textId="77777777" w:rsidR="00417A04" w:rsidRPr="00397FD2" w:rsidRDefault="00417A04" w:rsidP="00417A04">
            <w:pPr>
              <w:spacing w:after="0" w:line="240" w:lineRule="auto"/>
              <w:jc w:val="center"/>
              <w:rPr>
                <w:rFonts w:ascii="Arial" w:eastAsia="Calibri" w:hAnsi="Arial" w:cs="Arial"/>
                <w:b/>
                <w:sz w:val="20"/>
                <w:szCs w:val="20"/>
                <w:lang w:val="en-US"/>
              </w:rPr>
            </w:pPr>
            <w:r w:rsidRPr="00397FD2">
              <w:rPr>
                <w:rFonts w:ascii="Arial" w:eastAsia="Calibri" w:hAnsi="Arial" w:cs="Arial"/>
                <w:b/>
                <w:sz w:val="20"/>
                <w:szCs w:val="20"/>
                <w:lang w:val="en-US"/>
              </w:rPr>
              <w:t>Notes</w:t>
            </w:r>
          </w:p>
        </w:tc>
        <w:tc>
          <w:tcPr>
            <w:tcW w:w="823" w:type="pct"/>
            <w:vAlign w:val="bottom"/>
          </w:tcPr>
          <w:p w14:paraId="1FF06C4E" w14:textId="47E8A518"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821" w:type="pct"/>
            <w:vAlign w:val="bottom"/>
          </w:tcPr>
          <w:p w14:paraId="6577C041" w14:textId="31BEEAED"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D56D70" w:rsidRPr="00397FD2" w14:paraId="3B83A670" w14:textId="77777777" w:rsidTr="00730089">
        <w:trPr>
          <w:trHeight w:hRule="exact" w:val="397"/>
        </w:trPr>
        <w:tc>
          <w:tcPr>
            <w:tcW w:w="2880" w:type="pct"/>
            <w:vAlign w:val="bottom"/>
          </w:tcPr>
          <w:p w14:paraId="2306B1D8" w14:textId="77777777" w:rsidR="00397FD2" w:rsidRPr="00397FD2" w:rsidRDefault="00397FD2" w:rsidP="00397FD2">
            <w:pPr>
              <w:tabs>
                <w:tab w:val="right" w:pos="1202"/>
              </w:tabs>
              <w:spacing w:after="0" w:line="240" w:lineRule="auto"/>
              <w:outlineLvl w:val="0"/>
              <w:rPr>
                <w:rFonts w:ascii="Arial" w:eastAsia="Calibri" w:hAnsi="Arial" w:cs="Arial"/>
                <w:b/>
                <w:bCs/>
                <w:sz w:val="20"/>
                <w:szCs w:val="20"/>
                <w:lang w:val="en-US"/>
              </w:rPr>
            </w:pPr>
            <w:bookmarkStart w:id="33" w:name="_Toc4056943"/>
            <w:r w:rsidRPr="00397FD2">
              <w:rPr>
                <w:rFonts w:ascii="Arial" w:eastAsia="Calibri" w:hAnsi="Arial" w:cs="Arial"/>
                <w:b/>
                <w:bCs/>
                <w:sz w:val="20"/>
                <w:szCs w:val="20"/>
                <w:lang w:val="en-US"/>
              </w:rPr>
              <w:t>Assets</w:t>
            </w:r>
            <w:bookmarkEnd w:id="33"/>
            <w:r w:rsidRPr="00397FD2">
              <w:rPr>
                <w:rFonts w:ascii="Arial" w:eastAsia="Calibri" w:hAnsi="Arial" w:cs="Arial"/>
                <w:b/>
                <w:bCs/>
                <w:sz w:val="20"/>
                <w:szCs w:val="20"/>
                <w:lang w:val="en-US"/>
              </w:rPr>
              <w:t xml:space="preserve"> </w:t>
            </w:r>
          </w:p>
        </w:tc>
        <w:tc>
          <w:tcPr>
            <w:tcW w:w="476" w:type="pct"/>
            <w:vAlign w:val="bottom"/>
          </w:tcPr>
          <w:p w14:paraId="52E18276"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3056BE49"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0ACED30F"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656E84" w:rsidRPr="00397FD2" w14:paraId="220726F1" w14:textId="77777777" w:rsidTr="008D1607">
        <w:trPr>
          <w:trHeight w:hRule="exact" w:val="318"/>
        </w:trPr>
        <w:tc>
          <w:tcPr>
            <w:tcW w:w="2880" w:type="pct"/>
            <w:vAlign w:val="bottom"/>
          </w:tcPr>
          <w:p w14:paraId="4494F52C"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34" w:name="_Toc4056944"/>
            <w:r w:rsidRPr="00397FD2">
              <w:rPr>
                <w:rFonts w:ascii="Arial" w:eastAsia="Calibri" w:hAnsi="Arial" w:cs="Arial"/>
                <w:sz w:val="20"/>
                <w:szCs w:val="20"/>
                <w:lang w:val="en-US"/>
              </w:rPr>
              <w:t>Cash on hand and current accounts with banks</w:t>
            </w:r>
            <w:bookmarkEnd w:id="34"/>
          </w:p>
        </w:tc>
        <w:tc>
          <w:tcPr>
            <w:tcW w:w="476" w:type="pct"/>
            <w:vAlign w:val="bottom"/>
          </w:tcPr>
          <w:p w14:paraId="218E74B3" w14:textId="457D6EE5" w:rsidR="00656E84" w:rsidRPr="006A2662" w:rsidRDefault="00656E84" w:rsidP="00656E84">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hAnsi="Arial" w:cs="Arial"/>
                <w:snapToGrid w:val="0"/>
                <w:sz w:val="20"/>
                <w:szCs w:val="20"/>
                <w:lang w:val="en-US"/>
              </w:rPr>
              <w:t>9</w:t>
            </w:r>
          </w:p>
        </w:tc>
        <w:tc>
          <w:tcPr>
            <w:tcW w:w="823" w:type="pct"/>
            <w:tcBorders>
              <w:top w:val="nil"/>
              <w:left w:val="nil"/>
              <w:bottom w:val="nil"/>
              <w:right w:val="nil"/>
            </w:tcBorders>
            <w:shd w:val="clear" w:color="auto" w:fill="auto"/>
            <w:vAlign w:val="center"/>
          </w:tcPr>
          <w:p w14:paraId="711FB717" w14:textId="3295A268"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77</w:t>
            </w:r>
            <w:r>
              <w:rPr>
                <w:rFonts w:ascii="Arial" w:hAnsi="Arial" w:cs="Arial"/>
                <w:color w:val="000000"/>
                <w:sz w:val="20"/>
                <w:szCs w:val="20"/>
              </w:rPr>
              <w:t>,</w:t>
            </w:r>
            <w:r w:rsidRPr="009330BB">
              <w:rPr>
                <w:rFonts w:ascii="Arial" w:hAnsi="Arial" w:cs="Arial"/>
                <w:color w:val="000000"/>
                <w:sz w:val="20"/>
                <w:szCs w:val="20"/>
              </w:rPr>
              <w:t>372</w:t>
            </w:r>
          </w:p>
        </w:tc>
        <w:tc>
          <w:tcPr>
            <w:tcW w:w="821" w:type="pct"/>
            <w:tcBorders>
              <w:top w:val="nil"/>
              <w:left w:val="nil"/>
              <w:bottom w:val="nil"/>
              <w:right w:val="nil"/>
            </w:tcBorders>
            <w:shd w:val="clear" w:color="auto" w:fill="auto"/>
            <w:vAlign w:val="center"/>
          </w:tcPr>
          <w:p w14:paraId="68BFD2CE" w14:textId="21BCA134" w:rsidR="00656E84" w:rsidRPr="004E0FF8" w:rsidRDefault="00656E84" w:rsidP="00656E84">
            <w:pPr>
              <w:tabs>
                <w:tab w:val="right" w:pos="1202"/>
              </w:tabs>
              <w:spacing w:after="0" w:line="240" w:lineRule="auto"/>
              <w:jc w:val="right"/>
              <w:outlineLvl w:val="0"/>
              <w:rPr>
                <w:rFonts w:ascii="Arial" w:eastAsia="Calibri" w:hAnsi="Arial" w:cs="Arial"/>
                <w:snapToGrid w:val="0"/>
                <w:sz w:val="20"/>
                <w:szCs w:val="20"/>
                <w:lang w:val="en-US"/>
              </w:rPr>
            </w:pPr>
            <w:r>
              <w:rPr>
                <w:rFonts w:ascii="Arial" w:hAnsi="Arial" w:cs="Arial"/>
                <w:color w:val="000000"/>
                <w:sz w:val="20"/>
                <w:szCs w:val="20"/>
              </w:rPr>
              <w:t>42,133</w:t>
            </w:r>
          </w:p>
        </w:tc>
      </w:tr>
      <w:tr w:rsidR="00656E84" w:rsidRPr="00397FD2" w14:paraId="23BCF9E2" w14:textId="77777777" w:rsidTr="008D1607">
        <w:trPr>
          <w:trHeight w:hRule="exact" w:val="318"/>
        </w:trPr>
        <w:tc>
          <w:tcPr>
            <w:tcW w:w="2880" w:type="pct"/>
            <w:vAlign w:val="bottom"/>
          </w:tcPr>
          <w:p w14:paraId="076DB9EE"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35" w:name="_Toc4056948"/>
            <w:r w:rsidRPr="00397FD2">
              <w:rPr>
                <w:rFonts w:ascii="Arial" w:eastAsia="Calibri" w:hAnsi="Arial" w:cs="Arial"/>
                <w:sz w:val="20"/>
                <w:szCs w:val="20"/>
                <w:lang w:val="en-US"/>
              </w:rPr>
              <w:t>Deposits with other banks</w:t>
            </w:r>
            <w:bookmarkEnd w:id="35"/>
          </w:p>
        </w:tc>
        <w:tc>
          <w:tcPr>
            <w:tcW w:w="476" w:type="pct"/>
            <w:vAlign w:val="bottom"/>
          </w:tcPr>
          <w:p w14:paraId="178292CA" w14:textId="37B6FC68" w:rsidR="00656E84" w:rsidRPr="006A2662" w:rsidRDefault="00656E84" w:rsidP="00656E84">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hAnsi="Arial" w:cs="Arial"/>
                <w:snapToGrid w:val="0"/>
                <w:sz w:val="20"/>
                <w:szCs w:val="20"/>
                <w:lang w:val="en-US"/>
              </w:rPr>
              <w:t>10</w:t>
            </w:r>
          </w:p>
        </w:tc>
        <w:tc>
          <w:tcPr>
            <w:tcW w:w="823" w:type="pct"/>
            <w:tcBorders>
              <w:top w:val="nil"/>
              <w:left w:val="nil"/>
              <w:bottom w:val="nil"/>
              <w:right w:val="nil"/>
            </w:tcBorders>
            <w:shd w:val="clear" w:color="auto" w:fill="auto"/>
            <w:vAlign w:val="center"/>
          </w:tcPr>
          <w:p w14:paraId="0746131F" w14:textId="2EDA5733"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129</w:t>
            </w:r>
            <w:r>
              <w:rPr>
                <w:rFonts w:ascii="Arial" w:hAnsi="Arial" w:cs="Arial"/>
                <w:color w:val="000000"/>
                <w:sz w:val="20"/>
                <w:szCs w:val="20"/>
              </w:rPr>
              <w:t>,</w:t>
            </w:r>
            <w:r w:rsidRPr="009330BB">
              <w:rPr>
                <w:rFonts w:ascii="Arial" w:hAnsi="Arial" w:cs="Arial"/>
                <w:color w:val="000000"/>
                <w:sz w:val="20"/>
                <w:szCs w:val="20"/>
              </w:rPr>
              <w:t>200</w:t>
            </w:r>
          </w:p>
        </w:tc>
        <w:tc>
          <w:tcPr>
            <w:tcW w:w="821" w:type="pct"/>
            <w:tcBorders>
              <w:top w:val="nil"/>
              <w:left w:val="nil"/>
              <w:bottom w:val="nil"/>
              <w:right w:val="nil"/>
            </w:tcBorders>
            <w:shd w:val="clear" w:color="auto" w:fill="auto"/>
            <w:vAlign w:val="center"/>
          </w:tcPr>
          <w:p w14:paraId="26584788" w14:textId="4B949A6E" w:rsidR="00656E84" w:rsidRPr="004E0FF8" w:rsidRDefault="00656E84" w:rsidP="00656E84">
            <w:pPr>
              <w:tabs>
                <w:tab w:val="right" w:pos="1202"/>
              </w:tabs>
              <w:spacing w:after="0" w:line="240" w:lineRule="auto"/>
              <w:jc w:val="right"/>
              <w:outlineLvl w:val="0"/>
              <w:rPr>
                <w:rFonts w:ascii="Arial" w:eastAsia="Calibri" w:hAnsi="Arial" w:cs="Arial"/>
                <w:snapToGrid w:val="0"/>
                <w:sz w:val="20"/>
                <w:szCs w:val="20"/>
                <w:lang w:val="en-US"/>
              </w:rPr>
            </w:pPr>
            <w:r>
              <w:rPr>
                <w:rFonts w:ascii="Arial" w:hAnsi="Arial" w:cs="Arial"/>
                <w:sz w:val="20"/>
              </w:rPr>
              <w:t>71,761</w:t>
            </w:r>
          </w:p>
        </w:tc>
      </w:tr>
      <w:tr w:rsidR="00656E84" w:rsidRPr="00397FD2" w14:paraId="57D9E1C4" w14:textId="77777777" w:rsidTr="008D1607">
        <w:trPr>
          <w:trHeight w:hRule="exact" w:val="318"/>
        </w:trPr>
        <w:tc>
          <w:tcPr>
            <w:tcW w:w="2880" w:type="pct"/>
            <w:vAlign w:val="bottom"/>
          </w:tcPr>
          <w:p w14:paraId="23CB25E6"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36" w:name="_Toc4056952"/>
            <w:r w:rsidRPr="00397FD2">
              <w:rPr>
                <w:rFonts w:ascii="Arial" w:eastAsia="Calibri" w:hAnsi="Arial" w:cs="Arial"/>
                <w:sz w:val="20"/>
                <w:szCs w:val="20"/>
                <w:lang w:val="en-US"/>
              </w:rPr>
              <w:t>Loans to financial institutions</w:t>
            </w:r>
            <w:bookmarkEnd w:id="36"/>
          </w:p>
        </w:tc>
        <w:tc>
          <w:tcPr>
            <w:tcW w:w="476" w:type="pct"/>
            <w:vAlign w:val="bottom"/>
          </w:tcPr>
          <w:p w14:paraId="4379B761" w14:textId="05EA689D" w:rsidR="00656E84" w:rsidRPr="006A2662" w:rsidRDefault="00656E84" w:rsidP="00656E84">
            <w:pPr>
              <w:tabs>
                <w:tab w:val="right" w:pos="1202"/>
              </w:tabs>
              <w:spacing w:after="0" w:line="240" w:lineRule="auto"/>
              <w:jc w:val="center"/>
              <w:outlineLvl w:val="0"/>
              <w:rPr>
                <w:rFonts w:ascii="Arial" w:eastAsia="Calibri" w:hAnsi="Arial" w:cs="Arial"/>
                <w:snapToGrid w:val="0"/>
                <w:sz w:val="20"/>
                <w:szCs w:val="20"/>
                <w:lang w:val="en-US"/>
              </w:rPr>
            </w:pPr>
            <w:bookmarkStart w:id="37" w:name="_Toc4056953"/>
            <w:r w:rsidRPr="008D1607">
              <w:rPr>
                <w:rFonts w:ascii="Arial" w:hAnsi="Arial" w:cs="Arial"/>
                <w:snapToGrid w:val="0"/>
                <w:sz w:val="20"/>
                <w:szCs w:val="20"/>
                <w:lang w:val="en-US"/>
              </w:rPr>
              <w:t>1</w:t>
            </w:r>
            <w:bookmarkEnd w:id="37"/>
            <w:r w:rsidRPr="008D1607">
              <w:rPr>
                <w:rFonts w:ascii="Arial" w:hAnsi="Arial" w:cs="Arial"/>
                <w:snapToGrid w:val="0"/>
                <w:sz w:val="20"/>
                <w:szCs w:val="20"/>
                <w:lang w:val="en-US"/>
              </w:rPr>
              <w:t>1</w:t>
            </w:r>
          </w:p>
        </w:tc>
        <w:tc>
          <w:tcPr>
            <w:tcW w:w="823" w:type="pct"/>
            <w:tcBorders>
              <w:top w:val="nil"/>
              <w:left w:val="nil"/>
              <w:bottom w:val="nil"/>
              <w:right w:val="nil"/>
            </w:tcBorders>
            <w:shd w:val="clear" w:color="auto" w:fill="auto"/>
            <w:vAlign w:val="center"/>
          </w:tcPr>
          <w:p w14:paraId="2F7CE160" w14:textId="34F6F741"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1</w:t>
            </w:r>
            <w:r>
              <w:rPr>
                <w:rFonts w:ascii="Arial" w:hAnsi="Arial" w:cs="Arial"/>
                <w:color w:val="000000"/>
                <w:sz w:val="20"/>
                <w:szCs w:val="20"/>
              </w:rPr>
              <w:t>,</w:t>
            </w:r>
            <w:r w:rsidRPr="009330BB">
              <w:rPr>
                <w:rFonts w:ascii="Arial" w:hAnsi="Arial" w:cs="Arial"/>
                <w:color w:val="000000"/>
                <w:sz w:val="20"/>
                <w:szCs w:val="20"/>
              </w:rPr>
              <w:t>138</w:t>
            </w:r>
            <w:r>
              <w:rPr>
                <w:rFonts w:ascii="Arial" w:hAnsi="Arial" w:cs="Arial"/>
                <w:color w:val="000000"/>
                <w:sz w:val="20"/>
                <w:szCs w:val="20"/>
              </w:rPr>
              <w:t>,</w:t>
            </w:r>
            <w:r w:rsidRPr="009330BB">
              <w:rPr>
                <w:rFonts w:ascii="Arial" w:hAnsi="Arial" w:cs="Arial"/>
                <w:color w:val="000000"/>
                <w:sz w:val="20"/>
                <w:szCs w:val="20"/>
              </w:rPr>
              <w:t>066</w:t>
            </w:r>
          </w:p>
        </w:tc>
        <w:tc>
          <w:tcPr>
            <w:tcW w:w="821" w:type="pct"/>
            <w:tcBorders>
              <w:top w:val="nil"/>
              <w:left w:val="nil"/>
              <w:bottom w:val="nil"/>
              <w:right w:val="nil"/>
            </w:tcBorders>
            <w:shd w:val="clear" w:color="auto" w:fill="auto"/>
            <w:vAlign w:val="center"/>
          </w:tcPr>
          <w:p w14:paraId="64DEF13F" w14:textId="503F1548" w:rsidR="00656E84" w:rsidRPr="004E0FF8" w:rsidRDefault="00656E84" w:rsidP="00656E84">
            <w:pPr>
              <w:tabs>
                <w:tab w:val="right" w:pos="1202"/>
              </w:tabs>
              <w:spacing w:after="0" w:line="240" w:lineRule="auto"/>
              <w:jc w:val="right"/>
              <w:outlineLvl w:val="0"/>
              <w:rPr>
                <w:rFonts w:ascii="Arial" w:eastAsia="Calibri" w:hAnsi="Arial" w:cs="Arial"/>
                <w:snapToGrid w:val="0"/>
                <w:sz w:val="20"/>
                <w:szCs w:val="20"/>
                <w:lang w:val="en-US"/>
              </w:rPr>
            </w:pPr>
            <w:r w:rsidRPr="00656E84">
              <w:rPr>
                <w:rFonts w:ascii="Arial" w:hAnsi="Arial" w:cs="Arial"/>
                <w:color w:val="000000"/>
                <w:sz w:val="20"/>
                <w:szCs w:val="20"/>
              </w:rPr>
              <w:t>1</w:t>
            </w:r>
            <w:r>
              <w:rPr>
                <w:rFonts w:ascii="Arial" w:hAnsi="Arial" w:cs="Arial"/>
                <w:color w:val="000000"/>
                <w:sz w:val="20"/>
                <w:szCs w:val="20"/>
              </w:rPr>
              <w:t>,</w:t>
            </w:r>
            <w:r w:rsidRPr="00656E84">
              <w:rPr>
                <w:rFonts w:ascii="Arial" w:hAnsi="Arial" w:cs="Arial"/>
                <w:color w:val="000000"/>
                <w:sz w:val="20"/>
                <w:szCs w:val="20"/>
              </w:rPr>
              <w:t>248</w:t>
            </w:r>
            <w:r>
              <w:rPr>
                <w:rFonts w:ascii="Arial" w:hAnsi="Arial" w:cs="Arial"/>
                <w:color w:val="000000"/>
                <w:sz w:val="20"/>
                <w:szCs w:val="20"/>
              </w:rPr>
              <w:t>,</w:t>
            </w:r>
            <w:r w:rsidRPr="00656E84">
              <w:rPr>
                <w:rFonts w:ascii="Arial" w:hAnsi="Arial" w:cs="Arial"/>
                <w:color w:val="000000"/>
                <w:sz w:val="20"/>
                <w:szCs w:val="20"/>
              </w:rPr>
              <w:t>881</w:t>
            </w:r>
          </w:p>
        </w:tc>
      </w:tr>
      <w:tr w:rsidR="00656E84" w:rsidRPr="00397FD2" w14:paraId="6C6E097A" w14:textId="77777777" w:rsidTr="008D1607">
        <w:trPr>
          <w:trHeight w:hRule="exact" w:val="318"/>
        </w:trPr>
        <w:tc>
          <w:tcPr>
            <w:tcW w:w="2880" w:type="pct"/>
            <w:vAlign w:val="bottom"/>
          </w:tcPr>
          <w:p w14:paraId="5CB6FAE9"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38" w:name="_Toc4056956"/>
            <w:r w:rsidRPr="00397FD2">
              <w:rPr>
                <w:rFonts w:ascii="Arial" w:eastAsia="Calibri" w:hAnsi="Arial" w:cs="Arial"/>
                <w:sz w:val="20"/>
                <w:szCs w:val="20"/>
                <w:lang w:val="en-US"/>
              </w:rPr>
              <w:t>Loans to other customers</w:t>
            </w:r>
            <w:bookmarkEnd w:id="38"/>
          </w:p>
        </w:tc>
        <w:tc>
          <w:tcPr>
            <w:tcW w:w="476" w:type="pct"/>
            <w:vAlign w:val="bottom"/>
          </w:tcPr>
          <w:p w14:paraId="72C4AD42" w14:textId="22439512" w:rsidR="00656E84" w:rsidRPr="006A2662" w:rsidRDefault="00656E84" w:rsidP="00656E84">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pacing w:val="-2"/>
                <w:sz w:val="20"/>
                <w:szCs w:val="20"/>
                <w:lang w:val="en-US"/>
              </w:rPr>
              <w:t>12</w:t>
            </w:r>
          </w:p>
        </w:tc>
        <w:tc>
          <w:tcPr>
            <w:tcW w:w="823" w:type="pct"/>
            <w:tcBorders>
              <w:top w:val="nil"/>
              <w:left w:val="nil"/>
              <w:bottom w:val="nil"/>
              <w:right w:val="nil"/>
            </w:tcBorders>
            <w:shd w:val="clear" w:color="auto" w:fill="auto"/>
            <w:vAlign w:val="center"/>
          </w:tcPr>
          <w:p w14:paraId="7E37BD66" w14:textId="781A10FE"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2</w:t>
            </w:r>
            <w:r>
              <w:rPr>
                <w:rFonts w:ascii="Arial" w:hAnsi="Arial" w:cs="Arial"/>
                <w:color w:val="000000"/>
                <w:sz w:val="20"/>
                <w:szCs w:val="20"/>
              </w:rPr>
              <w:t>,</w:t>
            </w:r>
            <w:r w:rsidRPr="009330BB">
              <w:rPr>
                <w:rFonts w:ascii="Arial" w:hAnsi="Arial" w:cs="Arial"/>
                <w:color w:val="000000"/>
                <w:sz w:val="20"/>
                <w:szCs w:val="20"/>
              </w:rPr>
              <w:t>337</w:t>
            </w:r>
            <w:r>
              <w:rPr>
                <w:rFonts w:ascii="Arial" w:hAnsi="Arial" w:cs="Arial"/>
                <w:color w:val="000000"/>
                <w:sz w:val="20"/>
                <w:szCs w:val="20"/>
              </w:rPr>
              <w:t>,</w:t>
            </w:r>
            <w:r w:rsidRPr="009330BB">
              <w:rPr>
                <w:rFonts w:ascii="Arial" w:hAnsi="Arial" w:cs="Arial"/>
                <w:color w:val="000000"/>
                <w:sz w:val="20"/>
                <w:szCs w:val="20"/>
              </w:rPr>
              <w:t>844</w:t>
            </w:r>
          </w:p>
        </w:tc>
        <w:tc>
          <w:tcPr>
            <w:tcW w:w="821" w:type="pct"/>
            <w:tcBorders>
              <w:top w:val="nil"/>
              <w:left w:val="nil"/>
              <w:bottom w:val="nil"/>
              <w:right w:val="nil"/>
            </w:tcBorders>
            <w:shd w:val="clear" w:color="auto" w:fill="auto"/>
            <w:vAlign w:val="center"/>
          </w:tcPr>
          <w:p w14:paraId="3B69FF25" w14:textId="176F4E9B" w:rsidR="00656E84" w:rsidRPr="004E0FF8" w:rsidRDefault="00656E84" w:rsidP="00656E84">
            <w:pPr>
              <w:tabs>
                <w:tab w:val="right" w:pos="1202"/>
              </w:tabs>
              <w:spacing w:after="0" w:line="240" w:lineRule="auto"/>
              <w:jc w:val="right"/>
              <w:outlineLvl w:val="0"/>
              <w:rPr>
                <w:rFonts w:ascii="Arial" w:eastAsia="Calibri" w:hAnsi="Arial" w:cs="Arial"/>
                <w:snapToGrid w:val="0"/>
                <w:sz w:val="20"/>
                <w:szCs w:val="20"/>
                <w:lang w:val="en-US"/>
              </w:rPr>
            </w:pPr>
            <w:r w:rsidRPr="00656E84">
              <w:rPr>
                <w:rFonts w:ascii="Arial" w:hAnsi="Arial" w:cs="Arial"/>
                <w:color w:val="000000"/>
                <w:sz w:val="20"/>
                <w:szCs w:val="20"/>
              </w:rPr>
              <w:t>2</w:t>
            </w:r>
            <w:r>
              <w:rPr>
                <w:rFonts w:ascii="Arial" w:hAnsi="Arial" w:cs="Arial"/>
                <w:color w:val="000000"/>
                <w:sz w:val="20"/>
                <w:szCs w:val="20"/>
              </w:rPr>
              <w:t>,</w:t>
            </w:r>
            <w:r w:rsidRPr="00656E84">
              <w:rPr>
                <w:rFonts w:ascii="Arial" w:hAnsi="Arial" w:cs="Arial"/>
                <w:color w:val="000000"/>
                <w:sz w:val="20"/>
                <w:szCs w:val="20"/>
              </w:rPr>
              <w:t>351</w:t>
            </w:r>
            <w:r>
              <w:rPr>
                <w:rFonts w:ascii="Arial" w:hAnsi="Arial" w:cs="Arial"/>
                <w:color w:val="000000"/>
                <w:sz w:val="20"/>
                <w:szCs w:val="20"/>
              </w:rPr>
              <w:t>,</w:t>
            </w:r>
            <w:r w:rsidRPr="00656E84">
              <w:rPr>
                <w:rFonts w:ascii="Arial" w:hAnsi="Arial" w:cs="Arial"/>
                <w:color w:val="000000"/>
                <w:sz w:val="20"/>
                <w:szCs w:val="20"/>
              </w:rPr>
              <w:t>196</w:t>
            </w:r>
          </w:p>
        </w:tc>
      </w:tr>
      <w:tr w:rsidR="00656E84" w:rsidRPr="00397FD2" w14:paraId="033B4E93" w14:textId="77777777" w:rsidTr="00730089">
        <w:trPr>
          <w:trHeight w:hRule="exact" w:val="318"/>
        </w:trPr>
        <w:tc>
          <w:tcPr>
            <w:tcW w:w="2880" w:type="pct"/>
            <w:vAlign w:val="bottom"/>
          </w:tcPr>
          <w:p w14:paraId="546E81C2"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39" w:name="_Toc4056960"/>
            <w:r w:rsidRPr="00397FD2">
              <w:rPr>
                <w:rFonts w:ascii="Arial" w:eastAsia="Calibri" w:hAnsi="Arial" w:cs="Arial"/>
                <w:sz w:val="20"/>
                <w:szCs w:val="20"/>
                <w:lang w:val="en-US"/>
              </w:rPr>
              <w:t>Financial assets at fair value through profit or loss</w:t>
            </w:r>
            <w:bookmarkEnd w:id="39"/>
          </w:p>
        </w:tc>
        <w:tc>
          <w:tcPr>
            <w:tcW w:w="476" w:type="pct"/>
            <w:vAlign w:val="bottom"/>
          </w:tcPr>
          <w:p w14:paraId="2E74D3CF" w14:textId="31B01502" w:rsidR="00656E84" w:rsidRPr="006A2662" w:rsidRDefault="00656E84" w:rsidP="00656E84">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napToGrid w:val="0"/>
                <w:sz w:val="20"/>
                <w:szCs w:val="20"/>
                <w:lang w:val="en-US"/>
              </w:rPr>
              <w:t>13</w:t>
            </w:r>
          </w:p>
        </w:tc>
        <w:tc>
          <w:tcPr>
            <w:tcW w:w="823" w:type="pct"/>
            <w:tcBorders>
              <w:top w:val="nil"/>
              <w:left w:val="nil"/>
              <w:bottom w:val="nil"/>
              <w:right w:val="nil"/>
            </w:tcBorders>
            <w:shd w:val="clear" w:color="auto" w:fill="auto"/>
            <w:vAlign w:val="bottom"/>
          </w:tcPr>
          <w:p w14:paraId="52EE67FE" w14:textId="30067CCB"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53</w:t>
            </w:r>
            <w:r>
              <w:rPr>
                <w:rFonts w:ascii="Arial" w:hAnsi="Arial" w:cs="Arial"/>
                <w:color w:val="000000"/>
                <w:sz w:val="20"/>
                <w:szCs w:val="20"/>
              </w:rPr>
              <w:t>,</w:t>
            </w:r>
            <w:r w:rsidRPr="009330BB">
              <w:rPr>
                <w:rFonts w:ascii="Arial" w:hAnsi="Arial" w:cs="Arial"/>
                <w:color w:val="000000"/>
                <w:sz w:val="20"/>
                <w:szCs w:val="20"/>
              </w:rPr>
              <w:t>772</w:t>
            </w:r>
          </w:p>
        </w:tc>
        <w:tc>
          <w:tcPr>
            <w:tcW w:w="821" w:type="pct"/>
            <w:tcBorders>
              <w:top w:val="nil"/>
              <w:left w:val="nil"/>
              <w:bottom w:val="nil"/>
              <w:right w:val="nil"/>
            </w:tcBorders>
            <w:shd w:val="clear" w:color="auto" w:fill="auto"/>
            <w:vAlign w:val="bottom"/>
          </w:tcPr>
          <w:p w14:paraId="1F18532B" w14:textId="7E4A7B59" w:rsidR="00656E84" w:rsidRPr="004E0FF8" w:rsidRDefault="00656E84" w:rsidP="00656E84">
            <w:pPr>
              <w:tabs>
                <w:tab w:val="right" w:pos="1202"/>
              </w:tabs>
              <w:spacing w:after="0" w:line="240" w:lineRule="auto"/>
              <w:jc w:val="right"/>
              <w:outlineLvl w:val="0"/>
              <w:rPr>
                <w:rFonts w:ascii="Arial" w:eastAsia="Calibri" w:hAnsi="Arial" w:cs="Arial"/>
                <w:color w:val="000000"/>
                <w:sz w:val="20"/>
                <w:szCs w:val="20"/>
                <w:lang w:val="en-US"/>
              </w:rPr>
            </w:pPr>
            <w:r w:rsidRPr="00656E84">
              <w:rPr>
                <w:rFonts w:ascii="Arial" w:hAnsi="Arial" w:cs="Arial"/>
                <w:color w:val="000000"/>
                <w:sz w:val="20"/>
                <w:szCs w:val="20"/>
              </w:rPr>
              <w:t>52</w:t>
            </w:r>
            <w:r>
              <w:rPr>
                <w:rFonts w:ascii="Arial" w:hAnsi="Arial" w:cs="Arial"/>
                <w:color w:val="000000"/>
                <w:sz w:val="20"/>
                <w:szCs w:val="20"/>
              </w:rPr>
              <w:t>,</w:t>
            </w:r>
            <w:r w:rsidRPr="00656E84">
              <w:rPr>
                <w:rFonts w:ascii="Arial" w:hAnsi="Arial" w:cs="Arial"/>
                <w:color w:val="000000"/>
                <w:sz w:val="20"/>
                <w:szCs w:val="20"/>
              </w:rPr>
              <w:t>922</w:t>
            </w:r>
          </w:p>
        </w:tc>
      </w:tr>
      <w:tr w:rsidR="00656E84" w:rsidRPr="00397FD2" w14:paraId="0CC16080" w14:textId="77777777" w:rsidTr="00730089">
        <w:trPr>
          <w:trHeight w:hRule="exact" w:val="653"/>
        </w:trPr>
        <w:tc>
          <w:tcPr>
            <w:tcW w:w="2880" w:type="pct"/>
            <w:vAlign w:val="bottom"/>
          </w:tcPr>
          <w:p w14:paraId="1542087D"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40" w:name="_Toc4056964"/>
            <w:r w:rsidRPr="00397FD2">
              <w:rPr>
                <w:rFonts w:ascii="Arial" w:eastAsia="Calibri" w:hAnsi="Arial" w:cs="Arial"/>
                <w:sz w:val="20"/>
                <w:szCs w:val="20"/>
                <w:lang w:val="en-US"/>
              </w:rPr>
              <w:t>Financial assets at fair value through other comprehensive income</w:t>
            </w:r>
            <w:bookmarkEnd w:id="40"/>
          </w:p>
        </w:tc>
        <w:tc>
          <w:tcPr>
            <w:tcW w:w="476" w:type="pct"/>
            <w:vAlign w:val="bottom"/>
          </w:tcPr>
          <w:p w14:paraId="214C67E6" w14:textId="0D357B0C" w:rsidR="00656E84" w:rsidRPr="006A2662" w:rsidRDefault="00656E84" w:rsidP="00656E84">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napToGrid w:val="0"/>
                <w:sz w:val="20"/>
                <w:szCs w:val="20"/>
                <w:lang w:val="en-US"/>
              </w:rPr>
              <w:t>14</w:t>
            </w:r>
          </w:p>
        </w:tc>
        <w:tc>
          <w:tcPr>
            <w:tcW w:w="823" w:type="pct"/>
            <w:tcBorders>
              <w:top w:val="nil"/>
              <w:left w:val="nil"/>
              <w:bottom w:val="nil"/>
              <w:right w:val="nil"/>
            </w:tcBorders>
            <w:shd w:val="clear" w:color="auto" w:fill="auto"/>
            <w:vAlign w:val="bottom"/>
          </w:tcPr>
          <w:p w14:paraId="0B3AADC9" w14:textId="6BA0A0A9"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245</w:t>
            </w:r>
            <w:r>
              <w:rPr>
                <w:rFonts w:ascii="Arial" w:hAnsi="Arial" w:cs="Arial"/>
                <w:color w:val="000000"/>
                <w:sz w:val="20"/>
                <w:szCs w:val="20"/>
              </w:rPr>
              <w:t>,</w:t>
            </w:r>
            <w:r w:rsidRPr="009330BB">
              <w:rPr>
                <w:rFonts w:ascii="Arial" w:hAnsi="Arial" w:cs="Arial"/>
                <w:color w:val="000000"/>
                <w:sz w:val="20"/>
                <w:szCs w:val="20"/>
              </w:rPr>
              <w:t>890</w:t>
            </w:r>
          </w:p>
        </w:tc>
        <w:tc>
          <w:tcPr>
            <w:tcW w:w="821" w:type="pct"/>
            <w:tcBorders>
              <w:top w:val="nil"/>
              <w:left w:val="nil"/>
              <w:bottom w:val="nil"/>
              <w:right w:val="nil"/>
            </w:tcBorders>
            <w:shd w:val="clear" w:color="auto" w:fill="auto"/>
            <w:vAlign w:val="bottom"/>
          </w:tcPr>
          <w:p w14:paraId="6529B994" w14:textId="2FB59CCB" w:rsidR="00656E84" w:rsidRPr="004E0FF8" w:rsidRDefault="00656E84" w:rsidP="00656E84">
            <w:pPr>
              <w:tabs>
                <w:tab w:val="right" w:pos="1202"/>
              </w:tabs>
              <w:spacing w:after="0" w:line="240" w:lineRule="auto"/>
              <w:jc w:val="right"/>
              <w:outlineLvl w:val="0"/>
              <w:rPr>
                <w:rFonts w:ascii="Arial" w:eastAsia="Calibri" w:hAnsi="Arial" w:cs="Arial"/>
                <w:color w:val="000000"/>
                <w:sz w:val="20"/>
                <w:szCs w:val="20"/>
                <w:lang w:val="en-US"/>
              </w:rPr>
            </w:pPr>
            <w:r w:rsidRPr="00656E84">
              <w:rPr>
                <w:rFonts w:ascii="Arial" w:hAnsi="Arial" w:cs="Arial"/>
                <w:color w:val="000000"/>
                <w:sz w:val="20"/>
                <w:szCs w:val="20"/>
              </w:rPr>
              <w:t>235</w:t>
            </w:r>
            <w:r>
              <w:rPr>
                <w:rFonts w:ascii="Arial" w:hAnsi="Arial" w:cs="Arial"/>
                <w:color w:val="000000"/>
                <w:sz w:val="20"/>
                <w:szCs w:val="20"/>
              </w:rPr>
              <w:t>,</w:t>
            </w:r>
            <w:r w:rsidRPr="00656E84">
              <w:rPr>
                <w:rFonts w:ascii="Arial" w:hAnsi="Arial" w:cs="Arial"/>
                <w:color w:val="000000"/>
                <w:sz w:val="20"/>
                <w:szCs w:val="20"/>
              </w:rPr>
              <w:t>199</w:t>
            </w:r>
          </w:p>
        </w:tc>
      </w:tr>
      <w:tr w:rsidR="00656E84" w:rsidRPr="00397FD2" w14:paraId="187414D7" w14:textId="77777777" w:rsidTr="008D1607">
        <w:trPr>
          <w:trHeight w:hRule="exact" w:val="318"/>
        </w:trPr>
        <w:tc>
          <w:tcPr>
            <w:tcW w:w="2880" w:type="pct"/>
            <w:vAlign w:val="bottom"/>
          </w:tcPr>
          <w:p w14:paraId="719FBA08"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41" w:name="_Toc4056984"/>
            <w:r w:rsidRPr="00397FD2">
              <w:rPr>
                <w:rFonts w:ascii="Arial" w:eastAsia="Calibri" w:hAnsi="Arial" w:cs="Arial"/>
                <w:sz w:val="20"/>
                <w:szCs w:val="20"/>
                <w:lang w:val="en-US"/>
              </w:rPr>
              <w:t>Property, plant and equipment and intangible assets</w:t>
            </w:r>
            <w:bookmarkEnd w:id="41"/>
          </w:p>
        </w:tc>
        <w:tc>
          <w:tcPr>
            <w:tcW w:w="476" w:type="pct"/>
            <w:vAlign w:val="bottom"/>
          </w:tcPr>
          <w:p w14:paraId="17B0B334" w14:textId="57BE20E6" w:rsidR="00656E84" w:rsidRPr="006A2662" w:rsidRDefault="00656E84" w:rsidP="00656E84">
            <w:pPr>
              <w:tabs>
                <w:tab w:val="right" w:pos="1202"/>
              </w:tabs>
              <w:spacing w:after="0" w:line="240" w:lineRule="auto"/>
              <w:jc w:val="center"/>
              <w:outlineLvl w:val="0"/>
              <w:rPr>
                <w:rFonts w:ascii="Arial" w:eastAsia="Calibri" w:hAnsi="Arial" w:cs="Arial"/>
                <w:snapToGrid w:val="0"/>
                <w:sz w:val="20"/>
                <w:szCs w:val="20"/>
                <w:lang w:val="en-US"/>
              </w:rPr>
            </w:pPr>
          </w:p>
        </w:tc>
        <w:tc>
          <w:tcPr>
            <w:tcW w:w="823" w:type="pct"/>
            <w:tcBorders>
              <w:top w:val="nil"/>
              <w:left w:val="nil"/>
              <w:bottom w:val="nil"/>
              <w:right w:val="nil"/>
            </w:tcBorders>
            <w:shd w:val="clear" w:color="auto" w:fill="auto"/>
            <w:vAlign w:val="center"/>
          </w:tcPr>
          <w:p w14:paraId="70D793C0" w14:textId="53433931"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4</w:t>
            </w:r>
            <w:r>
              <w:rPr>
                <w:rFonts w:ascii="Arial" w:hAnsi="Arial" w:cs="Arial"/>
                <w:color w:val="000000"/>
                <w:sz w:val="20"/>
                <w:szCs w:val="20"/>
              </w:rPr>
              <w:t>,</w:t>
            </w:r>
            <w:r w:rsidRPr="009330BB">
              <w:rPr>
                <w:rFonts w:ascii="Arial" w:hAnsi="Arial" w:cs="Arial"/>
                <w:color w:val="000000"/>
                <w:sz w:val="20"/>
                <w:szCs w:val="20"/>
              </w:rPr>
              <w:t>955</w:t>
            </w:r>
          </w:p>
        </w:tc>
        <w:tc>
          <w:tcPr>
            <w:tcW w:w="821" w:type="pct"/>
            <w:tcBorders>
              <w:top w:val="nil"/>
              <w:left w:val="nil"/>
              <w:bottom w:val="nil"/>
              <w:right w:val="nil"/>
            </w:tcBorders>
            <w:shd w:val="clear" w:color="auto" w:fill="auto"/>
            <w:vAlign w:val="center"/>
          </w:tcPr>
          <w:p w14:paraId="194C1FFE" w14:textId="784279AC" w:rsidR="00656E84" w:rsidRPr="004E0FF8" w:rsidRDefault="00656E84" w:rsidP="00656E84">
            <w:pPr>
              <w:tabs>
                <w:tab w:val="right" w:pos="1202"/>
              </w:tabs>
              <w:spacing w:after="0" w:line="240" w:lineRule="auto"/>
              <w:jc w:val="right"/>
              <w:outlineLvl w:val="0"/>
              <w:rPr>
                <w:rFonts w:ascii="Arial" w:eastAsia="Calibri" w:hAnsi="Arial" w:cs="Arial"/>
                <w:snapToGrid w:val="0"/>
                <w:sz w:val="20"/>
                <w:szCs w:val="20"/>
                <w:lang w:val="en-US"/>
              </w:rPr>
            </w:pPr>
            <w:r w:rsidRPr="00656E84">
              <w:rPr>
                <w:rFonts w:ascii="Arial" w:hAnsi="Arial" w:cs="Arial"/>
                <w:color w:val="000000"/>
                <w:sz w:val="20"/>
                <w:szCs w:val="20"/>
              </w:rPr>
              <w:t>4</w:t>
            </w:r>
            <w:r>
              <w:rPr>
                <w:rFonts w:ascii="Arial" w:hAnsi="Arial" w:cs="Arial"/>
                <w:color w:val="000000"/>
                <w:sz w:val="20"/>
                <w:szCs w:val="20"/>
              </w:rPr>
              <w:t>,</w:t>
            </w:r>
            <w:r w:rsidRPr="00656E84">
              <w:rPr>
                <w:rFonts w:ascii="Arial" w:hAnsi="Arial" w:cs="Arial"/>
                <w:color w:val="000000"/>
                <w:sz w:val="20"/>
                <w:szCs w:val="20"/>
              </w:rPr>
              <w:t>868</w:t>
            </w:r>
          </w:p>
        </w:tc>
      </w:tr>
      <w:tr w:rsidR="00656E84" w:rsidRPr="00397FD2" w14:paraId="3754573E" w14:textId="77777777" w:rsidTr="008D1607">
        <w:trPr>
          <w:trHeight w:hRule="exact" w:val="318"/>
        </w:trPr>
        <w:tc>
          <w:tcPr>
            <w:tcW w:w="2880" w:type="pct"/>
            <w:vAlign w:val="bottom"/>
          </w:tcPr>
          <w:p w14:paraId="38502D1C"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Foreclosed assets </w:t>
            </w:r>
          </w:p>
        </w:tc>
        <w:tc>
          <w:tcPr>
            <w:tcW w:w="476" w:type="pct"/>
            <w:vAlign w:val="bottom"/>
          </w:tcPr>
          <w:p w14:paraId="76DF5D11" w14:textId="233C613C" w:rsidR="00656E84" w:rsidRPr="006A2662" w:rsidRDefault="00656E84" w:rsidP="00656E84">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eastAsia="Calibri" w:hAnsi="Arial" w:cs="Arial"/>
                <w:snapToGrid w:val="0"/>
                <w:sz w:val="20"/>
                <w:szCs w:val="20"/>
                <w:lang w:val="en-US"/>
              </w:rPr>
              <w:t>15</w:t>
            </w:r>
          </w:p>
        </w:tc>
        <w:tc>
          <w:tcPr>
            <w:tcW w:w="823" w:type="pct"/>
            <w:tcBorders>
              <w:top w:val="nil"/>
              <w:left w:val="nil"/>
              <w:bottom w:val="nil"/>
              <w:right w:val="nil"/>
            </w:tcBorders>
            <w:shd w:val="clear" w:color="auto" w:fill="auto"/>
            <w:vAlign w:val="center"/>
          </w:tcPr>
          <w:p w14:paraId="72024378" w14:textId="397130A4"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2</w:t>
            </w:r>
            <w:r>
              <w:rPr>
                <w:rFonts w:ascii="Arial" w:hAnsi="Arial" w:cs="Arial"/>
                <w:color w:val="000000"/>
                <w:sz w:val="20"/>
                <w:szCs w:val="20"/>
              </w:rPr>
              <w:t>,</w:t>
            </w:r>
            <w:r w:rsidRPr="009330BB">
              <w:rPr>
                <w:rFonts w:ascii="Arial" w:hAnsi="Arial" w:cs="Arial"/>
                <w:color w:val="000000"/>
                <w:sz w:val="20"/>
                <w:szCs w:val="20"/>
              </w:rPr>
              <w:t>141</w:t>
            </w:r>
          </w:p>
        </w:tc>
        <w:tc>
          <w:tcPr>
            <w:tcW w:w="821" w:type="pct"/>
            <w:tcBorders>
              <w:top w:val="nil"/>
              <w:left w:val="nil"/>
              <w:bottom w:val="nil"/>
              <w:right w:val="nil"/>
            </w:tcBorders>
            <w:shd w:val="clear" w:color="auto" w:fill="auto"/>
            <w:vAlign w:val="center"/>
          </w:tcPr>
          <w:p w14:paraId="5BE33AD1" w14:textId="550AC4E7" w:rsidR="00656E84" w:rsidRPr="004E0FF8" w:rsidRDefault="00656E84" w:rsidP="00656E84">
            <w:pPr>
              <w:tabs>
                <w:tab w:val="right" w:pos="1202"/>
              </w:tabs>
              <w:spacing w:after="0" w:line="240" w:lineRule="auto"/>
              <w:jc w:val="right"/>
              <w:outlineLvl w:val="0"/>
              <w:rPr>
                <w:rFonts w:ascii="Arial" w:eastAsia="Calibri" w:hAnsi="Arial" w:cs="Arial"/>
                <w:snapToGrid w:val="0"/>
                <w:sz w:val="20"/>
                <w:szCs w:val="20"/>
                <w:lang w:val="en-US"/>
              </w:rPr>
            </w:pPr>
            <w:r w:rsidRPr="00656E84">
              <w:rPr>
                <w:rFonts w:ascii="Arial" w:hAnsi="Arial" w:cs="Arial"/>
                <w:color w:val="000000"/>
                <w:sz w:val="20"/>
                <w:szCs w:val="20"/>
              </w:rPr>
              <w:t>2</w:t>
            </w:r>
            <w:r>
              <w:rPr>
                <w:rFonts w:ascii="Arial" w:hAnsi="Arial" w:cs="Arial"/>
                <w:color w:val="000000"/>
                <w:sz w:val="20"/>
                <w:szCs w:val="20"/>
              </w:rPr>
              <w:t>,</w:t>
            </w:r>
            <w:r w:rsidRPr="00656E84">
              <w:rPr>
                <w:rFonts w:ascii="Arial" w:hAnsi="Arial" w:cs="Arial"/>
                <w:color w:val="000000"/>
                <w:sz w:val="20"/>
                <w:szCs w:val="20"/>
              </w:rPr>
              <w:t>291</w:t>
            </w:r>
          </w:p>
        </w:tc>
      </w:tr>
      <w:tr w:rsidR="00656E84" w:rsidRPr="00397FD2" w14:paraId="5ABDEFA5" w14:textId="77777777" w:rsidTr="008D1607">
        <w:trPr>
          <w:trHeight w:hRule="exact" w:val="318"/>
        </w:trPr>
        <w:tc>
          <w:tcPr>
            <w:tcW w:w="2880" w:type="pct"/>
            <w:vAlign w:val="bottom"/>
          </w:tcPr>
          <w:p w14:paraId="39A3ADE8"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42" w:name="_Toc4056992"/>
            <w:r w:rsidRPr="00397FD2">
              <w:rPr>
                <w:rFonts w:ascii="Arial" w:eastAsia="Calibri" w:hAnsi="Arial" w:cs="Arial"/>
                <w:sz w:val="20"/>
                <w:szCs w:val="20"/>
                <w:lang w:val="en-US"/>
              </w:rPr>
              <w:t>Other assets</w:t>
            </w:r>
            <w:bookmarkEnd w:id="42"/>
          </w:p>
        </w:tc>
        <w:tc>
          <w:tcPr>
            <w:tcW w:w="476" w:type="pct"/>
            <w:vAlign w:val="bottom"/>
          </w:tcPr>
          <w:p w14:paraId="57536297" w14:textId="4C542AC6" w:rsidR="00656E84" w:rsidRPr="006A2662" w:rsidRDefault="00656E84" w:rsidP="00656E84">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eastAsia="Calibri" w:hAnsi="Arial" w:cs="Arial"/>
                <w:snapToGrid w:val="0"/>
                <w:sz w:val="20"/>
                <w:szCs w:val="20"/>
                <w:lang w:val="en-US"/>
              </w:rPr>
              <w:t>16</w:t>
            </w:r>
          </w:p>
        </w:tc>
        <w:tc>
          <w:tcPr>
            <w:tcW w:w="823" w:type="pct"/>
            <w:tcBorders>
              <w:top w:val="nil"/>
              <w:left w:val="nil"/>
              <w:bottom w:val="nil"/>
              <w:right w:val="nil"/>
            </w:tcBorders>
            <w:shd w:val="clear" w:color="auto" w:fill="auto"/>
            <w:vAlign w:val="center"/>
          </w:tcPr>
          <w:p w14:paraId="34FA155F" w14:textId="15C6097F"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8</w:t>
            </w:r>
            <w:r>
              <w:rPr>
                <w:rFonts w:ascii="Arial" w:hAnsi="Arial" w:cs="Arial"/>
                <w:color w:val="000000"/>
                <w:sz w:val="20"/>
                <w:szCs w:val="20"/>
              </w:rPr>
              <w:t>,</w:t>
            </w:r>
            <w:r w:rsidRPr="009330BB">
              <w:rPr>
                <w:rFonts w:ascii="Arial" w:hAnsi="Arial" w:cs="Arial"/>
                <w:color w:val="000000"/>
                <w:sz w:val="20"/>
                <w:szCs w:val="20"/>
              </w:rPr>
              <w:t>265</w:t>
            </w:r>
          </w:p>
        </w:tc>
        <w:tc>
          <w:tcPr>
            <w:tcW w:w="821" w:type="pct"/>
            <w:tcBorders>
              <w:top w:val="nil"/>
              <w:left w:val="nil"/>
              <w:bottom w:val="nil"/>
              <w:right w:val="nil"/>
            </w:tcBorders>
            <w:shd w:val="clear" w:color="auto" w:fill="auto"/>
            <w:vAlign w:val="center"/>
          </w:tcPr>
          <w:p w14:paraId="7912A12B" w14:textId="386C0628" w:rsidR="00656E84" w:rsidRPr="004E0FF8" w:rsidRDefault="00656E84" w:rsidP="00656E84">
            <w:pPr>
              <w:tabs>
                <w:tab w:val="right" w:pos="1202"/>
              </w:tabs>
              <w:spacing w:after="0" w:line="240" w:lineRule="auto"/>
              <w:jc w:val="right"/>
              <w:outlineLvl w:val="0"/>
              <w:rPr>
                <w:rFonts w:ascii="Arial" w:eastAsia="Calibri" w:hAnsi="Arial" w:cs="Arial"/>
                <w:snapToGrid w:val="0"/>
                <w:sz w:val="20"/>
                <w:szCs w:val="20"/>
                <w:lang w:val="en-US"/>
              </w:rPr>
            </w:pPr>
            <w:r w:rsidRPr="00656E84">
              <w:rPr>
                <w:rFonts w:ascii="Arial" w:hAnsi="Arial" w:cs="Arial"/>
                <w:color w:val="000000"/>
                <w:sz w:val="20"/>
                <w:szCs w:val="20"/>
              </w:rPr>
              <w:t>12</w:t>
            </w:r>
            <w:r>
              <w:rPr>
                <w:rFonts w:ascii="Arial" w:hAnsi="Arial" w:cs="Arial"/>
                <w:color w:val="000000"/>
                <w:sz w:val="20"/>
                <w:szCs w:val="20"/>
              </w:rPr>
              <w:t>,</w:t>
            </w:r>
            <w:r w:rsidRPr="00656E84">
              <w:rPr>
                <w:rFonts w:ascii="Arial" w:hAnsi="Arial" w:cs="Arial"/>
                <w:color w:val="000000"/>
                <w:sz w:val="20"/>
                <w:szCs w:val="20"/>
              </w:rPr>
              <w:t>285</w:t>
            </w:r>
          </w:p>
        </w:tc>
      </w:tr>
      <w:tr w:rsidR="00656E84" w:rsidRPr="00397FD2" w14:paraId="6AA5910D" w14:textId="77777777" w:rsidTr="00730089">
        <w:trPr>
          <w:trHeight w:hRule="exact" w:val="397"/>
        </w:trPr>
        <w:tc>
          <w:tcPr>
            <w:tcW w:w="2880" w:type="pct"/>
            <w:vAlign w:val="bottom"/>
          </w:tcPr>
          <w:p w14:paraId="439F850D"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43" w:name="_Toc4056996"/>
            <w:r w:rsidRPr="00397FD2">
              <w:rPr>
                <w:rFonts w:ascii="Arial" w:eastAsia="Calibri" w:hAnsi="Arial" w:cs="Arial"/>
                <w:b/>
                <w:bCs/>
                <w:sz w:val="20"/>
                <w:szCs w:val="20"/>
                <w:lang w:val="en-US"/>
              </w:rPr>
              <w:t>Total assets</w:t>
            </w:r>
            <w:bookmarkEnd w:id="43"/>
            <w:r w:rsidRPr="00397FD2">
              <w:rPr>
                <w:rFonts w:ascii="Arial" w:eastAsia="Calibri" w:hAnsi="Arial" w:cs="Arial"/>
                <w:b/>
                <w:bCs/>
                <w:sz w:val="20"/>
                <w:szCs w:val="20"/>
                <w:lang w:val="en-US"/>
              </w:rPr>
              <w:t xml:space="preserve"> </w:t>
            </w:r>
          </w:p>
        </w:tc>
        <w:tc>
          <w:tcPr>
            <w:tcW w:w="476" w:type="pct"/>
            <w:vAlign w:val="bottom"/>
          </w:tcPr>
          <w:p w14:paraId="59C02414" w14:textId="77777777" w:rsidR="00656E84" w:rsidRPr="006A2662" w:rsidRDefault="00656E84" w:rsidP="00656E84">
            <w:pPr>
              <w:tabs>
                <w:tab w:val="right" w:pos="1202"/>
              </w:tabs>
              <w:spacing w:after="0" w:line="240" w:lineRule="auto"/>
              <w:jc w:val="center"/>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3B3503BC" w14:textId="722EBB59" w:rsidR="00656E84" w:rsidRPr="00262249" w:rsidRDefault="00656E84" w:rsidP="00656E84">
            <w:pPr>
              <w:tabs>
                <w:tab w:val="right" w:pos="1202"/>
              </w:tabs>
              <w:spacing w:after="0" w:line="240" w:lineRule="auto"/>
              <w:jc w:val="right"/>
              <w:outlineLvl w:val="0"/>
              <w:rPr>
                <w:rFonts w:ascii="Arial" w:eastAsia="Calibri" w:hAnsi="Arial" w:cs="Arial"/>
                <w:b/>
                <w:bCs/>
                <w:sz w:val="20"/>
                <w:szCs w:val="20"/>
                <w:lang w:val="en-US"/>
              </w:rPr>
            </w:pPr>
            <w:r w:rsidRPr="00B57C31">
              <w:rPr>
                <w:rFonts w:ascii="Arial" w:hAnsi="Arial" w:cs="Arial"/>
                <w:b/>
                <w:bCs/>
                <w:color w:val="000000" w:themeColor="text1"/>
                <w:sz w:val="20"/>
                <w:szCs w:val="20"/>
              </w:rPr>
              <w:t>3</w:t>
            </w:r>
            <w:r>
              <w:rPr>
                <w:rFonts w:ascii="Arial" w:hAnsi="Arial" w:cs="Arial"/>
                <w:b/>
                <w:bCs/>
                <w:color w:val="000000" w:themeColor="text1"/>
                <w:sz w:val="20"/>
                <w:szCs w:val="20"/>
              </w:rPr>
              <w:t>,</w:t>
            </w:r>
            <w:r w:rsidRPr="00B57C31">
              <w:rPr>
                <w:rFonts w:ascii="Arial" w:hAnsi="Arial" w:cs="Arial"/>
                <w:b/>
                <w:bCs/>
                <w:color w:val="000000" w:themeColor="text1"/>
                <w:sz w:val="20"/>
                <w:szCs w:val="20"/>
              </w:rPr>
              <w:t>997</w:t>
            </w:r>
            <w:r>
              <w:rPr>
                <w:rFonts w:ascii="Arial" w:hAnsi="Arial" w:cs="Arial"/>
                <w:b/>
                <w:bCs/>
                <w:color w:val="000000" w:themeColor="text1"/>
                <w:sz w:val="20"/>
                <w:szCs w:val="20"/>
              </w:rPr>
              <w:t>,</w:t>
            </w:r>
            <w:r w:rsidRPr="00B57C31">
              <w:rPr>
                <w:rFonts w:ascii="Arial" w:hAnsi="Arial" w:cs="Arial"/>
                <w:b/>
                <w:bCs/>
                <w:color w:val="000000" w:themeColor="text1"/>
                <w:sz w:val="20"/>
                <w:szCs w:val="20"/>
              </w:rPr>
              <w:t>505</w:t>
            </w:r>
          </w:p>
        </w:tc>
        <w:tc>
          <w:tcPr>
            <w:tcW w:w="821" w:type="pct"/>
            <w:tcBorders>
              <w:top w:val="single" w:sz="2" w:space="0" w:color="auto"/>
              <w:bottom w:val="single" w:sz="12" w:space="0" w:color="auto"/>
            </w:tcBorders>
            <w:vAlign w:val="bottom"/>
          </w:tcPr>
          <w:p w14:paraId="7BDD0F6C" w14:textId="6624ABA0" w:rsidR="00656E84" w:rsidRPr="004E0FF8" w:rsidRDefault="00656E84" w:rsidP="00656E84">
            <w:pPr>
              <w:tabs>
                <w:tab w:val="right" w:pos="1202"/>
              </w:tabs>
              <w:spacing w:after="0" w:line="240" w:lineRule="auto"/>
              <w:jc w:val="right"/>
              <w:outlineLvl w:val="0"/>
              <w:rPr>
                <w:rFonts w:ascii="Arial" w:eastAsia="Calibri" w:hAnsi="Arial" w:cs="Arial"/>
                <w:b/>
                <w:bCs/>
                <w:sz w:val="20"/>
                <w:szCs w:val="20"/>
                <w:lang w:val="en-US"/>
              </w:rPr>
            </w:pPr>
            <w:r w:rsidRPr="004E0FF8">
              <w:rPr>
                <w:rFonts w:ascii="Arial" w:hAnsi="Arial" w:cs="Arial"/>
                <w:b/>
                <w:bCs/>
                <w:color w:val="000000" w:themeColor="text1"/>
                <w:sz w:val="20"/>
              </w:rPr>
              <w:t>4</w:t>
            </w:r>
            <w:r>
              <w:rPr>
                <w:rFonts w:ascii="Arial" w:hAnsi="Arial" w:cs="Arial"/>
                <w:b/>
                <w:bCs/>
                <w:color w:val="000000" w:themeColor="text1"/>
                <w:sz w:val="20"/>
              </w:rPr>
              <w:t>,</w:t>
            </w:r>
            <w:r w:rsidRPr="004E0FF8">
              <w:rPr>
                <w:rFonts w:ascii="Arial" w:hAnsi="Arial" w:cs="Arial"/>
                <w:b/>
                <w:bCs/>
                <w:color w:val="000000" w:themeColor="text1"/>
                <w:sz w:val="20"/>
              </w:rPr>
              <w:t>021</w:t>
            </w:r>
            <w:r>
              <w:rPr>
                <w:rFonts w:ascii="Arial" w:hAnsi="Arial" w:cs="Arial"/>
                <w:b/>
                <w:bCs/>
                <w:color w:val="000000" w:themeColor="text1"/>
                <w:sz w:val="20"/>
              </w:rPr>
              <w:t>,</w:t>
            </w:r>
            <w:r w:rsidRPr="004E0FF8">
              <w:rPr>
                <w:rFonts w:ascii="Arial" w:hAnsi="Arial" w:cs="Arial"/>
                <w:b/>
                <w:bCs/>
                <w:color w:val="000000" w:themeColor="text1"/>
                <w:sz w:val="20"/>
              </w:rPr>
              <w:t>536</w:t>
            </w:r>
          </w:p>
        </w:tc>
      </w:tr>
      <w:tr w:rsidR="00656E84" w:rsidRPr="00397FD2" w14:paraId="5A9E9F8C" w14:textId="77777777" w:rsidTr="00730089">
        <w:trPr>
          <w:trHeight w:hRule="exact" w:val="397"/>
        </w:trPr>
        <w:tc>
          <w:tcPr>
            <w:tcW w:w="2880" w:type="pct"/>
            <w:vAlign w:val="bottom"/>
          </w:tcPr>
          <w:p w14:paraId="6CBA926F"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44" w:name="_Toc4056999"/>
            <w:r w:rsidRPr="00397FD2">
              <w:rPr>
                <w:rFonts w:ascii="Arial" w:eastAsia="Calibri" w:hAnsi="Arial" w:cs="Arial"/>
                <w:b/>
                <w:bCs/>
                <w:sz w:val="20"/>
                <w:szCs w:val="20"/>
                <w:lang w:val="en-US"/>
              </w:rPr>
              <w:t>Liabilities</w:t>
            </w:r>
            <w:bookmarkEnd w:id="44"/>
          </w:p>
        </w:tc>
        <w:tc>
          <w:tcPr>
            <w:tcW w:w="476" w:type="pct"/>
            <w:vAlign w:val="bottom"/>
          </w:tcPr>
          <w:p w14:paraId="4C90B00C" w14:textId="77777777" w:rsidR="00656E84" w:rsidRPr="006A2662"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65BEA2C9" w14:textId="77777777" w:rsidR="00656E84" w:rsidRPr="00262249"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5D77DE79" w14:textId="77777777" w:rsidR="00656E84" w:rsidRPr="004E0FF8"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r>
      <w:tr w:rsidR="00656E84" w:rsidRPr="00397FD2" w14:paraId="09B5B7AD" w14:textId="77777777" w:rsidTr="008D1607">
        <w:trPr>
          <w:trHeight w:hRule="exact" w:val="318"/>
        </w:trPr>
        <w:tc>
          <w:tcPr>
            <w:tcW w:w="2880" w:type="pct"/>
            <w:vAlign w:val="bottom"/>
          </w:tcPr>
          <w:p w14:paraId="125BA4AA"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45" w:name="_Toc4057000"/>
            <w:r w:rsidRPr="00397FD2">
              <w:rPr>
                <w:rFonts w:ascii="Arial" w:eastAsia="Calibri" w:hAnsi="Arial" w:cs="Arial"/>
                <w:sz w:val="20"/>
                <w:szCs w:val="20"/>
                <w:lang w:val="en-US"/>
              </w:rPr>
              <w:t>Deposits from customers</w:t>
            </w:r>
            <w:bookmarkEnd w:id="45"/>
            <w:r w:rsidRPr="00397FD2">
              <w:rPr>
                <w:rFonts w:ascii="Arial" w:eastAsia="Calibri" w:hAnsi="Arial" w:cs="Arial"/>
                <w:sz w:val="20"/>
                <w:szCs w:val="20"/>
                <w:lang w:val="en-US"/>
              </w:rPr>
              <w:t xml:space="preserve"> </w:t>
            </w:r>
          </w:p>
        </w:tc>
        <w:tc>
          <w:tcPr>
            <w:tcW w:w="476" w:type="pct"/>
            <w:vAlign w:val="bottom"/>
          </w:tcPr>
          <w:p w14:paraId="60C8C953" w14:textId="338DDE6B" w:rsidR="00656E84" w:rsidRPr="006A2662" w:rsidRDefault="00656E84" w:rsidP="00656E84">
            <w:pPr>
              <w:tabs>
                <w:tab w:val="left" w:pos="213"/>
                <w:tab w:val="right" w:pos="1202"/>
              </w:tabs>
              <w:spacing w:after="0" w:line="240" w:lineRule="auto"/>
              <w:jc w:val="center"/>
              <w:outlineLvl w:val="0"/>
              <w:rPr>
                <w:rFonts w:ascii="Arial" w:eastAsia="Calibri" w:hAnsi="Arial" w:cs="Arial"/>
                <w:sz w:val="20"/>
                <w:szCs w:val="20"/>
                <w:lang w:val="en-US"/>
              </w:rPr>
            </w:pPr>
            <w:r w:rsidRPr="008D1607">
              <w:rPr>
                <w:rFonts w:ascii="Arial" w:eastAsia="Calibri" w:hAnsi="Arial" w:cs="Arial"/>
                <w:sz w:val="20"/>
                <w:szCs w:val="20"/>
                <w:lang w:val="en-US"/>
              </w:rPr>
              <w:t>17</w:t>
            </w:r>
          </w:p>
        </w:tc>
        <w:tc>
          <w:tcPr>
            <w:tcW w:w="823" w:type="pct"/>
            <w:tcBorders>
              <w:top w:val="nil"/>
              <w:left w:val="nil"/>
              <w:bottom w:val="nil"/>
              <w:right w:val="nil"/>
            </w:tcBorders>
            <w:shd w:val="clear" w:color="auto" w:fill="auto"/>
            <w:vAlign w:val="center"/>
          </w:tcPr>
          <w:p w14:paraId="11E05E81" w14:textId="3AEE566B"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178</w:t>
            </w:r>
            <w:r>
              <w:rPr>
                <w:rFonts w:ascii="Arial" w:hAnsi="Arial" w:cs="Arial"/>
                <w:color w:val="000000"/>
                <w:sz w:val="20"/>
                <w:szCs w:val="20"/>
              </w:rPr>
              <w:t>,</w:t>
            </w:r>
            <w:r w:rsidRPr="009330BB">
              <w:rPr>
                <w:rFonts w:ascii="Arial" w:hAnsi="Arial" w:cs="Arial"/>
                <w:color w:val="000000"/>
                <w:sz w:val="20"/>
                <w:szCs w:val="20"/>
              </w:rPr>
              <w:t>509</w:t>
            </w:r>
          </w:p>
        </w:tc>
        <w:tc>
          <w:tcPr>
            <w:tcW w:w="821" w:type="pct"/>
            <w:tcBorders>
              <w:top w:val="nil"/>
              <w:left w:val="nil"/>
              <w:bottom w:val="nil"/>
              <w:right w:val="nil"/>
            </w:tcBorders>
            <w:shd w:val="clear" w:color="auto" w:fill="auto"/>
            <w:vAlign w:val="center"/>
          </w:tcPr>
          <w:p w14:paraId="67963D2C" w14:textId="3438BC32" w:rsidR="00656E84" w:rsidRPr="004E0FF8" w:rsidRDefault="00656E84" w:rsidP="00656E84">
            <w:pPr>
              <w:tabs>
                <w:tab w:val="right" w:pos="1202"/>
              </w:tabs>
              <w:spacing w:after="0" w:line="240" w:lineRule="auto"/>
              <w:jc w:val="right"/>
              <w:outlineLvl w:val="0"/>
              <w:rPr>
                <w:rFonts w:ascii="Arial" w:eastAsia="Calibri" w:hAnsi="Arial" w:cs="Arial"/>
                <w:sz w:val="20"/>
                <w:szCs w:val="20"/>
                <w:lang w:val="en-US"/>
              </w:rPr>
            </w:pPr>
            <w:r w:rsidRPr="00656E84">
              <w:rPr>
                <w:rFonts w:ascii="Arial" w:hAnsi="Arial" w:cs="Arial"/>
                <w:color w:val="000000"/>
                <w:sz w:val="20"/>
                <w:szCs w:val="20"/>
              </w:rPr>
              <w:t>194</w:t>
            </w:r>
            <w:r>
              <w:rPr>
                <w:rFonts w:ascii="Arial" w:hAnsi="Arial" w:cs="Arial"/>
                <w:color w:val="000000"/>
                <w:sz w:val="20"/>
                <w:szCs w:val="20"/>
              </w:rPr>
              <w:t>,</w:t>
            </w:r>
            <w:r w:rsidRPr="00656E84">
              <w:rPr>
                <w:rFonts w:ascii="Arial" w:hAnsi="Arial" w:cs="Arial"/>
                <w:color w:val="000000"/>
                <w:sz w:val="20"/>
                <w:szCs w:val="20"/>
              </w:rPr>
              <w:t>876</w:t>
            </w:r>
          </w:p>
        </w:tc>
      </w:tr>
      <w:tr w:rsidR="00656E84" w:rsidRPr="00397FD2" w14:paraId="6863F453" w14:textId="77777777" w:rsidTr="008D1607">
        <w:trPr>
          <w:trHeight w:hRule="exact" w:val="318"/>
        </w:trPr>
        <w:tc>
          <w:tcPr>
            <w:tcW w:w="2880" w:type="pct"/>
            <w:vAlign w:val="bottom"/>
          </w:tcPr>
          <w:p w14:paraId="1B541089"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46" w:name="_Toc4057004"/>
            <w:r w:rsidRPr="00397FD2">
              <w:rPr>
                <w:rFonts w:ascii="Arial" w:eastAsia="Calibri" w:hAnsi="Arial" w:cs="Arial"/>
                <w:sz w:val="20"/>
                <w:szCs w:val="20"/>
                <w:lang w:val="en-US"/>
              </w:rPr>
              <w:t>Borrowings</w:t>
            </w:r>
            <w:bookmarkEnd w:id="46"/>
            <w:r w:rsidRPr="00397FD2">
              <w:rPr>
                <w:rFonts w:ascii="Arial" w:eastAsia="Calibri" w:hAnsi="Arial" w:cs="Arial"/>
                <w:sz w:val="20"/>
                <w:szCs w:val="20"/>
                <w:lang w:val="en-US"/>
              </w:rPr>
              <w:t xml:space="preserve"> </w:t>
            </w:r>
          </w:p>
        </w:tc>
        <w:tc>
          <w:tcPr>
            <w:tcW w:w="476" w:type="pct"/>
            <w:vAlign w:val="bottom"/>
          </w:tcPr>
          <w:p w14:paraId="030B2373" w14:textId="1311D29E" w:rsidR="00656E84" w:rsidRPr="006A2662" w:rsidRDefault="00656E84" w:rsidP="00656E84">
            <w:pPr>
              <w:tabs>
                <w:tab w:val="left" w:pos="213"/>
                <w:tab w:val="right" w:pos="1202"/>
              </w:tabs>
              <w:spacing w:after="0" w:line="240" w:lineRule="auto"/>
              <w:jc w:val="center"/>
              <w:outlineLvl w:val="0"/>
              <w:rPr>
                <w:rFonts w:ascii="Arial" w:eastAsia="Calibri" w:hAnsi="Arial" w:cs="Arial"/>
                <w:sz w:val="20"/>
                <w:szCs w:val="20"/>
                <w:lang w:val="en-US"/>
              </w:rPr>
            </w:pPr>
            <w:r w:rsidRPr="008D1607">
              <w:rPr>
                <w:rFonts w:ascii="Arial" w:eastAsia="Calibri" w:hAnsi="Arial" w:cs="Arial"/>
                <w:sz w:val="20"/>
                <w:szCs w:val="20"/>
                <w:lang w:val="en-US"/>
              </w:rPr>
              <w:t>18</w:t>
            </w:r>
          </w:p>
        </w:tc>
        <w:tc>
          <w:tcPr>
            <w:tcW w:w="823" w:type="pct"/>
            <w:tcBorders>
              <w:top w:val="nil"/>
              <w:left w:val="nil"/>
              <w:bottom w:val="nil"/>
              <w:right w:val="nil"/>
            </w:tcBorders>
            <w:shd w:val="clear" w:color="auto" w:fill="auto"/>
            <w:vAlign w:val="center"/>
          </w:tcPr>
          <w:p w14:paraId="5D5BB7C9" w14:textId="54429FF4"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2</w:t>
            </w:r>
            <w:r>
              <w:rPr>
                <w:rFonts w:ascii="Arial" w:hAnsi="Arial" w:cs="Arial"/>
                <w:color w:val="000000"/>
                <w:sz w:val="20"/>
                <w:szCs w:val="20"/>
              </w:rPr>
              <w:t>,</w:t>
            </w:r>
            <w:r w:rsidRPr="009330BB">
              <w:rPr>
                <w:rFonts w:ascii="Arial" w:hAnsi="Arial" w:cs="Arial"/>
                <w:color w:val="000000"/>
                <w:sz w:val="20"/>
                <w:szCs w:val="20"/>
              </w:rPr>
              <w:t>229</w:t>
            </w:r>
            <w:r>
              <w:rPr>
                <w:rFonts w:ascii="Arial" w:hAnsi="Arial" w:cs="Arial"/>
                <w:color w:val="000000"/>
                <w:sz w:val="20"/>
                <w:szCs w:val="20"/>
              </w:rPr>
              <w:t>,</w:t>
            </w:r>
            <w:r w:rsidRPr="009330BB">
              <w:rPr>
                <w:rFonts w:ascii="Arial" w:hAnsi="Arial" w:cs="Arial"/>
                <w:color w:val="000000"/>
                <w:sz w:val="20"/>
                <w:szCs w:val="20"/>
              </w:rPr>
              <w:t>329</w:t>
            </w:r>
          </w:p>
        </w:tc>
        <w:tc>
          <w:tcPr>
            <w:tcW w:w="821" w:type="pct"/>
            <w:tcBorders>
              <w:top w:val="nil"/>
              <w:left w:val="nil"/>
              <w:bottom w:val="nil"/>
              <w:right w:val="nil"/>
            </w:tcBorders>
            <w:shd w:val="clear" w:color="auto" w:fill="auto"/>
            <w:vAlign w:val="center"/>
          </w:tcPr>
          <w:p w14:paraId="22A67F07" w14:textId="654BDE65" w:rsidR="00656E84" w:rsidRPr="004E0FF8" w:rsidRDefault="00656E84" w:rsidP="00656E84">
            <w:pPr>
              <w:tabs>
                <w:tab w:val="right" w:pos="1202"/>
              </w:tabs>
              <w:spacing w:after="0" w:line="240" w:lineRule="auto"/>
              <w:jc w:val="right"/>
              <w:outlineLvl w:val="0"/>
              <w:rPr>
                <w:rFonts w:ascii="Arial" w:eastAsia="Calibri" w:hAnsi="Arial" w:cs="Arial"/>
                <w:sz w:val="20"/>
                <w:szCs w:val="20"/>
                <w:lang w:val="en-US"/>
              </w:rPr>
            </w:pPr>
            <w:r w:rsidRPr="00656E84">
              <w:rPr>
                <w:rFonts w:ascii="Arial" w:hAnsi="Arial" w:cs="Arial"/>
                <w:color w:val="000000"/>
                <w:sz w:val="20"/>
                <w:szCs w:val="20"/>
              </w:rPr>
              <w:t>2</w:t>
            </w:r>
            <w:r>
              <w:rPr>
                <w:rFonts w:ascii="Arial" w:hAnsi="Arial" w:cs="Arial"/>
                <w:color w:val="000000"/>
                <w:sz w:val="20"/>
                <w:szCs w:val="20"/>
              </w:rPr>
              <w:t>,</w:t>
            </w:r>
            <w:r w:rsidRPr="00656E84">
              <w:rPr>
                <w:rFonts w:ascii="Arial" w:hAnsi="Arial" w:cs="Arial"/>
                <w:color w:val="000000"/>
                <w:sz w:val="20"/>
                <w:szCs w:val="20"/>
              </w:rPr>
              <w:t>251</w:t>
            </w:r>
            <w:r>
              <w:rPr>
                <w:rFonts w:ascii="Arial" w:hAnsi="Arial" w:cs="Arial"/>
                <w:color w:val="000000"/>
                <w:sz w:val="20"/>
                <w:szCs w:val="20"/>
              </w:rPr>
              <w:t>,</w:t>
            </w:r>
            <w:r w:rsidRPr="00656E84">
              <w:rPr>
                <w:rFonts w:ascii="Arial" w:hAnsi="Arial" w:cs="Arial"/>
                <w:color w:val="000000"/>
                <w:sz w:val="20"/>
                <w:szCs w:val="20"/>
              </w:rPr>
              <w:t>176</w:t>
            </w:r>
          </w:p>
        </w:tc>
      </w:tr>
      <w:tr w:rsidR="00656E84" w:rsidRPr="00397FD2" w14:paraId="43392C05" w14:textId="77777777" w:rsidTr="008D1607">
        <w:trPr>
          <w:trHeight w:hRule="exact" w:val="497"/>
        </w:trPr>
        <w:tc>
          <w:tcPr>
            <w:tcW w:w="2880" w:type="pct"/>
            <w:vAlign w:val="bottom"/>
          </w:tcPr>
          <w:p w14:paraId="5DA10A9D"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Provisions for guarantees, commitments and other liabilities</w:t>
            </w:r>
          </w:p>
        </w:tc>
        <w:tc>
          <w:tcPr>
            <w:tcW w:w="476" w:type="pct"/>
            <w:vAlign w:val="bottom"/>
          </w:tcPr>
          <w:p w14:paraId="0621098C" w14:textId="2DDAF778" w:rsidR="00656E84" w:rsidRPr="006A2662" w:rsidRDefault="00656E84" w:rsidP="00656E84">
            <w:pPr>
              <w:tabs>
                <w:tab w:val="right" w:pos="1202"/>
              </w:tabs>
              <w:spacing w:after="0" w:line="240" w:lineRule="auto"/>
              <w:jc w:val="center"/>
              <w:outlineLvl w:val="0"/>
              <w:rPr>
                <w:rFonts w:ascii="Arial" w:eastAsia="Times New Roman" w:hAnsi="Arial" w:cs="Arial"/>
                <w:sz w:val="20"/>
                <w:szCs w:val="20"/>
                <w:lang w:val="en-US"/>
              </w:rPr>
            </w:pPr>
            <w:r w:rsidRPr="008D1607">
              <w:rPr>
                <w:rFonts w:ascii="Arial" w:hAnsi="Arial" w:cs="Arial"/>
                <w:sz w:val="20"/>
                <w:szCs w:val="20"/>
                <w:lang w:val="en-US"/>
              </w:rPr>
              <w:t>19</w:t>
            </w:r>
          </w:p>
        </w:tc>
        <w:tc>
          <w:tcPr>
            <w:tcW w:w="823" w:type="pct"/>
            <w:tcBorders>
              <w:top w:val="nil"/>
              <w:left w:val="nil"/>
              <w:bottom w:val="nil"/>
              <w:right w:val="nil"/>
            </w:tcBorders>
            <w:shd w:val="clear" w:color="auto" w:fill="auto"/>
            <w:vAlign w:val="center"/>
          </w:tcPr>
          <w:p w14:paraId="3C77F18A" w14:textId="0A126714"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21</w:t>
            </w:r>
            <w:r>
              <w:rPr>
                <w:rFonts w:ascii="Arial" w:hAnsi="Arial" w:cs="Arial"/>
                <w:color w:val="000000"/>
                <w:sz w:val="20"/>
                <w:szCs w:val="20"/>
              </w:rPr>
              <w:t>,</w:t>
            </w:r>
            <w:r w:rsidRPr="009330BB">
              <w:rPr>
                <w:rFonts w:ascii="Arial" w:hAnsi="Arial" w:cs="Arial"/>
                <w:color w:val="000000"/>
                <w:sz w:val="20"/>
                <w:szCs w:val="20"/>
              </w:rPr>
              <w:t>833</w:t>
            </w:r>
          </w:p>
        </w:tc>
        <w:tc>
          <w:tcPr>
            <w:tcW w:w="821" w:type="pct"/>
            <w:tcBorders>
              <w:top w:val="nil"/>
              <w:left w:val="nil"/>
              <w:bottom w:val="nil"/>
              <w:right w:val="nil"/>
            </w:tcBorders>
            <w:shd w:val="clear" w:color="auto" w:fill="auto"/>
            <w:vAlign w:val="center"/>
          </w:tcPr>
          <w:p w14:paraId="6079FF04" w14:textId="7F6585F2" w:rsidR="00656E84" w:rsidRPr="004E0FF8" w:rsidRDefault="00656E84" w:rsidP="00656E84">
            <w:pPr>
              <w:tabs>
                <w:tab w:val="right" w:pos="1202"/>
              </w:tabs>
              <w:spacing w:after="0" w:line="240" w:lineRule="auto"/>
              <w:jc w:val="right"/>
              <w:outlineLvl w:val="0"/>
              <w:rPr>
                <w:rFonts w:ascii="Arial" w:eastAsia="Times New Roman" w:hAnsi="Arial" w:cs="Arial"/>
                <w:color w:val="000000"/>
                <w:sz w:val="20"/>
                <w:szCs w:val="20"/>
                <w:lang w:val="en-US"/>
              </w:rPr>
            </w:pPr>
            <w:r w:rsidRPr="00656E84">
              <w:rPr>
                <w:rFonts w:ascii="Arial" w:hAnsi="Arial" w:cs="Arial"/>
                <w:color w:val="000000"/>
                <w:sz w:val="20"/>
                <w:szCs w:val="20"/>
              </w:rPr>
              <w:t>24</w:t>
            </w:r>
            <w:r>
              <w:rPr>
                <w:rFonts w:ascii="Arial" w:hAnsi="Arial" w:cs="Arial"/>
                <w:color w:val="000000"/>
                <w:sz w:val="20"/>
                <w:szCs w:val="20"/>
              </w:rPr>
              <w:t>,</w:t>
            </w:r>
            <w:r w:rsidRPr="00656E84">
              <w:rPr>
                <w:rFonts w:ascii="Arial" w:hAnsi="Arial" w:cs="Arial"/>
                <w:color w:val="000000"/>
                <w:sz w:val="20"/>
                <w:szCs w:val="20"/>
              </w:rPr>
              <w:t>382</w:t>
            </w:r>
          </w:p>
        </w:tc>
      </w:tr>
      <w:tr w:rsidR="00656E84" w:rsidRPr="00397FD2" w14:paraId="3B66774F" w14:textId="77777777" w:rsidTr="008D1607">
        <w:trPr>
          <w:trHeight w:hRule="exact" w:val="318"/>
        </w:trPr>
        <w:tc>
          <w:tcPr>
            <w:tcW w:w="2880" w:type="pct"/>
            <w:vAlign w:val="bottom"/>
          </w:tcPr>
          <w:p w14:paraId="035AA76B"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47" w:name="_Toc4057012"/>
            <w:r w:rsidRPr="00397FD2">
              <w:rPr>
                <w:rFonts w:ascii="Arial" w:eastAsia="Calibri" w:hAnsi="Arial" w:cs="Arial"/>
                <w:sz w:val="20"/>
                <w:szCs w:val="20"/>
                <w:lang w:val="en-US"/>
              </w:rPr>
              <w:t>Other liabilities</w:t>
            </w:r>
            <w:bookmarkEnd w:id="47"/>
          </w:p>
        </w:tc>
        <w:tc>
          <w:tcPr>
            <w:tcW w:w="476" w:type="pct"/>
            <w:vAlign w:val="bottom"/>
          </w:tcPr>
          <w:p w14:paraId="47D5610D" w14:textId="79897743" w:rsidR="00656E84" w:rsidRPr="006A2662" w:rsidRDefault="00656E84" w:rsidP="00656E84">
            <w:pPr>
              <w:tabs>
                <w:tab w:val="right" w:pos="1202"/>
              </w:tabs>
              <w:spacing w:after="0" w:line="240" w:lineRule="auto"/>
              <w:jc w:val="center"/>
              <w:outlineLvl w:val="0"/>
              <w:rPr>
                <w:rFonts w:ascii="Arial" w:eastAsia="Calibri" w:hAnsi="Arial" w:cs="Arial"/>
                <w:sz w:val="20"/>
                <w:szCs w:val="20"/>
                <w:lang w:val="en-US"/>
              </w:rPr>
            </w:pPr>
            <w:r w:rsidRPr="008D1607">
              <w:rPr>
                <w:rFonts w:ascii="Arial" w:hAnsi="Arial" w:cs="Arial"/>
                <w:sz w:val="20"/>
                <w:szCs w:val="20"/>
                <w:lang w:val="en-US"/>
              </w:rPr>
              <w:t>20</w:t>
            </w:r>
          </w:p>
        </w:tc>
        <w:tc>
          <w:tcPr>
            <w:tcW w:w="823" w:type="pct"/>
            <w:tcBorders>
              <w:top w:val="nil"/>
              <w:left w:val="nil"/>
              <w:bottom w:val="nil"/>
              <w:right w:val="nil"/>
            </w:tcBorders>
            <w:shd w:val="clear" w:color="auto" w:fill="auto"/>
            <w:vAlign w:val="center"/>
          </w:tcPr>
          <w:p w14:paraId="5FF91DDE" w14:textId="0795453C"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sz w:val="20"/>
                <w:szCs w:val="20"/>
              </w:rPr>
              <w:t>92</w:t>
            </w:r>
            <w:r>
              <w:rPr>
                <w:rFonts w:ascii="Arial" w:hAnsi="Arial" w:cs="Arial"/>
                <w:sz w:val="20"/>
                <w:szCs w:val="20"/>
              </w:rPr>
              <w:t>,</w:t>
            </w:r>
            <w:r w:rsidRPr="009330BB">
              <w:rPr>
                <w:rFonts w:ascii="Arial" w:hAnsi="Arial" w:cs="Arial"/>
                <w:sz w:val="20"/>
                <w:szCs w:val="20"/>
              </w:rPr>
              <w:t>911</w:t>
            </w:r>
          </w:p>
        </w:tc>
        <w:tc>
          <w:tcPr>
            <w:tcW w:w="821" w:type="pct"/>
            <w:tcBorders>
              <w:top w:val="nil"/>
              <w:left w:val="nil"/>
              <w:bottom w:val="single" w:sz="4" w:space="0" w:color="auto"/>
              <w:right w:val="nil"/>
            </w:tcBorders>
            <w:shd w:val="clear" w:color="auto" w:fill="auto"/>
            <w:vAlign w:val="center"/>
          </w:tcPr>
          <w:p w14:paraId="72FBA7EF" w14:textId="457F7AFC" w:rsidR="00656E84" w:rsidRPr="004E0FF8" w:rsidRDefault="00656E84" w:rsidP="00656E84">
            <w:pPr>
              <w:tabs>
                <w:tab w:val="right" w:pos="1202"/>
              </w:tabs>
              <w:spacing w:after="0" w:line="240" w:lineRule="auto"/>
              <w:jc w:val="right"/>
              <w:outlineLvl w:val="0"/>
              <w:rPr>
                <w:rFonts w:ascii="Arial" w:eastAsia="Calibri" w:hAnsi="Arial" w:cs="Arial"/>
                <w:sz w:val="20"/>
                <w:szCs w:val="20"/>
                <w:lang w:val="en-US"/>
              </w:rPr>
            </w:pPr>
            <w:r w:rsidRPr="00656E84">
              <w:rPr>
                <w:rFonts w:ascii="Arial" w:hAnsi="Arial" w:cs="Arial"/>
                <w:sz w:val="20"/>
                <w:szCs w:val="20"/>
              </w:rPr>
              <w:t>93</w:t>
            </w:r>
            <w:r>
              <w:rPr>
                <w:rFonts w:ascii="Arial" w:hAnsi="Arial" w:cs="Arial"/>
                <w:sz w:val="20"/>
                <w:szCs w:val="20"/>
              </w:rPr>
              <w:t>,</w:t>
            </w:r>
            <w:r w:rsidRPr="00656E84">
              <w:rPr>
                <w:rFonts w:ascii="Arial" w:hAnsi="Arial" w:cs="Arial"/>
                <w:sz w:val="20"/>
                <w:szCs w:val="20"/>
              </w:rPr>
              <w:t>223</w:t>
            </w:r>
          </w:p>
        </w:tc>
      </w:tr>
      <w:tr w:rsidR="00656E84" w:rsidRPr="00397FD2" w14:paraId="60E97461" w14:textId="77777777" w:rsidTr="00730089">
        <w:trPr>
          <w:trHeight w:val="358"/>
        </w:trPr>
        <w:tc>
          <w:tcPr>
            <w:tcW w:w="2880" w:type="pct"/>
            <w:vAlign w:val="bottom"/>
          </w:tcPr>
          <w:p w14:paraId="64FBD25C"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48" w:name="_Toc4057016"/>
            <w:r w:rsidRPr="00397FD2">
              <w:rPr>
                <w:rFonts w:ascii="Arial" w:eastAsia="Calibri" w:hAnsi="Arial" w:cs="Arial"/>
                <w:b/>
                <w:bCs/>
                <w:sz w:val="20"/>
                <w:szCs w:val="20"/>
                <w:lang w:val="en-US"/>
              </w:rPr>
              <w:t>Total liabilities</w:t>
            </w:r>
            <w:bookmarkEnd w:id="48"/>
          </w:p>
        </w:tc>
        <w:tc>
          <w:tcPr>
            <w:tcW w:w="476" w:type="pct"/>
            <w:vAlign w:val="bottom"/>
          </w:tcPr>
          <w:p w14:paraId="2BC20A42" w14:textId="77777777" w:rsidR="00656E84" w:rsidRPr="00397FD2"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4E1062F6" w14:textId="45191793" w:rsidR="00656E84" w:rsidRPr="00262249" w:rsidRDefault="00656E84" w:rsidP="00656E84">
            <w:pPr>
              <w:tabs>
                <w:tab w:val="right" w:pos="1202"/>
              </w:tabs>
              <w:spacing w:after="0" w:line="240" w:lineRule="auto"/>
              <w:jc w:val="right"/>
              <w:outlineLvl w:val="0"/>
              <w:rPr>
                <w:rFonts w:ascii="Arial" w:eastAsia="Times New Roman" w:hAnsi="Arial" w:cs="Arial"/>
                <w:b/>
                <w:bCs/>
                <w:color w:val="000000"/>
                <w:sz w:val="20"/>
                <w:szCs w:val="20"/>
              </w:rPr>
            </w:pPr>
            <w:r w:rsidRPr="00B57C31">
              <w:rPr>
                <w:rFonts w:ascii="Arial" w:hAnsi="Arial" w:cs="Arial"/>
                <w:b/>
                <w:bCs/>
                <w:color w:val="000000" w:themeColor="text1"/>
                <w:sz w:val="20"/>
                <w:szCs w:val="20"/>
              </w:rPr>
              <w:t>2</w:t>
            </w:r>
            <w:r>
              <w:rPr>
                <w:rFonts w:ascii="Arial" w:hAnsi="Arial" w:cs="Arial"/>
                <w:b/>
                <w:bCs/>
                <w:color w:val="000000" w:themeColor="text1"/>
                <w:sz w:val="20"/>
                <w:szCs w:val="20"/>
              </w:rPr>
              <w:t>,</w:t>
            </w:r>
            <w:r w:rsidRPr="00B57C31">
              <w:rPr>
                <w:rFonts w:ascii="Arial" w:hAnsi="Arial" w:cs="Arial"/>
                <w:b/>
                <w:bCs/>
                <w:color w:val="000000" w:themeColor="text1"/>
                <w:sz w:val="20"/>
                <w:szCs w:val="20"/>
              </w:rPr>
              <w:t>522</w:t>
            </w:r>
            <w:r>
              <w:rPr>
                <w:rFonts w:ascii="Arial" w:hAnsi="Arial" w:cs="Arial"/>
                <w:b/>
                <w:bCs/>
                <w:color w:val="000000" w:themeColor="text1"/>
                <w:sz w:val="20"/>
                <w:szCs w:val="20"/>
              </w:rPr>
              <w:t>,</w:t>
            </w:r>
            <w:r w:rsidRPr="00B57C31">
              <w:rPr>
                <w:rFonts w:ascii="Arial" w:hAnsi="Arial" w:cs="Arial"/>
                <w:b/>
                <w:bCs/>
                <w:color w:val="000000" w:themeColor="text1"/>
                <w:sz w:val="20"/>
                <w:szCs w:val="20"/>
              </w:rPr>
              <w:t>582</w:t>
            </w:r>
          </w:p>
        </w:tc>
        <w:tc>
          <w:tcPr>
            <w:tcW w:w="821" w:type="pct"/>
            <w:tcBorders>
              <w:top w:val="single" w:sz="4" w:space="0" w:color="auto"/>
              <w:left w:val="nil"/>
              <w:bottom w:val="single" w:sz="12" w:space="0" w:color="auto"/>
              <w:right w:val="nil"/>
            </w:tcBorders>
            <w:shd w:val="clear" w:color="auto" w:fill="auto"/>
            <w:vAlign w:val="bottom"/>
          </w:tcPr>
          <w:p w14:paraId="65B1612A" w14:textId="6012DFDD" w:rsidR="00656E84" w:rsidRPr="004E0FF8" w:rsidRDefault="00656E84" w:rsidP="00656E84">
            <w:pPr>
              <w:tabs>
                <w:tab w:val="right" w:pos="1202"/>
              </w:tabs>
              <w:spacing w:after="0" w:line="240" w:lineRule="auto"/>
              <w:jc w:val="right"/>
              <w:outlineLvl w:val="0"/>
              <w:rPr>
                <w:rFonts w:ascii="Arial" w:eastAsia="Calibri" w:hAnsi="Arial" w:cs="Arial"/>
                <w:b/>
                <w:bCs/>
                <w:sz w:val="20"/>
                <w:szCs w:val="20"/>
                <w:lang w:val="en-US"/>
              </w:rPr>
            </w:pPr>
            <w:r w:rsidRPr="004E0FF8">
              <w:rPr>
                <w:rFonts w:ascii="Arial" w:hAnsi="Arial" w:cs="Arial"/>
                <w:b/>
                <w:bCs/>
                <w:color w:val="000000" w:themeColor="text1"/>
                <w:sz w:val="20"/>
              </w:rPr>
              <w:t>2</w:t>
            </w:r>
            <w:r>
              <w:rPr>
                <w:rFonts w:ascii="Arial" w:hAnsi="Arial" w:cs="Arial"/>
                <w:b/>
                <w:bCs/>
                <w:color w:val="000000" w:themeColor="text1"/>
                <w:sz w:val="20"/>
              </w:rPr>
              <w:t>,</w:t>
            </w:r>
            <w:r w:rsidRPr="004E0FF8">
              <w:rPr>
                <w:rFonts w:ascii="Arial" w:hAnsi="Arial" w:cs="Arial"/>
                <w:b/>
                <w:bCs/>
                <w:color w:val="000000" w:themeColor="text1"/>
                <w:sz w:val="20"/>
              </w:rPr>
              <w:t>563</w:t>
            </w:r>
            <w:r>
              <w:rPr>
                <w:rFonts w:ascii="Arial" w:hAnsi="Arial" w:cs="Arial"/>
                <w:b/>
                <w:bCs/>
                <w:color w:val="000000" w:themeColor="text1"/>
                <w:sz w:val="20"/>
              </w:rPr>
              <w:t>,</w:t>
            </w:r>
            <w:r w:rsidRPr="004E0FF8">
              <w:rPr>
                <w:rFonts w:ascii="Arial" w:hAnsi="Arial" w:cs="Arial"/>
                <w:b/>
                <w:bCs/>
                <w:color w:val="000000" w:themeColor="text1"/>
                <w:sz w:val="20"/>
              </w:rPr>
              <w:t>657</w:t>
            </w:r>
          </w:p>
        </w:tc>
      </w:tr>
      <w:tr w:rsidR="00656E84" w:rsidRPr="00397FD2" w14:paraId="6F326836" w14:textId="77777777" w:rsidTr="00730089">
        <w:trPr>
          <w:trHeight w:hRule="exact" w:val="397"/>
        </w:trPr>
        <w:tc>
          <w:tcPr>
            <w:tcW w:w="2880" w:type="pct"/>
            <w:vAlign w:val="bottom"/>
          </w:tcPr>
          <w:p w14:paraId="77228B32"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49" w:name="_Toc4057019"/>
            <w:r w:rsidRPr="00397FD2">
              <w:rPr>
                <w:rFonts w:ascii="Arial" w:eastAsia="Calibri" w:hAnsi="Arial" w:cs="Arial"/>
                <w:b/>
                <w:bCs/>
                <w:sz w:val="20"/>
                <w:szCs w:val="20"/>
                <w:lang w:val="en-US"/>
              </w:rPr>
              <w:t>Equity</w:t>
            </w:r>
            <w:bookmarkEnd w:id="49"/>
            <w:r w:rsidRPr="00397FD2">
              <w:rPr>
                <w:rFonts w:ascii="Arial" w:eastAsia="Calibri" w:hAnsi="Arial" w:cs="Arial"/>
                <w:b/>
                <w:bCs/>
                <w:sz w:val="20"/>
                <w:szCs w:val="20"/>
                <w:lang w:val="en-US"/>
              </w:rPr>
              <w:t xml:space="preserve"> </w:t>
            </w:r>
          </w:p>
        </w:tc>
        <w:tc>
          <w:tcPr>
            <w:tcW w:w="476" w:type="pct"/>
            <w:vAlign w:val="bottom"/>
          </w:tcPr>
          <w:p w14:paraId="0342F4D4" w14:textId="77777777" w:rsidR="00656E84" w:rsidRPr="00397FD2"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tcBorders>
            <w:vAlign w:val="bottom"/>
          </w:tcPr>
          <w:p w14:paraId="3AB71FA4" w14:textId="77777777"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p>
        </w:tc>
        <w:tc>
          <w:tcPr>
            <w:tcW w:w="821" w:type="pct"/>
            <w:tcBorders>
              <w:top w:val="single" w:sz="12" w:space="0" w:color="auto"/>
            </w:tcBorders>
            <w:vAlign w:val="bottom"/>
          </w:tcPr>
          <w:p w14:paraId="1E459A05" w14:textId="77777777" w:rsidR="00656E84" w:rsidRPr="004E0FF8"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r>
      <w:tr w:rsidR="00656E84" w:rsidRPr="00397FD2" w14:paraId="2E87BAE2" w14:textId="77777777" w:rsidTr="008D1607">
        <w:trPr>
          <w:trHeight w:hRule="exact" w:val="340"/>
        </w:trPr>
        <w:tc>
          <w:tcPr>
            <w:tcW w:w="2880" w:type="pct"/>
            <w:vAlign w:val="bottom"/>
          </w:tcPr>
          <w:p w14:paraId="7BD4DADF"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50" w:name="_Toc4057020"/>
            <w:r w:rsidRPr="00397FD2">
              <w:rPr>
                <w:rFonts w:ascii="Arial" w:eastAsia="Calibri" w:hAnsi="Arial" w:cs="Arial"/>
                <w:sz w:val="20"/>
                <w:szCs w:val="20"/>
                <w:lang w:val="en-US"/>
              </w:rPr>
              <w:t>Founder’s capital</w:t>
            </w:r>
            <w:bookmarkEnd w:id="50"/>
            <w:r w:rsidRPr="00397FD2">
              <w:rPr>
                <w:rFonts w:ascii="Arial" w:eastAsia="Calibri" w:hAnsi="Arial" w:cs="Arial"/>
                <w:sz w:val="20"/>
                <w:szCs w:val="20"/>
                <w:lang w:val="en-US"/>
              </w:rPr>
              <w:t xml:space="preserve"> </w:t>
            </w:r>
          </w:p>
        </w:tc>
        <w:tc>
          <w:tcPr>
            <w:tcW w:w="476" w:type="pct"/>
            <w:vAlign w:val="bottom"/>
          </w:tcPr>
          <w:p w14:paraId="2FDD9593" w14:textId="48497C54" w:rsidR="00656E84" w:rsidRPr="00397FD2" w:rsidRDefault="00656E84" w:rsidP="00656E84">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center"/>
          </w:tcPr>
          <w:p w14:paraId="62BFE5EB" w14:textId="6D668D0C"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958</w:t>
            </w:r>
            <w:r>
              <w:rPr>
                <w:rFonts w:ascii="Arial" w:hAnsi="Arial" w:cs="Arial"/>
                <w:color w:val="000000"/>
                <w:sz w:val="20"/>
                <w:szCs w:val="20"/>
              </w:rPr>
              <w:t>,</w:t>
            </w:r>
            <w:r w:rsidRPr="009330BB">
              <w:rPr>
                <w:rFonts w:ascii="Arial" w:hAnsi="Arial" w:cs="Arial"/>
                <w:color w:val="000000"/>
                <w:sz w:val="20"/>
                <w:szCs w:val="20"/>
              </w:rPr>
              <w:t>905</w:t>
            </w:r>
          </w:p>
        </w:tc>
        <w:tc>
          <w:tcPr>
            <w:tcW w:w="821" w:type="pct"/>
            <w:tcBorders>
              <w:top w:val="nil"/>
              <w:left w:val="nil"/>
              <w:bottom w:val="nil"/>
              <w:right w:val="nil"/>
            </w:tcBorders>
            <w:shd w:val="clear" w:color="auto" w:fill="auto"/>
            <w:vAlign w:val="center"/>
          </w:tcPr>
          <w:p w14:paraId="76E44714" w14:textId="11E6044C" w:rsidR="00656E84" w:rsidRPr="004E0FF8" w:rsidRDefault="00656E84" w:rsidP="00656E84">
            <w:pPr>
              <w:tabs>
                <w:tab w:val="right" w:pos="1202"/>
              </w:tabs>
              <w:spacing w:after="0" w:line="240" w:lineRule="auto"/>
              <w:jc w:val="right"/>
              <w:outlineLvl w:val="0"/>
              <w:rPr>
                <w:rFonts w:ascii="Arial" w:eastAsia="Calibri" w:hAnsi="Arial" w:cs="Arial"/>
                <w:sz w:val="20"/>
                <w:szCs w:val="20"/>
                <w:lang w:val="en-US"/>
              </w:rPr>
            </w:pPr>
            <w:r w:rsidRPr="00656E84">
              <w:rPr>
                <w:rFonts w:ascii="Arial" w:hAnsi="Arial" w:cs="Arial"/>
                <w:color w:val="000000"/>
                <w:sz w:val="20"/>
                <w:szCs w:val="20"/>
              </w:rPr>
              <w:t>958</w:t>
            </w:r>
            <w:r>
              <w:rPr>
                <w:rFonts w:ascii="Arial" w:hAnsi="Arial" w:cs="Arial"/>
                <w:color w:val="000000"/>
                <w:sz w:val="20"/>
                <w:szCs w:val="20"/>
              </w:rPr>
              <w:t>,</w:t>
            </w:r>
            <w:r w:rsidRPr="00656E84">
              <w:rPr>
                <w:rFonts w:ascii="Arial" w:hAnsi="Arial" w:cs="Arial"/>
                <w:color w:val="000000"/>
                <w:sz w:val="20"/>
                <w:szCs w:val="20"/>
              </w:rPr>
              <w:t>889</w:t>
            </w:r>
          </w:p>
        </w:tc>
      </w:tr>
      <w:tr w:rsidR="00656E84" w:rsidRPr="00397FD2" w14:paraId="72DFE0CC" w14:textId="77777777" w:rsidTr="008D1607">
        <w:trPr>
          <w:trHeight w:hRule="exact" w:val="340"/>
        </w:trPr>
        <w:tc>
          <w:tcPr>
            <w:tcW w:w="2880" w:type="pct"/>
            <w:vAlign w:val="bottom"/>
          </w:tcPr>
          <w:p w14:paraId="28194A3E"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51" w:name="_Toc4057024"/>
            <w:r w:rsidRPr="00397FD2">
              <w:rPr>
                <w:rFonts w:ascii="Arial" w:eastAsia="Calibri" w:hAnsi="Arial" w:cs="Arial"/>
                <w:sz w:val="20"/>
                <w:szCs w:val="20"/>
                <w:lang w:val="en-US"/>
              </w:rPr>
              <w:t>Retained earnings and reserves</w:t>
            </w:r>
            <w:bookmarkEnd w:id="51"/>
            <w:r w:rsidRPr="00397FD2">
              <w:rPr>
                <w:rFonts w:ascii="Arial" w:eastAsia="Calibri" w:hAnsi="Arial" w:cs="Arial"/>
                <w:sz w:val="20"/>
                <w:szCs w:val="20"/>
                <w:lang w:val="en-US"/>
              </w:rPr>
              <w:t xml:space="preserve"> </w:t>
            </w:r>
          </w:p>
        </w:tc>
        <w:tc>
          <w:tcPr>
            <w:tcW w:w="476" w:type="pct"/>
            <w:vAlign w:val="bottom"/>
          </w:tcPr>
          <w:p w14:paraId="6D41F3B4" w14:textId="77777777" w:rsidR="00656E84" w:rsidRPr="00397FD2" w:rsidRDefault="00656E84" w:rsidP="00656E84">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center"/>
          </w:tcPr>
          <w:p w14:paraId="162F2FA9" w14:textId="0E591C20"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498</w:t>
            </w:r>
            <w:r>
              <w:rPr>
                <w:rFonts w:ascii="Arial" w:hAnsi="Arial" w:cs="Arial"/>
                <w:color w:val="000000"/>
                <w:sz w:val="20"/>
                <w:szCs w:val="20"/>
              </w:rPr>
              <w:t>,</w:t>
            </w:r>
            <w:r w:rsidRPr="009330BB">
              <w:rPr>
                <w:rFonts w:ascii="Arial" w:hAnsi="Arial" w:cs="Arial"/>
                <w:color w:val="000000"/>
                <w:sz w:val="20"/>
                <w:szCs w:val="20"/>
              </w:rPr>
              <w:t>929</w:t>
            </w:r>
          </w:p>
        </w:tc>
        <w:tc>
          <w:tcPr>
            <w:tcW w:w="821" w:type="pct"/>
            <w:tcBorders>
              <w:top w:val="nil"/>
              <w:left w:val="nil"/>
              <w:bottom w:val="nil"/>
              <w:right w:val="nil"/>
            </w:tcBorders>
            <w:shd w:val="clear" w:color="auto" w:fill="auto"/>
            <w:vAlign w:val="center"/>
          </w:tcPr>
          <w:p w14:paraId="2B443632" w14:textId="06B3DFAF" w:rsidR="00656E84" w:rsidRPr="004E0FF8" w:rsidRDefault="00656E84" w:rsidP="00656E84">
            <w:pPr>
              <w:tabs>
                <w:tab w:val="right" w:pos="1202"/>
              </w:tabs>
              <w:spacing w:after="0" w:line="240" w:lineRule="auto"/>
              <w:jc w:val="right"/>
              <w:outlineLvl w:val="0"/>
              <w:rPr>
                <w:rFonts w:ascii="Arial" w:eastAsia="Calibri" w:hAnsi="Arial" w:cs="Arial"/>
                <w:sz w:val="20"/>
                <w:szCs w:val="20"/>
                <w:lang w:val="en-US"/>
              </w:rPr>
            </w:pPr>
            <w:r w:rsidRPr="00656E84">
              <w:rPr>
                <w:rFonts w:ascii="Arial" w:hAnsi="Arial" w:cs="Arial"/>
                <w:color w:val="000000"/>
                <w:sz w:val="20"/>
                <w:szCs w:val="20"/>
              </w:rPr>
              <w:t>468</w:t>
            </w:r>
            <w:r>
              <w:rPr>
                <w:rFonts w:ascii="Arial" w:hAnsi="Arial" w:cs="Arial"/>
                <w:color w:val="000000"/>
                <w:sz w:val="20"/>
                <w:szCs w:val="20"/>
              </w:rPr>
              <w:t>,</w:t>
            </w:r>
            <w:r w:rsidRPr="00656E84">
              <w:rPr>
                <w:rFonts w:ascii="Arial" w:hAnsi="Arial" w:cs="Arial"/>
                <w:color w:val="000000"/>
                <w:sz w:val="20"/>
                <w:szCs w:val="20"/>
              </w:rPr>
              <w:t>960</w:t>
            </w:r>
          </w:p>
        </w:tc>
      </w:tr>
      <w:tr w:rsidR="00656E84" w:rsidRPr="00397FD2" w14:paraId="1F49C99D" w14:textId="77777777" w:rsidTr="008D1607">
        <w:trPr>
          <w:trHeight w:hRule="exact" w:val="340"/>
        </w:trPr>
        <w:tc>
          <w:tcPr>
            <w:tcW w:w="2880" w:type="pct"/>
            <w:vAlign w:val="bottom"/>
          </w:tcPr>
          <w:p w14:paraId="11BFDAA3"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52" w:name="_Toc4057027"/>
            <w:r w:rsidRPr="00397FD2">
              <w:rPr>
                <w:rFonts w:ascii="Arial" w:eastAsia="Calibri" w:hAnsi="Arial" w:cs="Arial"/>
                <w:sz w:val="20"/>
                <w:szCs w:val="20"/>
                <w:lang w:val="en-US"/>
              </w:rPr>
              <w:t>Other reserves</w:t>
            </w:r>
            <w:bookmarkEnd w:id="52"/>
          </w:p>
        </w:tc>
        <w:tc>
          <w:tcPr>
            <w:tcW w:w="476" w:type="pct"/>
            <w:vAlign w:val="bottom"/>
          </w:tcPr>
          <w:p w14:paraId="083361AE" w14:textId="77777777" w:rsidR="00656E84" w:rsidRPr="00397FD2" w:rsidRDefault="00656E84" w:rsidP="00656E84">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center"/>
          </w:tcPr>
          <w:p w14:paraId="3637081C" w14:textId="5C318FA9"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Pr>
                <w:rFonts w:cs="Arial"/>
                <w:sz w:val="20"/>
              </w:rPr>
              <w:t>(</w:t>
            </w:r>
            <w:r w:rsidRPr="009330BB">
              <w:rPr>
                <w:rFonts w:ascii="Arial" w:hAnsi="Arial" w:cs="Arial"/>
                <w:sz w:val="20"/>
                <w:szCs w:val="20"/>
              </w:rPr>
              <w:t>2</w:t>
            </w:r>
            <w:r>
              <w:rPr>
                <w:rFonts w:ascii="Arial" w:hAnsi="Arial" w:cs="Arial"/>
                <w:sz w:val="20"/>
                <w:szCs w:val="20"/>
              </w:rPr>
              <w:t>,</w:t>
            </w:r>
            <w:r w:rsidRPr="009330BB">
              <w:rPr>
                <w:rFonts w:ascii="Arial" w:hAnsi="Arial" w:cs="Arial"/>
                <w:sz w:val="20"/>
                <w:szCs w:val="20"/>
              </w:rPr>
              <w:t>139</w:t>
            </w:r>
            <w:r>
              <w:rPr>
                <w:rFonts w:cs="Arial"/>
                <w:sz w:val="20"/>
              </w:rPr>
              <w:t>)</w:t>
            </w:r>
          </w:p>
        </w:tc>
        <w:tc>
          <w:tcPr>
            <w:tcW w:w="821" w:type="pct"/>
            <w:tcBorders>
              <w:top w:val="nil"/>
              <w:left w:val="nil"/>
              <w:bottom w:val="nil"/>
              <w:right w:val="nil"/>
            </w:tcBorders>
            <w:shd w:val="clear" w:color="auto" w:fill="auto"/>
            <w:vAlign w:val="center"/>
          </w:tcPr>
          <w:p w14:paraId="783EE0FA" w14:textId="4BE13FA1" w:rsidR="00656E84" w:rsidRPr="004E0FF8" w:rsidRDefault="00656E84" w:rsidP="00656E84">
            <w:pPr>
              <w:tabs>
                <w:tab w:val="right" w:pos="1202"/>
              </w:tabs>
              <w:spacing w:after="0" w:line="240" w:lineRule="auto"/>
              <w:jc w:val="right"/>
              <w:outlineLvl w:val="0"/>
              <w:rPr>
                <w:rFonts w:ascii="Arial" w:eastAsia="Calibri" w:hAnsi="Arial" w:cs="Arial"/>
                <w:sz w:val="20"/>
                <w:szCs w:val="20"/>
                <w:lang w:val="en-US"/>
              </w:rPr>
            </w:pPr>
            <w:r>
              <w:rPr>
                <w:rFonts w:cs="Arial"/>
                <w:sz w:val="20"/>
              </w:rPr>
              <w:t>(</w:t>
            </w:r>
            <w:r w:rsidRPr="00656E84">
              <w:rPr>
                <w:rFonts w:ascii="Arial" w:hAnsi="Arial" w:cs="Arial"/>
                <w:sz w:val="20"/>
                <w:szCs w:val="20"/>
              </w:rPr>
              <w:t>1</w:t>
            </w:r>
            <w:r>
              <w:rPr>
                <w:rFonts w:ascii="Arial" w:hAnsi="Arial" w:cs="Arial"/>
                <w:sz w:val="20"/>
                <w:szCs w:val="20"/>
              </w:rPr>
              <w:t>,</w:t>
            </w:r>
            <w:r w:rsidRPr="00656E84">
              <w:rPr>
                <w:rFonts w:ascii="Arial" w:hAnsi="Arial" w:cs="Arial"/>
                <w:sz w:val="20"/>
                <w:szCs w:val="20"/>
              </w:rPr>
              <w:t>555</w:t>
            </w:r>
            <w:r>
              <w:rPr>
                <w:rFonts w:cs="Arial"/>
                <w:sz w:val="20"/>
              </w:rPr>
              <w:t>)</w:t>
            </w:r>
          </w:p>
        </w:tc>
      </w:tr>
      <w:tr w:rsidR="00656E84" w:rsidRPr="00397FD2" w14:paraId="77C07916" w14:textId="77777777" w:rsidTr="008D1607">
        <w:trPr>
          <w:trHeight w:hRule="exact" w:val="340"/>
        </w:trPr>
        <w:tc>
          <w:tcPr>
            <w:tcW w:w="2880" w:type="pct"/>
            <w:vAlign w:val="bottom"/>
          </w:tcPr>
          <w:p w14:paraId="6CC84A00"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53" w:name="_Toc4057030"/>
            <w:r w:rsidRPr="00397FD2">
              <w:rPr>
                <w:rFonts w:ascii="Arial" w:eastAsia="Calibri" w:hAnsi="Arial" w:cs="Arial"/>
                <w:sz w:val="20"/>
                <w:szCs w:val="20"/>
                <w:lang w:val="en-US"/>
              </w:rPr>
              <w:t>Profit for the year</w:t>
            </w:r>
            <w:bookmarkEnd w:id="53"/>
            <w:r w:rsidRPr="00397FD2">
              <w:rPr>
                <w:rFonts w:ascii="Arial" w:eastAsia="Calibri" w:hAnsi="Arial" w:cs="Arial"/>
                <w:sz w:val="20"/>
                <w:szCs w:val="20"/>
                <w:lang w:val="en-US"/>
              </w:rPr>
              <w:t xml:space="preserve"> </w:t>
            </w:r>
          </w:p>
        </w:tc>
        <w:tc>
          <w:tcPr>
            <w:tcW w:w="476" w:type="pct"/>
            <w:vAlign w:val="bottom"/>
          </w:tcPr>
          <w:p w14:paraId="5ACBC428" w14:textId="77777777" w:rsidR="00656E84" w:rsidRPr="00397FD2" w:rsidRDefault="00656E84" w:rsidP="00656E84">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center"/>
          </w:tcPr>
          <w:p w14:paraId="56310A92" w14:textId="6B5943D8"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sz w:val="20"/>
                <w:szCs w:val="20"/>
              </w:rPr>
              <w:t>17</w:t>
            </w:r>
            <w:r>
              <w:rPr>
                <w:rFonts w:ascii="Arial" w:hAnsi="Arial" w:cs="Arial"/>
                <w:sz w:val="20"/>
                <w:szCs w:val="20"/>
              </w:rPr>
              <w:t>,</w:t>
            </w:r>
            <w:r w:rsidRPr="009330BB">
              <w:rPr>
                <w:rFonts w:ascii="Arial" w:hAnsi="Arial" w:cs="Arial"/>
                <w:sz w:val="20"/>
                <w:szCs w:val="20"/>
              </w:rPr>
              <w:t>590</w:t>
            </w:r>
          </w:p>
        </w:tc>
        <w:tc>
          <w:tcPr>
            <w:tcW w:w="821" w:type="pct"/>
            <w:tcBorders>
              <w:top w:val="nil"/>
              <w:left w:val="nil"/>
              <w:bottom w:val="nil"/>
              <w:right w:val="nil"/>
            </w:tcBorders>
            <w:shd w:val="clear" w:color="auto" w:fill="auto"/>
            <w:vAlign w:val="center"/>
          </w:tcPr>
          <w:p w14:paraId="326F6D4A" w14:textId="5D38DF75" w:rsidR="00656E84" w:rsidRPr="004E0FF8" w:rsidRDefault="00656E84" w:rsidP="00656E84">
            <w:pPr>
              <w:tabs>
                <w:tab w:val="right" w:pos="1202"/>
              </w:tabs>
              <w:spacing w:after="0" w:line="240" w:lineRule="auto"/>
              <w:jc w:val="right"/>
              <w:outlineLvl w:val="0"/>
              <w:rPr>
                <w:rFonts w:ascii="Arial" w:eastAsia="Calibri" w:hAnsi="Arial" w:cs="Arial"/>
                <w:sz w:val="20"/>
                <w:szCs w:val="20"/>
                <w:lang w:val="en-US"/>
              </w:rPr>
            </w:pPr>
            <w:r w:rsidRPr="00656E84">
              <w:rPr>
                <w:rFonts w:ascii="Arial" w:hAnsi="Arial" w:cs="Arial"/>
                <w:sz w:val="20"/>
                <w:szCs w:val="20"/>
              </w:rPr>
              <w:t>29</w:t>
            </w:r>
            <w:r>
              <w:rPr>
                <w:rFonts w:ascii="Arial" w:hAnsi="Arial" w:cs="Arial"/>
                <w:sz w:val="20"/>
                <w:szCs w:val="20"/>
              </w:rPr>
              <w:t>,</w:t>
            </w:r>
            <w:r w:rsidRPr="00656E84">
              <w:rPr>
                <w:rFonts w:ascii="Arial" w:hAnsi="Arial" w:cs="Arial"/>
                <w:sz w:val="20"/>
                <w:szCs w:val="20"/>
              </w:rPr>
              <w:t>947</w:t>
            </w:r>
          </w:p>
        </w:tc>
      </w:tr>
      <w:tr w:rsidR="00656E84" w:rsidRPr="00397FD2" w14:paraId="6BCF4C1E" w14:textId="77777777" w:rsidTr="008D1607">
        <w:trPr>
          <w:trHeight w:hRule="exact" w:val="340"/>
        </w:trPr>
        <w:tc>
          <w:tcPr>
            <w:tcW w:w="2880" w:type="pct"/>
            <w:vAlign w:val="bottom"/>
          </w:tcPr>
          <w:p w14:paraId="2DF22C97" w14:textId="77777777" w:rsidR="00656E84" w:rsidRPr="00397FD2" w:rsidRDefault="00656E84" w:rsidP="00656E84">
            <w:pPr>
              <w:tabs>
                <w:tab w:val="right" w:pos="1202"/>
              </w:tabs>
              <w:spacing w:after="0" w:line="240" w:lineRule="auto"/>
              <w:outlineLvl w:val="0"/>
              <w:rPr>
                <w:rFonts w:ascii="Arial" w:eastAsia="Calibri" w:hAnsi="Arial" w:cs="Arial"/>
                <w:sz w:val="20"/>
                <w:szCs w:val="20"/>
                <w:lang w:val="en-US"/>
              </w:rPr>
            </w:pPr>
            <w:bookmarkStart w:id="54" w:name="_Toc4057033"/>
            <w:r w:rsidRPr="00397FD2">
              <w:rPr>
                <w:rFonts w:ascii="Arial" w:eastAsia="Calibri" w:hAnsi="Arial" w:cs="Arial"/>
                <w:sz w:val="20"/>
                <w:szCs w:val="20"/>
                <w:lang w:val="en-US"/>
              </w:rPr>
              <w:t>Guarantee fund</w:t>
            </w:r>
            <w:bookmarkEnd w:id="54"/>
          </w:p>
        </w:tc>
        <w:tc>
          <w:tcPr>
            <w:tcW w:w="476" w:type="pct"/>
            <w:vAlign w:val="bottom"/>
          </w:tcPr>
          <w:p w14:paraId="3EA57067" w14:textId="463384F9" w:rsidR="00656E84" w:rsidRPr="00397FD2" w:rsidRDefault="00656E84" w:rsidP="00656E84">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single" w:sz="4" w:space="0" w:color="auto"/>
              <w:right w:val="nil"/>
            </w:tcBorders>
            <w:shd w:val="clear" w:color="auto" w:fill="auto"/>
            <w:vAlign w:val="center"/>
          </w:tcPr>
          <w:p w14:paraId="6BD5E732" w14:textId="0F6048CF" w:rsidR="00656E84" w:rsidRPr="00262249" w:rsidRDefault="00656E84" w:rsidP="00656E84">
            <w:pPr>
              <w:tabs>
                <w:tab w:val="right" w:pos="1202"/>
              </w:tabs>
              <w:spacing w:after="0" w:line="240" w:lineRule="auto"/>
              <w:jc w:val="right"/>
              <w:outlineLvl w:val="0"/>
              <w:rPr>
                <w:rFonts w:ascii="Arial" w:eastAsia="Times New Roman" w:hAnsi="Arial" w:cs="Arial"/>
                <w:color w:val="000000"/>
                <w:sz w:val="20"/>
                <w:szCs w:val="20"/>
              </w:rPr>
            </w:pPr>
            <w:r w:rsidRPr="009330BB">
              <w:rPr>
                <w:rFonts w:ascii="Arial" w:hAnsi="Arial" w:cs="Arial"/>
                <w:color w:val="000000"/>
                <w:sz w:val="20"/>
                <w:szCs w:val="20"/>
              </w:rPr>
              <w:t>1</w:t>
            </w:r>
            <w:r>
              <w:rPr>
                <w:rFonts w:ascii="Arial" w:hAnsi="Arial" w:cs="Arial"/>
                <w:color w:val="000000"/>
                <w:sz w:val="20"/>
                <w:szCs w:val="20"/>
              </w:rPr>
              <w:t>,</w:t>
            </w:r>
            <w:r w:rsidRPr="009330BB">
              <w:rPr>
                <w:rFonts w:ascii="Arial" w:hAnsi="Arial" w:cs="Arial"/>
                <w:color w:val="000000"/>
                <w:sz w:val="20"/>
                <w:szCs w:val="20"/>
              </w:rPr>
              <w:t>638</w:t>
            </w:r>
          </w:p>
        </w:tc>
        <w:tc>
          <w:tcPr>
            <w:tcW w:w="821" w:type="pct"/>
            <w:tcBorders>
              <w:top w:val="nil"/>
              <w:left w:val="nil"/>
              <w:bottom w:val="single" w:sz="4" w:space="0" w:color="auto"/>
              <w:right w:val="nil"/>
            </w:tcBorders>
            <w:shd w:val="clear" w:color="auto" w:fill="auto"/>
            <w:vAlign w:val="center"/>
          </w:tcPr>
          <w:p w14:paraId="081369D2" w14:textId="5F949779" w:rsidR="00656E84" w:rsidRPr="004E0FF8" w:rsidRDefault="00656E84" w:rsidP="00656E84">
            <w:pPr>
              <w:tabs>
                <w:tab w:val="right" w:pos="1202"/>
              </w:tabs>
              <w:spacing w:after="0" w:line="240" w:lineRule="auto"/>
              <w:jc w:val="right"/>
              <w:outlineLvl w:val="0"/>
              <w:rPr>
                <w:rFonts w:ascii="Arial" w:eastAsia="Calibri" w:hAnsi="Arial" w:cs="Arial"/>
                <w:color w:val="000000"/>
                <w:sz w:val="20"/>
                <w:szCs w:val="20"/>
                <w:lang w:val="en-US"/>
              </w:rPr>
            </w:pPr>
            <w:r w:rsidRPr="009330BB">
              <w:rPr>
                <w:rFonts w:ascii="Arial" w:hAnsi="Arial" w:cs="Arial"/>
                <w:color w:val="000000"/>
                <w:sz w:val="20"/>
                <w:szCs w:val="20"/>
              </w:rPr>
              <w:t>1</w:t>
            </w:r>
            <w:r>
              <w:rPr>
                <w:rFonts w:ascii="Arial" w:hAnsi="Arial" w:cs="Arial"/>
                <w:color w:val="000000"/>
                <w:sz w:val="20"/>
                <w:szCs w:val="20"/>
              </w:rPr>
              <w:t>,</w:t>
            </w:r>
            <w:r w:rsidRPr="009330BB">
              <w:rPr>
                <w:rFonts w:ascii="Arial" w:hAnsi="Arial" w:cs="Arial"/>
                <w:color w:val="000000"/>
                <w:sz w:val="20"/>
                <w:szCs w:val="20"/>
              </w:rPr>
              <w:t>638</w:t>
            </w:r>
          </w:p>
        </w:tc>
      </w:tr>
      <w:tr w:rsidR="00656E84" w:rsidRPr="00397FD2" w14:paraId="0C133601" w14:textId="77777777" w:rsidTr="004E0FF8">
        <w:trPr>
          <w:trHeight w:hRule="exact" w:val="346"/>
        </w:trPr>
        <w:tc>
          <w:tcPr>
            <w:tcW w:w="2880" w:type="pct"/>
            <w:vAlign w:val="bottom"/>
          </w:tcPr>
          <w:p w14:paraId="0AA808E6"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55" w:name="_Toc4057037"/>
            <w:r w:rsidRPr="00397FD2">
              <w:rPr>
                <w:rFonts w:ascii="Arial" w:eastAsia="Calibri" w:hAnsi="Arial" w:cs="Arial"/>
                <w:b/>
                <w:bCs/>
                <w:sz w:val="20"/>
                <w:szCs w:val="20"/>
                <w:lang w:val="en-US"/>
              </w:rPr>
              <w:t>Total equity</w:t>
            </w:r>
            <w:bookmarkEnd w:id="55"/>
            <w:r w:rsidRPr="00397FD2">
              <w:rPr>
                <w:rFonts w:ascii="Arial" w:eastAsia="Calibri" w:hAnsi="Arial" w:cs="Arial"/>
                <w:b/>
                <w:bCs/>
                <w:sz w:val="20"/>
                <w:szCs w:val="20"/>
                <w:lang w:val="en-US"/>
              </w:rPr>
              <w:t xml:space="preserve"> </w:t>
            </w:r>
          </w:p>
        </w:tc>
        <w:tc>
          <w:tcPr>
            <w:tcW w:w="476" w:type="pct"/>
            <w:vAlign w:val="bottom"/>
          </w:tcPr>
          <w:p w14:paraId="6B6A058A" w14:textId="77777777" w:rsidR="00656E84" w:rsidRPr="00397FD2"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5D6382DB" w14:textId="20634B17" w:rsidR="00656E84" w:rsidRPr="00262249" w:rsidRDefault="00656E84" w:rsidP="00656E84">
            <w:pPr>
              <w:tabs>
                <w:tab w:val="right" w:pos="1202"/>
              </w:tabs>
              <w:spacing w:after="0" w:line="240" w:lineRule="auto"/>
              <w:jc w:val="right"/>
              <w:outlineLvl w:val="0"/>
              <w:rPr>
                <w:rFonts w:ascii="Arial" w:eastAsia="Times New Roman" w:hAnsi="Arial" w:cs="Arial"/>
                <w:b/>
                <w:bCs/>
                <w:color w:val="000000"/>
                <w:sz w:val="20"/>
                <w:szCs w:val="20"/>
              </w:rPr>
            </w:pPr>
            <w:r w:rsidRPr="00B57C31">
              <w:rPr>
                <w:rFonts w:ascii="Arial" w:hAnsi="Arial" w:cs="Arial"/>
                <w:b/>
                <w:bCs/>
                <w:color w:val="000000" w:themeColor="text1"/>
                <w:sz w:val="20"/>
                <w:szCs w:val="20"/>
              </w:rPr>
              <w:t>1</w:t>
            </w:r>
            <w:r>
              <w:rPr>
                <w:rFonts w:ascii="Arial" w:hAnsi="Arial" w:cs="Arial"/>
                <w:b/>
                <w:bCs/>
                <w:color w:val="000000" w:themeColor="text1"/>
                <w:sz w:val="20"/>
                <w:szCs w:val="20"/>
              </w:rPr>
              <w:t>,</w:t>
            </w:r>
            <w:r w:rsidRPr="00B57C31">
              <w:rPr>
                <w:rFonts w:ascii="Arial" w:hAnsi="Arial" w:cs="Arial"/>
                <w:b/>
                <w:bCs/>
                <w:color w:val="000000" w:themeColor="text1"/>
                <w:sz w:val="20"/>
                <w:szCs w:val="20"/>
              </w:rPr>
              <w:t>474</w:t>
            </w:r>
            <w:r>
              <w:rPr>
                <w:rFonts w:ascii="Arial" w:hAnsi="Arial" w:cs="Arial"/>
                <w:b/>
                <w:bCs/>
                <w:color w:val="000000" w:themeColor="text1"/>
                <w:sz w:val="20"/>
                <w:szCs w:val="20"/>
              </w:rPr>
              <w:t>,</w:t>
            </w:r>
            <w:r w:rsidRPr="00B57C31">
              <w:rPr>
                <w:rFonts w:ascii="Arial" w:hAnsi="Arial" w:cs="Arial"/>
                <w:b/>
                <w:bCs/>
                <w:color w:val="000000" w:themeColor="text1"/>
                <w:sz w:val="20"/>
                <w:szCs w:val="20"/>
              </w:rPr>
              <w:t>923</w:t>
            </w:r>
          </w:p>
        </w:tc>
        <w:tc>
          <w:tcPr>
            <w:tcW w:w="821" w:type="pct"/>
            <w:tcBorders>
              <w:top w:val="single" w:sz="4" w:space="0" w:color="auto"/>
              <w:left w:val="nil"/>
              <w:bottom w:val="single" w:sz="12" w:space="0" w:color="auto"/>
              <w:right w:val="nil"/>
            </w:tcBorders>
            <w:shd w:val="clear" w:color="auto" w:fill="auto"/>
            <w:vAlign w:val="bottom"/>
          </w:tcPr>
          <w:p w14:paraId="4D9FF1FC" w14:textId="068F97C3" w:rsidR="00656E84" w:rsidRPr="004E0FF8" w:rsidRDefault="00656E84" w:rsidP="00656E84">
            <w:pPr>
              <w:tabs>
                <w:tab w:val="right" w:pos="1202"/>
              </w:tabs>
              <w:spacing w:after="0" w:line="240" w:lineRule="auto"/>
              <w:jc w:val="right"/>
              <w:outlineLvl w:val="0"/>
              <w:rPr>
                <w:rFonts w:ascii="Arial" w:eastAsia="Calibri" w:hAnsi="Arial" w:cs="Arial"/>
                <w:b/>
                <w:bCs/>
                <w:sz w:val="20"/>
                <w:szCs w:val="20"/>
                <w:lang w:val="en-US"/>
              </w:rPr>
            </w:pPr>
            <w:r w:rsidRPr="004E0FF8">
              <w:rPr>
                <w:rFonts w:ascii="Arial" w:hAnsi="Arial" w:cs="Arial"/>
                <w:b/>
                <w:bCs/>
                <w:color w:val="000000" w:themeColor="text1"/>
                <w:sz w:val="20"/>
              </w:rPr>
              <w:t>1</w:t>
            </w:r>
            <w:r>
              <w:rPr>
                <w:rFonts w:ascii="Arial" w:hAnsi="Arial" w:cs="Arial"/>
                <w:b/>
                <w:bCs/>
                <w:color w:val="000000" w:themeColor="text1"/>
                <w:sz w:val="20"/>
              </w:rPr>
              <w:t>,</w:t>
            </w:r>
            <w:r w:rsidRPr="004E0FF8">
              <w:rPr>
                <w:rFonts w:ascii="Arial" w:hAnsi="Arial" w:cs="Arial"/>
                <w:b/>
                <w:bCs/>
                <w:color w:val="000000" w:themeColor="text1"/>
                <w:sz w:val="20"/>
              </w:rPr>
              <w:t>457</w:t>
            </w:r>
            <w:r>
              <w:rPr>
                <w:rFonts w:ascii="Arial" w:hAnsi="Arial" w:cs="Arial"/>
                <w:b/>
                <w:bCs/>
                <w:color w:val="000000" w:themeColor="text1"/>
                <w:sz w:val="20"/>
              </w:rPr>
              <w:t>,</w:t>
            </w:r>
            <w:r w:rsidRPr="004E0FF8">
              <w:rPr>
                <w:rFonts w:ascii="Arial" w:hAnsi="Arial" w:cs="Arial"/>
                <w:b/>
                <w:bCs/>
                <w:color w:val="000000" w:themeColor="text1"/>
                <w:sz w:val="20"/>
              </w:rPr>
              <w:t>879</w:t>
            </w:r>
          </w:p>
        </w:tc>
      </w:tr>
      <w:tr w:rsidR="00656E84" w:rsidRPr="00397FD2" w14:paraId="666F6927" w14:textId="77777777" w:rsidTr="008D1607">
        <w:trPr>
          <w:trHeight w:hRule="exact" w:val="397"/>
        </w:trPr>
        <w:tc>
          <w:tcPr>
            <w:tcW w:w="2880" w:type="pct"/>
            <w:vAlign w:val="bottom"/>
          </w:tcPr>
          <w:p w14:paraId="580B7597"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56" w:name="_Toc4057040"/>
            <w:r w:rsidRPr="00397FD2">
              <w:rPr>
                <w:rFonts w:ascii="Arial" w:eastAsia="Calibri" w:hAnsi="Arial" w:cs="Arial"/>
                <w:b/>
                <w:bCs/>
                <w:sz w:val="20"/>
                <w:szCs w:val="20"/>
                <w:lang w:val="en-US"/>
              </w:rPr>
              <w:t>Total liabilities and total equity</w:t>
            </w:r>
            <w:bookmarkEnd w:id="56"/>
            <w:r w:rsidRPr="00397FD2">
              <w:rPr>
                <w:rFonts w:ascii="Arial" w:eastAsia="Calibri" w:hAnsi="Arial" w:cs="Arial"/>
                <w:b/>
                <w:bCs/>
                <w:sz w:val="20"/>
                <w:szCs w:val="20"/>
                <w:lang w:val="en-US"/>
              </w:rPr>
              <w:t xml:space="preserve"> </w:t>
            </w:r>
          </w:p>
        </w:tc>
        <w:tc>
          <w:tcPr>
            <w:tcW w:w="476" w:type="pct"/>
            <w:vAlign w:val="bottom"/>
          </w:tcPr>
          <w:p w14:paraId="4AAB08A8" w14:textId="77777777" w:rsidR="00656E84" w:rsidRPr="00397FD2"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1E77F6F7" w14:textId="6DB8C3BF" w:rsidR="00656E84" w:rsidRPr="00262249" w:rsidRDefault="00656E84" w:rsidP="00656E84">
            <w:pPr>
              <w:tabs>
                <w:tab w:val="right" w:pos="1202"/>
              </w:tabs>
              <w:spacing w:after="0" w:line="240" w:lineRule="auto"/>
              <w:jc w:val="right"/>
              <w:outlineLvl w:val="0"/>
              <w:rPr>
                <w:rFonts w:ascii="Arial" w:eastAsia="Times New Roman" w:hAnsi="Arial" w:cs="Arial"/>
                <w:b/>
                <w:bCs/>
                <w:color w:val="000000"/>
                <w:sz w:val="20"/>
                <w:szCs w:val="20"/>
              </w:rPr>
            </w:pPr>
            <w:r w:rsidRPr="00B57C31">
              <w:rPr>
                <w:rFonts w:ascii="Arial" w:hAnsi="Arial" w:cs="Arial"/>
                <w:b/>
                <w:bCs/>
                <w:color w:val="000000" w:themeColor="text1"/>
                <w:sz w:val="20"/>
                <w:szCs w:val="20"/>
              </w:rPr>
              <w:t>3</w:t>
            </w:r>
            <w:r>
              <w:rPr>
                <w:rFonts w:ascii="Arial" w:hAnsi="Arial" w:cs="Arial"/>
                <w:b/>
                <w:bCs/>
                <w:color w:val="000000" w:themeColor="text1"/>
                <w:sz w:val="20"/>
                <w:szCs w:val="20"/>
              </w:rPr>
              <w:t>,</w:t>
            </w:r>
            <w:r w:rsidRPr="00B57C31">
              <w:rPr>
                <w:rFonts w:ascii="Arial" w:hAnsi="Arial" w:cs="Arial"/>
                <w:b/>
                <w:bCs/>
                <w:color w:val="000000" w:themeColor="text1"/>
                <w:sz w:val="20"/>
                <w:szCs w:val="20"/>
              </w:rPr>
              <w:t>997</w:t>
            </w:r>
            <w:r>
              <w:rPr>
                <w:rFonts w:ascii="Arial" w:hAnsi="Arial" w:cs="Arial"/>
                <w:b/>
                <w:bCs/>
                <w:color w:val="000000" w:themeColor="text1"/>
                <w:sz w:val="20"/>
                <w:szCs w:val="20"/>
              </w:rPr>
              <w:t>,</w:t>
            </w:r>
            <w:r w:rsidRPr="00B57C31">
              <w:rPr>
                <w:rFonts w:ascii="Arial" w:hAnsi="Arial" w:cs="Arial"/>
                <w:b/>
                <w:bCs/>
                <w:color w:val="000000" w:themeColor="text1"/>
                <w:sz w:val="20"/>
                <w:szCs w:val="20"/>
              </w:rPr>
              <w:t>505</w:t>
            </w:r>
          </w:p>
        </w:tc>
        <w:tc>
          <w:tcPr>
            <w:tcW w:w="821" w:type="pct"/>
            <w:tcBorders>
              <w:top w:val="single" w:sz="12" w:space="0" w:color="auto"/>
              <w:left w:val="nil"/>
              <w:bottom w:val="single" w:sz="12" w:space="0" w:color="auto"/>
              <w:right w:val="nil"/>
            </w:tcBorders>
            <w:shd w:val="clear" w:color="auto" w:fill="auto"/>
            <w:vAlign w:val="bottom"/>
          </w:tcPr>
          <w:p w14:paraId="7B4A24B7" w14:textId="20732EB1" w:rsidR="00656E84" w:rsidRPr="004E0FF8" w:rsidRDefault="00656E84" w:rsidP="00656E84">
            <w:pPr>
              <w:tabs>
                <w:tab w:val="right" w:pos="1202"/>
              </w:tabs>
              <w:spacing w:after="0" w:line="240" w:lineRule="auto"/>
              <w:jc w:val="right"/>
              <w:outlineLvl w:val="0"/>
              <w:rPr>
                <w:rFonts w:ascii="Arial" w:eastAsia="Calibri" w:hAnsi="Arial" w:cs="Arial"/>
                <w:b/>
                <w:bCs/>
                <w:sz w:val="20"/>
                <w:szCs w:val="20"/>
                <w:lang w:val="en-US"/>
              </w:rPr>
            </w:pPr>
            <w:r w:rsidRPr="004E0FF8">
              <w:rPr>
                <w:rFonts w:ascii="Arial" w:hAnsi="Arial" w:cs="Arial"/>
                <w:b/>
                <w:bCs/>
                <w:color w:val="000000" w:themeColor="text1"/>
                <w:sz w:val="20"/>
              </w:rPr>
              <w:t>4</w:t>
            </w:r>
            <w:r>
              <w:rPr>
                <w:rFonts w:ascii="Arial" w:hAnsi="Arial" w:cs="Arial"/>
                <w:b/>
                <w:bCs/>
                <w:color w:val="000000" w:themeColor="text1"/>
                <w:sz w:val="20"/>
              </w:rPr>
              <w:t>,</w:t>
            </w:r>
            <w:r w:rsidRPr="004E0FF8">
              <w:rPr>
                <w:rFonts w:ascii="Arial" w:hAnsi="Arial" w:cs="Arial"/>
                <w:b/>
                <w:bCs/>
                <w:color w:val="000000" w:themeColor="text1"/>
                <w:sz w:val="20"/>
              </w:rPr>
              <w:t>021</w:t>
            </w:r>
            <w:r>
              <w:rPr>
                <w:rFonts w:ascii="Arial" w:hAnsi="Arial" w:cs="Arial"/>
                <w:b/>
                <w:bCs/>
                <w:color w:val="000000" w:themeColor="text1"/>
                <w:sz w:val="20"/>
              </w:rPr>
              <w:t>,</w:t>
            </w:r>
            <w:r w:rsidRPr="004E0FF8">
              <w:rPr>
                <w:rFonts w:ascii="Arial" w:hAnsi="Arial" w:cs="Arial"/>
                <w:b/>
                <w:bCs/>
                <w:color w:val="000000" w:themeColor="text1"/>
                <w:sz w:val="20"/>
              </w:rPr>
              <w:t>536</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headerReference w:type="default" r:id="rId14"/>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417A04" w:rsidRPr="00417A04" w14:paraId="31CB13DE" w14:textId="77777777" w:rsidTr="00F523C3">
        <w:trPr>
          <w:trHeight w:val="269"/>
        </w:trPr>
        <w:tc>
          <w:tcPr>
            <w:tcW w:w="7257" w:type="dxa"/>
            <w:vAlign w:val="bottom"/>
          </w:tcPr>
          <w:p w14:paraId="2A2A7773" w14:textId="77777777" w:rsidR="00417A04" w:rsidRPr="00417A04" w:rsidRDefault="00417A04" w:rsidP="00303DB7">
            <w:pPr>
              <w:keepLines/>
              <w:tabs>
                <w:tab w:val="right" w:pos="1202"/>
              </w:tabs>
              <w:spacing w:after="0" w:line="240" w:lineRule="auto"/>
              <w:outlineLvl w:val="0"/>
              <w:rPr>
                <w:rFonts w:ascii="Arial" w:eastAsia="Calibri" w:hAnsi="Arial" w:cs="Arial"/>
                <w:b/>
                <w:sz w:val="19"/>
                <w:szCs w:val="19"/>
                <w:lang w:val="en-US"/>
              </w:rPr>
            </w:pPr>
            <w:r w:rsidRPr="00417A04">
              <w:rPr>
                <w:rFonts w:ascii="Arial" w:eastAsia="Calibri" w:hAnsi="Arial" w:cs="Arial"/>
                <w:b/>
                <w:sz w:val="19"/>
                <w:szCs w:val="19"/>
                <w:lang w:val="en-US"/>
              </w:rPr>
              <w:t xml:space="preserve">                                                                                                                                               </w:t>
            </w:r>
          </w:p>
        </w:tc>
        <w:tc>
          <w:tcPr>
            <w:tcW w:w="1271" w:type="dxa"/>
            <w:vAlign w:val="bottom"/>
          </w:tcPr>
          <w:p w14:paraId="3A3552B7" w14:textId="5683957C"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sidRPr="00417A04">
              <w:rPr>
                <w:rFonts w:ascii="Arial" w:eastAsia="Calibri" w:hAnsi="Arial" w:cs="Arial"/>
                <w:b/>
                <w:bCs/>
                <w:sz w:val="19"/>
                <w:szCs w:val="19"/>
                <w:lang w:val="en-US"/>
              </w:rPr>
              <w:t>202</w:t>
            </w:r>
            <w:r w:rsidR="00605CA0">
              <w:rPr>
                <w:rFonts w:ascii="Arial" w:eastAsia="Calibri" w:hAnsi="Arial" w:cs="Arial"/>
                <w:b/>
                <w:bCs/>
                <w:sz w:val="19"/>
                <w:szCs w:val="19"/>
                <w:lang w:val="en-US"/>
              </w:rPr>
              <w:t>4</w:t>
            </w:r>
          </w:p>
        </w:tc>
        <w:tc>
          <w:tcPr>
            <w:tcW w:w="1270" w:type="dxa"/>
            <w:vAlign w:val="bottom"/>
          </w:tcPr>
          <w:p w14:paraId="2AB30B73" w14:textId="5E52BCB8"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sidRPr="00417A04">
              <w:rPr>
                <w:rFonts w:ascii="Arial" w:eastAsia="Calibri" w:hAnsi="Arial" w:cs="Arial"/>
                <w:b/>
                <w:bCs/>
                <w:sz w:val="19"/>
                <w:szCs w:val="19"/>
                <w:lang w:val="en-US"/>
              </w:rPr>
              <w:t>202</w:t>
            </w:r>
            <w:r w:rsidR="00605CA0">
              <w:rPr>
                <w:rFonts w:ascii="Arial" w:eastAsia="Calibri" w:hAnsi="Arial" w:cs="Arial"/>
                <w:b/>
                <w:bCs/>
                <w:sz w:val="19"/>
                <w:szCs w:val="19"/>
                <w:lang w:val="en-US"/>
              </w:rPr>
              <w:t>3</w:t>
            </w:r>
          </w:p>
        </w:tc>
      </w:tr>
      <w:tr w:rsidR="00417A04" w:rsidRPr="00417A04" w14:paraId="6CE34BFF" w14:textId="77777777" w:rsidTr="00F523C3">
        <w:trPr>
          <w:trHeight w:val="269"/>
        </w:trPr>
        <w:tc>
          <w:tcPr>
            <w:tcW w:w="7257" w:type="dxa"/>
            <w:vAlign w:val="bottom"/>
          </w:tcPr>
          <w:p w14:paraId="56C6045D" w14:textId="77777777" w:rsidR="00417A04" w:rsidRPr="00417A04" w:rsidRDefault="00417A04" w:rsidP="00303DB7">
            <w:pPr>
              <w:keepLines/>
              <w:tabs>
                <w:tab w:val="right" w:pos="1202"/>
              </w:tabs>
              <w:spacing w:after="0" w:line="240" w:lineRule="auto"/>
              <w:jc w:val="right"/>
              <w:outlineLvl w:val="0"/>
              <w:rPr>
                <w:rFonts w:ascii="Arial" w:eastAsia="Calibri" w:hAnsi="Arial" w:cs="Arial"/>
                <w:b/>
                <w:sz w:val="19"/>
                <w:szCs w:val="19"/>
                <w:lang w:val="en-US"/>
              </w:rPr>
            </w:pPr>
            <w:bookmarkStart w:id="57" w:name="_Toc4057045"/>
            <w:r w:rsidRPr="00417A04">
              <w:rPr>
                <w:rFonts w:ascii="Arial" w:eastAsia="Calibri" w:hAnsi="Arial" w:cs="Arial"/>
                <w:b/>
                <w:sz w:val="19"/>
                <w:szCs w:val="19"/>
                <w:lang w:val="en-US"/>
              </w:rPr>
              <w:t>Notes</w:t>
            </w:r>
            <w:bookmarkEnd w:id="57"/>
          </w:p>
        </w:tc>
        <w:tc>
          <w:tcPr>
            <w:tcW w:w="1271" w:type="dxa"/>
            <w:vAlign w:val="bottom"/>
          </w:tcPr>
          <w:p w14:paraId="05A24007" w14:textId="55904E54"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1270" w:type="dxa"/>
            <w:vAlign w:val="bottom"/>
          </w:tcPr>
          <w:p w14:paraId="3C7EF0A9" w14:textId="2559B188"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417A04" w:rsidRPr="00417A04" w14:paraId="717511CF" w14:textId="77777777" w:rsidTr="00F523C3">
        <w:trPr>
          <w:trHeight w:val="205"/>
        </w:trPr>
        <w:tc>
          <w:tcPr>
            <w:tcW w:w="7257" w:type="dxa"/>
            <w:vAlign w:val="bottom"/>
          </w:tcPr>
          <w:p w14:paraId="66E77636" w14:textId="77777777" w:rsidR="00417A04" w:rsidRPr="00417A04" w:rsidRDefault="00417A04" w:rsidP="00303DB7">
            <w:pPr>
              <w:keepLines/>
              <w:tabs>
                <w:tab w:val="right" w:pos="1202"/>
              </w:tabs>
              <w:spacing w:after="0" w:line="240" w:lineRule="auto"/>
              <w:outlineLvl w:val="0"/>
              <w:rPr>
                <w:rFonts w:ascii="Arial" w:eastAsia="Calibri" w:hAnsi="Arial" w:cs="Arial"/>
                <w:b/>
                <w:bCs/>
                <w:spacing w:val="-3"/>
                <w:sz w:val="19"/>
                <w:szCs w:val="19"/>
                <w:lang w:val="en-US"/>
              </w:rPr>
            </w:pPr>
            <w:bookmarkStart w:id="58" w:name="_Toc4057048"/>
            <w:r w:rsidRPr="00417A04">
              <w:rPr>
                <w:rFonts w:ascii="Arial" w:eastAsia="Calibri" w:hAnsi="Arial" w:cs="Arial"/>
                <w:b/>
                <w:bCs/>
                <w:sz w:val="19"/>
                <w:szCs w:val="19"/>
                <w:lang w:val="en-US"/>
              </w:rPr>
              <w:t>Operating activities</w:t>
            </w:r>
            <w:bookmarkEnd w:id="58"/>
          </w:p>
        </w:tc>
        <w:tc>
          <w:tcPr>
            <w:tcW w:w="1271" w:type="dxa"/>
            <w:vAlign w:val="bottom"/>
          </w:tcPr>
          <w:p w14:paraId="58AEEA21" w14:textId="77777777" w:rsidR="00417A04" w:rsidRPr="00417A04" w:rsidRDefault="00417A04" w:rsidP="00303DB7">
            <w:pPr>
              <w:keepLines/>
              <w:tabs>
                <w:tab w:val="right" w:pos="1202"/>
              </w:tabs>
              <w:spacing w:after="0" w:line="240" w:lineRule="auto"/>
              <w:jc w:val="right"/>
              <w:outlineLvl w:val="0"/>
              <w:rPr>
                <w:rFonts w:ascii="Arial" w:eastAsia="Calibri" w:hAnsi="Arial" w:cs="Arial"/>
                <w:sz w:val="19"/>
                <w:szCs w:val="19"/>
                <w:lang w:val="en-US"/>
              </w:rPr>
            </w:pPr>
          </w:p>
        </w:tc>
        <w:tc>
          <w:tcPr>
            <w:tcW w:w="1270" w:type="dxa"/>
            <w:vAlign w:val="bottom"/>
          </w:tcPr>
          <w:p w14:paraId="4958DF23" w14:textId="77777777" w:rsidR="00417A04" w:rsidRPr="00417A04" w:rsidRDefault="00417A04" w:rsidP="00303DB7">
            <w:pPr>
              <w:keepLines/>
              <w:tabs>
                <w:tab w:val="right" w:pos="1202"/>
              </w:tabs>
              <w:spacing w:after="0" w:line="240" w:lineRule="auto"/>
              <w:jc w:val="right"/>
              <w:outlineLvl w:val="0"/>
              <w:rPr>
                <w:rFonts w:ascii="Arial" w:eastAsia="Calibri" w:hAnsi="Arial" w:cs="Arial"/>
                <w:sz w:val="19"/>
                <w:szCs w:val="19"/>
                <w:lang w:val="en-US"/>
              </w:rPr>
            </w:pPr>
          </w:p>
        </w:tc>
      </w:tr>
      <w:tr w:rsidR="00564831" w:rsidRPr="00417A04" w14:paraId="0A1891A9" w14:textId="77777777" w:rsidTr="00982096">
        <w:trPr>
          <w:trHeight w:hRule="exact" w:val="227"/>
        </w:trPr>
        <w:tc>
          <w:tcPr>
            <w:tcW w:w="7257" w:type="dxa"/>
            <w:vAlign w:val="bottom"/>
          </w:tcPr>
          <w:p w14:paraId="33393912" w14:textId="77777777" w:rsidR="00564831" w:rsidRPr="00417A04" w:rsidRDefault="00564831" w:rsidP="00564831">
            <w:pPr>
              <w:keepLines/>
              <w:tabs>
                <w:tab w:val="right" w:pos="1202"/>
              </w:tabs>
              <w:spacing w:after="0" w:line="240" w:lineRule="auto"/>
              <w:outlineLvl w:val="0"/>
              <w:rPr>
                <w:rFonts w:ascii="Arial" w:eastAsia="Calibri" w:hAnsi="Arial" w:cs="Arial"/>
                <w:spacing w:val="-3"/>
                <w:sz w:val="19"/>
                <w:szCs w:val="19"/>
                <w:lang w:val="en-US"/>
              </w:rPr>
            </w:pPr>
            <w:bookmarkStart w:id="59" w:name="_Toc4057049"/>
            <w:r w:rsidRPr="00417A04">
              <w:rPr>
                <w:rFonts w:ascii="Arial" w:eastAsia="Calibri" w:hAnsi="Arial" w:cs="Arial"/>
                <w:sz w:val="19"/>
                <w:szCs w:val="19"/>
                <w:lang w:val="en-US"/>
              </w:rPr>
              <w:t>Profit before income tax</w:t>
            </w:r>
            <w:bookmarkEnd w:id="59"/>
          </w:p>
        </w:tc>
        <w:tc>
          <w:tcPr>
            <w:tcW w:w="1271" w:type="dxa"/>
            <w:vAlign w:val="bottom"/>
          </w:tcPr>
          <w:p w14:paraId="354F3F95" w14:textId="13B9AFCD" w:rsidR="00564831" w:rsidRPr="00417A04" w:rsidRDefault="00564831" w:rsidP="00564831">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17</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590</w:t>
            </w:r>
          </w:p>
        </w:tc>
        <w:tc>
          <w:tcPr>
            <w:tcW w:w="1270" w:type="dxa"/>
            <w:vAlign w:val="bottom"/>
          </w:tcPr>
          <w:p w14:paraId="3C46FB04" w14:textId="657FEDD8" w:rsidR="00564831" w:rsidRPr="00417A04" w:rsidRDefault="00564831" w:rsidP="00564831">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18</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663</w:t>
            </w:r>
          </w:p>
        </w:tc>
      </w:tr>
      <w:tr w:rsidR="00564831" w:rsidRPr="00417A04" w14:paraId="7F2516E1" w14:textId="77777777" w:rsidTr="00982096">
        <w:trPr>
          <w:trHeight w:hRule="exact" w:val="227"/>
        </w:trPr>
        <w:tc>
          <w:tcPr>
            <w:tcW w:w="7257" w:type="dxa"/>
            <w:vAlign w:val="bottom"/>
          </w:tcPr>
          <w:p w14:paraId="6B98C5A0" w14:textId="77777777" w:rsidR="00564831" w:rsidRPr="00417A04" w:rsidRDefault="00564831" w:rsidP="00564831">
            <w:pPr>
              <w:keepLines/>
              <w:tabs>
                <w:tab w:val="right" w:pos="1202"/>
              </w:tabs>
              <w:spacing w:after="0" w:line="240" w:lineRule="auto"/>
              <w:outlineLvl w:val="0"/>
              <w:rPr>
                <w:rFonts w:ascii="Arial" w:eastAsia="Calibri" w:hAnsi="Arial" w:cs="Arial"/>
                <w:i/>
                <w:sz w:val="19"/>
                <w:szCs w:val="19"/>
                <w:lang w:val="en-US"/>
              </w:rPr>
            </w:pPr>
            <w:bookmarkStart w:id="60" w:name="_Toc4057050"/>
            <w:r w:rsidRPr="00417A04">
              <w:rPr>
                <w:rFonts w:ascii="Arial" w:eastAsia="Calibri" w:hAnsi="Arial" w:cs="Arial"/>
                <w:i/>
                <w:sz w:val="19"/>
                <w:szCs w:val="19"/>
                <w:lang w:val="en-US"/>
              </w:rPr>
              <w:t>Adjustments to reconcile to net cash from and used in operating activities:</w:t>
            </w:r>
            <w:bookmarkEnd w:id="60"/>
          </w:p>
        </w:tc>
        <w:tc>
          <w:tcPr>
            <w:tcW w:w="1271" w:type="dxa"/>
            <w:vAlign w:val="bottom"/>
          </w:tcPr>
          <w:p w14:paraId="5EE28508" w14:textId="77777777" w:rsidR="00564831" w:rsidRPr="00417A04" w:rsidRDefault="00564831" w:rsidP="00564831">
            <w:pPr>
              <w:keepLines/>
              <w:spacing w:after="0" w:line="240" w:lineRule="auto"/>
              <w:jc w:val="right"/>
              <w:rPr>
                <w:rFonts w:ascii="Arial" w:eastAsia="Times New Roman" w:hAnsi="Arial" w:cs="Arial"/>
                <w:color w:val="000000"/>
                <w:sz w:val="19"/>
                <w:szCs w:val="19"/>
              </w:rPr>
            </w:pPr>
          </w:p>
        </w:tc>
        <w:tc>
          <w:tcPr>
            <w:tcW w:w="1270" w:type="dxa"/>
            <w:vAlign w:val="bottom"/>
          </w:tcPr>
          <w:p w14:paraId="33167220" w14:textId="77777777" w:rsidR="00564831" w:rsidRPr="00417A04" w:rsidRDefault="00564831" w:rsidP="00564831">
            <w:pPr>
              <w:keepLines/>
              <w:spacing w:after="0" w:line="240" w:lineRule="auto"/>
              <w:jc w:val="right"/>
              <w:rPr>
                <w:rFonts w:ascii="Arial" w:eastAsia="Calibri" w:hAnsi="Arial" w:cs="Arial"/>
                <w:sz w:val="19"/>
                <w:szCs w:val="19"/>
                <w:lang w:val="en-US"/>
              </w:rPr>
            </w:pPr>
          </w:p>
        </w:tc>
      </w:tr>
      <w:tr w:rsidR="00564831" w:rsidRPr="00417A04" w14:paraId="27A88346" w14:textId="77777777" w:rsidTr="00F523C3">
        <w:trPr>
          <w:trHeight w:hRule="exact" w:val="206"/>
        </w:trPr>
        <w:tc>
          <w:tcPr>
            <w:tcW w:w="7257" w:type="dxa"/>
            <w:vAlign w:val="bottom"/>
          </w:tcPr>
          <w:p w14:paraId="4CEBAD19" w14:textId="77777777" w:rsidR="00564831" w:rsidRPr="00417A04" w:rsidRDefault="00564831" w:rsidP="00564831">
            <w:pPr>
              <w:keepLines/>
              <w:tabs>
                <w:tab w:val="right" w:pos="1202"/>
              </w:tabs>
              <w:spacing w:after="0" w:line="240" w:lineRule="auto"/>
              <w:outlineLvl w:val="0"/>
              <w:rPr>
                <w:rFonts w:ascii="Arial" w:eastAsia="Calibri" w:hAnsi="Arial" w:cs="Arial"/>
                <w:spacing w:val="-3"/>
                <w:sz w:val="19"/>
                <w:szCs w:val="19"/>
                <w:lang w:val="en-US"/>
              </w:rPr>
            </w:pPr>
            <w:bookmarkStart w:id="61" w:name="_Toc4057051"/>
            <w:r w:rsidRPr="00417A04">
              <w:rPr>
                <w:rFonts w:ascii="Arial" w:eastAsia="Calibri" w:hAnsi="Arial" w:cs="Arial"/>
                <w:sz w:val="19"/>
                <w:szCs w:val="19"/>
                <w:lang w:val="en-US"/>
              </w:rPr>
              <w:t>Depreciation</w:t>
            </w:r>
            <w:bookmarkEnd w:id="61"/>
            <w:r w:rsidRPr="00417A04">
              <w:rPr>
                <w:rFonts w:ascii="Arial" w:eastAsia="Calibri" w:hAnsi="Arial" w:cs="Arial"/>
                <w:sz w:val="19"/>
                <w:szCs w:val="19"/>
                <w:lang w:val="en-US"/>
              </w:rPr>
              <w:t xml:space="preserve"> and amortisation</w:t>
            </w:r>
          </w:p>
        </w:tc>
        <w:tc>
          <w:tcPr>
            <w:tcW w:w="1271" w:type="dxa"/>
            <w:tcBorders>
              <w:top w:val="nil"/>
              <w:left w:val="nil"/>
              <w:bottom w:val="nil"/>
              <w:right w:val="nil"/>
            </w:tcBorders>
            <w:shd w:val="clear" w:color="auto" w:fill="auto"/>
            <w:vAlign w:val="bottom"/>
          </w:tcPr>
          <w:p w14:paraId="085C7F90" w14:textId="0024960F" w:rsidR="00564831" w:rsidRPr="00417A04" w:rsidRDefault="00564831" w:rsidP="00564831">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505</w:t>
            </w:r>
          </w:p>
        </w:tc>
        <w:tc>
          <w:tcPr>
            <w:tcW w:w="1270" w:type="dxa"/>
            <w:tcBorders>
              <w:top w:val="nil"/>
              <w:left w:val="nil"/>
              <w:bottom w:val="nil"/>
              <w:right w:val="nil"/>
            </w:tcBorders>
            <w:shd w:val="clear" w:color="auto" w:fill="auto"/>
            <w:vAlign w:val="bottom"/>
          </w:tcPr>
          <w:p w14:paraId="5F9664DE" w14:textId="27685390" w:rsidR="00564831" w:rsidRPr="00417A04" w:rsidRDefault="00564831" w:rsidP="00564831">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344</w:t>
            </w:r>
          </w:p>
        </w:tc>
      </w:tr>
      <w:tr w:rsidR="00564831" w:rsidRPr="00417A04" w14:paraId="59C68467" w14:textId="77777777" w:rsidTr="00982096">
        <w:trPr>
          <w:trHeight w:hRule="exact" w:val="206"/>
        </w:trPr>
        <w:tc>
          <w:tcPr>
            <w:tcW w:w="7257" w:type="dxa"/>
            <w:vAlign w:val="bottom"/>
          </w:tcPr>
          <w:p w14:paraId="06C0DA1E" w14:textId="77777777" w:rsidR="00564831" w:rsidRPr="00417A04" w:rsidRDefault="00564831" w:rsidP="00564831">
            <w:pPr>
              <w:keepLines/>
              <w:tabs>
                <w:tab w:val="right" w:pos="1202"/>
              </w:tabs>
              <w:spacing w:after="0" w:line="240" w:lineRule="auto"/>
              <w:outlineLvl w:val="0"/>
              <w:rPr>
                <w:rFonts w:ascii="Arial" w:eastAsia="Calibri" w:hAnsi="Arial" w:cs="Arial"/>
                <w:sz w:val="19"/>
                <w:szCs w:val="19"/>
                <w:lang w:val="en-US"/>
              </w:rPr>
            </w:pPr>
            <w:bookmarkStart w:id="62" w:name="_Toc4057052"/>
            <w:r w:rsidRPr="00417A04">
              <w:rPr>
                <w:rFonts w:ascii="Arial" w:eastAsia="Calibri" w:hAnsi="Arial" w:cs="Arial"/>
                <w:sz w:val="19"/>
                <w:szCs w:val="19"/>
                <w:lang w:val="en-US"/>
              </w:rPr>
              <w:t>Income tax</w:t>
            </w:r>
            <w:bookmarkEnd w:id="62"/>
          </w:p>
        </w:tc>
        <w:tc>
          <w:tcPr>
            <w:tcW w:w="1271" w:type="dxa"/>
            <w:tcBorders>
              <w:top w:val="nil"/>
              <w:left w:val="nil"/>
              <w:bottom w:val="nil"/>
              <w:right w:val="nil"/>
            </w:tcBorders>
            <w:shd w:val="clear" w:color="auto" w:fill="auto"/>
            <w:vAlign w:val="bottom"/>
          </w:tcPr>
          <w:p w14:paraId="2F7C6187" w14:textId="4F7CB0FE" w:rsidR="00564831" w:rsidRPr="00417A04" w:rsidRDefault="00564831" w:rsidP="00564831">
            <w:pPr>
              <w:keepLines/>
              <w:spacing w:after="0" w:line="240" w:lineRule="auto"/>
              <w:jc w:val="right"/>
              <w:rPr>
                <w:rFonts w:ascii="Arial" w:eastAsia="Times New Roman" w:hAnsi="Arial" w:cs="Arial"/>
                <w:color w:val="000000"/>
                <w:sz w:val="19"/>
                <w:szCs w:val="19"/>
              </w:rPr>
            </w:pPr>
          </w:p>
        </w:tc>
        <w:tc>
          <w:tcPr>
            <w:tcW w:w="1270" w:type="dxa"/>
            <w:tcBorders>
              <w:top w:val="nil"/>
              <w:left w:val="nil"/>
              <w:right w:val="nil"/>
            </w:tcBorders>
            <w:shd w:val="clear" w:color="auto" w:fill="auto"/>
            <w:vAlign w:val="bottom"/>
          </w:tcPr>
          <w:p w14:paraId="51B64D76" w14:textId="1CD9180F" w:rsidR="00564831" w:rsidRPr="00417A04" w:rsidRDefault="00564831" w:rsidP="00564831">
            <w:pPr>
              <w:keepLines/>
              <w:spacing w:after="0" w:line="240" w:lineRule="auto"/>
              <w:jc w:val="right"/>
              <w:rPr>
                <w:rFonts w:ascii="Arial" w:eastAsia="Calibri" w:hAnsi="Arial" w:cs="Arial"/>
                <w:sz w:val="19"/>
                <w:szCs w:val="19"/>
                <w:lang w:val="en-US"/>
              </w:rPr>
            </w:pPr>
          </w:p>
        </w:tc>
      </w:tr>
      <w:tr w:rsidR="00564831" w:rsidRPr="00417A04" w14:paraId="41524FC0" w14:textId="77777777" w:rsidTr="00982096">
        <w:trPr>
          <w:trHeight w:hRule="exact" w:val="206"/>
        </w:trPr>
        <w:tc>
          <w:tcPr>
            <w:tcW w:w="7257" w:type="dxa"/>
            <w:vAlign w:val="bottom"/>
          </w:tcPr>
          <w:p w14:paraId="2FD249C5" w14:textId="77777777" w:rsidR="00564831" w:rsidRPr="00417A04" w:rsidRDefault="00564831" w:rsidP="00564831">
            <w:pPr>
              <w:tabs>
                <w:tab w:val="right" w:pos="1202"/>
              </w:tabs>
              <w:spacing w:after="0" w:line="240" w:lineRule="auto"/>
              <w:outlineLvl w:val="0"/>
              <w:rPr>
                <w:rFonts w:ascii="Arial" w:eastAsia="Calibri" w:hAnsi="Arial" w:cs="Arial"/>
                <w:bCs/>
                <w:spacing w:val="-2"/>
                <w:sz w:val="19"/>
                <w:szCs w:val="19"/>
                <w:lang w:val="en-US"/>
              </w:rPr>
            </w:pPr>
            <w:bookmarkStart w:id="63" w:name="_Toc4057053"/>
            <w:r w:rsidRPr="00417A04">
              <w:rPr>
                <w:rFonts w:ascii="Arial" w:eastAsia="Calibri" w:hAnsi="Arial" w:cs="Arial"/>
                <w:sz w:val="19"/>
                <w:szCs w:val="19"/>
                <w:lang w:val="en-US"/>
              </w:rPr>
              <w:t>Impairment loss and provisions</w:t>
            </w:r>
            <w:bookmarkEnd w:id="63"/>
          </w:p>
        </w:tc>
        <w:tc>
          <w:tcPr>
            <w:tcW w:w="1271" w:type="dxa"/>
            <w:tcBorders>
              <w:top w:val="nil"/>
              <w:left w:val="nil"/>
              <w:bottom w:val="nil"/>
            </w:tcBorders>
            <w:shd w:val="clear" w:color="auto" w:fill="auto"/>
            <w:vAlign w:val="bottom"/>
          </w:tcPr>
          <w:p w14:paraId="3164E90D" w14:textId="602F3CC2" w:rsidR="00564831" w:rsidRPr="00417A04" w:rsidRDefault="00564831" w:rsidP="00564831">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(5</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942)</w:t>
            </w:r>
          </w:p>
        </w:tc>
        <w:tc>
          <w:tcPr>
            <w:tcW w:w="1270" w:type="dxa"/>
            <w:shd w:val="clear" w:color="auto" w:fill="auto"/>
            <w:vAlign w:val="bottom"/>
          </w:tcPr>
          <w:p w14:paraId="074D7370" w14:textId="7321ECFB" w:rsidR="00564831" w:rsidRPr="00417A04" w:rsidRDefault="00564831" w:rsidP="00564831">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(4</w:t>
            </w:r>
            <w:r>
              <w:rPr>
                <w:rFonts w:ascii="Arial" w:hAnsi="Arial" w:cs="Arial"/>
                <w:sz w:val="18"/>
                <w:szCs w:val="18"/>
              </w:rPr>
              <w:t>,</w:t>
            </w:r>
            <w:r w:rsidRPr="008F09B7">
              <w:rPr>
                <w:rFonts w:ascii="Arial" w:hAnsi="Arial" w:cs="Arial"/>
                <w:sz w:val="18"/>
                <w:szCs w:val="18"/>
              </w:rPr>
              <w:t>646)</w:t>
            </w:r>
          </w:p>
        </w:tc>
      </w:tr>
      <w:tr w:rsidR="00564831" w:rsidRPr="00417A04" w14:paraId="51505FFA" w14:textId="77777777" w:rsidTr="00982096">
        <w:trPr>
          <w:trHeight w:hRule="exact" w:val="206"/>
        </w:trPr>
        <w:tc>
          <w:tcPr>
            <w:tcW w:w="7257" w:type="dxa"/>
            <w:vAlign w:val="bottom"/>
          </w:tcPr>
          <w:p w14:paraId="0DCA5E35" w14:textId="77777777" w:rsidR="00564831" w:rsidRPr="00417A04" w:rsidRDefault="00564831" w:rsidP="00564831">
            <w:pPr>
              <w:keepLines/>
              <w:tabs>
                <w:tab w:val="right" w:pos="1202"/>
              </w:tabs>
              <w:spacing w:after="0" w:line="240" w:lineRule="auto"/>
              <w:outlineLvl w:val="0"/>
              <w:rPr>
                <w:rFonts w:ascii="Arial" w:eastAsia="Calibri" w:hAnsi="Arial" w:cs="Arial"/>
                <w:iCs/>
                <w:sz w:val="19"/>
                <w:szCs w:val="19"/>
                <w:lang w:val="en-US"/>
              </w:rPr>
            </w:pPr>
            <w:bookmarkStart w:id="64" w:name="_Toc4057054"/>
            <w:r w:rsidRPr="00417A04">
              <w:rPr>
                <w:rFonts w:ascii="Arial" w:eastAsia="Calibri" w:hAnsi="Arial" w:cs="Arial"/>
                <w:sz w:val="19"/>
                <w:szCs w:val="19"/>
                <w:lang w:val="en-US"/>
              </w:rPr>
              <w:t>Accrued interest</w:t>
            </w:r>
            <w:bookmarkEnd w:id="64"/>
          </w:p>
        </w:tc>
        <w:tc>
          <w:tcPr>
            <w:tcW w:w="1271" w:type="dxa"/>
            <w:tcBorders>
              <w:top w:val="nil"/>
              <w:left w:val="nil"/>
              <w:bottom w:val="nil"/>
            </w:tcBorders>
            <w:shd w:val="clear" w:color="auto" w:fill="auto"/>
            <w:vAlign w:val="bottom"/>
          </w:tcPr>
          <w:p w14:paraId="278CC87C" w14:textId="2FDEA306" w:rsidR="00564831" w:rsidRPr="00417A04" w:rsidRDefault="00564831" w:rsidP="00564831">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1</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457</w:t>
            </w:r>
          </w:p>
        </w:tc>
        <w:tc>
          <w:tcPr>
            <w:tcW w:w="1270" w:type="dxa"/>
            <w:tcBorders>
              <w:top w:val="nil"/>
            </w:tcBorders>
            <w:shd w:val="clear" w:color="auto" w:fill="auto"/>
            <w:vAlign w:val="bottom"/>
          </w:tcPr>
          <w:p w14:paraId="5EF3FD7C" w14:textId="00EAE7E9" w:rsidR="00564831" w:rsidRPr="00417A04" w:rsidRDefault="00564831" w:rsidP="00564831">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3</w:t>
            </w:r>
            <w:r>
              <w:rPr>
                <w:rFonts w:ascii="Arial" w:hAnsi="Arial" w:cs="Arial"/>
                <w:sz w:val="18"/>
                <w:szCs w:val="18"/>
              </w:rPr>
              <w:t>,</w:t>
            </w:r>
            <w:r w:rsidRPr="008F09B7">
              <w:rPr>
                <w:rFonts w:ascii="Arial" w:hAnsi="Arial" w:cs="Arial"/>
                <w:sz w:val="18"/>
                <w:szCs w:val="18"/>
              </w:rPr>
              <w:t>397</w:t>
            </w:r>
          </w:p>
        </w:tc>
      </w:tr>
      <w:tr w:rsidR="00564831" w:rsidRPr="00417A04" w14:paraId="58033FDF" w14:textId="77777777" w:rsidTr="00982096">
        <w:trPr>
          <w:trHeight w:hRule="exact" w:val="232"/>
        </w:trPr>
        <w:tc>
          <w:tcPr>
            <w:tcW w:w="7257" w:type="dxa"/>
            <w:vAlign w:val="bottom"/>
          </w:tcPr>
          <w:p w14:paraId="137EE32C" w14:textId="77777777" w:rsidR="00564831" w:rsidRPr="00417A04" w:rsidRDefault="00564831" w:rsidP="00564831">
            <w:pPr>
              <w:keepLines/>
              <w:tabs>
                <w:tab w:val="right" w:pos="1202"/>
              </w:tabs>
              <w:spacing w:after="0" w:line="240" w:lineRule="auto"/>
              <w:outlineLvl w:val="0"/>
              <w:rPr>
                <w:rFonts w:ascii="Arial" w:eastAsia="Calibri" w:hAnsi="Arial" w:cs="Arial"/>
                <w:sz w:val="19"/>
                <w:szCs w:val="19"/>
                <w:lang w:val="en-US"/>
              </w:rPr>
            </w:pPr>
            <w:bookmarkStart w:id="65" w:name="_Toc4057055"/>
            <w:r w:rsidRPr="00417A04">
              <w:rPr>
                <w:rFonts w:ascii="Arial" w:eastAsia="Calibri" w:hAnsi="Arial" w:cs="Arial"/>
                <w:sz w:val="19"/>
                <w:szCs w:val="19"/>
                <w:lang w:val="en-US"/>
              </w:rPr>
              <w:t>Deferred fees</w:t>
            </w:r>
            <w:bookmarkEnd w:id="65"/>
          </w:p>
        </w:tc>
        <w:tc>
          <w:tcPr>
            <w:tcW w:w="1271" w:type="dxa"/>
            <w:tcBorders>
              <w:top w:val="nil"/>
              <w:left w:val="nil"/>
              <w:bottom w:val="nil"/>
            </w:tcBorders>
            <w:shd w:val="clear" w:color="auto" w:fill="auto"/>
            <w:vAlign w:val="bottom"/>
          </w:tcPr>
          <w:p w14:paraId="05DDD14D" w14:textId="637388D5" w:rsidR="00564831" w:rsidRPr="00417A04" w:rsidRDefault="00564831" w:rsidP="00564831">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1</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808</w:t>
            </w:r>
          </w:p>
        </w:tc>
        <w:tc>
          <w:tcPr>
            <w:tcW w:w="1270" w:type="dxa"/>
            <w:tcBorders>
              <w:top w:val="nil"/>
            </w:tcBorders>
            <w:shd w:val="clear" w:color="auto" w:fill="auto"/>
            <w:vAlign w:val="bottom"/>
          </w:tcPr>
          <w:p w14:paraId="29B320EF" w14:textId="0B16F893" w:rsidR="00564831" w:rsidRPr="00417A04" w:rsidRDefault="00564831" w:rsidP="00564831">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(580)</w:t>
            </w:r>
          </w:p>
        </w:tc>
      </w:tr>
      <w:tr w:rsidR="00564831" w:rsidRPr="00417A04" w14:paraId="2DD5845A" w14:textId="77777777" w:rsidTr="00982096">
        <w:trPr>
          <w:trHeight w:hRule="exact" w:val="206"/>
        </w:trPr>
        <w:tc>
          <w:tcPr>
            <w:tcW w:w="7257" w:type="dxa"/>
            <w:vAlign w:val="bottom"/>
          </w:tcPr>
          <w:p w14:paraId="0FB6400E" w14:textId="093613EA" w:rsidR="00564831" w:rsidRPr="00312C55" w:rsidRDefault="00564831" w:rsidP="00564831">
            <w:pPr>
              <w:keepLines/>
              <w:tabs>
                <w:tab w:val="right" w:pos="1202"/>
              </w:tabs>
              <w:spacing w:after="0" w:line="240" w:lineRule="auto"/>
              <w:outlineLvl w:val="0"/>
              <w:rPr>
                <w:rFonts w:ascii="Arial" w:eastAsia="Calibri" w:hAnsi="Arial" w:cs="Arial"/>
                <w:i/>
                <w:iCs/>
                <w:sz w:val="19"/>
                <w:szCs w:val="19"/>
                <w:lang w:val="en-US"/>
              </w:rPr>
            </w:pPr>
            <w:r w:rsidRPr="00312C55">
              <w:rPr>
                <w:rFonts w:ascii="Arial" w:eastAsia="Calibri" w:hAnsi="Arial" w:cs="Arial"/>
                <w:sz w:val="19"/>
                <w:szCs w:val="19"/>
                <w:lang w:val="en-US"/>
              </w:rPr>
              <w:t>Net (loss) from trading with derivative financial instruments</w:t>
            </w:r>
          </w:p>
        </w:tc>
        <w:tc>
          <w:tcPr>
            <w:tcW w:w="1271" w:type="dxa"/>
            <w:vAlign w:val="bottom"/>
          </w:tcPr>
          <w:p w14:paraId="5DC41E18" w14:textId="3F05CC47" w:rsidR="00564831" w:rsidRPr="00417A04" w:rsidRDefault="00564831" w:rsidP="00564831">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(37)</w:t>
            </w:r>
          </w:p>
        </w:tc>
        <w:tc>
          <w:tcPr>
            <w:tcW w:w="1270" w:type="dxa"/>
            <w:vAlign w:val="bottom"/>
          </w:tcPr>
          <w:p w14:paraId="47C363B9" w14:textId="536012B1" w:rsidR="00564831" w:rsidRPr="00417A04" w:rsidRDefault="00564831" w:rsidP="00564831">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(290)</w:t>
            </w:r>
          </w:p>
        </w:tc>
      </w:tr>
      <w:tr w:rsidR="00564831" w:rsidRPr="00417A04" w14:paraId="65F7C665" w14:textId="77777777" w:rsidTr="00982096">
        <w:trPr>
          <w:trHeight w:hRule="exact" w:val="227"/>
        </w:trPr>
        <w:tc>
          <w:tcPr>
            <w:tcW w:w="7257" w:type="dxa"/>
            <w:vAlign w:val="bottom"/>
          </w:tcPr>
          <w:p w14:paraId="734349DB" w14:textId="77777777" w:rsidR="00564831" w:rsidRPr="00312C55" w:rsidRDefault="00564831" w:rsidP="00564831">
            <w:pPr>
              <w:spacing w:after="0" w:line="240" w:lineRule="auto"/>
              <w:rPr>
                <w:rFonts w:ascii="Arial" w:eastAsia="Calibri" w:hAnsi="Arial" w:cs="Arial"/>
                <w:sz w:val="19"/>
                <w:szCs w:val="19"/>
                <w:lang w:val="en-US"/>
              </w:rPr>
            </w:pPr>
            <w:bookmarkStart w:id="66" w:name="_Hlk522988816"/>
            <w:r w:rsidRPr="00312C55">
              <w:rPr>
                <w:rFonts w:ascii="Arial" w:eastAsia="Calibri" w:hAnsi="Arial" w:cs="Arial"/>
                <w:sz w:val="19"/>
                <w:szCs w:val="19"/>
                <w:lang w:val="en-US"/>
              </w:rPr>
              <w:t>Other changes in assets at fair value</w:t>
            </w:r>
            <w:bookmarkEnd w:id="66"/>
          </w:p>
        </w:tc>
        <w:tc>
          <w:tcPr>
            <w:tcW w:w="1271" w:type="dxa"/>
            <w:vAlign w:val="bottom"/>
          </w:tcPr>
          <w:p w14:paraId="77755C9A" w14:textId="5C7AA851" w:rsidR="00564831" w:rsidRPr="00417A04" w:rsidRDefault="00564831" w:rsidP="00564831">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421</w:t>
            </w:r>
          </w:p>
        </w:tc>
        <w:tc>
          <w:tcPr>
            <w:tcW w:w="1270" w:type="dxa"/>
            <w:vAlign w:val="bottom"/>
          </w:tcPr>
          <w:p w14:paraId="6C6E7E7F" w14:textId="2141654C" w:rsidR="00564831" w:rsidRPr="00417A04" w:rsidRDefault="00564831" w:rsidP="00564831">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45</w:t>
            </w:r>
            <w:r>
              <w:rPr>
                <w:rFonts w:ascii="Arial" w:hAnsi="Arial" w:cs="Arial"/>
                <w:sz w:val="18"/>
                <w:szCs w:val="18"/>
              </w:rPr>
              <w:t>5</w:t>
            </w:r>
          </w:p>
        </w:tc>
      </w:tr>
      <w:tr w:rsidR="00564831" w:rsidRPr="00417A04" w14:paraId="76BBE7D0" w14:textId="77777777" w:rsidTr="00982096">
        <w:trPr>
          <w:trHeight w:hRule="exact" w:val="206"/>
        </w:trPr>
        <w:tc>
          <w:tcPr>
            <w:tcW w:w="7257" w:type="dxa"/>
            <w:vAlign w:val="bottom"/>
          </w:tcPr>
          <w:p w14:paraId="6D82FF0F" w14:textId="77777777" w:rsidR="00564831" w:rsidRPr="00312C55" w:rsidRDefault="00564831" w:rsidP="00564831">
            <w:pPr>
              <w:keepLines/>
              <w:tabs>
                <w:tab w:val="right" w:pos="1202"/>
              </w:tabs>
              <w:spacing w:after="0" w:line="240" w:lineRule="auto"/>
              <w:outlineLvl w:val="0"/>
              <w:rPr>
                <w:rFonts w:ascii="Arial" w:eastAsia="Calibri" w:hAnsi="Arial" w:cs="Arial"/>
                <w:i/>
                <w:iCs/>
                <w:sz w:val="19"/>
                <w:szCs w:val="19"/>
                <w:lang w:val="en-US"/>
              </w:rPr>
            </w:pPr>
            <w:bookmarkStart w:id="67" w:name="_Toc4057056"/>
            <w:r w:rsidRPr="00312C55">
              <w:rPr>
                <w:rFonts w:ascii="Arial" w:eastAsia="Calibri" w:hAnsi="Arial" w:cs="Arial"/>
                <w:i/>
                <w:sz w:val="19"/>
                <w:szCs w:val="19"/>
                <w:lang w:val="en-US"/>
              </w:rPr>
              <w:t>Operating profit/(loss) before working capital changes</w:t>
            </w:r>
            <w:bookmarkEnd w:id="67"/>
          </w:p>
        </w:tc>
        <w:tc>
          <w:tcPr>
            <w:tcW w:w="1271" w:type="dxa"/>
            <w:vAlign w:val="bottom"/>
          </w:tcPr>
          <w:p w14:paraId="557FD1A4" w14:textId="63A0A778" w:rsidR="00564831" w:rsidRPr="00417A04" w:rsidRDefault="00564831" w:rsidP="00564831">
            <w:pPr>
              <w:keepLines/>
              <w:spacing w:after="0" w:line="240" w:lineRule="auto"/>
              <w:jc w:val="right"/>
              <w:rPr>
                <w:rFonts w:ascii="Arial" w:eastAsia="Times New Roman" w:hAnsi="Arial" w:cs="Arial"/>
                <w:i/>
                <w:iCs/>
                <w:color w:val="000000"/>
                <w:sz w:val="19"/>
                <w:szCs w:val="19"/>
              </w:rPr>
            </w:pPr>
            <w:r>
              <w:rPr>
                <w:rFonts w:ascii="Arial" w:eastAsia="Times New Roman" w:hAnsi="Arial" w:cs="Arial"/>
                <w:i/>
                <w:iCs/>
                <w:color w:val="000000" w:themeColor="text1"/>
                <w:sz w:val="18"/>
                <w:szCs w:val="18"/>
              </w:rPr>
              <w:t>15</w:t>
            </w:r>
            <w:r w:rsidR="003C693C">
              <w:rPr>
                <w:rFonts w:ascii="Arial" w:eastAsia="Times New Roman" w:hAnsi="Arial" w:cs="Arial"/>
                <w:i/>
                <w:iCs/>
                <w:color w:val="000000" w:themeColor="text1"/>
                <w:sz w:val="18"/>
                <w:szCs w:val="18"/>
              </w:rPr>
              <w:t>,</w:t>
            </w:r>
            <w:r>
              <w:rPr>
                <w:rFonts w:ascii="Arial" w:eastAsia="Times New Roman" w:hAnsi="Arial" w:cs="Arial"/>
                <w:i/>
                <w:iCs/>
                <w:color w:val="000000" w:themeColor="text1"/>
                <w:sz w:val="18"/>
                <w:szCs w:val="18"/>
              </w:rPr>
              <w:t>802</w:t>
            </w:r>
          </w:p>
        </w:tc>
        <w:tc>
          <w:tcPr>
            <w:tcW w:w="1270" w:type="dxa"/>
            <w:vAlign w:val="bottom"/>
          </w:tcPr>
          <w:p w14:paraId="239A6FB3" w14:textId="477C8AA3" w:rsidR="00564831" w:rsidRPr="00417A04" w:rsidRDefault="00564831" w:rsidP="00564831">
            <w:pPr>
              <w:keepLines/>
              <w:spacing w:after="0" w:line="240" w:lineRule="auto"/>
              <w:jc w:val="right"/>
              <w:rPr>
                <w:rFonts w:ascii="Arial" w:eastAsia="Calibri" w:hAnsi="Arial" w:cs="Arial"/>
                <w:i/>
                <w:sz w:val="19"/>
                <w:szCs w:val="19"/>
                <w:lang w:val="en-US"/>
              </w:rPr>
            </w:pPr>
            <w:r w:rsidRPr="008F09B7">
              <w:rPr>
                <w:rFonts w:ascii="Arial" w:eastAsia="Times New Roman" w:hAnsi="Arial" w:cs="Arial"/>
                <w:i/>
                <w:iCs/>
                <w:color w:val="000000" w:themeColor="text1"/>
                <w:sz w:val="18"/>
                <w:szCs w:val="18"/>
              </w:rPr>
              <w:t>17</w:t>
            </w:r>
            <w:r>
              <w:rPr>
                <w:rFonts w:ascii="Arial" w:eastAsia="Times New Roman" w:hAnsi="Arial" w:cs="Arial"/>
                <w:i/>
                <w:iCs/>
                <w:color w:val="000000" w:themeColor="text1"/>
                <w:sz w:val="18"/>
                <w:szCs w:val="18"/>
              </w:rPr>
              <w:t>,</w:t>
            </w:r>
            <w:r w:rsidRPr="008F09B7">
              <w:rPr>
                <w:rFonts w:ascii="Arial" w:eastAsia="Times New Roman" w:hAnsi="Arial" w:cs="Arial"/>
                <w:i/>
                <w:iCs/>
                <w:color w:val="000000" w:themeColor="text1"/>
                <w:sz w:val="18"/>
                <w:szCs w:val="18"/>
              </w:rPr>
              <w:t>34</w:t>
            </w:r>
            <w:r>
              <w:rPr>
                <w:rFonts w:ascii="Arial" w:eastAsia="Times New Roman" w:hAnsi="Arial" w:cs="Arial"/>
                <w:i/>
                <w:iCs/>
                <w:color w:val="000000" w:themeColor="text1"/>
                <w:sz w:val="18"/>
                <w:szCs w:val="18"/>
              </w:rPr>
              <w:t>3</w:t>
            </w:r>
          </w:p>
        </w:tc>
      </w:tr>
      <w:tr w:rsidR="00564831" w:rsidRPr="00417A04" w14:paraId="0D1AE163" w14:textId="77777777" w:rsidTr="00982096">
        <w:trPr>
          <w:trHeight w:hRule="exact" w:val="206"/>
        </w:trPr>
        <w:tc>
          <w:tcPr>
            <w:tcW w:w="7257" w:type="dxa"/>
            <w:vAlign w:val="bottom"/>
          </w:tcPr>
          <w:p w14:paraId="21B902D6" w14:textId="77777777" w:rsidR="00564831" w:rsidRPr="00312C55" w:rsidRDefault="00564831" w:rsidP="00564831">
            <w:pPr>
              <w:keepLines/>
              <w:tabs>
                <w:tab w:val="right" w:pos="1202"/>
              </w:tabs>
              <w:spacing w:after="0" w:line="240" w:lineRule="auto"/>
              <w:outlineLvl w:val="0"/>
              <w:rPr>
                <w:rFonts w:ascii="Arial" w:eastAsia="Calibri" w:hAnsi="Arial" w:cs="Arial"/>
                <w:i/>
                <w:iCs/>
                <w:sz w:val="19"/>
                <w:szCs w:val="19"/>
                <w:lang w:val="en-US"/>
              </w:rPr>
            </w:pPr>
            <w:bookmarkStart w:id="68" w:name="_Toc4057057"/>
            <w:r w:rsidRPr="00312C55">
              <w:rPr>
                <w:rFonts w:ascii="Arial" w:eastAsia="Calibri" w:hAnsi="Arial" w:cs="Arial"/>
                <w:i/>
                <w:sz w:val="19"/>
                <w:szCs w:val="19"/>
                <w:lang w:val="en-US"/>
              </w:rPr>
              <w:t>Changes in operating assets and liabilities:</w:t>
            </w:r>
            <w:bookmarkEnd w:id="68"/>
          </w:p>
        </w:tc>
        <w:tc>
          <w:tcPr>
            <w:tcW w:w="1271" w:type="dxa"/>
            <w:vAlign w:val="bottom"/>
          </w:tcPr>
          <w:p w14:paraId="51AE915A" w14:textId="77777777" w:rsidR="00564831" w:rsidRPr="00417A04" w:rsidRDefault="00564831" w:rsidP="00564831">
            <w:pPr>
              <w:keepLines/>
              <w:spacing w:after="0" w:line="240" w:lineRule="auto"/>
              <w:jc w:val="right"/>
              <w:rPr>
                <w:rFonts w:ascii="Arial" w:eastAsia="Times New Roman" w:hAnsi="Arial" w:cs="Arial"/>
                <w:color w:val="000000"/>
                <w:sz w:val="19"/>
                <w:szCs w:val="19"/>
              </w:rPr>
            </w:pPr>
          </w:p>
        </w:tc>
        <w:tc>
          <w:tcPr>
            <w:tcW w:w="1270" w:type="dxa"/>
            <w:vAlign w:val="bottom"/>
          </w:tcPr>
          <w:p w14:paraId="310AF9B8" w14:textId="77777777" w:rsidR="00564831" w:rsidRPr="00417A04" w:rsidRDefault="00564831" w:rsidP="00564831">
            <w:pPr>
              <w:keepLines/>
              <w:spacing w:after="0" w:line="240" w:lineRule="auto"/>
              <w:jc w:val="right"/>
              <w:rPr>
                <w:rFonts w:ascii="Arial" w:eastAsia="Calibri" w:hAnsi="Arial" w:cs="Arial"/>
                <w:sz w:val="19"/>
                <w:szCs w:val="19"/>
                <w:lang w:val="en-US"/>
              </w:rPr>
            </w:pPr>
          </w:p>
        </w:tc>
      </w:tr>
      <w:tr w:rsidR="001171AB" w:rsidRPr="00417A04" w14:paraId="7EF09A17" w14:textId="77777777" w:rsidTr="00F523C3">
        <w:trPr>
          <w:trHeight w:hRule="exact" w:val="206"/>
        </w:trPr>
        <w:tc>
          <w:tcPr>
            <w:tcW w:w="7257" w:type="dxa"/>
            <w:vAlign w:val="bottom"/>
          </w:tcPr>
          <w:p w14:paraId="5B4548C3" w14:textId="77777777" w:rsidR="001171AB" w:rsidRPr="00312C55" w:rsidRDefault="001171AB" w:rsidP="001171AB">
            <w:pPr>
              <w:keepLines/>
              <w:tabs>
                <w:tab w:val="right" w:pos="1202"/>
              </w:tabs>
              <w:spacing w:after="0" w:line="240" w:lineRule="auto"/>
              <w:outlineLvl w:val="0"/>
              <w:rPr>
                <w:rFonts w:ascii="Arial" w:eastAsia="Calibri" w:hAnsi="Arial" w:cs="Arial"/>
                <w:sz w:val="19"/>
                <w:szCs w:val="19"/>
                <w:lang w:val="en-US"/>
              </w:rPr>
            </w:pPr>
            <w:bookmarkStart w:id="69" w:name="_Toc4057058"/>
            <w:r w:rsidRPr="00312C55">
              <w:rPr>
                <w:rFonts w:ascii="Arial" w:eastAsia="Calibri" w:hAnsi="Arial" w:cs="Arial"/>
                <w:sz w:val="19"/>
                <w:szCs w:val="19"/>
                <w:lang w:val="en-US"/>
              </w:rPr>
              <w:t>Net (increase) in deposits with other banks, before impairment</w:t>
            </w:r>
            <w:bookmarkEnd w:id="69"/>
          </w:p>
        </w:tc>
        <w:tc>
          <w:tcPr>
            <w:tcW w:w="1271" w:type="dxa"/>
            <w:tcBorders>
              <w:top w:val="nil"/>
              <w:left w:val="nil"/>
              <w:bottom w:val="nil"/>
              <w:right w:val="nil"/>
            </w:tcBorders>
            <w:shd w:val="clear" w:color="auto" w:fill="auto"/>
            <w:vAlign w:val="bottom"/>
          </w:tcPr>
          <w:p w14:paraId="0C054AB8" w14:textId="622B54D4" w:rsidR="001171AB" w:rsidRPr="00417A04" w:rsidRDefault="001171AB" w:rsidP="001171AB">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(57</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393)</w:t>
            </w:r>
          </w:p>
        </w:tc>
        <w:tc>
          <w:tcPr>
            <w:tcW w:w="1270" w:type="dxa"/>
            <w:tcBorders>
              <w:top w:val="nil"/>
              <w:left w:val="nil"/>
              <w:bottom w:val="nil"/>
              <w:right w:val="nil"/>
            </w:tcBorders>
            <w:shd w:val="clear" w:color="auto" w:fill="auto"/>
            <w:vAlign w:val="bottom"/>
          </w:tcPr>
          <w:p w14:paraId="42101B35" w14:textId="0624CE69" w:rsidR="001171AB" w:rsidRPr="00417A04" w:rsidRDefault="001171AB" w:rsidP="001171AB">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(85</w:t>
            </w:r>
            <w:r>
              <w:rPr>
                <w:rFonts w:ascii="Arial" w:hAnsi="Arial" w:cs="Arial"/>
                <w:sz w:val="18"/>
                <w:szCs w:val="18"/>
              </w:rPr>
              <w:t>,</w:t>
            </w:r>
            <w:r w:rsidRPr="008F09B7">
              <w:rPr>
                <w:rFonts w:ascii="Arial" w:hAnsi="Arial" w:cs="Arial"/>
                <w:sz w:val="18"/>
                <w:szCs w:val="18"/>
              </w:rPr>
              <w:t>027)</w:t>
            </w:r>
          </w:p>
        </w:tc>
      </w:tr>
      <w:tr w:rsidR="001171AB" w:rsidRPr="00417A04" w14:paraId="7C5177F1" w14:textId="77777777" w:rsidTr="00F523C3">
        <w:trPr>
          <w:trHeight w:hRule="exact" w:val="206"/>
        </w:trPr>
        <w:tc>
          <w:tcPr>
            <w:tcW w:w="7257" w:type="dxa"/>
            <w:vAlign w:val="bottom"/>
          </w:tcPr>
          <w:p w14:paraId="6F545C63" w14:textId="75D38759" w:rsidR="001171AB" w:rsidRPr="00312C55" w:rsidRDefault="001171AB" w:rsidP="001171AB">
            <w:pPr>
              <w:keepLines/>
              <w:tabs>
                <w:tab w:val="right" w:pos="1202"/>
              </w:tabs>
              <w:spacing w:after="0" w:line="240" w:lineRule="auto"/>
              <w:outlineLvl w:val="0"/>
              <w:rPr>
                <w:rFonts w:ascii="Arial" w:eastAsia="Calibri" w:hAnsi="Arial" w:cs="Arial"/>
                <w:sz w:val="19"/>
                <w:szCs w:val="19"/>
                <w:lang w:val="en-US"/>
              </w:rPr>
            </w:pPr>
            <w:bookmarkStart w:id="70" w:name="_Toc4057059"/>
            <w:r w:rsidRPr="00312C55">
              <w:rPr>
                <w:rFonts w:ascii="Arial" w:eastAsia="Calibri" w:hAnsi="Arial" w:cs="Arial"/>
                <w:sz w:val="19"/>
                <w:szCs w:val="19"/>
                <w:lang w:val="en-US"/>
              </w:rPr>
              <w:t>Net decrease</w:t>
            </w:r>
            <w:r w:rsidR="00A467B7">
              <w:rPr>
                <w:rFonts w:ascii="Arial" w:eastAsia="Calibri" w:hAnsi="Arial" w:cs="Arial"/>
                <w:sz w:val="19"/>
                <w:szCs w:val="19"/>
                <w:lang w:val="en-US"/>
              </w:rPr>
              <w:t>/(increase)</w:t>
            </w:r>
            <w:r w:rsidRPr="00312C55">
              <w:rPr>
                <w:rFonts w:ascii="Arial" w:eastAsia="Calibri" w:hAnsi="Arial" w:cs="Arial"/>
                <w:sz w:val="19"/>
                <w:szCs w:val="19"/>
                <w:lang w:val="en-US"/>
              </w:rPr>
              <w:t xml:space="preserve"> in loans to financial institutions, before impairment</w:t>
            </w:r>
            <w:bookmarkEnd w:id="70"/>
          </w:p>
        </w:tc>
        <w:tc>
          <w:tcPr>
            <w:tcW w:w="1271" w:type="dxa"/>
            <w:tcBorders>
              <w:top w:val="nil"/>
              <w:left w:val="nil"/>
              <w:bottom w:val="nil"/>
              <w:right w:val="nil"/>
            </w:tcBorders>
            <w:shd w:val="clear" w:color="auto" w:fill="auto"/>
            <w:vAlign w:val="bottom"/>
          </w:tcPr>
          <w:p w14:paraId="126941DF" w14:textId="2ED257C0" w:rsidR="001171AB" w:rsidRPr="00417A04" w:rsidRDefault="001171AB" w:rsidP="001171AB">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110</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781</w:t>
            </w:r>
          </w:p>
        </w:tc>
        <w:tc>
          <w:tcPr>
            <w:tcW w:w="1270" w:type="dxa"/>
            <w:tcBorders>
              <w:top w:val="nil"/>
              <w:left w:val="nil"/>
              <w:bottom w:val="nil"/>
              <w:right w:val="nil"/>
            </w:tcBorders>
            <w:shd w:val="clear" w:color="auto" w:fill="auto"/>
            <w:vAlign w:val="bottom"/>
          </w:tcPr>
          <w:p w14:paraId="6B10BDE2" w14:textId="6080F8D1" w:rsidR="001171AB" w:rsidRPr="00417A04" w:rsidRDefault="001171AB" w:rsidP="001171AB">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(61</w:t>
            </w:r>
            <w:r>
              <w:rPr>
                <w:rFonts w:ascii="Arial" w:hAnsi="Arial" w:cs="Arial"/>
                <w:sz w:val="18"/>
                <w:szCs w:val="18"/>
              </w:rPr>
              <w:t>,</w:t>
            </w:r>
            <w:r w:rsidRPr="008F09B7">
              <w:rPr>
                <w:rFonts w:ascii="Arial" w:hAnsi="Arial" w:cs="Arial"/>
                <w:sz w:val="18"/>
                <w:szCs w:val="18"/>
              </w:rPr>
              <w:t>211)</w:t>
            </w:r>
          </w:p>
        </w:tc>
      </w:tr>
      <w:tr w:rsidR="001171AB" w:rsidRPr="00417A04" w14:paraId="7326BB07" w14:textId="77777777" w:rsidTr="00F523C3">
        <w:trPr>
          <w:trHeight w:hRule="exact" w:val="206"/>
        </w:trPr>
        <w:tc>
          <w:tcPr>
            <w:tcW w:w="7257" w:type="dxa"/>
            <w:vAlign w:val="bottom"/>
          </w:tcPr>
          <w:p w14:paraId="5C7347AB" w14:textId="3D2880B5" w:rsidR="001171AB" w:rsidRPr="00312C55" w:rsidRDefault="001171AB" w:rsidP="001171AB">
            <w:pPr>
              <w:keepLines/>
              <w:tabs>
                <w:tab w:val="right" w:pos="1202"/>
              </w:tabs>
              <w:spacing w:after="0" w:line="240" w:lineRule="auto"/>
              <w:outlineLvl w:val="0"/>
              <w:rPr>
                <w:rFonts w:ascii="Arial" w:eastAsia="Calibri" w:hAnsi="Arial" w:cs="Arial"/>
                <w:sz w:val="19"/>
                <w:szCs w:val="19"/>
                <w:lang w:val="en-US"/>
              </w:rPr>
            </w:pPr>
            <w:bookmarkStart w:id="71" w:name="_Toc4057060"/>
            <w:r w:rsidRPr="00312C55">
              <w:rPr>
                <w:rFonts w:ascii="Arial" w:eastAsia="Calibri" w:hAnsi="Arial" w:cs="Arial"/>
                <w:sz w:val="19"/>
                <w:szCs w:val="19"/>
                <w:lang w:val="en-US"/>
              </w:rPr>
              <w:t xml:space="preserve">Net </w:t>
            </w:r>
            <w:r w:rsidR="00A467B7">
              <w:rPr>
                <w:rFonts w:ascii="Arial" w:eastAsia="Calibri" w:hAnsi="Arial" w:cs="Arial"/>
                <w:sz w:val="19"/>
                <w:szCs w:val="19"/>
                <w:lang w:val="en-US"/>
              </w:rPr>
              <w:t>decrease/</w:t>
            </w:r>
            <w:r w:rsidRPr="00312C55">
              <w:rPr>
                <w:rFonts w:ascii="Arial" w:eastAsia="Calibri" w:hAnsi="Arial" w:cs="Arial"/>
                <w:sz w:val="19"/>
                <w:szCs w:val="19"/>
                <w:lang w:val="en-US"/>
              </w:rPr>
              <w:t>(increase) in loans to other customers, before loss impairment</w:t>
            </w:r>
            <w:bookmarkEnd w:id="71"/>
          </w:p>
        </w:tc>
        <w:tc>
          <w:tcPr>
            <w:tcW w:w="1271" w:type="dxa"/>
            <w:tcBorders>
              <w:top w:val="nil"/>
              <w:left w:val="nil"/>
              <w:bottom w:val="nil"/>
              <w:right w:val="nil"/>
            </w:tcBorders>
            <w:shd w:val="clear" w:color="auto" w:fill="auto"/>
            <w:vAlign w:val="bottom"/>
          </w:tcPr>
          <w:p w14:paraId="4D915359" w14:textId="5E3BD141" w:rsidR="001171AB" w:rsidRPr="00417A04" w:rsidRDefault="001171AB" w:rsidP="001171AB">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17</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902</w:t>
            </w:r>
          </w:p>
        </w:tc>
        <w:tc>
          <w:tcPr>
            <w:tcW w:w="1270" w:type="dxa"/>
            <w:tcBorders>
              <w:top w:val="nil"/>
              <w:left w:val="nil"/>
              <w:bottom w:val="nil"/>
              <w:right w:val="nil"/>
            </w:tcBorders>
            <w:shd w:val="clear" w:color="auto" w:fill="auto"/>
            <w:vAlign w:val="bottom"/>
          </w:tcPr>
          <w:p w14:paraId="5B374A35" w14:textId="0F2E8E24" w:rsidR="001171AB" w:rsidRPr="00417A04" w:rsidRDefault="001171AB" w:rsidP="001171AB">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(53</w:t>
            </w:r>
            <w:r>
              <w:rPr>
                <w:rFonts w:ascii="Arial" w:hAnsi="Arial" w:cs="Arial"/>
                <w:sz w:val="18"/>
                <w:szCs w:val="18"/>
              </w:rPr>
              <w:t>,</w:t>
            </w:r>
            <w:r w:rsidRPr="008F09B7">
              <w:rPr>
                <w:rFonts w:ascii="Arial" w:hAnsi="Arial" w:cs="Arial"/>
                <w:sz w:val="18"/>
                <w:szCs w:val="18"/>
              </w:rPr>
              <w:t>709)</w:t>
            </w:r>
          </w:p>
        </w:tc>
      </w:tr>
      <w:tr w:rsidR="001171AB" w:rsidRPr="00417A04" w14:paraId="7268C1EC" w14:textId="77777777" w:rsidTr="00982096">
        <w:trPr>
          <w:trHeight w:hRule="exact" w:val="206"/>
        </w:trPr>
        <w:tc>
          <w:tcPr>
            <w:tcW w:w="7257" w:type="dxa"/>
            <w:vAlign w:val="bottom"/>
          </w:tcPr>
          <w:p w14:paraId="2FE1EB56" w14:textId="40D65735" w:rsidR="001171AB" w:rsidRPr="00312C55" w:rsidRDefault="001171AB" w:rsidP="001171AB">
            <w:pPr>
              <w:keepLines/>
              <w:tabs>
                <w:tab w:val="right" w:pos="1202"/>
              </w:tabs>
              <w:spacing w:after="0" w:line="240" w:lineRule="auto"/>
              <w:outlineLvl w:val="0"/>
              <w:rPr>
                <w:rFonts w:ascii="Arial" w:eastAsia="Calibri" w:hAnsi="Arial" w:cs="Arial"/>
                <w:sz w:val="19"/>
                <w:szCs w:val="19"/>
                <w:lang w:val="en-US"/>
              </w:rPr>
            </w:pPr>
            <w:bookmarkStart w:id="72" w:name="_Toc4057063"/>
            <w:r w:rsidRPr="00312C55">
              <w:rPr>
                <w:rFonts w:ascii="Arial" w:eastAsia="Calibri" w:hAnsi="Arial" w:cs="Arial"/>
                <w:sz w:val="19"/>
                <w:szCs w:val="19"/>
                <w:lang w:val="en-US"/>
              </w:rPr>
              <w:t xml:space="preserve">Net </w:t>
            </w:r>
            <w:r w:rsidR="00A467B7">
              <w:rPr>
                <w:rFonts w:ascii="Arial" w:eastAsia="Calibri" w:hAnsi="Arial" w:cs="Arial"/>
                <w:sz w:val="19"/>
                <w:szCs w:val="19"/>
                <w:lang w:val="en-US"/>
              </w:rPr>
              <w:t>decrease/</w:t>
            </w:r>
            <w:r w:rsidRPr="00312C55">
              <w:rPr>
                <w:rFonts w:ascii="Arial" w:eastAsia="Calibri" w:hAnsi="Arial" w:cs="Arial"/>
                <w:sz w:val="19"/>
                <w:szCs w:val="19"/>
                <w:lang w:val="en-US"/>
              </w:rPr>
              <w:t xml:space="preserve">(increase) in </w:t>
            </w:r>
            <w:bookmarkEnd w:id="72"/>
            <w:r w:rsidRPr="00312C55">
              <w:rPr>
                <w:rFonts w:ascii="Arial" w:eastAsia="Calibri" w:hAnsi="Arial" w:cs="Arial"/>
                <w:sz w:val="19"/>
                <w:szCs w:val="19"/>
                <w:lang w:val="en-US"/>
              </w:rPr>
              <w:t>foreclosed assets</w:t>
            </w:r>
          </w:p>
        </w:tc>
        <w:tc>
          <w:tcPr>
            <w:tcW w:w="1271" w:type="dxa"/>
            <w:vAlign w:val="bottom"/>
          </w:tcPr>
          <w:p w14:paraId="090E1C62" w14:textId="5D896565" w:rsidR="001171AB" w:rsidRPr="00417A04" w:rsidRDefault="001171AB" w:rsidP="001171AB">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150</w:t>
            </w:r>
          </w:p>
        </w:tc>
        <w:tc>
          <w:tcPr>
            <w:tcW w:w="1270" w:type="dxa"/>
            <w:vAlign w:val="bottom"/>
          </w:tcPr>
          <w:p w14:paraId="7D63A2C8" w14:textId="602C06C7" w:rsidR="001171AB" w:rsidRPr="00417A04" w:rsidRDefault="001171AB" w:rsidP="001171AB">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(74)</w:t>
            </w:r>
          </w:p>
        </w:tc>
      </w:tr>
      <w:tr w:rsidR="001171AB" w:rsidRPr="00417A04" w14:paraId="35D39102" w14:textId="77777777" w:rsidTr="00F523C3">
        <w:trPr>
          <w:trHeight w:hRule="exact" w:val="206"/>
        </w:trPr>
        <w:tc>
          <w:tcPr>
            <w:tcW w:w="7257" w:type="dxa"/>
            <w:vAlign w:val="bottom"/>
          </w:tcPr>
          <w:p w14:paraId="37E470E6" w14:textId="66DA20EE" w:rsidR="001171AB" w:rsidRPr="00312C55" w:rsidRDefault="001171AB" w:rsidP="001171AB">
            <w:pPr>
              <w:keepLines/>
              <w:tabs>
                <w:tab w:val="right" w:pos="1202"/>
              </w:tabs>
              <w:spacing w:after="0" w:line="240" w:lineRule="auto"/>
              <w:outlineLvl w:val="0"/>
              <w:rPr>
                <w:rFonts w:ascii="Arial" w:eastAsia="Calibri" w:hAnsi="Arial" w:cs="Arial"/>
                <w:sz w:val="19"/>
                <w:szCs w:val="19"/>
                <w:lang w:val="en-US"/>
              </w:rPr>
            </w:pPr>
            <w:bookmarkStart w:id="73" w:name="_Toc4057064"/>
            <w:r w:rsidRPr="00312C55">
              <w:rPr>
                <w:rFonts w:ascii="Arial" w:eastAsia="Calibri" w:hAnsi="Arial" w:cs="Arial"/>
                <w:sz w:val="19"/>
                <w:szCs w:val="19"/>
                <w:lang w:val="en-US"/>
              </w:rPr>
              <w:t xml:space="preserve">Net </w:t>
            </w:r>
            <w:r w:rsidR="00A467B7">
              <w:rPr>
                <w:rFonts w:ascii="Arial" w:eastAsia="Calibri" w:hAnsi="Arial" w:cs="Arial"/>
                <w:sz w:val="19"/>
                <w:szCs w:val="19"/>
                <w:lang w:val="en-US"/>
              </w:rPr>
              <w:t>decrease/</w:t>
            </w:r>
            <w:r w:rsidRPr="00312C55">
              <w:rPr>
                <w:rFonts w:ascii="Arial" w:eastAsia="Calibri" w:hAnsi="Arial" w:cs="Arial"/>
                <w:sz w:val="19"/>
                <w:szCs w:val="19"/>
                <w:lang w:val="en-US"/>
              </w:rPr>
              <w:t>(increase) in other assets, before impairment</w:t>
            </w:r>
            <w:bookmarkEnd w:id="73"/>
          </w:p>
        </w:tc>
        <w:tc>
          <w:tcPr>
            <w:tcW w:w="1271" w:type="dxa"/>
            <w:tcBorders>
              <w:top w:val="nil"/>
              <w:left w:val="nil"/>
              <w:bottom w:val="nil"/>
              <w:right w:val="nil"/>
            </w:tcBorders>
            <w:shd w:val="clear" w:color="auto" w:fill="auto"/>
            <w:vAlign w:val="bottom"/>
          </w:tcPr>
          <w:p w14:paraId="51CBEC43" w14:textId="1A7BE052" w:rsidR="001171AB" w:rsidRPr="00417A04" w:rsidRDefault="001171AB" w:rsidP="001171AB">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3</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887</w:t>
            </w:r>
          </w:p>
        </w:tc>
        <w:tc>
          <w:tcPr>
            <w:tcW w:w="1270" w:type="dxa"/>
            <w:tcBorders>
              <w:top w:val="nil"/>
              <w:left w:val="nil"/>
              <w:bottom w:val="nil"/>
              <w:right w:val="nil"/>
            </w:tcBorders>
            <w:shd w:val="clear" w:color="auto" w:fill="auto"/>
            <w:vAlign w:val="bottom"/>
          </w:tcPr>
          <w:p w14:paraId="1733B5D6" w14:textId="4E32A3D7" w:rsidR="001171AB" w:rsidRPr="00417A04" w:rsidRDefault="001171AB" w:rsidP="001171AB">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(1</w:t>
            </w:r>
            <w:r>
              <w:rPr>
                <w:rFonts w:ascii="Arial" w:hAnsi="Arial" w:cs="Arial"/>
                <w:sz w:val="18"/>
                <w:szCs w:val="18"/>
              </w:rPr>
              <w:t>,</w:t>
            </w:r>
            <w:r w:rsidRPr="008F09B7">
              <w:rPr>
                <w:rFonts w:ascii="Arial" w:hAnsi="Arial" w:cs="Arial"/>
                <w:sz w:val="18"/>
                <w:szCs w:val="18"/>
              </w:rPr>
              <w:t>324)</w:t>
            </w:r>
          </w:p>
        </w:tc>
      </w:tr>
      <w:tr w:rsidR="001171AB" w:rsidRPr="00417A04" w14:paraId="0A7E8F8E" w14:textId="77777777" w:rsidTr="00982096">
        <w:trPr>
          <w:trHeight w:hRule="exact" w:val="206"/>
        </w:trPr>
        <w:tc>
          <w:tcPr>
            <w:tcW w:w="7257" w:type="dxa"/>
            <w:vAlign w:val="bottom"/>
          </w:tcPr>
          <w:p w14:paraId="106ED165" w14:textId="6A4CFDA0" w:rsidR="001171AB" w:rsidRPr="00312C55" w:rsidRDefault="001171AB" w:rsidP="001171AB">
            <w:pPr>
              <w:keepLines/>
              <w:tabs>
                <w:tab w:val="right" w:pos="1202"/>
              </w:tabs>
              <w:spacing w:after="0" w:line="240" w:lineRule="auto"/>
              <w:outlineLvl w:val="0"/>
              <w:rPr>
                <w:rFonts w:ascii="Arial" w:eastAsia="Calibri" w:hAnsi="Arial" w:cs="Arial"/>
                <w:sz w:val="19"/>
                <w:szCs w:val="19"/>
                <w:lang w:val="en-US"/>
              </w:rPr>
            </w:pPr>
            <w:bookmarkStart w:id="74" w:name="_Toc4057065"/>
            <w:r w:rsidRPr="00312C55">
              <w:rPr>
                <w:rFonts w:ascii="Arial" w:eastAsia="Calibri" w:hAnsi="Arial" w:cs="Arial"/>
                <w:sz w:val="19"/>
                <w:szCs w:val="19"/>
                <w:lang w:val="en-US"/>
              </w:rPr>
              <w:t>Net (decrease) in deposits from banks and companies</w:t>
            </w:r>
            <w:bookmarkEnd w:id="74"/>
          </w:p>
        </w:tc>
        <w:tc>
          <w:tcPr>
            <w:tcW w:w="1271" w:type="dxa"/>
            <w:vAlign w:val="bottom"/>
          </w:tcPr>
          <w:p w14:paraId="0663D71A" w14:textId="4C447234" w:rsidR="001171AB" w:rsidRPr="00417A04" w:rsidRDefault="001171AB" w:rsidP="001171AB">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(16</w:t>
            </w:r>
            <w:r w:rsidR="003C693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347)</w:t>
            </w:r>
          </w:p>
        </w:tc>
        <w:tc>
          <w:tcPr>
            <w:tcW w:w="1270" w:type="dxa"/>
            <w:vAlign w:val="bottom"/>
          </w:tcPr>
          <w:p w14:paraId="3F3FB7E5" w14:textId="0F9CA42F" w:rsidR="001171AB" w:rsidRPr="00417A04" w:rsidRDefault="001171AB" w:rsidP="001171AB">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(31</w:t>
            </w:r>
            <w:r>
              <w:rPr>
                <w:rFonts w:ascii="Arial" w:hAnsi="Arial" w:cs="Arial"/>
                <w:sz w:val="18"/>
                <w:szCs w:val="18"/>
              </w:rPr>
              <w:t>,</w:t>
            </w:r>
            <w:r w:rsidRPr="008F09B7">
              <w:rPr>
                <w:rFonts w:ascii="Arial" w:hAnsi="Arial" w:cs="Arial"/>
                <w:sz w:val="18"/>
                <w:szCs w:val="18"/>
              </w:rPr>
              <w:t>482)</w:t>
            </w:r>
          </w:p>
        </w:tc>
      </w:tr>
      <w:tr w:rsidR="001171AB" w:rsidRPr="00417A04" w14:paraId="670AB087" w14:textId="77777777" w:rsidTr="00F523C3">
        <w:trPr>
          <w:trHeight w:hRule="exact" w:val="206"/>
        </w:trPr>
        <w:tc>
          <w:tcPr>
            <w:tcW w:w="7257" w:type="dxa"/>
            <w:vAlign w:val="bottom"/>
          </w:tcPr>
          <w:p w14:paraId="3455F960" w14:textId="545D5C0B" w:rsidR="001171AB" w:rsidRPr="00312C55" w:rsidRDefault="001171AB" w:rsidP="001171AB">
            <w:pPr>
              <w:keepLines/>
              <w:tabs>
                <w:tab w:val="right" w:pos="1202"/>
              </w:tabs>
              <w:spacing w:after="0" w:line="240" w:lineRule="auto"/>
              <w:outlineLvl w:val="0"/>
              <w:rPr>
                <w:rFonts w:ascii="Arial" w:eastAsia="Calibri" w:hAnsi="Arial" w:cs="Arial"/>
                <w:spacing w:val="-2"/>
                <w:sz w:val="19"/>
                <w:szCs w:val="19"/>
                <w:lang w:val="en-US"/>
              </w:rPr>
            </w:pPr>
            <w:bookmarkStart w:id="75" w:name="_Toc4057066"/>
            <w:r w:rsidRPr="00312C55">
              <w:rPr>
                <w:rFonts w:ascii="Arial" w:eastAsia="Calibri" w:hAnsi="Arial" w:cs="Arial"/>
                <w:sz w:val="19"/>
                <w:szCs w:val="19"/>
                <w:lang w:val="en-US"/>
              </w:rPr>
              <w:t>Net (decrease) in other liabilities, before provisions</w:t>
            </w:r>
            <w:bookmarkEnd w:id="75"/>
          </w:p>
        </w:tc>
        <w:tc>
          <w:tcPr>
            <w:tcW w:w="1271" w:type="dxa"/>
            <w:tcBorders>
              <w:top w:val="nil"/>
              <w:left w:val="nil"/>
              <w:bottom w:val="nil"/>
              <w:right w:val="nil"/>
            </w:tcBorders>
            <w:shd w:val="clear" w:color="auto" w:fill="auto"/>
            <w:vAlign w:val="bottom"/>
          </w:tcPr>
          <w:p w14:paraId="614CB9F4" w14:textId="544C1C32" w:rsidR="001171AB" w:rsidRPr="00417A04" w:rsidRDefault="001171AB" w:rsidP="001171AB">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(313)</w:t>
            </w:r>
          </w:p>
        </w:tc>
        <w:tc>
          <w:tcPr>
            <w:tcW w:w="1270" w:type="dxa"/>
            <w:tcBorders>
              <w:top w:val="nil"/>
              <w:left w:val="nil"/>
              <w:bottom w:val="nil"/>
              <w:right w:val="nil"/>
            </w:tcBorders>
            <w:shd w:val="clear" w:color="auto" w:fill="auto"/>
            <w:vAlign w:val="bottom"/>
          </w:tcPr>
          <w:p w14:paraId="5786BCED" w14:textId="2541BDFD" w:rsidR="001171AB" w:rsidRPr="00417A04" w:rsidRDefault="001171AB" w:rsidP="001171AB">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(2</w:t>
            </w:r>
            <w:r>
              <w:rPr>
                <w:rFonts w:ascii="Arial" w:hAnsi="Arial" w:cs="Arial"/>
                <w:sz w:val="18"/>
                <w:szCs w:val="18"/>
              </w:rPr>
              <w:t>,</w:t>
            </w:r>
            <w:r w:rsidRPr="008F09B7">
              <w:rPr>
                <w:rFonts w:ascii="Arial" w:hAnsi="Arial" w:cs="Arial"/>
                <w:sz w:val="18"/>
                <w:szCs w:val="18"/>
              </w:rPr>
              <w:t>773)</w:t>
            </w:r>
          </w:p>
        </w:tc>
      </w:tr>
      <w:tr w:rsidR="001171AB" w:rsidRPr="00417A04" w14:paraId="07B2A41C" w14:textId="77777777" w:rsidTr="00F523C3">
        <w:trPr>
          <w:trHeight w:val="220"/>
        </w:trPr>
        <w:tc>
          <w:tcPr>
            <w:tcW w:w="7257" w:type="dxa"/>
            <w:vAlign w:val="bottom"/>
          </w:tcPr>
          <w:p w14:paraId="2023227B" w14:textId="75A975F6" w:rsidR="001171AB" w:rsidRPr="00312C55" w:rsidRDefault="001171AB" w:rsidP="001171AB">
            <w:pPr>
              <w:keepLines/>
              <w:tabs>
                <w:tab w:val="right" w:pos="1202"/>
              </w:tabs>
              <w:spacing w:after="0" w:line="240" w:lineRule="auto"/>
              <w:outlineLvl w:val="0"/>
              <w:rPr>
                <w:rFonts w:ascii="Arial" w:eastAsia="Calibri" w:hAnsi="Arial" w:cs="Arial"/>
                <w:b/>
                <w:bCs/>
                <w:spacing w:val="-3"/>
                <w:sz w:val="19"/>
                <w:szCs w:val="19"/>
                <w:lang w:val="en-US"/>
              </w:rPr>
            </w:pPr>
            <w:bookmarkStart w:id="76" w:name="_Toc4057067"/>
            <w:r w:rsidRPr="00312C55">
              <w:rPr>
                <w:rFonts w:ascii="Arial" w:eastAsia="Calibri" w:hAnsi="Arial" w:cs="Arial"/>
                <w:b/>
                <w:bCs/>
                <w:sz w:val="19"/>
                <w:szCs w:val="19"/>
                <w:lang w:val="en-US"/>
              </w:rPr>
              <w:t>Net cash</w:t>
            </w:r>
            <w:r w:rsidRPr="00312C55">
              <w:rPr>
                <w:rFonts w:ascii="Arial" w:eastAsia="Times New Roman" w:hAnsi="Arial" w:cs="Arial"/>
                <w:b/>
                <w:bCs/>
                <w:sz w:val="19"/>
                <w:szCs w:val="19"/>
                <w:lang w:val="en-US"/>
              </w:rPr>
              <w:t xml:space="preserve"> </w:t>
            </w:r>
            <w:r w:rsidRPr="00312C55">
              <w:rPr>
                <w:rFonts w:ascii="Arial" w:eastAsia="Calibri" w:hAnsi="Arial" w:cs="Arial"/>
                <w:b/>
                <w:bCs/>
                <w:sz w:val="19"/>
                <w:szCs w:val="19"/>
                <w:lang w:val="en-US"/>
              </w:rPr>
              <w:t>provided from</w:t>
            </w:r>
            <w:r w:rsidR="00A467B7">
              <w:rPr>
                <w:rFonts w:ascii="Arial" w:eastAsia="Calibri" w:hAnsi="Arial" w:cs="Arial"/>
                <w:b/>
                <w:bCs/>
                <w:sz w:val="19"/>
                <w:szCs w:val="19"/>
                <w:lang w:val="en-US"/>
              </w:rPr>
              <w:t>/(used in)</w:t>
            </w:r>
            <w:r w:rsidRPr="00312C55">
              <w:rPr>
                <w:rFonts w:ascii="Arial" w:eastAsia="Calibri" w:hAnsi="Arial" w:cs="Arial"/>
                <w:b/>
                <w:bCs/>
                <w:sz w:val="19"/>
                <w:szCs w:val="19"/>
                <w:lang w:val="en-US"/>
              </w:rPr>
              <w:t xml:space="preserve"> operating activities</w:t>
            </w:r>
            <w:bookmarkEnd w:id="76"/>
          </w:p>
        </w:tc>
        <w:tc>
          <w:tcPr>
            <w:tcW w:w="1271" w:type="dxa"/>
            <w:tcBorders>
              <w:top w:val="single" w:sz="4" w:space="0" w:color="auto"/>
              <w:left w:val="nil"/>
              <w:bottom w:val="single" w:sz="8" w:space="0" w:color="auto"/>
              <w:right w:val="nil"/>
            </w:tcBorders>
            <w:shd w:val="clear" w:color="auto" w:fill="auto"/>
            <w:vAlign w:val="bottom"/>
          </w:tcPr>
          <w:p w14:paraId="7EEE90B0" w14:textId="24D81EF3" w:rsidR="001171AB" w:rsidRPr="00417A04" w:rsidRDefault="001171AB" w:rsidP="001171AB">
            <w:pPr>
              <w:keepLines/>
              <w:spacing w:after="0" w:line="240" w:lineRule="auto"/>
              <w:jc w:val="right"/>
              <w:rPr>
                <w:rFonts w:ascii="Arial" w:eastAsia="Times New Roman" w:hAnsi="Arial" w:cs="Arial"/>
                <w:b/>
                <w:bCs/>
                <w:color w:val="000000"/>
                <w:sz w:val="19"/>
                <w:szCs w:val="19"/>
              </w:rPr>
            </w:pPr>
            <w:r>
              <w:rPr>
                <w:rFonts w:ascii="Arial" w:eastAsia="Times New Roman" w:hAnsi="Arial" w:cs="Arial"/>
                <w:b/>
                <w:bCs/>
                <w:color w:val="000000" w:themeColor="text1"/>
                <w:spacing w:val="-2"/>
                <w:sz w:val="18"/>
                <w:szCs w:val="18"/>
              </w:rPr>
              <w:t>74</w:t>
            </w:r>
            <w:r w:rsidR="003C693C">
              <w:rPr>
                <w:rFonts w:ascii="Arial" w:eastAsia="Times New Roman" w:hAnsi="Arial" w:cs="Arial"/>
                <w:b/>
                <w:bCs/>
                <w:color w:val="000000" w:themeColor="text1"/>
                <w:spacing w:val="-2"/>
                <w:sz w:val="18"/>
                <w:szCs w:val="18"/>
              </w:rPr>
              <w:t>,</w:t>
            </w:r>
            <w:r>
              <w:rPr>
                <w:rFonts w:ascii="Arial" w:eastAsia="Times New Roman" w:hAnsi="Arial" w:cs="Arial"/>
                <w:b/>
                <w:bCs/>
                <w:color w:val="000000" w:themeColor="text1"/>
                <w:spacing w:val="-2"/>
                <w:sz w:val="18"/>
                <w:szCs w:val="18"/>
              </w:rPr>
              <w:t>469</w:t>
            </w:r>
          </w:p>
        </w:tc>
        <w:tc>
          <w:tcPr>
            <w:tcW w:w="1270" w:type="dxa"/>
            <w:tcBorders>
              <w:top w:val="single" w:sz="4" w:space="0" w:color="auto"/>
              <w:left w:val="nil"/>
              <w:bottom w:val="single" w:sz="8" w:space="0" w:color="auto"/>
              <w:right w:val="nil"/>
            </w:tcBorders>
            <w:shd w:val="clear" w:color="auto" w:fill="auto"/>
            <w:vAlign w:val="bottom"/>
          </w:tcPr>
          <w:p w14:paraId="21319F22" w14:textId="4DC1E0D1" w:rsidR="001171AB" w:rsidRPr="00417A04" w:rsidRDefault="001171AB" w:rsidP="001171AB">
            <w:pPr>
              <w:spacing w:after="0" w:line="240" w:lineRule="auto"/>
              <w:jc w:val="right"/>
              <w:rPr>
                <w:rFonts w:ascii="Arial" w:eastAsia="Calibri" w:hAnsi="Arial" w:cs="Arial"/>
                <w:b/>
                <w:spacing w:val="-2"/>
                <w:sz w:val="19"/>
                <w:szCs w:val="19"/>
                <w:lang w:val="en-US"/>
              </w:rPr>
            </w:pPr>
            <w:r w:rsidRPr="008F09B7">
              <w:rPr>
                <w:rFonts w:ascii="Arial" w:hAnsi="Arial" w:cs="Arial"/>
                <w:b/>
                <w:bCs/>
                <w:sz w:val="18"/>
                <w:szCs w:val="18"/>
              </w:rPr>
              <w:t>(218</w:t>
            </w:r>
            <w:r>
              <w:rPr>
                <w:rFonts w:ascii="Arial" w:hAnsi="Arial" w:cs="Arial"/>
                <w:b/>
                <w:bCs/>
                <w:sz w:val="18"/>
                <w:szCs w:val="18"/>
              </w:rPr>
              <w:t>,</w:t>
            </w:r>
            <w:r w:rsidRPr="008F09B7">
              <w:rPr>
                <w:rFonts w:ascii="Arial" w:hAnsi="Arial" w:cs="Arial"/>
                <w:b/>
                <w:bCs/>
                <w:sz w:val="18"/>
                <w:szCs w:val="18"/>
              </w:rPr>
              <w:t>257)</w:t>
            </w:r>
          </w:p>
        </w:tc>
      </w:tr>
      <w:tr w:rsidR="001171AB" w:rsidRPr="00417A04" w14:paraId="3F840271" w14:textId="77777777" w:rsidTr="00091C92">
        <w:trPr>
          <w:trHeight w:hRule="exact" w:val="227"/>
        </w:trPr>
        <w:tc>
          <w:tcPr>
            <w:tcW w:w="7257" w:type="dxa"/>
            <w:vAlign w:val="bottom"/>
          </w:tcPr>
          <w:p w14:paraId="6B4E87F5" w14:textId="77777777" w:rsidR="001171AB" w:rsidRPr="00417A04" w:rsidRDefault="001171AB" w:rsidP="001171AB">
            <w:pPr>
              <w:keepNext/>
              <w:keepLines/>
              <w:tabs>
                <w:tab w:val="decimal" w:pos="1202"/>
              </w:tabs>
              <w:spacing w:after="0" w:line="240" w:lineRule="auto"/>
              <w:rPr>
                <w:rFonts w:ascii="Arial" w:eastAsia="Calibri" w:hAnsi="Arial" w:cs="Arial"/>
                <w:b/>
                <w:bCs/>
                <w:position w:val="4"/>
                <w:sz w:val="19"/>
                <w:szCs w:val="19"/>
                <w:lang w:val="en-US"/>
              </w:rPr>
            </w:pPr>
          </w:p>
        </w:tc>
        <w:tc>
          <w:tcPr>
            <w:tcW w:w="1271" w:type="dxa"/>
            <w:tcBorders>
              <w:top w:val="single" w:sz="12" w:space="0" w:color="auto"/>
            </w:tcBorders>
            <w:shd w:val="clear" w:color="auto" w:fill="auto"/>
            <w:vAlign w:val="bottom"/>
          </w:tcPr>
          <w:p w14:paraId="3EC2AE47" w14:textId="77777777" w:rsidR="001171AB" w:rsidRPr="00417A04" w:rsidRDefault="001171AB" w:rsidP="001171AB">
            <w:pPr>
              <w:keepLines/>
              <w:spacing w:after="0" w:line="240" w:lineRule="auto"/>
              <w:jc w:val="right"/>
              <w:rPr>
                <w:rFonts w:ascii="Arial" w:eastAsia="Calibri" w:hAnsi="Arial" w:cs="Arial"/>
                <w:b/>
                <w:position w:val="4"/>
                <w:sz w:val="19"/>
                <w:szCs w:val="19"/>
                <w:u w:val="thick"/>
                <w:lang w:val="en-US"/>
              </w:rPr>
            </w:pPr>
          </w:p>
        </w:tc>
        <w:tc>
          <w:tcPr>
            <w:tcW w:w="1270" w:type="dxa"/>
            <w:tcBorders>
              <w:top w:val="single" w:sz="12" w:space="0" w:color="auto"/>
            </w:tcBorders>
            <w:shd w:val="clear" w:color="auto" w:fill="auto"/>
            <w:vAlign w:val="bottom"/>
          </w:tcPr>
          <w:p w14:paraId="4DA49F67" w14:textId="77777777" w:rsidR="001171AB" w:rsidRPr="00417A04" w:rsidRDefault="001171AB" w:rsidP="001171AB">
            <w:pPr>
              <w:keepLines/>
              <w:spacing w:after="0" w:line="240" w:lineRule="auto"/>
              <w:jc w:val="right"/>
              <w:rPr>
                <w:rFonts w:ascii="Arial" w:eastAsia="Calibri" w:hAnsi="Arial" w:cs="Arial"/>
                <w:b/>
                <w:position w:val="4"/>
                <w:sz w:val="19"/>
                <w:szCs w:val="19"/>
                <w:u w:val="thick"/>
                <w:lang w:val="en-US"/>
              </w:rPr>
            </w:pPr>
          </w:p>
        </w:tc>
      </w:tr>
      <w:tr w:rsidR="001171AB" w:rsidRPr="00417A04" w14:paraId="1102A93F" w14:textId="77777777" w:rsidTr="00F523C3">
        <w:trPr>
          <w:trHeight w:hRule="exact" w:val="204"/>
        </w:trPr>
        <w:tc>
          <w:tcPr>
            <w:tcW w:w="7257" w:type="dxa"/>
            <w:vAlign w:val="bottom"/>
          </w:tcPr>
          <w:p w14:paraId="465E8297" w14:textId="77777777" w:rsidR="001171AB" w:rsidRPr="00417A04" w:rsidRDefault="001171AB" w:rsidP="001171AB">
            <w:pPr>
              <w:keepLines/>
              <w:tabs>
                <w:tab w:val="right" w:pos="1202"/>
              </w:tabs>
              <w:spacing w:after="0" w:line="240" w:lineRule="auto"/>
              <w:outlineLvl w:val="0"/>
              <w:rPr>
                <w:rFonts w:ascii="Arial" w:eastAsia="Calibri" w:hAnsi="Arial" w:cs="Arial"/>
                <w:b/>
                <w:bCs/>
                <w:sz w:val="19"/>
                <w:szCs w:val="19"/>
                <w:lang w:val="en-US"/>
              </w:rPr>
            </w:pPr>
            <w:bookmarkStart w:id="77" w:name="_Toc4057068"/>
            <w:r w:rsidRPr="00417A04">
              <w:rPr>
                <w:rFonts w:ascii="Arial" w:eastAsia="Calibri" w:hAnsi="Arial" w:cs="Arial"/>
                <w:b/>
                <w:bCs/>
                <w:sz w:val="19"/>
                <w:szCs w:val="19"/>
                <w:lang w:val="en-US"/>
              </w:rPr>
              <w:t>Investment activities</w:t>
            </w:r>
            <w:bookmarkEnd w:id="77"/>
          </w:p>
        </w:tc>
        <w:tc>
          <w:tcPr>
            <w:tcW w:w="1271" w:type="dxa"/>
            <w:shd w:val="clear" w:color="auto" w:fill="auto"/>
            <w:vAlign w:val="bottom"/>
          </w:tcPr>
          <w:p w14:paraId="32C4B705" w14:textId="77777777" w:rsidR="001171AB" w:rsidRPr="00417A04" w:rsidRDefault="001171AB" w:rsidP="001171AB">
            <w:pPr>
              <w:keepLines/>
              <w:tabs>
                <w:tab w:val="right" w:pos="1202"/>
              </w:tabs>
              <w:spacing w:after="0" w:line="240" w:lineRule="auto"/>
              <w:jc w:val="right"/>
              <w:outlineLvl w:val="0"/>
              <w:rPr>
                <w:rFonts w:ascii="Arial" w:eastAsia="Calibri" w:hAnsi="Arial" w:cs="Arial"/>
                <w:b/>
                <w:bCs/>
                <w:sz w:val="19"/>
                <w:szCs w:val="19"/>
                <w:lang w:val="en-US"/>
              </w:rPr>
            </w:pPr>
          </w:p>
        </w:tc>
        <w:tc>
          <w:tcPr>
            <w:tcW w:w="1270" w:type="dxa"/>
            <w:shd w:val="clear" w:color="auto" w:fill="auto"/>
            <w:vAlign w:val="bottom"/>
          </w:tcPr>
          <w:p w14:paraId="3FADFE54" w14:textId="77777777" w:rsidR="001171AB" w:rsidRPr="00417A04" w:rsidRDefault="001171AB" w:rsidP="001171AB">
            <w:pPr>
              <w:keepLines/>
              <w:tabs>
                <w:tab w:val="right" w:pos="1202"/>
              </w:tabs>
              <w:spacing w:after="0" w:line="240" w:lineRule="auto"/>
              <w:jc w:val="right"/>
              <w:outlineLvl w:val="0"/>
              <w:rPr>
                <w:rFonts w:ascii="Arial" w:eastAsia="Calibri" w:hAnsi="Arial" w:cs="Arial"/>
                <w:b/>
                <w:bCs/>
                <w:sz w:val="19"/>
                <w:szCs w:val="19"/>
                <w:lang w:val="en-US"/>
              </w:rPr>
            </w:pPr>
          </w:p>
        </w:tc>
      </w:tr>
      <w:tr w:rsidR="00EC6621" w:rsidRPr="00417A04" w14:paraId="13D6926B" w14:textId="77777777" w:rsidTr="00E055D5">
        <w:trPr>
          <w:trHeight w:hRule="exact" w:val="204"/>
        </w:trPr>
        <w:tc>
          <w:tcPr>
            <w:tcW w:w="7257" w:type="dxa"/>
            <w:vAlign w:val="bottom"/>
          </w:tcPr>
          <w:p w14:paraId="2E23895D" w14:textId="77777777" w:rsidR="00EC6621" w:rsidRPr="00417A04" w:rsidRDefault="00EC6621" w:rsidP="00EC6621">
            <w:pPr>
              <w:keepLines/>
              <w:tabs>
                <w:tab w:val="right" w:pos="1202"/>
              </w:tabs>
              <w:spacing w:after="0" w:line="240" w:lineRule="auto"/>
              <w:outlineLvl w:val="0"/>
              <w:rPr>
                <w:rFonts w:ascii="Arial" w:eastAsia="Calibri" w:hAnsi="Arial" w:cs="Arial"/>
                <w:sz w:val="19"/>
                <w:szCs w:val="19"/>
                <w:lang w:val="en-US"/>
              </w:rPr>
            </w:pPr>
            <w:bookmarkStart w:id="78" w:name="_Toc4057072"/>
            <w:r w:rsidRPr="00417A04">
              <w:rPr>
                <w:rFonts w:ascii="Arial" w:eastAsia="Calibri" w:hAnsi="Arial" w:cs="Arial"/>
                <w:sz w:val="19"/>
                <w:szCs w:val="19"/>
                <w:lang w:val="en-US"/>
              </w:rPr>
              <w:t>Purchase of financial assets at fair value through profit or loss</w:t>
            </w:r>
            <w:bookmarkEnd w:id="78"/>
          </w:p>
        </w:tc>
        <w:tc>
          <w:tcPr>
            <w:tcW w:w="1271" w:type="dxa"/>
            <w:vAlign w:val="bottom"/>
          </w:tcPr>
          <w:p w14:paraId="24598676" w14:textId="040288CF" w:rsidR="00EC6621" w:rsidRPr="00417A04" w:rsidRDefault="00EC6621" w:rsidP="00EC6621">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eastAsia="Times New Roman" w:hAnsi="Arial" w:cs="Arial"/>
                <w:bCs/>
                <w:color w:val="000000" w:themeColor="text1"/>
                <w:sz w:val="18"/>
                <w:szCs w:val="18"/>
              </w:rPr>
              <w:t>(81)</w:t>
            </w:r>
          </w:p>
        </w:tc>
        <w:tc>
          <w:tcPr>
            <w:tcW w:w="1270" w:type="dxa"/>
            <w:vAlign w:val="bottom"/>
          </w:tcPr>
          <w:p w14:paraId="19880FE5" w14:textId="72F9852D" w:rsidR="00EC6621" w:rsidRPr="00417A04" w:rsidRDefault="00EC6621" w:rsidP="00EC6621">
            <w:pPr>
              <w:keepLines/>
              <w:tabs>
                <w:tab w:val="right" w:pos="1202"/>
              </w:tabs>
              <w:spacing w:after="0" w:line="240" w:lineRule="auto"/>
              <w:jc w:val="right"/>
              <w:outlineLvl w:val="0"/>
              <w:rPr>
                <w:rFonts w:ascii="Arial" w:eastAsia="Calibri" w:hAnsi="Arial" w:cs="Arial"/>
                <w:sz w:val="19"/>
                <w:szCs w:val="19"/>
                <w:lang w:val="en-US"/>
              </w:rPr>
            </w:pPr>
            <w:r w:rsidRPr="008F09B7">
              <w:rPr>
                <w:rFonts w:ascii="Arial" w:hAnsi="Arial" w:cs="Arial"/>
                <w:sz w:val="18"/>
                <w:szCs w:val="18"/>
              </w:rPr>
              <w:t>(762)</w:t>
            </w:r>
          </w:p>
        </w:tc>
      </w:tr>
      <w:tr w:rsidR="00EC6621" w:rsidRPr="00417A04" w14:paraId="25E9849C" w14:textId="77777777" w:rsidTr="00E055D5">
        <w:trPr>
          <w:trHeight w:hRule="exact" w:val="204"/>
        </w:trPr>
        <w:tc>
          <w:tcPr>
            <w:tcW w:w="7257" w:type="dxa"/>
            <w:vAlign w:val="bottom"/>
          </w:tcPr>
          <w:p w14:paraId="729F9FE9" w14:textId="77777777" w:rsidR="00EC6621" w:rsidRPr="00417A04" w:rsidRDefault="00EC6621" w:rsidP="00EC6621">
            <w:pPr>
              <w:keepLines/>
              <w:tabs>
                <w:tab w:val="right" w:pos="1202"/>
              </w:tabs>
              <w:spacing w:after="0" w:line="240" w:lineRule="auto"/>
              <w:outlineLvl w:val="0"/>
              <w:rPr>
                <w:rFonts w:ascii="Arial" w:eastAsia="Calibri" w:hAnsi="Arial" w:cs="Arial"/>
                <w:sz w:val="19"/>
                <w:szCs w:val="19"/>
                <w:lang w:val="en-US"/>
              </w:rPr>
            </w:pPr>
            <w:bookmarkStart w:id="79" w:name="_Toc4057076"/>
            <w:r w:rsidRPr="00417A04">
              <w:rPr>
                <w:rFonts w:ascii="Arial" w:eastAsia="Calibri" w:hAnsi="Arial" w:cs="Arial"/>
                <w:sz w:val="19"/>
                <w:szCs w:val="19"/>
                <w:lang w:val="en-US"/>
              </w:rPr>
              <w:t>Purchase of financial assets at fair value through other comprehensive income</w:t>
            </w:r>
            <w:bookmarkEnd w:id="79"/>
          </w:p>
        </w:tc>
        <w:tc>
          <w:tcPr>
            <w:tcW w:w="1271" w:type="dxa"/>
            <w:vAlign w:val="bottom"/>
          </w:tcPr>
          <w:p w14:paraId="70C69F15" w14:textId="7DAAB9FD" w:rsidR="00EC6621" w:rsidRPr="00417A04" w:rsidRDefault="00EC6621" w:rsidP="00EC6621">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eastAsia="Times New Roman" w:hAnsi="Arial" w:cs="Arial"/>
                <w:bCs/>
                <w:color w:val="000000" w:themeColor="text1"/>
                <w:sz w:val="18"/>
                <w:szCs w:val="18"/>
              </w:rPr>
              <w:t>(25</w:t>
            </w:r>
            <w:r w:rsidR="003C693C">
              <w:rPr>
                <w:rFonts w:ascii="Arial" w:eastAsia="Times New Roman" w:hAnsi="Arial" w:cs="Arial"/>
                <w:bCs/>
                <w:color w:val="000000" w:themeColor="text1"/>
                <w:sz w:val="18"/>
                <w:szCs w:val="18"/>
              </w:rPr>
              <w:t>,</w:t>
            </w:r>
            <w:r>
              <w:rPr>
                <w:rFonts w:ascii="Arial" w:eastAsia="Times New Roman" w:hAnsi="Arial" w:cs="Arial"/>
                <w:bCs/>
                <w:color w:val="000000" w:themeColor="text1"/>
                <w:sz w:val="18"/>
                <w:szCs w:val="18"/>
              </w:rPr>
              <w:t>235)</w:t>
            </w:r>
          </w:p>
        </w:tc>
        <w:tc>
          <w:tcPr>
            <w:tcW w:w="1270" w:type="dxa"/>
            <w:vAlign w:val="bottom"/>
          </w:tcPr>
          <w:p w14:paraId="0ED1E922" w14:textId="4E646939" w:rsidR="00EC6621" w:rsidRPr="00417A04" w:rsidRDefault="00EC6621" w:rsidP="00EC6621">
            <w:pPr>
              <w:keepLines/>
              <w:tabs>
                <w:tab w:val="right" w:pos="1202"/>
              </w:tabs>
              <w:spacing w:after="0" w:line="240" w:lineRule="auto"/>
              <w:jc w:val="right"/>
              <w:outlineLvl w:val="0"/>
              <w:rPr>
                <w:rFonts w:ascii="Arial" w:eastAsia="Calibri" w:hAnsi="Arial" w:cs="Arial"/>
                <w:sz w:val="19"/>
                <w:szCs w:val="19"/>
                <w:lang w:val="en-US"/>
              </w:rPr>
            </w:pPr>
            <w:r w:rsidRPr="008F09B7">
              <w:rPr>
                <w:rFonts w:ascii="Arial" w:hAnsi="Arial" w:cs="Arial"/>
                <w:sz w:val="18"/>
                <w:szCs w:val="18"/>
              </w:rPr>
              <w:t>(56</w:t>
            </w:r>
            <w:r>
              <w:rPr>
                <w:rFonts w:ascii="Arial" w:hAnsi="Arial" w:cs="Arial"/>
                <w:sz w:val="18"/>
                <w:szCs w:val="18"/>
              </w:rPr>
              <w:t>,</w:t>
            </w:r>
            <w:r w:rsidRPr="008F09B7">
              <w:rPr>
                <w:rFonts w:ascii="Arial" w:hAnsi="Arial" w:cs="Arial"/>
                <w:sz w:val="18"/>
                <w:szCs w:val="18"/>
              </w:rPr>
              <w:t>952)</w:t>
            </w:r>
          </w:p>
        </w:tc>
      </w:tr>
      <w:tr w:rsidR="00EC6621" w:rsidRPr="00417A04" w14:paraId="3AACD131" w14:textId="77777777" w:rsidTr="00E055D5">
        <w:trPr>
          <w:trHeight w:hRule="exact" w:val="204"/>
        </w:trPr>
        <w:tc>
          <w:tcPr>
            <w:tcW w:w="7257" w:type="dxa"/>
            <w:vAlign w:val="bottom"/>
          </w:tcPr>
          <w:p w14:paraId="0A91248D" w14:textId="77777777" w:rsidR="00EC6621" w:rsidRPr="00417A04" w:rsidRDefault="00EC6621" w:rsidP="00EC6621">
            <w:pPr>
              <w:keepLines/>
              <w:tabs>
                <w:tab w:val="right" w:pos="1202"/>
              </w:tabs>
              <w:spacing w:after="0" w:line="240" w:lineRule="auto"/>
              <w:outlineLvl w:val="0"/>
              <w:rPr>
                <w:rFonts w:ascii="Arial" w:eastAsia="Calibri" w:hAnsi="Arial" w:cs="Arial"/>
                <w:sz w:val="19"/>
                <w:szCs w:val="19"/>
                <w:lang w:val="en-US"/>
              </w:rPr>
            </w:pPr>
            <w:bookmarkStart w:id="80" w:name="_Toc4057078"/>
            <w:r w:rsidRPr="00417A04">
              <w:rPr>
                <w:rFonts w:ascii="Arial" w:eastAsia="Times New Roman" w:hAnsi="Arial" w:cs="Arial"/>
                <w:sz w:val="19"/>
                <w:szCs w:val="19"/>
                <w:lang w:val="en-US" w:eastAsia="hr-HR"/>
              </w:rPr>
              <w:t>Sale of financial assets at fair value through other comprehensive income</w:t>
            </w:r>
            <w:bookmarkEnd w:id="80"/>
          </w:p>
        </w:tc>
        <w:tc>
          <w:tcPr>
            <w:tcW w:w="1271" w:type="dxa"/>
            <w:vAlign w:val="bottom"/>
          </w:tcPr>
          <w:p w14:paraId="7D33DA75" w14:textId="1F2D1F53" w:rsidR="00EC6621" w:rsidRPr="00417A04" w:rsidRDefault="00EC6621" w:rsidP="00EC6621">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eastAsia="Times New Roman" w:hAnsi="Arial" w:cs="Arial"/>
                <w:bCs/>
                <w:color w:val="000000" w:themeColor="text1"/>
                <w:sz w:val="18"/>
                <w:szCs w:val="18"/>
              </w:rPr>
              <w:t>12</w:t>
            </w:r>
            <w:r w:rsidR="003C693C">
              <w:rPr>
                <w:rFonts w:ascii="Arial" w:eastAsia="Times New Roman" w:hAnsi="Arial" w:cs="Arial"/>
                <w:bCs/>
                <w:color w:val="000000" w:themeColor="text1"/>
                <w:sz w:val="18"/>
                <w:szCs w:val="18"/>
              </w:rPr>
              <w:t>,</w:t>
            </w:r>
            <w:r>
              <w:rPr>
                <w:rFonts w:ascii="Arial" w:eastAsia="Times New Roman" w:hAnsi="Arial" w:cs="Arial"/>
                <w:bCs/>
                <w:color w:val="000000" w:themeColor="text1"/>
                <w:sz w:val="18"/>
                <w:szCs w:val="18"/>
              </w:rPr>
              <w:t>005</w:t>
            </w:r>
          </w:p>
        </w:tc>
        <w:tc>
          <w:tcPr>
            <w:tcW w:w="1270" w:type="dxa"/>
            <w:vAlign w:val="bottom"/>
          </w:tcPr>
          <w:p w14:paraId="4950C545" w14:textId="274DCCAD" w:rsidR="00EC6621" w:rsidRPr="00417A04" w:rsidRDefault="00EC6621" w:rsidP="00EC6621">
            <w:pPr>
              <w:keepLines/>
              <w:tabs>
                <w:tab w:val="right" w:pos="1202"/>
              </w:tabs>
              <w:spacing w:after="0" w:line="240" w:lineRule="auto"/>
              <w:jc w:val="right"/>
              <w:outlineLvl w:val="0"/>
              <w:rPr>
                <w:rFonts w:ascii="Arial" w:eastAsia="Calibri" w:hAnsi="Arial" w:cs="Arial"/>
                <w:sz w:val="19"/>
                <w:szCs w:val="19"/>
                <w:lang w:val="en-US"/>
              </w:rPr>
            </w:pPr>
            <w:r w:rsidRPr="008F09B7">
              <w:rPr>
                <w:rFonts w:ascii="Arial" w:hAnsi="Arial" w:cs="Arial"/>
                <w:sz w:val="18"/>
                <w:szCs w:val="18"/>
              </w:rPr>
              <w:t>70</w:t>
            </w:r>
            <w:r>
              <w:rPr>
                <w:rFonts w:ascii="Arial" w:hAnsi="Arial" w:cs="Arial"/>
                <w:sz w:val="18"/>
                <w:szCs w:val="18"/>
              </w:rPr>
              <w:t>,</w:t>
            </w:r>
            <w:r w:rsidRPr="008F09B7">
              <w:rPr>
                <w:rFonts w:ascii="Arial" w:hAnsi="Arial" w:cs="Arial"/>
                <w:sz w:val="18"/>
                <w:szCs w:val="18"/>
              </w:rPr>
              <w:t>343</w:t>
            </w:r>
          </w:p>
        </w:tc>
      </w:tr>
      <w:tr w:rsidR="00EC6621" w:rsidRPr="00417A04" w14:paraId="73794CA1" w14:textId="77777777" w:rsidTr="00E055D5">
        <w:trPr>
          <w:trHeight w:hRule="exact" w:val="204"/>
        </w:trPr>
        <w:tc>
          <w:tcPr>
            <w:tcW w:w="7257" w:type="dxa"/>
            <w:vAlign w:val="bottom"/>
          </w:tcPr>
          <w:p w14:paraId="5402FDB4" w14:textId="77777777" w:rsidR="00EC6621" w:rsidRPr="00417A04" w:rsidRDefault="00EC6621" w:rsidP="00EC6621">
            <w:pPr>
              <w:keepLines/>
              <w:tabs>
                <w:tab w:val="right" w:pos="1202"/>
              </w:tabs>
              <w:spacing w:after="0" w:line="240" w:lineRule="auto"/>
              <w:outlineLvl w:val="0"/>
              <w:rPr>
                <w:rFonts w:ascii="Arial" w:eastAsia="Calibri" w:hAnsi="Arial" w:cs="Arial"/>
                <w:spacing w:val="-2"/>
                <w:sz w:val="19"/>
                <w:szCs w:val="19"/>
                <w:lang w:val="en-US"/>
              </w:rPr>
            </w:pPr>
            <w:bookmarkStart w:id="81" w:name="_Toc4057080"/>
            <w:r w:rsidRPr="00417A04">
              <w:rPr>
                <w:rFonts w:ascii="Arial" w:eastAsia="Calibri" w:hAnsi="Arial" w:cs="Arial"/>
                <w:sz w:val="19"/>
                <w:szCs w:val="19"/>
                <w:lang w:val="en-US"/>
              </w:rPr>
              <w:t>Net purchase of property, plant and equipment and intangible assets</w:t>
            </w:r>
            <w:bookmarkEnd w:id="81"/>
          </w:p>
        </w:tc>
        <w:tc>
          <w:tcPr>
            <w:tcW w:w="1271" w:type="dxa"/>
            <w:tcBorders>
              <w:bottom w:val="single" w:sz="4" w:space="0" w:color="auto"/>
            </w:tcBorders>
            <w:vAlign w:val="bottom"/>
          </w:tcPr>
          <w:p w14:paraId="11CBB258" w14:textId="4D265115" w:rsidR="00EC6621" w:rsidRPr="00417A04" w:rsidRDefault="00EC6621" w:rsidP="00EC6621">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eastAsia="Times New Roman" w:hAnsi="Arial" w:cs="Arial"/>
                <w:color w:val="000000" w:themeColor="text1"/>
                <w:spacing w:val="-2"/>
                <w:sz w:val="18"/>
                <w:szCs w:val="18"/>
              </w:rPr>
              <w:t>(706)</w:t>
            </w:r>
          </w:p>
        </w:tc>
        <w:tc>
          <w:tcPr>
            <w:tcW w:w="1270" w:type="dxa"/>
            <w:tcBorders>
              <w:bottom w:val="single" w:sz="4" w:space="0" w:color="auto"/>
            </w:tcBorders>
            <w:vAlign w:val="bottom"/>
          </w:tcPr>
          <w:p w14:paraId="4E85862D" w14:textId="35BA74FF" w:rsidR="00EC6621" w:rsidRPr="00417A04" w:rsidRDefault="00EC6621" w:rsidP="00EC6621">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pacing w:val="-2"/>
                <w:sz w:val="18"/>
                <w:szCs w:val="18"/>
              </w:rPr>
              <w:t>(172)</w:t>
            </w:r>
          </w:p>
        </w:tc>
      </w:tr>
      <w:tr w:rsidR="00EC6621" w:rsidRPr="00417A04" w14:paraId="499C459E" w14:textId="77777777" w:rsidTr="00E055D5">
        <w:trPr>
          <w:trHeight w:val="227"/>
        </w:trPr>
        <w:tc>
          <w:tcPr>
            <w:tcW w:w="7257" w:type="dxa"/>
            <w:vAlign w:val="bottom"/>
          </w:tcPr>
          <w:p w14:paraId="0F7DA5FE" w14:textId="1A912B4C" w:rsidR="00EC6621" w:rsidRPr="00312C55" w:rsidRDefault="00EC6621" w:rsidP="00EC6621">
            <w:pPr>
              <w:keepLines/>
              <w:tabs>
                <w:tab w:val="right" w:pos="1202"/>
              </w:tabs>
              <w:spacing w:after="0" w:line="240" w:lineRule="auto"/>
              <w:outlineLvl w:val="0"/>
              <w:rPr>
                <w:rFonts w:ascii="Arial" w:eastAsia="Calibri" w:hAnsi="Arial" w:cs="Arial"/>
                <w:b/>
                <w:bCs/>
                <w:sz w:val="19"/>
                <w:szCs w:val="19"/>
                <w:lang w:val="en-US"/>
              </w:rPr>
            </w:pPr>
            <w:bookmarkStart w:id="82" w:name="_Toc4057081"/>
            <w:r w:rsidRPr="00312C55">
              <w:rPr>
                <w:rFonts w:ascii="Arial" w:eastAsia="Calibri" w:hAnsi="Arial" w:cs="Arial"/>
                <w:b/>
                <w:bCs/>
                <w:sz w:val="19"/>
                <w:szCs w:val="19"/>
                <w:lang w:val="en-US"/>
              </w:rPr>
              <w:t xml:space="preserve">Net cash </w:t>
            </w:r>
            <w:r>
              <w:rPr>
                <w:rFonts w:ascii="Arial" w:eastAsia="Calibri" w:hAnsi="Arial" w:cs="Arial"/>
                <w:b/>
                <w:bCs/>
                <w:sz w:val="19"/>
                <w:szCs w:val="19"/>
                <w:lang w:val="en-US"/>
              </w:rPr>
              <w:t>(used in)/</w:t>
            </w:r>
            <w:r w:rsidRPr="00312C55">
              <w:rPr>
                <w:rFonts w:ascii="Arial" w:eastAsia="Calibri" w:hAnsi="Arial" w:cs="Arial"/>
                <w:b/>
                <w:bCs/>
                <w:sz w:val="19"/>
                <w:szCs w:val="19"/>
                <w:lang w:val="en-US"/>
              </w:rPr>
              <w:t>provided from investment activities</w:t>
            </w:r>
            <w:bookmarkEnd w:id="82"/>
          </w:p>
        </w:tc>
        <w:tc>
          <w:tcPr>
            <w:tcW w:w="1271" w:type="dxa"/>
            <w:tcBorders>
              <w:top w:val="single" w:sz="4" w:space="0" w:color="auto"/>
              <w:bottom w:val="single" w:sz="12" w:space="0" w:color="auto"/>
            </w:tcBorders>
            <w:vAlign w:val="bottom"/>
          </w:tcPr>
          <w:p w14:paraId="6255AB28" w14:textId="3CECF5BA" w:rsidR="00EC6621" w:rsidRPr="00417A04" w:rsidRDefault="00EC6621" w:rsidP="00EC6621">
            <w:pPr>
              <w:keepLines/>
              <w:tabs>
                <w:tab w:val="right" w:pos="1202"/>
              </w:tabs>
              <w:spacing w:after="0" w:line="240" w:lineRule="auto"/>
              <w:jc w:val="right"/>
              <w:outlineLvl w:val="0"/>
              <w:rPr>
                <w:rFonts w:ascii="Arial" w:eastAsia="Times New Roman" w:hAnsi="Arial" w:cs="Arial"/>
                <w:b/>
                <w:color w:val="000000"/>
                <w:sz w:val="19"/>
                <w:szCs w:val="19"/>
              </w:rPr>
            </w:pPr>
            <w:r>
              <w:rPr>
                <w:rFonts w:ascii="Arial" w:eastAsia="Times New Roman" w:hAnsi="Arial" w:cs="Arial"/>
                <w:b/>
                <w:bCs/>
                <w:color w:val="000000" w:themeColor="text1"/>
                <w:spacing w:val="-2"/>
                <w:sz w:val="18"/>
                <w:szCs w:val="18"/>
              </w:rPr>
              <w:t>(14</w:t>
            </w:r>
            <w:r w:rsidR="003C693C">
              <w:rPr>
                <w:rFonts w:ascii="Arial" w:eastAsia="Times New Roman" w:hAnsi="Arial" w:cs="Arial"/>
                <w:b/>
                <w:bCs/>
                <w:color w:val="000000" w:themeColor="text1"/>
                <w:spacing w:val="-2"/>
                <w:sz w:val="18"/>
                <w:szCs w:val="18"/>
              </w:rPr>
              <w:t>,</w:t>
            </w:r>
            <w:r>
              <w:rPr>
                <w:rFonts w:ascii="Arial" w:eastAsia="Times New Roman" w:hAnsi="Arial" w:cs="Arial"/>
                <w:b/>
                <w:bCs/>
                <w:color w:val="000000" w:themeColor="text1"/>
                <w:spacing w:val="-2"/>
                <w:sz w:val="18"/>
                <w:szCs w:val="18"/>
              </w:rPr>
              <w:t>017)</w:t>
            </w:r>
          </w:p>
        </w:tc>
        <w:tc>
          <w:tcPr>
            <w:tcW w:w="1270" w:type="dxa"/>
            <w:tcBorders>
              <w:top w:val="single" w:sz="4" w:space="0" w:color="auto"/>
              <w:bottom w:val="single" w:sz="12" w:space="0" w:color="auto"/>
            </w:tcBorders>
            <w:vAlign w:val="bottom"/>
          </w:tcPr>
          <w:p w14:paraId="0B940BFB" w14:textId="7071A7E4" w:rsidR="00EC6621" w:rsidRPr="00417A04" w:rsidRDefault="00EC6621" w:rsidP="00EC6621">
            <w:pPr>
              <w:spacing w:after="0" w:line="240" w:lineRule="auto"/>
              <w:jc w:val="right"/>
              <w:rPr>
                <w:rFonts w:ascii="Arial" w:eastAsia="Calibri" w:hAnsi="Arial" w:cs="Arial"/>
                <w:b/>
                <w:bCs/>
                <w:spacing w:val="-2"/>
                <w:sz w:val="19"/>
                <w:szCs w:val="19"/>
                <w:lang w:val="en-US"/>
              </w:rPr>
            </w:pPr>
            <w:r w:rsidRPr="008F09B7">
              <w:rPr>
                <w:rFonts w:ascii="Arial" w:eastAsia="Times New Roman" w:hAnsi="Arial" w:cs="Arial"/>
                <w:b/>
                <w:bCs/>
                <w:color w:val="000000" w:themeColor="text1"/>
                <w:spacing w:val="-2"/>
                <w:sz w:val="18"/>
                <w:szCs w:val="18"/>
              </w:rPr>
              <w:t>12</w:t>
            </w:r>
            <w:r>
              <w:rPr>
                <w:rFonts w:ascii="Arial" w:eastAsia="Times New Roman" w:hAnsi="Arial" w:cs="Arial"/>
                <w:b/>
                <w:bCs/>
                <w:color w:val="000000" w:themeColor="text1"/>
                <w:spacing w:val="-2"/>
                <w:sz w:val="18"/>
                <w:szCs w:val="18"/>
              </w:rPr>
              <w:t>,</w:t>
            </w:r>
            <w:r w:rsidRPr="008F09B7">
              <w:rPr>
                <w:rFonts w:ascii="Arial" w:eastAsia="Times New Roman" w:hAnsi="Arial" w:cs="Arial"/>
                <w:b/>
                <w:bCs/>
                <w:color w:val="000000" w:themeColor="text1"/>
                <w:spacing w:val="-2"/>
                <w:sz w:val="18"/>
                <w:szCs w:val="18"/>
              </w:rPr>
              <w:t>457</w:t>
            </w:r>
          </w:p>
        </w:tc>
      </w:tr>
      <w:tr w:rsidR="00EC6621" w:rsidRPr="00417A04" w14:paraId="6D6E37A8" w14:textId="77777777" w:rsidTr="00E055D5">
        <w:trPr>
          <w:trHeight w:hRule="exact" w:val="227"/>
        </w:trPr>
        <w:tc>
          <w:tcPr>
            <w:tcW w:w="7257" w:type="dxa"/>
            <w:vAlign w:val="bottom"/>
          </w:tcPr>
          <w:p w14:paraId="322F977A" w14:textId="77777777" w:rsidR="00EC6621" w:rsidRPr="00312C55" w:rsidRDefault="00EC6621" w:rsidP="00EC6621">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vAlign w:val="bottom"/>
          </w:tcPr>
          <w:p w14:paraId="66D2FA03" w14:textId="77777777" w:rsidR="00EC6621" w:rsidRPr="00417A04" w:rsidRDefault="00EC6621" w:rsidP="00EC6621">
            <w:pPr>
              <w:keepLines/>
              <w:tabs>
                <w:tab w:val="right" w:pos="1202"/>
              </w:tabs>
              <w:spacing w:after="0" w:line="240" w:lineRule="auto"/>
              <w:jc w:val="right"/>
              <w:outlineLvl w:val="0"/>
              <w:rPr>
                <w:rFonts w:ascii="Arial" w:eastAsia="Times New Roman" w:hAnsi="Arial" w:cs="Arial"/>
                <w:bCs/>
                <w:color w:val="000000"/>
                <w:sz w:val="19"/>
                <w:szCs w:val="19"/>
              </w:rPr>
            </w:pPr>
          </w:p>
        </w:tc>
        <w:tc>
          <w:tcPr>
            <w:tcW w:w="1270" w:type="dxa"/>
            <w:tcBorders>
              <w:top w:val="single" w:sz="12" w:space="0" w:color="auto"/>
            </w:tcBorders>
            <w:vAlign w:val="bottom"/>
          </w:tcPr>
          <w:p w14:paraId="46CE24FF" w14:textId="77777777" w:rsidR="00EC6621" w:rsidRPr="00417A04" w:rsidRDefault="00EC6621" w:rsidP="00EC6621">
            <w:pPr>
              <w:keepLines/>
              <w:tabs>
                <w:tab w:val="right" w:pos="1202"/>
              </w:tabs>
              <w:spacing w:after="0" w:line="240" w:lineRule="auto"/>
              <w:jc w:val="right"/>
              <w:outlineLvl w:val="0"/>
              <w:rPr>
                <w:rFonts w:ascii="Arial" w:eastAsia="Calibri" w:hAnsi="Arial" w:cs="Arial"/>
                <w:b/>
                <w:bCs/>
                <w:sz w:val="19"/>
                <w:szCs w:val="19"/>
                <w:lang w:val="en-US"/>
              </w:rPr>
            </w:pPr>
          </w:p>
        </w:tc>
      </w:tr>
      <w:tr w:rsidR="00EC6621" w:rsidRPr="00417A04" w14:paraId="466D9B3A" w14:textId="77777777" w:rsidTr="00F523C3">
        <w:trPr>
          <w:trHeight w:hRule="exact" w:val="227"/>
        </w:trPr>
        <w:tc>
          <w:tcPr>
            <w:tcW w:w="7257" w:type="dxa"/>
            <w:vAlign w:val="bottom"/>
          </w:tcPr>
          <w:p w14:paraId="0B27A966" w14:textId="77777777" w:rsidR="00EC6621" w:rsidRPr="00312C55" w:rsidRDefault="00EC6621" w:rsidP="00EC6621">
            <w:pPr>
              <w:keepLines/>
              <w:tabs>
                <w:tab w:val="right" w:pos="1202"/>
              </w:tabs>
              <w:spacing w:after="0" w:line="240" w:lineRule="auto"/>
              <w:outlineLvl w:val="0"/>
              <w:rPr>
                <w:rFonts w:ascii="Arial" w:eastAsia="Calibri" w:hAnsi="Arial" w:cs="Arial"/>
                <w:b/>
                <w:bCs/>
                <w:spacing w:val="-3"/>
                <w:sz w:val="19"/>
                <w:szCs w:val="19"/>
                <w:lang w:val="en-US"/>
              </w:rPr>
            </w:pPr>
            <w:bookmarkStart w:id="83" w:name="_Toc4057082"/>
            <w:r w:rsidRPr="00312C55">
              <w:rPr>
                <w:rFonts w:ascii="Arial" w:eastAsia="Calibri" w:hAnsi="Arial" w:cs="Arial"/>
                <w:b/>
                <w:bCs/>
                <w:sz w:val="19"/>
                <w:szCs w:val="19"/>
                <w:lang w:val="en-US"/>
              </w:rPr>
              <w:t>Financing activities</w:t>
            </w:r>
            <w:bookmarkEnd w:id="83"/>
          </w:p>
        </w:tc>
        <w:tc>
          <w:tcPr>
            <w:tcW w:w="1271" w:type="dxa"/>
            <w:vAlign w:val="bottom"/>
          </w:tcPr>
          <w:p w14:paraId="0B9A7038" w14:textId="77777777" w:rsidR="00EC6621" w:rsidRPr="00417A04" w:rsidRDefault="00EC6621" w:rsidP="00EC6621">
            <w:pPr>
              <w:keepLines/>
              <w:tabs>
                <w:tab w:val="right" w:pos="1202"/>
              </w:tabs>
              <w:spacing w:after="0" w:line="240" w:lineRule="auto"/>
              <w:jc w:val="right"/>
              <w:outlineLvl w:val="0"/>
              <w:rPr>
                <w:rFonts w:ascii="Arial" w:eastAsia="Times New Roman" w:hAnsi="Arial" w:cs="Arial"/>
                <w:bCs/>
                <w:color w:val="000000"/>
                <w:sz w:val="19"/>
                <w:szCs w:val="19"/>
              </w:rPr>
            </w:pPr>
          </w:p>
        </w:tc>
        <w:tc>
          <w:tcPr>
            <w:tcW w:w="1270" w:type="dxa"/>
            <w:vAlign w:val="bottom"/>
          </w:tcPr>
          <w:p w14:paraId="3ECFD6BB" w14:textId="77777777" w:rsidR="00EC6621" w:rsidRPr="00417A04" w:rsidRDefault="00EC6621" w:rsidP="00EC6621">
            <w:pPr>
              <w:keepLines/>
              <w:tabs>
                <w:tab w:val="right" w:pos="1202"/>
              </w:tabs>
              <w:spacing w:after="0" w:line="240" w:lineRule="auto"/>
              <w:jc w:val="right"/>
              <w:outlineLvl w:val="0"/>
              <w:rPr>
                <w:rFonts w:ascii="Arial" w:eastAsia="Calibri" w:hAnsi="Arial" w:cs="Arial"/>
                <w:b/>
                <w:bCs/>
                <w:sz w:val="19"/>
                <w:szCs w:val="19"/>
                <w:lang w:val="en-US"/>
              </w:rPr>
            </w:pPr>
          </w:p>
        </w:tc>
      </w:tr>
      <w:tr w:rsidR="00CF01C2" w:rsidRPr="00417A04" w14:paraId="04B30CC0" w14:textId="77777777" w:rsidTr="008D1607">
        <w:trPr>
          <w:trHeight w:hRule="exact" w:val="204"/>
        </w:trPr>
        <w:tc>
          <w:tcPr>
            <w:tcW w:w="7257" w:type="dxa"/>
            <w:vAlign w:val="bottom"/>
          </w:tcPr>
          <w:p w14:paraId="75E8CAFF" w14:textId="77777777" w:rsidR="00CF01C2" w:rsidRPr="00312C55" w:rsidRDefault="00CF01C2" w:rsidP="00CF01C2">
            <w:pPr>
              <w:keepLines/>
              <w:tabs>
                <w:tab w:val="right" w:pos="1202"/>
              </w:tabs>
              <w:spacing w:after="0" w:line="240" w:lineRule="auto"/>
              <w:outlineLvl w:val="0"/>
              <w:rPr>
                <w:rFonts w:ascii="Arial" w:eastAsia="Calibri" w:hAnsi="Arial" w:cs="Arial"/>
                <w:bCs/>
                <w:sz w:val="19"/>
                <w:szCs w:val="19"/>
                <w:lang w:val="en-US"/>
              </w:rPr>
            </w:pPr>
            <w:bookmarkStart w:id="84" w:name="_Toc4057083"/>
            <w:r w:rsidRPr="00312C55">
              <w:rPr>
                <w:rFonts w:ascii="Arial" w:eastAsia="Calibri" w:hAnsi="Arial" w:cs="Arial"/>
                <w:bCs/>
                <w:sz w:val="19"/>
                <w:szCs w:val="19"/>
                <w:lang w:val="en-US"/>
              </w:rPr>
              <w:t>Increase in founder’s capital</w:t>
            </w:r>
            <w:bookmarkEnd w:id="84"/>
          </w:p>
        </w:tc>
        <w:tc>
          <w:tcPr>
            <w:tcW w:w="1271" w:type="dxa"/>
            <w:tcBorders>
              <w:top w:val="nil"/>
              <w:left w:val="nil"/>
              <w:right w:val="nil"/>
            </w:tcBorders>
            <w:shd w:val="clear" w:color="auto" w:fill="auto"/>
            <w:vAlign w:val="bottom"/>
          </w:tcPr>
          <w:p w14:paraId="7EC08B0C" w14:textId="6D68175C" w:rsidR="00CF01C2" w:rsidRPr="00417A04" w:rsidRDefault="00CF01C2" w:rsidP="00CF01C2">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eastAsia="Times New Roman" w:hAnsi="Arial" w:cs="Arial"/>
                <w:color w:val="000000" w:themeColor="text1"/>
                <w:sz w:val="18"/>
                <w:szCs w:val="18"/>
              </w:rPr>
              <w:t>-</w:t>
            </w:r>
          </w:p>
        </w:tc>
        <w:tc>
          <w:tcPr>
            <w:tcW w:w="1270" w:type="dxa"/>
            <w:tcBorders>
              <w:top w:val="nil"/>
              <w:left w:val="nil"/>
              <w:bottom w:val="nil"/>
              <w:right w:val="nil"/>
            </w:tcBorders>
            <w:shd w:val="clear" w:color="auto" w:fill="auto"/>
            <w:vAlign w:val="bottom"/>
          </w:tcPr>
          <w:p w14:paraId="3BA359A6" w14:textId="4C6F3A22" w:rsidR="00CF01C2" w:rsidRPr="00417A04" w:rsidRDefault="00CF01C2" w:rsidP="00CF01C2">
            <w:pPr>
              <w:keepLines/>
              <w:spacing w:after="0" w:line="240" w:lineRule="auto"/>
              <w:jc w:val="right"/>
              <w:rPr>
                <w:rFonts w:ascii="Arial" w:eastAsia="Calibri" w:hAnsi="Arial" w:cs="Arial"/>
                <w:sz w:val="19"/>
                <w:szCs w:val="19"/>
                <w:lang w:val="en-US"/>
              </w:rPr>
            </w:pPr>
            <w:r w:rsidRPr="00CE4C44">
              <w:rPr>
                <w:rFonts w:ascii="Arial" w:eastAsia="Times New Roman" w:hAnsi="Arial" w:cs="Arial"/>
                <w:color w:val="000000" w:themeColor="text1"/>
                <w:sz w:val="18"/>
                <w:szCs w:val="18"/>
              </w:rPr>
              <w:t>-</w:t>
            </w:r>
          </w:p>
        </w:tc>
      </w:tr>
      <w:tr w:rsidR="00CF01C2" w:rsidRPr="00417A04" w14:paraId="1CA0A319" w14:textId="77777777" w:rsidTr="008D1607">
        <w:trPr>
          <w:trHeight w:hRule="exact" w:val="204"/>
        </w:trPr>
        <w:tc>
          <w:tcPr>
            <w:tcW w:w="7257" w:type="dxa"/>
            <w:vAlign w:val="bottom"/>
          </w:tcPr>
          <w:p w14:paraId="63FCD440" w14:textId="77777777" w:rsidR="00CF01C2" w:rsidRPr="00312C55" w:rsidRDefault="00CF01C2" w:rsidP="00CF01C2">
            <w:pPr>
              <w:keepLines/>
              <w:tabs>
                <w:tab w:val="right" w:pos="1202"/>
              </w:tabs>
              <w:spacing w:after="0" w:line="240" w:lineRule="auto"/>
              <w:outlineLvl w:val="0"/>
              <w:rPr>
                <w:rFonts w:ascii="Arial" w:eastAsia="Calibri" w:hAnsi="Arial" w:cs="Arial"/>
                <w:spacing w:val="-3"/>
                <w:sz w:val="19"/>
                <w:szCs w:val="19"/>
                <w:lang w:val="en-US"/>
              </w:rPr>
            </w:pPr>
            <w:bookmarkStart w:id="85" w:name="_Toc4057084"/>
            <w:r w:rsidRPr="00312C55">
              <w:rPr>
                <w:rFonts w:ascii="Arial" w:eastAsia="Calibri" w:hAnsi="Arial" w:cs="Arial"/>
                <w:sz w:val="19"/>
                <w:szCs w:val="19"/>
                <w:lang w:val="en-US"/>
              </w:rPr>
              <w:t>Increase in borrowings – withdrawn funds</w:t>
            </w:r>
            <w:bookmarkEnd w:id="85"/>
          </w:p>
        </w:tc>
        <w:tc>
          <w:tcPr>
            <w:tcW w:w="1271" w:type="dxa"/>
            <w:tcBorders>
              <w:left w:val="nil"/>
            </w:tcBorders>
            <w:shd w:val="clear" w:color="auto" w:fill="auto"/>
            <w:vAlign w:val="bottom"/>
          </w:tcPr>
          <w:p w14:paraId="7567856C" w14:textId="08CB3CDF" w:rsidR="00CF01C2" w:rsidRPr="00417A04" w:rsidRDefault="00CF01C2" w:rsidP="00CF01C2">
            <w:pPr>
              <w:keepLines/>
              <w:tabs>
                <w:tab w:val="right" w:pos="1202"/>
              </w:tabs>
              <w:spacing w:after="0" w:line="240" w:lineRule="auto"/>
              <w:jc w:val="right"/>
              <w:outlineLvl w:val="0"/>
              <w:rPr>
                <w:rFonts w:ascii="Arial" w:eastAsia="Times New Roman" w:hAnsi="Arial" w:cs="Arial"/>
                <w:bCs/>
                <w:color w:val="000000"/>
                <w:sz w:val="19"/>
                <w:szCs w:val="19"/>
              </w:rPr>
            </w:pPr>
            <w:r w:rsidRPr="009330BB">
              <w:rPr>
                <w:rFonts w:ascii="Arial" w:hAnsi="Arial" w:cs="Arial"/>
                <w:sz w:val="18"/>
                <w:szCs w:val="18"/>
              </w:rPr>
              <w:t>196</w:t>
            </w:r>
            <w:r w:rsidR="003C693C">
              <w:rPr>
                <w:rFonts w:ascii="Arial" w:hAnsi="Arial" w:cs="Arial"/>
                <w:sz w:val="18"/>
                <w:szCs w:val="18"/>
              </w:rPr>
              <w:t>,</w:t>
            </w:r>
            <w:r w:rsidRPr="009330BB">
              <w:rPr>
                <w:rFonts w:ascii="Arial" w:hAnsi="Arial" w:cs="Arial"/>
                <w:sz w:val="18"/>
                <w:szCs w:val="18"/>
              </w:rPr>
              <w:t>931</w:t>
            </w:r>
          </w:p>
        </w:tc>
        <w:tc>
          <w:tcPr>
            <w:tcW w:w="1270" w:type="dxa"/>
            <w:tcBorders>
              <w:top w:val="nil"/>
              <w:left w:val="nil"/>
              <w:bottom w:val="nil"/>
              <w:right w:val="nil"/>
            </w:tcBorders>
            <w:shd w:val="clear" w:color="auto" w:fill="auto"/>
          </w:tcPr>
          <w:p w14:paraId="1F7668D6" w14:textId="042CA0A3" w:rsidR="00CF01C2" w:rsidRPr="00417A04" w:rsidRDefault="00CF01C2" w:rsidP="00CF01C2">
            <w:pPr>
              <w:keepLines/>
              <w:spacing w:after="0" w:line="240" w:lineRule="auto"/>
              <w:jc w:val="right"/>
              <w:rPr>
                <w:rFonts w:ascii="Arial" w:eastAsia="Calibri" w:hAnsi="Arial" w:cs="Arial"/>
                <w:sz w:val="19"/>
                <w:szCs w:val="19"/>
                <w:lang w:val="en-US"/>
              </w:rPr>
            </w:pPr>
            <w:r w:rsidRPr="00CE4C44">
              <w:rPr>
                <w:rFonts w:ascii="Arial" w:hAnsi="Arial" w:cs="Arial"/>
                <w:sz w:val="18"/>
                <w:szCs w:val="18"/>
              </w:rPr>
              <w:t>125</w:t>
            </w:r>
            <w:r>
              <w:rPr>
                <w:rFonts w:ascii="Arial" w:hAnsi="Arial" w:cs="Arial"/>
                <w:sz w:val="18"/>
                <w:szCs w:val="18"/>
              </w:rPr>
              <w:t>,</w:t>
            </w:r>
            <w:r w:rsidRPr="00CE4C44">
              <w:rPr>
                <w:rFonts w:ascii="Arial" w:hAnsi="Arial" w:cs="Arial"/>
                <w:sz w:val="18"/>
                <w:szCs w:val="18"/>
              </w:rPr>
              <w:t>000</w:t>
            </w:r>
          </w:p>
        </w:tc>
      </w:tr>
      <w:tr w:rsidR="00CF01C2" w:rsidRPr="00417A04" w14:paraId="2AAEC92A" w14:textId="77777777" w:rsidTr="008D1607">
        <w:trPr>
          <w:trHeight w:hRule="exact" w:val="204"/>
        </w:trPr>
        <w:tc>
          <w:tcPr>
            <w:tcW w:w="7257" w:type="dxa"/>
            <w:vAlign w:val="bottom"/>
          </w:tcPr>
          <w:p w14:paraId="599DC940" w14:textId="77777777" w:rsidR="00CF01C2" w:rsidRPr="00312C55" w:rsidRDefault="00CF01C2" w:rsidP="00CF01C2">
            <w:pPr>
              <w:keepLines/>
              <w:tabs>
                <w:tab w:val="right" w:pos="1202"/>
              </w:tabs>
              <w:spacing w:after="0" w:line="240" w:lineRule="auto"/>
              <w:outlineLvl w:val="0"/>
              <w:rPr>
                <w:rFonts w:ascii="Arial" w:eastAsia="Calibri" w:hAnsi="Arial" w:cs="Arial"/>
                <w:spacing w:val="-3"/>
                <w:sz w:val="19"/>
                <w:szCs w:val="19"/>
                <w:lang w:val="en-US"/>
              </w:rPr>
            </w:pPr>
            <w:bookmarkStart w:id="86" w:name="_Toc4057085"/>
            <w:r w:rsidRPr="00312C55">
              <w:rPr>
                <w:rFonts w:ascii="Arial" w:eastAsia="Calibri" w:hAnsi="Arial" w:cs="Arial"/>
                <w:sz w:val="19"/>
                <w:szCs w:val="19"/>
                <w:lang w:val="en-US"/>
              </w:rPr>
              <w:t>Decrease in borrowings – repayments of principal</w:t>
            </w:r>
            <w:bookmarkEnd w:id="86"/>
          </w:p>
        </w:tc>
        <w:tc>
          <w:tcPr>
            <w:tcW w:w="1271" w:type="dxa"/>
            <w:tcBorders>
              <w:top w:val="nil"/>
              <w:left w:val="nil"/>
            </w:tcBorders>
            <w:shd w:val="clear" w:color="auto" w:fill="auto"/>
            <w:vAlign w:val="bottom"/>
          </w:tcPr>
          <w:p w14:paraId="153E8DEB" w14:textId="1DD9B280" w:rsidR="00CF01C2" w:rsidRPr="00417A04" w:rsidRDefault="00F2533A" w:rsidP="00CF01C2">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hAnsi="Arial" w:cs="Arial"/>
                <w:sz w:val="18"/>
                <w:szCs w:val="18"/>
              </w:rPr>
              <w:t>(</w:t>
            </w:r>
            <w:r w:rsidR="00CF01C2" w:rsidRPr="009330BB">
              <w:rPr>
                <w:rFonts w:ascii="Arial" w:hAnsi="Arial" w:cs="Arial"/>
                <w:sz w:val="18"/>
                <w:szCs w:val="18"/>
              </w:rPr>
              <w:t>222</w:t>
            </w:r>
            <w:r w:rsidR="003C693C">
              <w:rPr>
                <w:rFonts w:ascii="Arial" w:hAnsi="Arial" w:cs="Arial"/>
                <w:sz w:val="18"/>
                <w:szCs w:val="18"/>
              </w:rPr>
              <w:t>,</w:t>
            </w:r>
            <w:r w:rsidR="00CF01C2" w:rsidRPr="009330BB">
              <w:rPr>
                <w:rFonts w:ascii="Arial" w:hAnsi="Arial" w:cs="Arial"/>
                <w:sz w:val="18"/>
                <w:szCs w:val="18"/>
              </w:rPr>
              <w:t>033</w:t>
            </w:r>
            <w:r>
              <w:rPr>
                <w:rFonts w:ascii="Arial" w:hAnsi="Arial" w:cs="Arial"/>
                <w:sz w:val="18"/>
                <w:szCs w:val="18"/>
              </w:rPr>
              <w:t>)</w:t>
            </w:r>
          </w:p>
        </w:tc>
        <w:tc>
          <w:tcPr>
            <w:tcW w:w="1270" w:type="dxa"/>
            <w:tcBorders>
              <w:top w:val="nil"/>
              <w:left w:val="nil"/>
              <w:right w:val="nil"/>
            </w:tcBorders>
            <w:shd w:val="clear" w:color="auto" w:fill="auto"/>
          </w:tcPr>
          <w:p w14:paraId="1BD738E7" w14:textId="13BE75C7" w:rsidR="00CF01C2" w:rsidRPr="00417A04" w:rsidRDefault="00CF01C2" w:rsidP="00CF01C2">
            <w:pPr>
              <w:keepLines/>
              <w:spacing w:after="0" w:line="240" w:lineRule="auto"/>
              <w:jc w:val="right"/>
              <w:rPr>
                <w:rFonts w:ascii="Arial" w:eastAsia="Calibri" w:hAnsi="Arial" w:cs="Arial"/>
                <w:sz w:val="19"/>
                <w:szCs w:val="19"/>
                <w:lang w:val="en-US"/>
              </w:rPr>
            </w:pPr>
            <w:r w:rsidRPr="00CE4C44">
              <w:rPr>
                <w:rFonts w:ascii="Arial" w:hAnsi="Arial" w:cs="Arial"/>
                <w:sz w:val="18"/>
                <w:szCs w:val="18"/>
              </w:rPr>
              <w:t>(112</w:t>
            </w:r>
            <w:r>
              <w:rPr>
                <w:rFonts w:ascii="Arial" w:hAnsi="Arial" w:cs="Arial"/>
                <w:sz w:val="18"/>
                <w:szCs w:val="18"/>
              </w:rPr>
              <w:t>,</w:t>
            </w:r>
            <w:r w:rsidRPr="00CE4C44">
              <w:rPr>
                <w:rFonts w:ascii="Arial" w:hAnsi="Arial" w:cs="Arial"/>
                <w:sz w:val="18"/>
                <w:szCs w:val="18"/>
              </w:rPr>
              <w:t>148)</w:t>
            </w:r>
          </w:p>
        </w:tc>
      </w:tr>
      <w:tr w:rsidR="00CF01C2" w:rsidRPr="00417A04" w14:paraId="1098F19D" w14:textId="77777777" w:rsidTr="008D1607">
        <w:trPr>
          <w:trHeight w:hRule="exact" w:val="204"/>
        </w:trPr>
        <w:tc>
          <w:tcPr>
            <w:tcW w:w="7257" w:type="dxa"/>
            <w:vAlign w:val="bottom"/>
          </w:tcPr>
          <w:p w14:paraId="0E682288" w14:textId="77777777" w:rsidR="00CF01C2" w:rsidRPr="00312C55" w:rsidRDefault="00CF01C2" w:rsidP="00CF01C2">
            <w:pPr>
              <w:keepLines/>
              <w:tabs>
                <w:tab w:val="right" w:pos="1202"/>
              </w:tabs>
              <w:spacing w:after="0" w:line="240" w:lineRule="auto"/>
              <w:outlineLvl w:val="0"/>
              <w:rPr>
                <w:rFonts w:ascii="Arial" w:eastAsia="Calibri" w:hAnsi="Arial" w:cs="Arial"/>
                <w:sz w:val="19"/>
                <w:szCs w:val="19"/>
                <w:lang w:val="en-US"/>
              </w:rPr>
            </w:pPr>
            <w:bookmarkStart w:id="87" w:name="_Toc4057087"/>
            <w:r w:rsidRPr="00312C55">
              <w:rPr>
                <w:rFonts w:ascii="Arial" w:eastAsia="Calibri" w:hAnsi="Arial" w:cs="Arial"/>
                <w:sz w:val="19"/>
                <w:szCs w:val="19"/>
                <w:lang w:val="en-US"/>
              </w:rPr>
              <w:t>Other</w:t>
            </w:r>
            <w:bookmarkEnd w:id="87"/>
          </w:p>
        </w:tc>
        <w:tc>
          <w:tcPr>
            <w:tcW w:w="1271" w:type="dxa"/>
            <w:tcBorders>
              <w:bottom w:val="single" w:sz="4" w:space="0" w:color="auto"/>
            </w:tcBorders>
            <w:vAlign w:val="bottom"/>
          </w:tcPr>
          <w:p w14:paraId="4C017FD1" w14:textId="799A92FE" w:rsidR="00CF01C2" w:rsidRPr="00417A04" w:rsidRDefault="00CF01C2" w:rsidP="00CF01C2">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eastAsia="Times New Roman" w:hAnsi="Arial" w:cs="Arial"/>
                <w:color w:val="000000" w:themeColor="text1"/>
                <w:sz w:val="18"/>
                <w:szCs w:val="18"/>
              </w:rPr>
              <w:t>(424)</w:t>
            </w:r>
          </w:p>
        </w:tc>
        <w:tc>
          <w:tcPr>
            <w:tcW w:w="1270" w:type="dxa"/>
            <w:tcBorders>
              <w:bottom w:val="single" w:sz="4" w:space="0" w:color="auto"/>
            </w:tcBorders>
            <w:vAlign w:val="bottom"/>
          </w:tcPr>
          <w:p w14:paraId="7091488B" w14:textId="32341A81" w:rsidR="00CF01C2" w:rsidRPr="00417A04" w:rsidRDefault="00CF01C2" w:rsidP="00CF01C2">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270</w:t>
            </w:r>
          </w:p>
        </w:tc>
      </w:tr>
      <w:tr w:rsidR="00CF01C2" w:rsidRPr="00417A04" w14:paraId="21166F6E" w14:textId="77777777" w:rsidTr="00E055D5">
        <w:trPr>
          <w:trHeight w:val="205"/>
        </w:trPr>
        <w:tc>
          <w:tcPr>
            <w:tcW w:w="7257" w:type="dxa"/>
            <w:vAlign w:val="bottom"/>
          </w:tcPr>
          <w:p w14:paraId="5679C3EA" w14:textId="688D61F6" w:rsidR="00CF01C2" w:rsidRPr="00312C55" w:rsidRDefault="00CF01C2" w:rsidP="00CF01C2">
            <w:pPr>
              <w:keepLines/>
              <w:tabs>
                <w:tab w:val="right" w:pos="1202"/>
              </w:tabs>
              <w:spacing w:after="0" w:line="240" w:lineRule="auto"/>
              <w:outlineLvl w:val="0"/>
              <w:rPr>
                <w:rFonts w:ascii="Arial" w:eastAsia="Calibri" w:hAnsi="Arial" w:cs="Arial"/>
                <w:b/>
                <w:bCs/>
                <w:sz w:val="19"/>
                <w:szCs w:val="19"/>
                <w:lang w:val="en-US"/>
              </w:rPr>
            </w:pPr>
            <w:bookmarkStart w:id="88" w:name="_Toc4057088"/>
            <w:r w:rsidRPr="00312C55">
              <w:rPr>
                <w:rFonts w:ascii="Arial" w:eastAsia="Calibri" w:hAnsi="Arial" w:cs="Arial"/>
                <w:b/>
                <w:bCs/>
                <w:sz w:val="19"/>
                <w:szCs w:val="19"/>
                <w:lang w:val="en-US"/>
              </w:rPr>
              <w:t xml:space="preserve">Net cash </w:t>
            </w:r>
            <w:r w:rsidR="003B1361">
              <w:rPr>
                <w:rFonts w:ascii="Arial" w:eastAsia="Calibri" w:hAnsi="Arial" w:cs="Arial"/>
                <w:b/>
                <w:bCs/>
                <w:sz w:val="19"/>
                <w:szCs w:val="19"/>
                <w:lang w:val="en-US"/>
              </w:rPr>
              <w:t>(used in)/</w:t>
            </w:r>
            <w:r w:rsidRPr="00312C55">
              <w:rPr>
                <w:rFonts w:ascii="Arial" w:eastAsia="Calibri" w:hAnsi="Arial" w:cs="Arial"/>
                <w:b/>
                <w:bCs/>
                <w:sz w:val="19"/>
                <w:szCs w:val="19"/>
                <w:lang w:val="en-US"/>
              </w:rPr>
              <w:t>provided from financing activities</w:t>
            </w:r>
            <w:bookmarkEnd w:id="88"/>
          </w:p>
        </w:tc>
        <w:tc>
          <w:tcPr>
            <w:tcW w:w="1271" w:type="dxa"/>
            <w:tcBorders>
              <w:top w:val="single" w:sz="4" w:space="0" w:color="auto"/>
              <w:bottom w:val="single" w:sz="12" w:space="0" w:color="auto"/>
            </w:tcBorders>
            <w:vAlign w:val="bottom"/>
          </w:tcPr>
          <w:p w14:paraId="185DC479" w14:textId="4303D3A0" w:rsidR="00CF01C2" w:rsidRPr="00417A04" w:rsidRDefault="003B1361" w:rsidP="00CF01C2">
            <w:pPr>
              <w:keepLines/>
              <w:tabs>
                <w:tab w:val="right" w:pos="1202"/>
              </w:tabs>
              <w:spacing w:after="0" w:line="240" w:lineRule="auto"/>
              <w:jc w:val="right"/>
              <w:outlineLvl w:val="0"/>
              <w:rPr>
                <w:rFonts w:ascii="Arial" w:eastAsia="Times New Roman" w:hAnsi="Arial" w:cs="Arial"/>
                <w:b/>
                <w:color w:val="000000"/>
                <w:sz w:val="19"/>
                <w:szCs w:val="19"/>
              </w:rPr>
            </w:pPr>
            <w:r>
              <w:rPr>
                <w:rFonts w:ascii="Arial" w:eastAsia="Times New Roman" w:hAnsi="Arial" w:cs="Arial"/>
                <w:b/>
                <w:bCs/>
                <w:color w:val="000000" w:themeColor="text1"/>
                <w:sz w:val="18"/>
                <w:szCs w:val="18"/>
              </w:rPr>
              <w:t>(</w:t>
            </w:r>
            <w:r w:rsidR="00CF01C2">
              <w:rPr>
                <w:rFonts w:ascii="Arial" w:eastAsia="Times New Roman" w:hAnsi="Arial" w:cs="Arial"/>
                <w:b/>
                <w:bCs/>
                <w:color w:val="000000" w:themeColor="text1"/>
                <w:sz w:val="18"/>
                <w:szCs w:val="18"/>
              </w:rPr>
              <w:t>25</w:t>
            </w:r>
            <w:r w:rsidR="003C693C">
              <w:rPr>
                <w:rFonts w:ascii="Arial" w:eastAsia="Times New Roman" w:hAnsi="Arial" w:cs="Arial"/>
                <w:b/>
                <w:bCs/>
                <w:color w:val="000000" w:themeColor="text1"/>
                <w:sz w:val="18"/>
                <w:szCs w:val="18"/>
              </w:rPr>
              <w:t>,</w:t>
            </w:r>
            <w:r w:rsidR="00CF01C2">
              <w:rPr>
                <w:rFonts w:ascii="Arial" w:eastAsia="Times New Roman" w:hAnsi="Arial" w:cs="Arial"/>
                <w:b/>
                <w:bCs/>
                <w:color w:val="000000" w:themeColor="text1"/>
                <w:sz w:val="18"/>
                <w:szCs w:val="18"/>
              </w:rPr>
              <w:t>526</w:t>
            </w:r>
            <w:r>
              <w:rPr>
                <w:rFonts w:ascii="Arial" w:eastAsia="Times New Roman" w:hAnsi="Arial" w:cs="Arial"/>
                <w:b/>
                <w:bCs/>
                <w:color w:val="000000" w:themeColor="text1"/>
                <w:sz w:val="18"/>
                <w:szCs w:val="18"/>
              </w:rPr>
              <w:t>)</w:t>
            </w:r>
          </w:p>
        </w:tc>
        <w:tc>
          <w:tcPr>
            <w:tcW w:w="1270" w:type="dxa"/>
            <w:tcBorders>
              <w:top w:val="single" w:sz="4" w:space="0" w:color="auto"/>
              <w:bottom w:val="single" w:sz="12" w:space="0" w:color="auto"/>
            </w:tcBorders>
            <w:vAlign w:val="bottom"/>
          </w:tcPr>
          <w:p w14:paraId="60470EFA" w14:textId="05314648" w:rsidR="00CF01C2" w:rsidRPr="00417A04" w:rsidRDefault="00CF01C2" w:rsidP="00CF01C2">
            <w:pPr>
              <w:spacing w:after="0" w:line="240" w:lineRule="auto"/>
              <w:jc w:val="right"/>
              <w:rPr>
                <w:rFonts w:ascii="Arial" w:eastAsia="Calibri" w:hAnsi="Arial" w:cs="Arial"/>
                <w:b/>
                <w:bCs/>
                <w:sz w:val="19"/>
                <w:szCs w:val="19"/>
                <w:lang w:val="en-US"/>
              </w:rPr>
            </w:pPr>
            <w:r w:rsidRPr="008F09B7">
              <w:rPr>
                <w:rFonts w:ascii="Arial" w:eastAsia="Times New Roman" w:hAnsi="Arial" w:cs="Arial"/>
                <w:b/>
                <w:bCs/>
                <w:color w:val="000000" w:themeColor="text1"/>
                <w:sz w:val="18"/>
                <w:szCs w:val="18"/>
              </w:rPr>
              <w:t>14</w:t>
            </w:r>
            <w:r>
              <w:rPr>
                <w:rFonts w:ascii="Arial" w:eastAsia="Times New Roman" w:hAnsi="Arial" w:cs="Arial"/>
                <w:b/>
                <w:bCs/>
                <w:color w:val="000000" w:themeColor="text1"/>
                <w:sz w:val="18"/>
                <w:szCs w:val="18"/>
              </w:rPr>
              <w:t>,</w:t>
            </w:r>
            <w:r w:rsidRPr="008F09B7">
              <w:rPr>
                <w:rFonts w:ascii="Arial" w:eastAsia="Times New Roman" w:hAnsi="Arial" w:cs="Arial"/>
                <w:b/>
                <w:bCs/>
                <w:color w:val="000000" w:themeColor="text1"/>
                <w:sz w:val="18"/>
                <w:szCs w:val="18"/>
              </w:rPr>
              <w:t>122</w:t>
            </w:r>
          </w:p>
        </w:tc>
      </w:tr>
      <w:tr w:rsidR="00CF01C2" w:rsidRPr="00417A04" w14:paraId="30144B96" w14:textId="77777777" w:rsidTr="00091C92">
        <w:trPr>
          <w:trHeight w:hRule="exact" w:val="227"/>
        </w:trPr>
        <w:tc>
          <w:tcPr>
            <w:tcW w:w="7257" w:type="dxa"/>
            <w:vAlign w:val="bottom"/>
          </w:tcPr>
          <w:p w14:paraId="74BD83EF" w14:textId="77777777" w:rsidR="00CF01C2" w:rsidRPr="00312C55" w:rsidRDefault="00CF01C2" w:rsidP="00CF01C2">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vAlign w:val="bottom"/>
          </w:tcPr>
          <w:p w14:paraId="257B51C6" w14:textId="77777777" w:rsidR="00CF01C2" w:rsidRPr="00417A04" w:rsidRDefault="00CF01C2" w:rsidP="00CF01C2">
            <w:pPr>
              <w:keepLines/>
              <w:spacing w:after="0" w:line="240" w:lineRule="auto"/>
              <w:jc w:val="right"/>
              <w:rPr>
                <w:rFonts w:ascii="Arial" w:eastAsia="Calibri" w:hAnsi="Arial" w:cs="Arial"/>
                <w:position w:val="4"/>
                <w:sz w:val="19"/>
                <w:szCs w:val="19"/>
                <w:u w:val="thick"/>
                <w:lang w:val="en-US"/>
              </w:rPr>
            </w:pPr>
          </w:p>
        </w:tc>
        <w:tc>
          <w:tcPr>
            <w:tcW w:w="1270" w:type="dxa"/>
            <w:tcBorders>
              <w:top w:val="single" w:sz="12" w:space="0" w:color="auto"/>
            </w:tcBorders>
            <w:vAlign w:val="bottom"/>
          </w:tcPr>
          <w:p w14:paraId="06FCECC7" w14:textId="77777777" w:rsidR="00CF01C2" w:rsidRPr="00417A04" w:rsidRDefault="00CF01C2" w:rsidP="00CF01C2">
            <w:pPr>
              <w:keepLines/>
              <w:spacing w:after="0" w:line="240" w:lineRule="auto"/>
              <w:jc w:val="right"/>
              <w:rPr>
                <w:rFonts w:ascii="Arial" w:eastAsia="Calibri" w:hAnsi="Arial" w:cs="Arial"/>
                <w:position w:val="4"/>
                <w:sz w:val="19"/>
                <w:szCs w:val="19"/>
                <w:u w:val="thick"/>
                <w:lang w:val="en-US"/>
              </w:rPr>
            </w:pPr>
          </w:p>
        </w:tc>
      </w:tr>
      <w:tr w:rsidR="00CF01C2" w:rsidRPr="00417A04" w14:paraId="7EC278DD" w14:textId="77777777" w:rsidTr="00F523C3">
        <w:trPr>
          <w:trHeight w:hRule="exact" w:val="204"/>
        </w:trPr>
        <w:tc>
          <w:tcPr>
            <w:tcW w:w="7257" w:type="dxa"/>
            <w:vAlign w:val="bottom"/>
          </w:tcPr>
          <w:p w14:paraId="15A4834D" w14:textId="77777777" w:rsidR="00CF01C2" w:rsidRPr="00312C55" w:rsidRDefault="00CF01C2" w:rsidP="00CF01C2">
            <w:pPr>
              <w:keepLines/>
              <w:tabs>
                <w:tab w:val="right" w:pos="1202"/>
              </w:tabs>
              <w:spacing w:after="0" w:line="240" w:lineRule="auto"/>
              <w:outlineLvl w:val="0"/>
              <w:rPr>
                <w:rFonts w:ascii="Arial" w:eastAsia="Calibri" w:hAnsi="Arial" w:cs="Arial"/>
                <w:b/>
                <w:bCs/>
                <w:sz w:val="19"/>
                <w:szCs w:val="19"/>
                <w:lang w:val="en-US"/>
              </w:rPr>
            </w:pPr>
            <w:bookmarkStart w:id="89" w:name="_Toc4057089"/>
            <w:r w:rsidRPr="00312C55">
              <w:rPr>
                <w:rFonts w:ascii="Arial" w:eastAsia="Calibri" w:hAnsi="Arial" w:cs="Arial"/>
                <w:b/>
                <w:bCs/>
                <w:sz w:val="19"/>
                <w:szCs w:val="19"/>
                <w:lang w:val="en-US"/>
              </w:rPr>
              <w:t>Effect of foreign currency to cash and cash equivalents</w:t>
            </w:r>
            <w:bookmarkEnd w:id="89"/>
          </w:p>
        </w:tc>
        <w:tc>
          <w:tcPr>
            <w:tcW w:w="1271" w:type="dxa"/>
            <w:vAlign w:val="bottom"/>
          </w:tcPr>
          <w:p w14:paraId="634DD13A" w14:textId="77777777" w:rsidR="00CF01C2" w:rsidRPr="00417A04" w:rsidRDefault="00CF01C2" w:rsidP="00CF01C2">
            <w:pPr>
              <w:spacing w:after="0" w:line="240" w:lineRule="auto"/>
              <w:jc w:val="right"/>
              <w:rPr>
                <w:rFonts w:ascii="Arial" w:eastAsia="Calibri" w:hAnsi="Arial" w:cs="Arial"/>
                <w:b/>
                <w:bCs/>
                <w:sz w:val="19"/>
                <w:szCs w:val="19"/>
                <w:lang w:val="en-US"/>
              </w:rPr>
            </w:pPr>
          </w:p>
        </w:tc>
        <w:tc>
          <w:tcPr>
            <w:tcW w:w="1270" w:type="dxa"/>
            <w:vAlign w:val="bottom"/>
          </w:tcPr>
          <w:p w14:paraId="3B607703" w14:textId="77777777" w:rsidR="00CF01C2" w:rsidRPr="00417A04" w:rsidRDefault="00CF01C2" w:rsidP="00CF01C2">
            <w:pPr>
              <w:spacing w:after="0" w:line="240" w:lineRule="auto"/>
              <w:jc w:val="right"/>
              <w:rPr>
                <w:rFonts w:ascii="Arial" w:eastAsia="Calibri" w:hAnsi="Arial" w:cs="Arial"/>
                <w:b/>
                <w:bCs/>
                <w:sz w:val="19"/>
                <w:szCs w:val="19"/>
                <w:lang w:val="en-US"/>
              </w:rPr>
            </w:pPr>
          </w:p>
        </w:tc>
      </w:tr>
      <w:tr w:rsidR="00D45351" w:rsidRPr="00417A04" w14:paraId="60935AB9" w14:textId="77777777" w:rsidTr="00E055D5">
        <w:trPr>
          <w:trHeight w:hRule="exact" w:val="204"/>
        </w:trPr>
        <w:tc>
          <w:tcPr>
            <w:tcW w:w="7257" w:type="dxa"/>
            <w:vAlign w:val="bottom"/>
          </w:tcPr>
          <w:p w14:paraId="05A3C122" w14:textId="77777777" w:rsidR="00D45351" w:rsidRPr="00312C55" w:rsidRDefault="00D45351" w:rsidP="00D45351">
            <w:pPr>
              <w:keepLines/>
              <w:tabs>
                <w:tab w:val="right" w:pos="1202"/>
              </w:tabs>
              <w:spacing w:after="0" w:line="240" w:lineRule="auto"/>
              <w:outlineLvl w:val="0"/>
              <w:rPr>
                <w:rFonts w:ascii="Arial" w:eastAsia="Calibri" w:hAnsi="Arial" w:cs="Arial"/>
                <w:bCs/>
                <w:sz w:val="19"/>
                <w:szCs w:val="19"/>
                <w:lang w:val="en-US"/>
              </w:rPr>
            </w:pPr>
            <w:bookmarkStart w:id="90" w:name="_Toc4057090"/>
            <w:r w:rsidRPr="00312C55">
              <w:rPr>
                <w:rFonts w:ascii="Arial" w:eastAsia="Calibri" w:hAnsi="Arial" w:cs="Arial"/>
                <w:sz w:val="19"/>
                <w:szCs w:val="19"/>
                <w:lang w:val="en-US"/>
              </w:rPr>
              <w:t>Net foreign exchange</w:t>
            </w:r>
            <w:bookmarkEnd w:id="90"/>
          </w:p>
        </w:tc>
        <w:tc>
          <w:tcPr>
            <w:tcW w:w="1271" w:type="dxa"/>
            <w:tcBorders>
              <w:bottom w:val="single" w:sz="4" w:space="0" w:color="auto"/>
            </w:tcBorders>
            <w:vAlign w:val="bottom"/>
          </w:tcPr>
          <w:p w14:paraId="7634D8CA" w14:textId="089ED2B3" w:rsidR="00D45351" w:rsidRPr="00417A04" w:rsidRDefault="00D45351" w:rsidP="00D45351">
            <w:pPr>
              <w:keepLines/>
              <w:spacing w:after="0" w:line="240" w:lineRule="auto"/>
              <w:jc w:val="right"/>
              <w:rPr>
                <w:rFonts w:ascii="Arial" w:eastAsia="Calibri" w:hAnsi="Arial" w:cs="Arial"/>
                <w:sz w:val="19"/>
                <w:szCs w:val="19"/>
                <w:lang w:val="en-US"/>
              </w:rPr>
            </w:pPr>
            <w:r>
              <w:rPr>
                <w:rFonts w:ascii="Arial" w:eastAsia="Times New Roman" w:hAnsi="Arial" w:cs="Arial"/>
                <w:bCs/>
                <w:color w:val="000000" w:themeColor="text1"/>
                <w:sz w:val="18"/>
                <w:szCs w:val="18"/>
              </w:rPr>
              <w:t>439</w:t>
            </w:r>
          </w:p>
        </w:tc>
        <w:tc>
          <w:tcPr>
            <w:tcW w:w="1270" w:type="dxa"/>
            <w:tcBorders>
              <w:bottom w:val="single" w:sz="4" w:space="0" w:color="auto"/>
            </w:tcBorders>
            <w:vAlign w:val="bottom"/>
          </w:tcPr>
          <w:p w14:paraId="646DBA5C" w14:textId="0F1A5A42" w:rsidR="00D45351" w:rsidRPr="00417A04" w:rsidRDefault="00D45351" w:rsidP="00D45351">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(521)</w:t>
            </w:r>
          </w:p>
        </w:tc>
      </w:tr>
      <w:tr w:rsidR="00D45351" w:rsidRPr="00417A04" w14:paraId="36F563E5" w14:textId="77777777" w:rsidTr="00E055D5">
        <w:trPr>
          <w:trHeight w:val="205"/>
        </w:trPr>
        <w:tc>
          <w:tcPr>
            <w:tcW w:w="7257" w:type="dxa"/>
            <w:vAlign w:val="bottom"/>
          </w:tcPr>
          <w:p w14:paraId="100C5C5A" w14:textId="77777777" w:rsidR="00D45351" w:rsidRPr="00312C55" w:rsidRDefault="00D45351" w:rsidP="00D45351">
            <w:pPr>
              <w:keepLines/>
              <w:tabs>
                <w:tab w:val="right" w:pos="1202"/>
              </w:tabs>
              <w:spacing w:after="0" w:line="240" w:lineRule="auto"/>
              <w:outlineLvl w:val="0"/>
              <w:rPr>
                <w:rFonts w:ascii="Arial" w:eastAsia="Calibri" w:hAnsi="Arial" w:cs="Arial"/>
                <w:b/>
                <w:spacing w:val="-3"/>
                <w:sz w:val="19"/>
                <w:szCs w:val="19"/>
                <w:lang w:val="en-US"/>
              </w:rPr>
            </w:pPr>
            <w:bookmarkStart w:id="91" w:name="_Toc4057091"/>
            <w:r w:rsidRPr="00312C55">
              <w:rPr>
                <w:rFonts w:ascii="Arial" w:eastAsia="Calibri" w:hAnsi="Arial" w:cs="Arial"/>
                <w:b/>
                <w:bCs/>
                <w:sz w:val="19"/>
                <w:szCs w:val="19"/>
                <w:lang w:val="en-US"/>
              </w:rPr>
              <w:t>Net effect</w:t>
            </w:r>
            <w:bookmarkEnd w:id="91"/>
          </w:p>
        </w:tc>
        <w:tc>
          <w:tcPr>
            <w:tcW w:w="1271" w:type="dxa"/>
            <w:tcBorders>
              <w:top w:val="single" w:sz="4" w:space="0" w:color="auto"/>
              <w:bottom w:val="single" w:sz="12" w:space="0" w:color="auto"/>
            </w:tcBorders>
            <w:vAlign w:val="bottom"/>
          </w:tcPr>
          <w:p w14:paraId="453FA6D0" w14:textId="5005DCCA" w:rsidR="00D45351" w:rsidRPr="00417A04" w:rsidRDefault="00D45351" w:rsidP="00D45351">
            <w:pPr>
              <w:keepLines/>
              <w:tabs>
                <w:tab w:val="right" w:pos="1202"/>
              </w:tabs>
              <w:spacing w:after="0" w:line="240" w:lineRule="auto"/>
              <w:jc w:val="right"/>
              <w:outlineLvl w:val="0"/>
              <w:rPr>
                <w:rFonts w:ascii="Arial" w:eastAsia="Calibri" w:hAnsi="Arial" w:cs="Arial"/>
                <w:b/>
                <w:spacing w:val="-3"/>
                <w:sz w:val="19"/>
                <w:szCs w:val="19"/>
                <w:lang w:val="en-US"/>
              </w:rPr>
            </w:pPr>
            <w:r>
              <w:rPr>
                <w:rFonts w:ascii="Arial" w:eastAsia="Times New Roman" w:hAnsi="Arial" w:cs="Arial"/>
                <w:b/>
                <w:bCs/>
                <w:color w:val="000000" w:themeColor="text1"/>
                <w:sz w:val="18"/>
                <w:szCs w:val="18"/>
              </w:rPr>
              <w:t>439</w:t>
            </w:r>
          </w:p>
        </w:tc>
        <w:tc>
          <w:tcPr>
            <w:tcW w:w="1270" w:type="dxa"/>
            <w:tcBorders>
              <w:top w:val="single" w:sz="4" w:space="0" w:color="auto"/>
              <w:bottom w:val="single" w:sz="12" w:space="0" w:color="auto"/>
            </w:tcBorders>
            <w:vAlign w:val="bottom"/>
          </w:tcPr>
          <w:p w14:paraId="35EF434B" w14:textId="410E0DC3" w:rsidR="00D45351" w:rsidRPr="00417A04" w:rsidRDefault="00D45351" w:rsidP="00D45351">
            <w:pPr>
              <w:keepLines/>
              <w:tabs>
                <w:tab w:val="right" w:pos="1202"/>
              </w:tabs>
              <w:spacing w:after="0" w:line="240" w:lineRule="auto"/>
              <w:jc w:val="right"/>
              <w:outlineLvl w:val="0"/>
              <w:rPr>
                <w:rFonts w:ascii="Arial" w:eastAsia="Times New Roman" w:hAnsi="Arial" w:cs="Arial"/>
                <w:b/>
                <w:bCs/>
                <w:color w:val="000000"/>
                <w:sz w:val="19"/>
                <w:szCs w:val="19"/>
              </w:rPr>
            </w:pPr>
            <w:r w:rsidRPr="008F09B7">
              <w:rPr>
                <w:rFonts w:ascii="Arial" w:hAnsi="Arial" w:cs="Arial"/>
                <w:b/>
                <w:bCs/>
                <w:sz w:val="18"/>
                <w:szCs w:val="18"/>
              </w:rPr>
              <w:t>(521)</w:t>
            </w:r>
          </w:p>
        </w:tc>
      </w:tr>
      <w:tr w:rsidR="00D45351" w:rsidRPr="00417A04" w14:paraId="164E7E59" w14:textId="77777777" w:rsidTr="00E055D5">
        <w:trPr>
          <w:trHeight w:val="205"/>
        </w:trPr>
        <w:tc>
          <w:tcPr>
            <w:tcW w:w="7257" w:type="dxa"/>
            <w:vAlign w:val="bottom"/>
          </w:tcPr>
          <w:p w14:paraId="7F062540" w14:textId="77777777" w:rsidR="00D45351" w:rsidRPr="00312C55" w:rsidRDefault="00D45351" w:rsidP="00D45351">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vAlign w:val="bottom"/>
          </w:tcPr>
          <w:p w14:paraId="29CFF905" w14:textId="77777777" w:rsidR="00D45351" w:rsidRPr="00417A04" w:rsidRDefault="00D45351" w:rsidP="00D45351">
            <w:pPr>
              <w:keepLines/>
              <w:tabs>
                <w:tab w:val="right" w:pos="1202"/>
              </w:tabs>
              <w:spacing w:after="0" w:line="240" w:lineRule="auto"/>
              <w:jc w:val="right"/>
              <w:outlineLvl w:val="0"/>
              <w:rPr>
                <w:rFonts w:ascii="Arial" w:eastAsia="Calibri" w:hAnsi="Arial" w:cs="Arial"/>
                <w:b/>
                <w:spacing w:val="-3"/>
                <w:sz w:val="19"/>
                <w:szCs w:val="19"/>
                <w:lang w:val="en-US"/>
              </w:rPr>
            </w:pPr>
          </w:p>
        </w:tc>
        <w:tc>
          <w:tcPr>
            <w:tcW w:w="1270" w:type="dxa"/>
            <w:tcBorders>
              <w:top w:val="single" w:sz="12" w:space="0" w:color="auto"/>
            </w:tcBorders>
            <w:vAlign w:val="bottom"/>
          </w:tcPr>
          <w:p w14:paraId="2A90F688" w14:textId="77777777" w:rsidR="00D45351" w:rsidRPr="00417A04" w:rsidRDefault="00D45351" w:rsidP="00D45351">
            <w:pPr>
              <w:keepLines/>
              <w:tabs>
                <w:tab w:val="right" w:pos="1202"/>
              </w:tabs>
              <w:spacing w:after="0" w:line="240" w:lineRule="auto"/>
              <w:jc w:val="right"/>
              <w:outlineLvl w:val="0"/>
              <w:rPr>
                <w:rFonts w:ascii="Arial" w:eastAsia="Times New Roman" w:hAnsi="Arial" w:cs="Arial"/>
                <w:b/>
                <w:sz w:val="19"/>
                <w:szCs w:val="19"/>
                <w:lang w:val="en-US"/>
              </w:rPr>
            </w:pPr>
          </w:p>
        </w:tc>
      </w:tr>
      <w:tr w:rsidR="003C693C" w:rsidRPr="00417A04" w14:paraId="59F9BEA9" w14:textId="77777777" w:rsidTr="00E055D5">
        <w:trPr>
          <w:trHeight w:val="117"/>
        </w:trPr>
        <w:tc>
          <w:tcPr>
            <w:tcW w:w="7257" w:type="dxa"/>
            <w:vAlign w:val="bottom"/>
          </w:tcPr>
          <w:p w14:paraId="5C51E5FC" w14:textId="3ED9988B" w:rsidR="003C693C" w:rsidRPr="00312C55" w:rsidRDefault="003C693C" w:rsidP="003C693C">
            <w:pPr>
              <w:keepLines/>
              <w:tabs>
                <w:tab w:val="right" w:pos="1202"/>
              </w:tabs>
              <w:spacing w:after="0" w:line="240" w:lineRule="auto"/>
              <w:outlineLvl w:val="0"/>
              <w:rPr>
                <w:rFonts w:ascii="Arial" w:eastAsia="Calibri" w:hAnsi="Arial" w:cs="Arial"/>
                <w:sz w:val="19"/>
                <w:szCs w:val="19"/>
                <w:lang w:val="en-US"/>
              </w:rPr>
            </w:pPr>
            <w:bookmarkStart w:id="92" w:name="_Toc4057094"/>
            <w:r w:rsidRPr="00312C55">
              <w:rPr>
                <w:rFonts w:ascii="Arial" w:eastAsia="Calibri" w:hAnsi="Arial" w:cs="Arial"/>
                <w:sz w:val="19"/>
                <w:szCs w:val="19"/>
                <w:lang w:val="en-US"/>
              </w:rPr>
              <w:t xml:space="preserve">Net </w:t>
            </w:r>
            <w:r>
              <w:rPr>
                <w:rFonts w:ascii="Arial" w:eastAsia="Calibri" w:hAnsi="Arial" w:cs="Arial"/>
                <w:sz w:val="19"/>
                <w:szCs w:val="19"/>
                <w:lang w:val="en-US"/>
              </w:rPr>
              <w:t>increase/</w:t>
            </w:r>
            <w:r w:rsidRPr="00312C55">
              <w:rPr>
                <w:rFonts w:ascii="Times New Roman" w:eastAsia="Times New Roman" w:hAnsi="Times New Roman" w:cs="Times New Roman"/>
                <w:sz w:val="24"/>
                <w:szCs w:val="24"/>
                <w:lang w:val="en-US"/>
              </w:rPr>
              <w:t>(</w:t>
            </w:r>
            <w:r w:rsidRPr="00312C55">
              <w:rPr>
                <w:rFonts w:ascii="Arial" w:eastAsia="Calibri" w:hAnsi="Arial" w:cs="Arial"/>
                <w:sz w:val="19"/>
                <w:szCs w:val="19"/>
                <w:lang w:val="en-US"/>
              </w:rPr>
              <w:t>decrease) in cash and cash equivalents</w:t>
            </w:r>
            <w:bookmarkEnd w:id="92"/>
          </w:p>
        </w:tc>
        <w:tc>
          <w:tcPr>
            <w:tcW w:w="1271" w:type="dxa"/>
            <w:vAlign w:val="bottom"/>
          </w:tcPr>
          <w:p w14:paraId="4CF0E397" w14:textId="4B247647" w:rsidR="003C693C" w:rsidRPr="00417A04" w:rsidRDefault="003C693C" w:rsidP="003C693C">
            <w:pPr>
              <w:keepLines/>
              <w:spacing w:after="0" w:line="240" w:lineRule="auto"/>
              <w:jc w:val="right"/>
              <w:rPr>
                <w:rFonts w:ascii="Arial" w:eastAsia="Calibri" w:hAnsi="Arial" w:cs="Arial"/>
                <w:sz w:val="19"/>
                <w:szCs w:val="19"/>
                <w:lang w:val="en-US"/>
              </w:rPr>
            </w:pPr>
            <w:r>
              <w:rPr>
                <w:rFonts w:ascii="Arial" w:eastAsia="Times New Roman" w:hAnsi="Arial" w:cs="Arial"/>
                <w:color w:val="000000" w:themeColor="text1"/>
                <w:spacing w:val="-2"/>
                <w:sz w:val="18"/>
                <w:szCs w:val="18"/>
              </w:rPr>
              <w:t>35,365</w:t>
            </w:r>
          </w:p>
        </w:tc>
        <w:tc>
          <w:tcPr>
            <w:tcW w:w="1270" w:type="dxa"/>
            <w:vAlign w:val="bottom"/>
          </w:tcPr>
          <w:p w14:paraId="5057F909" w14:textId="5E5F4488" w:rsidR="003C693C" w:rsidRPr="00417A04" w:rsidRDefault="003C693C" w:rsidP="003C693C">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pacing w:val="-2"/>
                <w:sz w:val="18"/>
                <w:szCs w:val="18"/>
              </w:rPr>
              <w:t>(192</w:t>
            </w:r>
            <w:r>
              <w:rPr>
                <w:rFonts w:ascii="Arial" w:eastAsia="Times New Roman" w:hAnsi="Arial" w:cs="Arial"/>
                <w:color w:val="000000" w:themeColor="text1"/>
                <w:spacing w:val="-2"/>
                <w:sz w:val="18"/>
                <w:szCs w:val="18"/>
              </w:rPr>
              <w:t>,</w:t>
            </w:r>
            <w:r w:rsidRPr="008F09B7">
              <w:rPr>
                <w:rFonts w:ascii="Arial" w:eastAsia="Times New Roman" w:hAnsi="Arial" w:cs="Arial"/>
                <w:color w:val="000000" w:themeColor="text1"/>
                <w:spacing w:val="-2"/>
                <w:sz w:val="18"/>
                <w:szCs w:val="18"/>
              </w:rPr>
              <w:t>199)</w:t>
            </w:r>
          </w:p>
        </w:tc>
      </w:tr>
      <w:tr w:rsidR="003C693C" w:rsidRPr="00417A04" w14:paraId="04670BB4" w14:textId="77777777" w:rsidTr="00E055D5">
        <w:trPr>
          <w:trHeight w:hRule="exact" w:val="170"/>
        </w:trPr>
        <w:tc>
          <w:tcPr>
            <w:tcW w:w="7257" w:type="dxa"/>
            <w:vAlign w:val="bottom"/>
          </w:tcPr>
          <w:p w14:paraId="5D1444EA" w14:textId="77777777" w:rsidR="003C693C" w:rsidRPr="00312C55" w:rsidRDefault="003C693C" w:rsidP="003C693C">
            <w:pPr>
              <w:keepLines/>
              <w:tabs>
                <w:tab w:val="right" w:pos="1202"/>
              </w:tabs>
              <w:spacing w:after="0" w:line="240" w:lineRule="auto"/>
              <w:outlineLvl w:val="0"/>
              <w:rPr>
                <w:rFonts w:ascii="Arial" w:eastAsia="Calibri" w:hAnsi="Arial" w:cs="Arial"/>
                <w:sz w:val="19"/>
                <w:szCs w:val="19"/>
                <w:lang w:val="en-US"/>
              </w:rPr>
            </w:pPr>
          </w:p>
        </w:tc>
        <w:tc>
          <w:tcPr>
            <w:tcW w:w="1271" w:type="dxa"/>
            <w:vAlign w:val="bottom"/>
          </w:tcPr>
          <w:p w14:paraId="6DA4B7F2" w14:textId="77777777" w:rsidR="003C693C" w:rsidRPr="00417A04" w:rsidRDefault="003C693C" w:rsidP="003C693C">
            <w:pPr>
              <w:keepLines/>
              <w:spacing w:after="0" w:line="240" w:lineRule="auto"/>
              <w:jc w:val="right"/>
              <w:rPr>
                <w:rFonts w:ascii="Arial" w:eastAsia="Calibri" w:hAnsi="Arial" w:cs="Arial"/>
                <w:sz w:val="19"/>
                <w:szCs w:val="19"/>
                <w:lang w:val="en-US"/>
              </w:rPr>
            </w:pPr>
          </w:p>
        </w:tc>
        <w:tc>
          <w:tcPr>
            <w:tcW w:w="1270" w:type="dxa"/>
            <w:vAlign w:val="bottom"/>
          </w:tcPr>
          <w:p w14:paraId="6331B12E" w14:textId="77777777" w:rsidR="003C693C" w:rsidRPr="00417A04" w:rsidRDefault="003C693C" w:rsidP="003C693C">
            <w:pPr>
              <w:keepLines/>
              <w:spacing w:after="0" w:line="240" w:lineRule="auto"/>
              <w:jc w:val="right"/>
              <w:rPr>
                <w:rFonts w:ascii="Arial" w:eastAsia="Calibri" w:hAnsi="Arial" w:cs="Arial"/>
                <w:sz w:val="19"/>
                <w:szCs w:val="19"/>
                <w:lang w:val="en-US"/>
              </w:rPr>
            </w:pPr>
          </w:p>
        </w:tc>
      </w:tr>
      <w:tr w:rsidR="003C693C" w:rsidRPr="00417A04" w14:paraId="2B7C34EB" w14:textId="77777777" w:rsidTr="00E055D5">
        <w:trPr>
          <w:trHeight w:val="117"/>
        </w:trPr>
        <w:tc>
          <w:tcPr>
            <w:tcW w:w="7257" w:type="dxa"/>
            <w:vAlign w:val="bottom"/>
          </w:tcPr>
          <w:p w14:paraId="0038B1A4" w14:textId="77777777" w:rsidR="003C693C" w:rsidRPr="00312C55" w:rsidRDefault="003C693C" w:rsidP="003C693C">
            <w:pPr>
              <w:keepLines/>
              <w:tabs>
                <w:tab w:val="right" w:pos="1202"/>
              </w:tabs>
              <w:spacing w:after="0" w:line="240" w:lineRule="auto"/>
              <w:outlineLvl w:val="0"/>
              <w:rPr>
                <w:rFonts w:ascii="Arial" w:eastAsia="Calibri" w:hAnsi="Arial" w:cs="Arial"/>
                <w:sz w:val="19"/>
                <w:szCs w:val="19"/>
                <w:lang w:val="en-US"/>
              </w:rPr>
            </w:pPr>
            <w:bookmarkStart w:id="93" w:name="_Toc4057095"/>
            <w:r w:rsidRPr="00312C55">
              <w:rPr>
                <w:rFonts w:ascii="Arial" w:eastAsia="Calibri" w:hAnsi="Arial" w:cs="Arial"/>
                <w:sz w:val="19"/>
                <w:szCs w:val="19"/>
                <w:lang w:val="en-US"/>
              </w:rPr>
              <w:t>Cash and cash equivalents balance as of 1 January, before impairment</w:t>
            </w:r>
            <w:bookmarkEnd w:id="93"/>
          </w:p>
        </w:tc>
        <w:tc>
          <w:tcPr>
            <w:tcW w:w="1271" w:type="dxa"/>
            <w:vAlign w:val="bottom"/>
          </w:tcPr>
          <w:p w14:paraId="1A038B5D" w14:textId="102FE2EA" w:rsidR="003C693C" w:rsidRPr="00417A04" w:rsidRDefault="003C693C" w:rsidP="003C693C">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42,292</w:t>
            </w:r>
          </w:p>
        </w:tc>
        <w:tc>
          <w:tcPr>
            <w:tcW w:w="1270" w:type="dxa"/>
            <w:vAlign w:val="bottom"/>
          </w:tcPr>
          <w:p w14:paraId="15063DC4" w14:textId="0FE24A71" w:rsidR="003C693C" w:rsidRPr="00417A04" w:rsidRDefault="003C693C" w:rsidP="003C693C">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229</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342</w:t>
            </w:r>
          </w:p>
        </w:tc>
      </w:tr>
      <w:tr w:rsidR="003C693C" w:rsidRPr="00417A04" w14:paraId="3EE1B72C" w14:textId="77777777" w:rsidTr="00E055D5">
        <w:trPr>
          <w:trHeight w:val="117"/>
        </w:trPr>
        <w:tc>
          <w:tcPr>
            <w:tcW w:w="7257" w:type="dxa"/>
            <w:vAlign w:val="bottom"/>
          </w:tcPr>
          <w:p w14:paraId="5706E78E" w14:textId="2F81224C" w:rsidR="003C693C" w:rsidRPr="00312C55" w:rsidRDefault="003C693C" w:rsidP="003C693C">
            <w:pPr>
              <w:keepLines/>
              <w:tabs>
                <w:tab w:val="right" w:pos="1202"/>
              </w:tabs>
              <w:spacing w:after="0" w:line="240" w:lineRule="auto"/>
              <w:outlineLvl w:val="0"/>
              <w:rPr>
                <w:rFonts w:ascii="Arial" w:eastAsia="Calibri" w:hAnsi="Arial" w:cs="Arial"/>
                <w:sz w:val="19"/>
                <w:szCs w:val="19"/>
                <w:lang w:val="en-US"/>
              </w:rPr>
            </w:pPr>
            <w:bookmarkStart w:id="94" w:name="_Toc4057096"/>
            <w:r w:rsidRPr="00312C55">
              <w:rPr>
                <w:rFonts w:ascii="Arial" w:eastAsia="Calibri" w:hAnsi="Arial" w:cs="Arial"/>
                <w:sz w:val="19"/>
                <w:szCs w:val="19"/>
                <w:lang w:val="en-US"/>
              </w:rPr>
              <w:t>Net</w:t>
            </w:r>
            <w:r w:rsidRPr="00312C55">
              <w:rPr>
                <w:rFonts w:ascii="Arial" w:eastAsia="Times New Roman" w:hAnsi="Arial" w:cs="Arial"/>
                <w:sz w:val="19"/>
                <w:szCs w:val="19"/>
                <w:lang w:val="en-US"/>
              </w:rPr>
              <w:t xml:space="preserve"> </w:t>
            </w:r>
            <w:r>
              <w:rPr>
                <w:rFonts w:ascii="Arial" w:eastAsia="Times New Roman" w:hAnsi="Arial" w:cs="Arial"/>
                <w:sz w:val="19"/>
                <w:szCs w:val="19"/>
                <w:lang w:val="en-US"/>
              </w:rPr>
              <w:t>increase/</w:t>
            </w:r>
            <w:r w:rsidRPr="00312C55">
              <w:rPr>
                <w:rFonts w:ascii="Arial" w:eastAsia="Times New Roman" w:hAnsi="Arial" w:cs="Arial"/>
                <w:sz w:val="19"/>
                <w:szCs w:val="19"/>
                <w:lang w:val="en-US"/>
              </w:rPr>
              <w:t>(decrease)</w:t>
            </w:r>
            <w:r w:rsidRPr="00312C55">
              <w:rPr>
                <w:rFonts w:ascii="Arial" w:eastAsia="Calibri" w:hAnsi="Arial" w:cs="Arial"/>
                <w:sz w:val="19"/>
                <w:szCs w:val="19"/>
                <w:lang w:val="en-US"/>
              </w:rPr>
              <w:t xml:space="preserve"> in cash and cash equivalents</w:t>
            </w:r>
            <w:bookmarkEnd w:id="94"/>
          </w:p>
        </w:tc>
        <w:tc>
          <w:tcPr>
            <w:tcW w:w="1271" w:type="dxa"/>
            <w:tcBorders>
              <w:bottom w:val="single" w:sz="4" w:space="0" w:color="auto"/>
            </w:tcBorders>
            <w:vAlign w:val="bottom"/>
          </w:tcPr>
          <w:p w14:paraId="3EEE09E1" w14:textId="5F491F2C" w:rsidR="003C693C" w:rsidRPr="00417A04" w:rsidRDefault="003C693C" w:rsidP="003C693C">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z w:val="18"/>
                <w:szCs w:val="18"/>
              </w:rPr>
              <w:t>35,365</w:t>
            </w:r>
          </w:p>
        </w:tc>
        <w:tc>
          <w:tcPr>
            <w:tcW w:w="1270" w:type="dxa"/>
            <w:tcBorders>
              <w:bottom w:val="single" w:sz="4" w:space="0" w:color="auto"/>
            </w:tcBorders>
            <w:vAlign w:val="bottom"/>
          </w:tcPr>
          <w:p w14:paraId="4CFDC7AB" w14:textId="18CF1145" w:rsidR="003C693C" w:rsidRPr="00417A04" w:rsidRDefault="003C693C" w:rsidP="003C693C">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(192</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199)</w:t>
            </w:r>
          </w:p>
        </w:tc>
      </w:tr>
      <w:tr w:rsidR="003C693C" w:rsidRPr="00417A04" w14:paraId="330D2983" w14:textId="77777777" w:rsidTr="00E055D5">
        <w:trPr>
          <w:trHeight w:val="175"/>
        </w:trPr>
        <w:tc>
          <w:tcPr>
            <w:tcW w:w="7257" w:type="dxa"/>
            <w:vAlign w:val="bottom"/>
          </w:tcPr>
          <w:p w14:paraId="743CFAD5" w14:textId="06F82770" w:rsidR="003C693C" w:rsidRPr="00312C55" w:rsidRDefault="003C693C" w:rsidP="003C693C">
            <w:pPr>
              <w:keepLines/>
              <w:tabs>
                <w:tab w:val="right" w:pos="1202"/>
              </w:tabs>
              <w:spacing w:after="0" w:line="240" w:lineRule="auto"/>
              <w:outlineLvl w:val="0"/>
              <w:rPr>
                <w:rFonts w:ascii="Arial" w:eastAsia="Calibri" w:hAnsi="Arial" w:cs="Arial"/>
                <w:b/>
                <w:bCs/>
                <w:sz w:val="19"/>
                <w:szCs w:val="19"/>
                <w:lang w:val="en-US"/>
              </w:rPr>
            </w:pPr>
            <w:bookmarkStart w:id="95" w:name="_Toc4057097"/>
            <w:r w:rsidRPr="00312C55">
              <w:rPr>
                <w:rFonts w:ascii="Arial" w:eastAsia="Calibri" w:hAnsi="Arial" w:cs="Arial"/>
                <w:b/>
                <w:bCs/>
                <w:sz w:val="19"/>
                <w:szCs w:val="19"/>
                <w:lang w:val="en-US"/>
              </w:rPr>
              <w:t xml:space="preserve">Cash and cash equivalents balance as of 31 </w:t>
            </w:r>
            <w:r w:rsidR="00671DD8">
              <w:rPr>
                <w:rFonts w:ascii="Arial" w:eastAsia="Calibri" w:hAnsi="Arial" w:cs="Arial"/>
                <w:b/>
                <w:bCs/>
                <w:sz w:val="19"/>
                <w:szCs w:val="19"/>
                <w:lang w:val="en-US"/>
              </w:rPr>
              <w:t>March</w:t>
            </w:r>
            <w:r w:rsidRPr="00312C55">
              <w:rPr>
                <w:rFonts w:ascii="Arial" w:eastAsia="Calibri" w:hAnsi="Arial" w:cs="Arial"/>
                <w:b/>
                <w:bCs/>
                <w:sz w:val="19"/>
                <w:szCs w:val="19"/>
                <w:lang w:val="en-US"/>
              </w:rPr>
              <w:t xml:space="preserve"> before impairment     </w:t>
            </w:r>
            <w:bookmarkEnd w:id="95"/>
            <w:r w:rsidRPr="00312C55">
              <w:rPr>
                <w:rFonts w:ascii="Arial" w:eastAsia="Calibri" w:hAnsi="Arial" w:cs="Arial"/>
                <w:b/>
                <w:bCs/>
                <w:sz w:val="19"/>
                <w:szCs w:val="19"/>
                <w:lang w:val="en-US"/>
              </w:rPr>
              <w:t xml:space="preserve">9                                                            </w:t>
            </w:r>
          </w:p>
        </w:tc>
        <w:tc>
          <w:tcPr>
            <w:tcW w:w="1271" w:type="dxa"/>
            <w:tcBorders>
              <w:top w:val="single" w:sz="4" w:space="0" w:color="auto"/>
              <w:bottom w:val="single" w:sz="12" w:space="0" w:color="auto"/>
            </w:tcBorders>
            <w:vAlign w:val="bottom"/>
          </w:tcPr>
          <w:p w14:paraId="626FB423" w14:textId="539FABCA" w:rsidR="003C693C" w:rsidRPr="00417A04" w:rsidRDefault="003C693C" w:rsidP="003C693C">
            <w:pPr>
              <w:keepLines/>
              <w:spacing w:after="0" w:line="240" w:lineRule="auto"/>
              <w:jc w:val="right"/>
              <w:rPr>
                <w:rFonts w:ascii="Arial" w:eastAsia="Times New Roman" w:hAnsi="Arial" w:cs="Arial"/>
                <w:b/>
                <w:bCs/>
                <w:color w:val="000000"/>
                <w:sz w:val="19"/>
                <w:szCs w:val="19"/>
              </w:rPr>
            </w:pPr>
            <w:r>
              <w:rPr>
                <w:rFonts w:ascii="Arial" w:eastAsia="Times New Roman" w:hAnsi="Arial" w:cs="Arial"/>
                <w:b/>
                <w:bCs/>
                <w:color w:val="000000" w:themeColor="text1"/>
                <w:spacing w:val="-2"/>
                <w:sz w:val="18"/>
                <w:szCs w:val="18"/>
              </w:rPr>
              <w:t>77,657</w:t>
            </w:r>
          </w:p>
        </w:tc>
        <w:tc>
          <w:tcPr>
            <w:tcW w:w="1270" w:type="dxa"/>
            <w:tcBorders>
              <w:top w:val="single" w:sz="4" w:space="0" w:color="auto"/>
              <w:bottom w:val="single" w:sz="12" w:space="0" w:color="auto"/>
            </w:tcBorders>
            <w:vAlign w:val="bottom"/>
          </w:tcPr>
          <w:p w14:paraId="725E9F2B" w14:textId="6B61F006" w:rsidR="003C693C" w:rsidRPr="00417A04" w:rsidRDefault="003C693C" w:rsidP="003C693C">
            <w:pPr>
              <w:keepLines/>
              <w:tabs>
                <w:tab w:val="right" w:pos="1202"/>
              </w:tabs>
              <w:spacing w:after="0" w:line="240" w:lineRule="auto"/>
              <w:jc w:val="right"/>
              <w:outlineLvl w:val="0"/>
              <w:rPr>
                <w:rFonts w:ascii="Arial" w:eastAsia="Times New Roman" w:hAnsi="Arial" w:cs="Arial"/>
                <w:b/>
                <w:sz w:val="19"/>
                <w:szCs w:val="19"/>
                <w:lang w:val="en-US"/>
              </w:rPr>
            </w:pPr>
            <w:r w:rsidRPr="008F09B7">
              <w:rPr>
                <w:rFonts w:ascii="Arial" w:eastAsia="Times New Roman" w:hAnsi="Arial" w:cs="Arial"/>
                <w:b/>
                <w:bCs/>
                <w:color w:val="000000" w:themeColor="text1"/>
                <w:spacing w:val="-2"/>
                <w:sz w:val="18"/>
                <w:szCs w:val="18"/>
              </w:rPr>
              <w:t>37</w:t>
            </w:r>
            <w:r>
              <w:rPr>
                <w:rFonts w:ascii="Arial" w:eastAsia="Times New Roman" w:hAnsi="Arial" w:cs="Arial"/>
                <w:b/>
                <w:bCs/>
                <w:color w:val="000000" w:themeColor="text1"/>
                <w:spacing w:val="-2"/>
                <w:sz w:val="18"/>
                <w:szCs w:val="18"/>
              </w:rPr>
              <w:t>,</w:t>
            </w:r>
            <w:r w:rsidRPr="008F09B7">
              <w:rPr>
                <w:rFonts w:ascii="Arial" w:eastAsia="Times New Roman" w:hAnsi="Arial" w:cs="Arial"/>
                <w:b/>
                <w:bCs/>
                <w:color w:val="000000" w:themeColor="text1"/>
                <w:spacing w:val="-2"/>
                <w:sz w:val="18"/>
                <w:szCs w:val="18"/>
              </w:rPr>
              <w:t>143</w:t>
            </w:r>
          </w:p>
        </w:tc>
      </w:tr>
      <w:tr w:rsidR="003C693C" w:rsidRPr="00417A04" w14:paraId="015E4B3F" w14:textId="77777777" w:rsidTr="00F523C3">
        <w:trPr>
          <w:trHeight w:val="258"/>
        </w:trPr>
        <w:tc>
          <w:tcPr>
            <w:tcW w:w="7257" w:type="dxa"/>
            <w:vAlign w:val="bottom"/>
          </w:tcPr>
          <w:p w14:paraId="1AFE47DB" w14:textId="77777777" w:rsidR="003C693C" w:rsidRPr="00312C55" w:rsidRDefault="003C693C" w:rsidP="003C693C">
            <w:pPr>
              <w:keepLines/>
              <w:tabs>
                <w:tab w:val="right" w:pos="1202"/>
              </w:tabs>
              <w:spacing w:after="0" w:line="240" w:lineRule="auto"/>
              <w:outlineLvl w:val="0"/>
              <w:rPr>
                <w:rFonts w:ascii="Arial" w:eastAsia="Calibri" w:hAnsi="Arial" w:cs="Arial"/>
                <w:sz w:val="19"/>
                <w:szCs w:val="19"/>
                <w:lang w:val="en-US"/>
              </w:rPr>
            </w:pPr>
            <w:bookmarkStart w:id="96" w:name="_Toc4057100"/>
            <w:r w:rsidRPr="00312C55">
              <w:rPr>
                <w:rFonts w:ascii="Arial" w:eastAsia="Calibri" w:hAnsi="Arial" w:cs="Arial"/>
                <w:b/>
                <w:sz w:val="19"/>
                <w:szCs w:val="19"/>
                <w:lang w:val="en-US"/>
              </w:rPr>
              <w:t>Additional note - Operational cash flows</w:t>
            </w:r>
            <w:bookmarkEnd w:id="96"/>
          </w:p>
        </w:tc>
        <w:tc>
          <w:tcPr>
            <w:tcW w:w="1271" w:type="dxa"/>
            <w:tcBorders>
              <w:top w:val="single" w:sz="12" w:space="0" w:color="auto"/>
            </w:tcBorders>
            <w:vAlign w:val="bottom"/>
          </w:tcPr>
          <w:p w14:paraId="2817580E" w14:textId="77777777" w:rsidR="003C693C" w:rsidRPr="00417A04" w:rsidRDefault="003C693C" w:rsidP="003C693C">
            <w:pPr>
              <w:keepLines/>
              <w:spacing w:after="0" w:line="240" w:lineRule="auto"/>
              <w:jc w:val="right"/>
              <w:rPr>
                <w:rFonts w:ascii="Arial" w:eastAsia="Times New Roman" w:hAnsi="Arial" w:cs="Arial"/>
                <w:color w:val="000000"/>
                <w:sz w:val="19"/>
                <w:szCs w:val="19"/>
              </w:rPr>
            </w:pPr>
          </w:p>
        </w:tc>
        <w:tc>
          <w:tcPr>
            <w:tcW w:w="1270" w:type="dxa"/>
            <w:tcBorders>
              <w:top w:val="single" w:sz="12" w:space="0" w:color="auto"/>
            </w:tcBorders>
            <w:vAlign w:val="bottom"/>
          </w:tcPr>
          <w:p w14:paraId="2299CD1B" w14:textId="77777777" w:rsidR="003C693C" w:rsidRPr="00417A04" w:rsidRDefault="003C693C" w:rsidP="003C693C">
            <w:pPr>
              <w:keepLines/>
              <w:spacing w:after="0" w:line="240" w:lineRule="auto"/>
              <w:jc w:val="right"/>
              <w:rPr>
                <w:rFonts w:ascii="Arial" w:eastAsia="Calibri" w:hAnsi="Arial" w:cs="Arial"/>
                <w:b/>
                <w:position w:val="4"/>
                <w:sz w:val="19"/>
                <w:szCs w:val="19"/>
                <w:lang w:val="en-US"/>
              </w:rPr>
            </w:pPr>
          </w:p>
        </w:tc>
      </w:tr>
      <w:tr w:rsidR="00286EEF" w:rsidRPr="00417A04" w14:paraId="3B33B5D7" w14:textId="77777777" w:rsidTr="00E055D5">
        <w:trPr>
          <w:trHeight w:hRule="exact" w:val="219"/>
        </w:trPr>
        <w:tc>
          <w:tcPr>
            <w:tcW w:w="7257" w:type="dxa"/>
            <w:vAlign w:val="bottom"/>
          </w:tcPr>
          <w:p w14:paraId="19795979" w14:textId="77777777" w:rsidR="00286EEF" w:rsidRPr="00312C55" w:rsidRDefault="00286EEF" w:rsidP="00286EEF">
            <w:pPr>
              <w:keepLines/>
              <w:tabs>
                <w:tab w:val="left" w:pos="392"/>
                <w:tab w:val="decimal" w:pos="1202"/>
              </w:tabs>
              <w:spacing w:after="0" w:line="240" w:lineRule="auto"/>
              <w:rPr>
                <w:rFonts w:ascii="Arial" w:eastAsia="Calibri" w:hAnsi="Arial" w:cs="Arial"/>
                <w:position w:val="4"/>
                <w:sz w:val="19"/>
                <w:szCs w:val="19"/>
                <w:lang w:val="en-US"/>
              </w:rPr>
            </w:pPr>
            <w:r w:rsidRPr="00312C55">
              <w:rPr>
                <w:rFonts w:ascii="Arial" w:eastAsia="Calibri" w:hAnsi="Arial" w:cs="Arial"/>
                <w:bCs/>
                <w:sz w:val="19"/>
                <w:szCs w:val="19"/>
                <w:lang w:val="en-US"/>
              </w:rPr>
              <w:t>Interest paid</w:t>
            </w:r>
          </w:p>
        </w:tc>
        <w:tc>
          <w:tcPr>
            <w:tcW w:w="1271" w:type="dxa"/>
            <w:vAlign w:val="bottom"/>
          </w:tcPr>
          <w:p w14:paraId="5F6A4987" w14:textId="529B28A7" w:rsidR="00286EEF" w:rsidRPr="00417A04" w:rsidRDefault="00286EEF" w:rsidP="00286EEF">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pacing w:val="-2"/>
                <w:sz w:val="18"/>
                <w:szCs w:val="18"/>
              </w:rPr>
              <w:t>7,095</w:t>
            </w:r>
          </w:p>
        </w:tc>
        <w:tc>
          <w:tcPr>
            <w:tcW w:w="1270" w:type="dxa"/>
            <w:vAlign w:val="bottom"/>
          </w:tcPr>
          <w:p w14:paraId="0B93ABD5" w14:textId="2898F671" w:rsidR="00286EEF" w:rsidRPr="00417A04" w:rsidRDefault="00286EEF" w:rsidP="00286EEF">
            <w:pPr>
              <w:keepLines/>
              <w:spacing w:after="0" w:line="240" w:lineRule="auto"/>
              <w:jc w:val="right"/>
              <w:rPr>
                <w:rFonts w:ascii="Arial" w:eastAsia="Calibri" w:hAnsi="Arial" w:cs="Arial"/>
                <w:sz w:val="19"/>
                <w:szCs w:val="19"/>
                <w:lang w:val="en-US"/>
              </w:rPr>
            </w:pPr>
            <w:r w:rsidRPr="008A2FA6">
              <w:rPr>
                <w:rFonts w:ascii="Arial" w:eastAsia="Times New Roman" w:hAnsi="Arial" w:cs="Arial"/>
                <w:color w:val="000000" w:themeColor="text1"/>
                <w:spacing w:val="-2"/>
                <w:sz w:val="18"/>
                <w:szCs w:val="18"/>
              </w:rPr>
              <w:t>4</w:t>
            </w:r>
            <w:r>
              <w:rPr>
                <w:rFonts w:ascii="Arial" w:eastAsia="Times New Roman" w:hAnsi="Arial" w:cs="Arial"/>
                <w:color w:val="000000" w:themeColor="text1"/>
                <w:spacing w:val="-2"/>
                <w:sz w:val="18"/>
                <w:szCs w:val="18"/>
              </w:rPr>
              <w:t>,</w:t>
            </w:r>
            <w:r w:rsidRPr="008A2FA6">
              <w:rPr>
                <w:rFonts w:ascii="Arial" w:eastAsia="Times New Roman" w:hAnsi="Arial" w:cs="Arial"/>
                <w:color w:val="000000" w:themeColor="text1"/>
                <w:spacing w:val="-2"/>
                <w:sz w:val="18"/>
                <w:szCs w:val="18"/>
              </w:rPr>
              <w:t>403</w:t>
            </w:r>
          </w:p>
        </w:tc>
      </w:tr>
      <w:tr w:rsidR="00286EEF" w:rsidRPr="00417A04" w14:paraId="329B6702" w14:textId="77777777" w:rsidTr="00E055D5">
        <w:trPr>
          <w:trHeight w:hRule="exact" w:val="219"/>
        </w:trPr>
        <w:tc>
          <w:tcPr>
            <w:tcW w:w="7257" w:type="dxa"/>
            <w:vAlign w:val="bottom"/>
          </w:tcPr>
          <w:p w14:paraId="49D3BA11" w14:textId="77777777" w:rsidR="00286EEF" w:rsidRPr="00312C55" w:rsidRDefault="00286EEF" w:rsidP="00286EEF">
            <w:pPr>
              <w:keepLines/>
              <w:tabs>
                <w:tab w:val="decimal" w:pos="1202"/>
              </w:tabs>
              <w:spacing w:after="0" w:line="240" w:lineRule="auto"/>
              <w:rPr>
                <w:rFonts w:ascii="Arial" w:eastAsia="Calibri" w:hAnsi="Arial" w:cs="Arial"/>
                <w:position w:val="4"/>
                <w:sz w:val="19"/>
                <w:szCs w:val="19"/>
                <w:lang w:val="en-US"/>
              </w:rPr>
            </w:pPr>
            <w:r w:rsidRPr="00312C55">
              <w:rPr>
                <w:rFonts w:ascii="Arial" w:eastAsia="Calibri" w:hAnsi="Arial" w:cs="Arial"/>
                <w:bCs/>
                <w:sz w:val="19"/>
                <w:szCs w:val="19"/>
                <w:lang w:val="en-US"/>
              </w:rPr>
              <w:t>Interest received</w:t>
            </w:r>
          </w:p>
        </w:tc>
        <w:tc>
          <w:tcPr>
            <w:tcW w:w="1271" w:type="dxa"/>
            <w:vAlign w:val="bottom"/>
          </w:tcPr>
          <w:p w14:paraId="5A960A85" w14:textId="11B3AE4F" w:rsidR="00286EEF" w:rsidRPr="00417A04" w:rsidRDefault="00286EEF" w:rsidP="00286EEF">
            <w:pPr>
              <w:keepLines/>
              <w:spacing w:after="0" w:line="240" w:lineRule="auto"/>
              <w:jc w:val="right"/>
              <w:rPr>
                <w:rFonts w:ascii="Arial" w:eastAsia="Times New Roman" w:hAnsi="Arial" w:cs="Arial"/>
                <w:color w:val="000000"/>
                <w:sz w:val="19"/>
                <w:szCs w:val="19"/>
              </w:rPr>
            </w:pPr>
            <w:r>
              <w:rPr>
                <w:rFonts w:ascii="Arial" w:eastAsia="Times New Roman" w:hAnsi="Arial" w:cs="Arial"/>
                <w:color w:val="000000" w:themeColor="text1"/>
                <w:spacing w:val="-2"/>
                <w:sz w:val="18"/>
                <w:szCs w:val="18"/>
              </w:rPr>
              <w:t>19,126</w:t>
            </w:r>
          </w:p>
        </w:tc>
        <w:tc>
          <w:tcPr>
            <w:tcW w:w="1270" w:type="dxa"/>
            <w:vAlign w:val="bottom"/>
          </w:tcPr>
          <w:p w14:paraId="491E832E" w14:textId="38032F07" w:rsidR="00286EEF" w:rsidRPr="00417A04" w:rsidRDefault="00286EEF" w:rsidP="00286EEF">
            <w:pPr>
              <w:keepLines/>
              <w:spacing w:after="0" w:line="240" w:lineRule="auto"/>
              <w:jc w:val="right"/>
              <w:rPr>
                <w:rFonts w:ascii="Arial" w:eastAsia="Calibri" w:hAnsi="Arial" w:cs="Arial"/>
                <w:sz w:val="19"/>
                <w:szCs w:val="19"/>
                <w:lang w:val="en-US"/>
              </w:rPr>
            </w:pPr>
            <w:r w:rsidRPr="008A2FA6">
              <w:rPr>
                <w:rFonts w:ascii="Arial" w:eastAsia="Times New Roman" w:hAnsi="Arial" w:cs="Arial"/>
                <w:color w:val="000000" w:themeColor="text1"/>
                <w:spacing w:val="-2"/>
                <w:sz w:val="18"/>
                <w:szCs w:val="18"/>
              </w:rPr>
              <w:t>19</w:t>
            </w:r>
            <w:r>
              <w:rPr>
                <w:rFonts w:ascii="Arial" w:eastAsia="Times New Roman" w:hAnsi="Arial" w:cs="Arial"/>
                <w:color w:val="000000" w:themeColor="text1"/>
                <w:spacing w:val="-2"/>
                <w:sz w:val="18"/>
                <w:szCs w:val="18"/>
              </w:rPr>
              <w:t>,</w:t>
            </w:r>
            <w:r w:rsidRPr="008A2FA6">
              <w:rPr>
                <w:rFonts w:ascii="Arial" w:eastAsia="Times New Roman" w:hAnsi="Arial" w:cs="Arial"/>
                <w:color w:val="000000" w:themeColor="text1"/>
                <w:spacing w:val="-2"/>
                <w:sz w:val="18"/>
                <w:szCs w:val="18"/>
              </w:rPr>
              <w:t>448</w:t>
            </w:r>
          </w:p>
        </w:tc>
      </w:tr>
    </w:tbl>
    <w:p w14:paraId="73F5722F" w14:textId="77777777" w:rsidR="00417A04" w:rsidRDefault="00417A04" w:rsidP="00253E85"/>
    <w:p w14:paraId="4A7CF0AF" w14:textId="77777777" w:rsidR="003577A5" w:rsidRDefault="003577A5" w:rsidP="00253E85"/>
    <w:p w14:paraId="3992DDAB" w14:textId="771A6D26" w:rsidR="003577A5" w:rsidRPr="008D1607" w:rsidRDefault="00382844" w:rsidP="00253E85">
      <w:pPr>
        <w:rPr>
          <w:rFonts w:ascii="Arial" w:hAnsi="Arial" w:cs="Arial"/>
          <w:sz w:val="20"/>
          <w:szCs w:val="20"/>
        </w:rPr>
        <w:sectPr w:rsidR="003577A5" w:rsidRPr="008D1607">
          <w:headerReference w:type="default" r:id="rId15"/>
          <w:pgSz w:w="11906" w:h="16838"/>
          <w:pgMar w:top="1417" w:right="1417" w:bottom="1417" w:left="1417" w:header="708" w:footer="708" w:gutter="0"/>
          <w:cols w:space="708"/>
          <w:docGrid w:linePitch="360"/>
        </w:sectPr>
      </w:pPr>
      <w:r w:rsidRPr="008D1607">
        <w:rPr>
          <w:rFonts w:ascii="Arial" w:hAnsi="Arial" w:cs="Arial"/>
          <w:sz w:val="20"/>
          <w:szCs w:val="20"/>
        </w:rPr>
        <w:t>The accompanying accounting policies and notes are an integral part of these financial statements.</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417A04" w14:paraId="4B8DE331" w14:textId="77777777" w:rsidTr="00F523C3">
        <w:trPr>
          <w:trHeight w:val="887"/>
        </w:trPr>
        <w:tc>
          <w:tcPr>
            <w:tcW w:w="1399" w:type="pct"/>
            <w:vAlign w:val="bottom"/>
          </w:tcPr>
          <w:p w14:paraId="46BF0719" w14:textId="77777777" w:rsidR="00417A04" w:rsidRPr="00417A04"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97" w:name="_Toc4057101"/>
            <w:r w:rsidRPr="00417A04">
              <w:rPr>
                <w:rFonts w:ascii="Arial" w:eastAsia="Calibri" w:hAnsi="Arial" w:cs="Arial"/>
                <w:b/>
                <w:iCs/>
                <w:sz w:val="18"/>
                <w:szCs w:val="18"/>
                <w:lang w:val="en-US"/>
              </w:rPr>
              <w:t>Founder’s capital</w:t>
            </w:r>
            <w:bookmarkEnd w:id="97"/>
          </w:p>
        </w:tc>
        <w:tc>
          <w:tcPr>
            <w:tcW w:w="590" w:type="pct"/>
            <w:vAlign w:val="bottom"/>
          </w:tcPr>
          <w:p w14:paraId="364D6B1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98" w:name="_Toc4057102"/>
            <w:r w:rsidRPr="00417A04">
              <w:rPr>
                <w:rFonts w:ascii="Arial" w:eastAsia="Calibri" w:hAnsi="Arial" w:cs="Arial"/>
                <w:b/>
                <w:iCs/>
                <w:sz w:val="18"/>
                <w:szCs w:val="18"/>
                <w:lang w:val="en-US"/>
              </w:rPr>
              <w:t>Retained earnings and reserves</w:t>
            </w:r>
            <w:bookmarkEnd w:id="98"/>
          </w:p>
        </w:tc>
        <w:tc>
          <w:tcPr>
            <w:tcW w:w="589" w:type="pct"/>
            <w:vAlign w:val="bottom"/>
          </w:tcPr>
          <w:p w14:paraId="5313441A" w14:textId="77777777"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99" w:name="_Toc4057103"/>
            <w:r w:rsidRPr="00417A04">
              <w:rPr>
                <w:rFonts w:ascii="Arial" w:eastAsia="Calibri" w:hAnsi="Arial" w:cs="Arial"/>
                <w:b/>
                <w:iCs/>
                <w:sz w:val="18"/>
                <w:szCs w:val="18"/>
                <w:lang w:val="en-US"/>
              </w:rPr>
              <w:t>Other</w:t>
            </w:r>
            <w:bookmarkEnd w:id="99"/>
            <w:r w:rsidRPr="00417A04">
              <w:rPr>
                <w:rFonts w:ascii="Arial" w:eastAsia="Calibri" w:hAnsi="Arial" w:cs="Arial"/>
                <w:b/>
                <w:iCs/>
                <w:sz w:val="18"/>
                <w:szCs w:val="18"/>
                <w:lang w:val="en-US"/>
              </w:rPr>
              <w:t xml:space="preserve"> </w:t>
            </w:r>
          </w:p>
          <w:p w14:paraId="252869F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100" w:name="_Toc4057104"/>
            <w:r w:rsidRPr="00417A04">
              <w:rPr>
                <w:rFonts w:ascii="Arial" w:eastAsia="Calibri" w:hAnsi="Arial" w:cs="Arial"/>
                <w:b/>
                <w:iCs/>
                <w:sz w:val="18"/>
                <w:szCs w:val="18"/>
                <w:lang w:val="en-US"/>
              </w:rPr>
              <w:t>reserves</w:t>
            </w:r>
            <w:bookmarkEnd w:id="100"/>
          </w:p>
        </w:tc>
        <w:tc>
          <w:tcPr>
            <w:tcW w:w="589" w:type="pct"/>
            <w:vAlign w:val="bottom"/>
          </w:tcPr>
          <w:p w14:paraId="1A77193B" w14:textId="0D832545"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101" w:name="_Toc4057105"/>
            <w:r w:rsidRPr="00417A04">
              <w:rPr>
                <w:rFonts w:ascii="Arial" w:eastAsia="Calibri" w:hAnsi="Arial" w:cs="Arial"/>
                <w:b/>
                <w:iCs/>
                <w:sz w:val="18"/>
                <w:szCs w:val="18"/>
                <w:lang w:val="en-US"/>
              </w:rPr>
              <w:t xml:space="preserve">Profit for the </w:t>
            </w:r>
            <w:bookmarkEnd w:id="101"/>
            <w:r>
              <w:rPr>
                <w:rFonts w:ascii="Arial" w:eastAsia="Calibri" w:hAnsi="Arial" w:cs="Arial"/>
                <w:b/>
                <w:iCs/>
                <w:sz w:val="18"/>
                <w:szCs w:val="18"/>
                <w:lang w:val="en-US"/>
              </w:rPr>
              <w:t>period</w:t>
            </w:r>
          </w:p>
        </w:tc>
        <w:tc>
          <w:tcPr>
            <w:tcW w:w="621" w:type="pct"/>
            <w:vAlign w:val="bottom"/>
          </w:tcPr>
          <w:p w14:paraId="0CF6DE41" w14:textId="77777777" w:rsidR="00303DB7"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102" w:name="_Toc4057106"/>
            <w:r w:rsidRPr="00417A04">
              <w:rPr>
                <w:rFonts w:ascii="Arial" w:eastAsia="Calibri" w:hAnsi="Arial" w:cs="Arial"/>
                <w:b/>
                <w:iCs/>
                <w:sz w:val="18"/>
                <w:szCs w:val="18"/>
                <w:lang w:val="en-US"/>
              </w:rPr>
              <w:t>Guarantee</w:t>
            </w:r>
          </w:p>
          <w:p w14:paraId="660FABBF" w14:textId="163BBE0E"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417A04">
              <w:rPr>
                <w:rFonts w:ascii="Arial" w:eastAsia="Calibri" w:hAnsi="Arial" w:cs="Arial"/>
                <w:b/>
                <w:iCs/>
                <w:sz w:val="18"/>
                <w:szCs w:val="18"/>
                <w:lang w:val="en-US"/>
              </w:rPr>
              <w:t>fund</w:t>
            </w:r>
            <w:bookmarkEnd w:id="102"/>
          </w:p>
        </w:tc>
        <w:tc>
          <w:tcPr>
            <w:tcW w:w="620" w:type="pct"/>
            <w:vAlign w:val="bottom"/>
          </w:tcPr>
          <w:p w14:paraId="6C747A8A" w14:textId="1B660B9D"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103" w:name="_Toc4057107"/>
            <w:r w:rsidRPr="00417A04">
              <w:rPr>
                <w:rFonts w:ascii="Arial" w:eastAsia="Calibri" w:hAnsi="Arial" w:cs="Arial"/>
                <w:b/>
                <w:iCs/>
                <w:sz w:val="18"/>
                <w:szCs w:val="18"/>
                <w:lang w:val="en-US"/>
              </w:rPr>
              <w:t>Total</w:t>
            </w:r>
            <w:bookmarkEnd w:id="103"/>
            <w:r w:rsidRPr="00417A04">
              <w:rPr>
                <w:rFonts w:ascii="Arial" w:eastAsia="Calibri" w:hAnsi="Arial" w:cs="Arial"/>
                <w:b/>
                <w:iCs/>
                <w:sz w:val="18"/>
                <w:szCs w:val="18"/>
                <w:lang w:val="en-US"/>
              </w:rPr>
              <w:t xml:space="preserve"> </w:t>
            </w:r>
          </w:p>
        </w:tc>
      </w:tr>
      <w:tr w:rsidR="00F523C3" w:rsidRPr="00417A04" w14:paraId="143A6779" w14:textId="77777777" w:rsidTr="00F523C3">
        <w:trPr>
          <w:trHeight w:hRule="exact" w:val="322"/>
        </w:trPr>
        <w:tc>
          <w:tcPr>
            <w:tcW w:w="1399" w:type="pct"/>
            <w:vAlign w:val="bottom"/>
          </w:tcPr>
          <w:p w14:paraId="1D519E4D"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4" w:name="_Toc4057108"/>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4"/>
          </w:p>
        </w:tc>
        <w:tc>
          <w:tcPr>
            <w:tcW w:w="590" w:type="pct"/>
            <w:vAlign w:val="bottom"/>
          </w:tcPr>
          <w:p w14:paraId="38D9F4BB" w14:textId="423001B2"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5" w:name="_Toc4057109"/>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5"/>
          </w:p>
        </w:tc>
        <w:tc>
          <w:tcPr>
            <w:tcW w:w="589" w:type="pct"/>
            <w:vAlign w:val="bottom"/>
          </w:tcPr>
          <w:p w14:paraId="1C8E6AD3" w14:textId="18CD6AC4"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6" w:name="_Toc4057110"/>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6"/>
          </w:p>
        </w:tc>
        <w:tc>
          <w:tcPr>
            <w:tcW w:w="589" w:type="pct"/>
            <w:vAlign w:val="bottom"/>
          </w:tcPr>
          <w:p w14:paraId="1EA4DFAB" w14:textId="757E499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7" w:name="_Toc4057111"/>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7"/>
          </w:p>
        </w:tc>
        <w:tc>
          <w:tcPr>
            <w:tcW w:w="621" w:type="pct"/>
            <w:vAlign w:val="bottom"/>
          </w:tcPr>
          <w:p w14:paraId="362573BF" w14:textId="43C25DF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8" w:name="_Toc4057112"/>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8"/>
          </w:p>
        </w:tc>
        <w:tc>
          <w:tcPr>
            <w:tcW w:w="620" w:type="pct"/>
            <w:vAlign w:val="bottom"/>
          </w:tcPr>
          <w:p w14:paraId="55D62AF2" w14:textId="73A96ED1"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9" w:name="_Toc4057113"/>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9"/>
          </w:p>
        </w:tc>
      </w:tr>
      <w:tr w:rsidR="00F523C3" w:rsidRPr="00417A04" w14:paraId="5E0549FA" w14:textId="77777777" w:rsidTr="00F523C3">
        <w:trPr>
          <w:trHeight w:hRule="exact" w:val="322"/>
        </w:trPr>
        <w:tc>
          <w:tcPr>
            <w:tcW w:w="1399" w:type="pct"/>
            <w:vAlign w:val="bottom"/>
          </w:tcPr>
          <w:p w14:paraId="1FA05378"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286EEF" w:rsidRPr="00417A04" w14:paraId="70700AE6" w14:textId="77777777" w:rsidTr="00F36787">
        <w:trPr>
          <w:trHeight w:val="288"/>
        </w:trPr>
        <w:tc>
          <w:tcPr>
            <w:tcW w:w="1399" w:type="pct"/>
            <w:vAlign w:val="bottom"/>
          </w:tcPr>
          <w:p w14:paraId="71AD26D2" w14:textId="77777777" w:rsidR="00286EEF" w:rsidRDefault="00286EEF" w:rsidP="00286EEF">
            <w:pPr>
              <w:tabs>
                <w:tab w:val="right" w:pos="1202"/>
              </w:tabs>
              <w:spacing w:after="0" w:line="240" w:lineRule="auto"/>
              <w:outlineLvl w:val="0"/>
              <w:rPr>
                <w:rFonts w:ascii="Arial" w:eastAsia="Times New Roman" w:hAnsi="Arial" w:cs="Arial"/>
                <w:b/>
                <w:iCs/>
                <w:sz w:val="18"/>
                <w:szCs w:val="18"/>
                <w:lang w:val="en-US"/>
              </w:rPr>
            </w:pPr>
            <w:bookmarkStart w:id="110" w:name="_Toc4057114"/>
            <w:r w:rsidRPr="00417A04">
              <w:rPr>
                <w:rFonts w:ascii="Arial" w:eastAsia="Times New Roman" w:hAnsi="Arial" w:cs="Arial"/>
                <w:b/>
                <w:iCs/>
                <w:sz w:val="18"/>
                <w:szCs w:val="18"/>
                <w:lang w:val="en-US"/>
              </w:rPr>
              <w:t xml:space="preserve">Balance as of </w:t>
            </w:r>
          </w:p>
          <w:p w14:paraId="0BF3F2E3" w14:textId="7E001362" w:rsidR="00286EEF" w:rsidRPr="00417A04" w:rsidRDefault="00286EEF" w:rsidP="00286EEF">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1 January </w:t>
            </w:r>
            <w:bookmarkEnd w:id="110"/>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3</w:t>
            </w:r>
          </w:p>
        </w:tc>
        <w:tc>
          <w:tcPr>
            <w:tcW w:w="591" w:type="pct"/>
            <w:tcBorders>
              <w:top w:val="single" w:sz="4" w:space="0" w:color="auto"/>
              <w:left w:val="nil"/>
              <w:bottom w:val="single" w:sz="12" w:space="0" w:color="auto"/>
              <w:right w:val="nil"/>
            </w:tcBorders>
            <w:shd w:val="clear" w:color="auto" w:fill="auto"/>
            <w:vAlign w:val="bottom"/>
          </w:tcPr>
          <w:p w14:paraId="28B9AAA2" w14:textId="6A564915"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956</w:t>
            </w:r>
            <w:r>
              <w:rPr>
                <w:rFonts w:ascii="Arial" w:hAnsi="Arial" w:cs="Arial"/>
                <w:b/>
                <w:bCs/>
                <w:sz w:val="18"/>
                <w:szCs w:val="18"/>
              </w:rPr>
              <w:t>,</w:t>
            </w:r>
            <w:r w:rsidRPr="00347F1D">
              <w:rPr>
                <w:rFonts w:ascii="Arial" w:hAnsi="Arial" w:cs="Arial"/>
                <w:b/>
                <w:bCs/>
                <w:sz w:val="18"/>
                <w:szCs w:val="18"/>
              </w:rPr>
              <w:t xml:space="preserve">219 </w:t>
            </w:r>
          </w:p>
        </w:tc>
        <w:tc>
          <w:tcPr>
            <w:tcW w:w="590" w:type="pct"/>
            <w:tcBorders>
              <w:top w:val="single" w:sz="4" w:space="0" w:color="auto"/>
              <w:left w:val="nil"/>
              <w:bottom w:val="single" w:sz="12" w:space="0" w:color="auto"/>
              <w:right w:val="nil"/>
            </w:tcBorders>
            <w:shd w:val="clear" w:color="auto" w:fill="auto"/>
            <w:vAlign w:val="bottom"/>
          </w:tcPr>
          <w:p w14:paraId="75D3DD38" w14:textId="4D2C6BF1"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444</w:t>
            </w:r>
            <w:r>
              <w:rPr>
                <w:rFonts w:ascii="Arial" w:hAnsi="Arial" w:cs="Arial"/>
                <w:b/>
                <w:bCs/>
                <w:sz w:val="18"/>
                <w:szCs w:val="18"/>
              </w:rPr>
              <w:t>,</w:t>
            </w:r>
            <w:r w:rsidRPr="00347F1D">
              <w:rPr>
                <w:rFonts w:ascii="Arial" w:hAnsi="Arial" w:cs="Arial"/>
                <w:b/>
                <w:bCs/>
                <w:sz w:val="18"/>
                <w:szCs w:val="18"/>
              </w:rPr>
              <w:t>0</w:t>
            </w:r>
            <w:r>
              <w:rPr>
                <w:rFonts w:ascii="Arial" w:hAnsi="Arial" w:cs="Arial"/>
                <w:b/>
                <w:bCs/>
                <w:sz w:val="18"/>
                <w:szCs w:val="18"/>
              </w:rPr>
              <w:t>73</w:t>
            </w:r>
            <w:r w:rsidRPr="00347F1D">
              <w:rPr>
                <w:rFonts w:ascii="Arial" w:hAnsi="Arial" w:cs="Arial"/>
                <w:b/>
                <w:bCs/>
                <w:sz w:val="18"/>
                <w:szCs w:val="18"/>
              </w:rPr>
              <w:t xml:space="preserve"> </w:t>
            </w:r>
          </w:p>
        </w:tc>
        <w:tc>
          <w:tcPr>
            <w:tcW w:w="589" w:type="pct"/>
            <w:tcBorders>
              <w:top w:val="single" w:sz="4" w:space="0" w:color="auto"/>
              <w:left w:val="nil"/>
              <w:bottom w:val="single" w:sz="12" w:space="0" w:color="auto"/>
              <w:right w:val="nil"/>
            </w:tcBorders>
            <w:shd w:val="clear" w:color="auto" w:fill="auto"/>
            <w:vAlign w:val="bottom"/>
          </w:tcPr>
          <w:p w14:paraId="5BDA9B69" w14:textId="44B2E222"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FE42BC">
              <w:rPr>
                <w:rFonts w:ascii="Arial" w:hAnsi="Arial" w:cs="Arial"/>
                <w:b/>
                <w:bCs/>
                <w:sz w:val="18"/>
                <w:szCs w:val="18"/>
              </w:rPr>
              <w:t>(4</w:t>
            </w:r>
            <w:r>
              <w:rPr>
                <w:rFonts w:ascii="Arial" w:hAnsi="Arial" w:cs="Arial"/>
                <w:b/>
                <w:bCs/>
                <w:sz w:val="18"/>
                <w:szCs w:val="18"/>
              </w:rPr>
              <w:t>,</w:t>
            </w:r>
            <w:r w:rsidRPr="00FE42BC">
              <w:rPr>
                <w:rFonts w:ascii="Arial" w:hAnsi="Arial" w:cs="Arial"/>
                <w:b/>
                <w:bCs/>
                <w:sz w:val="18"/>
                <w:szCs w:val="18"/>
              </w:rPr>
              <w:t>947)</w:t>
            </w:r>
          </w:p>
        </w:tc>
        <w:tc>
          <w:tcPr>
            <w:tcW w:w="589" w:type="pct"/>
            <w:tcBorders>
              <w:top w:val="single" w:sz="4" w:space="0" w:color="auto"/>
              <w:left w:val="nil"/>
              <w:bottom w:val="single" w:sz="12" w:space="0" w:color="auto"/>
              <w:right w:val="nil"/>
            </w:tcBorders>
            <w:shd w:val="clear" w:color="auto" w:fill="auto"/>
            <w:vAlign w:val="bottom"/>
          </w:tcPr>
          <w:p w14:paraId="6C8904E7" w14:textId="62334C05"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w:t>
            </w:r>
            <w:r w:rsidRPr="00FE42BC">
              <w:rPr>
                <w:rFonts w:ascii="Arial" w:hAnsi="Arial" w:cs="Arial"/>
                <w:b/>
                <w:bCs/>
                <w:sz w:val="18"/>
                <w:szCs w:val="18"/>
              </w:rPr>
              <w:t xml:space="preserve"> 25</w:t>
            </w:r>
            <w:r>
              <w:rPr>
                <w:rFonts w:ascii="Arial" w:hAnsi="Arial" w:cs="Arial"/>
                <w:b/>
                <w:bCs/>
                <w:sz w:val="18"/>
                <w:szCs w:val="18"/>
              </w:rPr>
              <w:t>,</w:t>
            </w:r>
            <w:r w:rsidRPr="00FE42BC">
              <w:rPr>
                <w:rFonts w:ascii="Arial" w:hAnsi="Arial" w:cs="Arial"/>
                <w:b/>
                <w:bCs/>
                <w:sz w:val="18"/>
                <w:szCs w:val="18"/>
              </w:rPr>
              <w:t>145</w:t>
            </w:r>
          </w:p>
        </w:tc>
        <w:tc>
          <w:tcPr>
            <w:tcW w:w="621" w:type="pct"/>
            <w:tcBorders>
              <w:top w:val="single" w:sz="4" w:space="0" w:color="auto"/>
              <w:left w:val="nil"/>
              <w:bottom w:val="single" w:sz="12" w:space="0" w:color="auto"/>
              <w:right w:val="nil"/>
            </w:tcBorders>
            <w:shd w:val="clear" w:color="auto" w:fill="auto"/>
            <w:vAlign w:val="bottom"/>
          </w:tcPr>
          <w:p w14:paraId="5F8DF220" w14:textId="55AC96EB"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 xml:space="preserve">638 </w:t>
            </w:r>
          </w:p>
        </w:tc>
        <w:tc>
          <w:tcPr>
            <w:tcW w:w="620" w:type="pct"/>
            <w:tcBorders>
              <w:top w:val="single" w:sz="4" w:space="0" w:color="auto"/>
              <w:left w:val="nil"/>
              <w:bottom w:val="single" w:sz="12" w:space="0" w:color="auto"/>
              <w:right w:val="nil"/>
            </w:tcBorders>
            <w:shd w:val="clear" w:color="auto" w:fill="auto"/>
            <w:vAlign w:val="bottom"/>
          </w:tcPr>
          <w:p w14:paraId="638E9827" w14:textId="4B0F5FA2"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w:t>
            </w:r>
            <w:r w:rsidRPr="00FE42BC">
              <w:rPr>
                <w:rFonts w:ascii="Arial" w:hAnsi="Arial" w:cs="Arial"/>
                <w:b/>
                <w:bCs/>
                <w:sz w:val="18"/>
                <w:szCs w:val="18"/>
              </w:rPr>
              <w:t xml:space="preserve"> 1</w:t>
            </w:r>
            <w:r>
              <w:rPr>
                <w:rFonts w:ascii="Arial" w:hAnsi="Arial" w:cs="Arial"/>
                <w:b/>
                <w:bCs/>
                <w:sz w:val="18"/>
                <w:szCs w:val="18"/>
              </w:rPr>
              <w:t>,</w:t>
            </w:r>
            <w:r w:rsidRPr="00FE42BC">
              <w:rPr>
                <w:rFonts w:ascii="Arial" w:hAnsi="Arial" w:cs="Arial"/>
                <w:b/>
                <w:bCs/>
                <w:sz w:val="18"/>
                <w:szCs w:val="18"/>
              </w:rPr>
              <w:t>422</w:t>
            </w:r>
            <w:r w:rsidR="00FB5268">
              <w:rPr>
                <w:rFonts w:ascii="Arial" w:hAnsi="Arial" w:cs="Arial"/>
                <w:b/>
                <w:bCs/>
                <w:sz w:val="18"/>
                <w:szCs w:val="18"/>
              </w:rPr>
              <w:t>,</w:t>
            </w:r>
            <w:r w:rsidRPr="00FE42BC">
              <w:rPr>
                <w:rFonts w:ascii="Arial" w:hAnsi="Arial" w:cs="Arial"/>
                <w:b/>
                <w:bCs/>
                <w:sz w:val="18"/>
                <w:szCs w:val="18"/>
              </w:rPr>
              <w:t>128</w:t>
            </w:r>
          </w:p>
        </w:tc>
      </w:tr>
      <w:tr w:rsidR="00286EEF" w:rsidRPr="00417A04" w14:paraId="6CF37115" w14:textId="77777777" w:rsidTr="00F523C3">
        <w:trPr>
          <w:trHeight w:val="87"/>
        </w:trPr>
        <w:tc>
          <w:tcPr>
            <w:tcW w:w="1399" w:type="pct"/>
            <w:vAlign w:val="bottom"/>
          </w:tcPr>
          <w:p w14:paraId="155F07A1" w14:textId="00F5D663"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9B45884" w14:textId="29F069CD" w:rsidR="00286EEF" w:rsidRPr="00417A04" w:rsidRDefault="00286EEF" w:rsidP="00286EEF">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hAnsi="Arial" w:cs="Arial"/>
                <w:sz w:val="18"/>
                <w:szCs w:val="18"/>
              </w:rPr>
              <w:t xml:space="preserve"> - </w:t>
            </w:r>
          </w:p>
        </w:tc>
        <w:tc>
          <w:tcPr>
            <w:tcW w:w="590" w:type="pct"/>
            <w:tcBorders>
              <w:top w:val="nil"/>
              <w:left w:val="nil"/>
              <w:bottom w:val="nil"/>
              <w:right w:val="nil"/>
            </w:tcBorders>
            <w:shd w:val="clear" w:color="auto" w:fill="auto"/>
            <w:vAlign w:val="bottom"/>
          </w:tcPr>
          <w:p w14:paraId="16B4C687" w14:textId="33CF0A83" w:rsidR="00286EEF" w:rsidRPr="00417A04" w:rsidRDefault="00286EEF" w:rsidP="00286EEF">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hAnsi="Arial" w:cs="Arial"/>
                <w:sz w:val="18"/>
                <w:szCs w:val="18"/>
              </w:rPr>
              <w:t xml:space="preserve"> - </w:t>
            </w:r>
          </w:p>
        </w:tc>
        <w:tc>
          <w:tcPr>
            <w:tcW w:w="589" w:type="pct"/>
            <w:tcBorders>
              <w:top w:val="nil"/>
              <w:left w:val="nil"/>
              <w:bottom w:val="nil"/>
              <w:right w:val="nil"/>
            </w:tcBorders>
            <w:shd w:val="clear" w:color="auto" w:fill="auto"/>
            <w:vAlign w:val="bottom"/>
          </w:tcPr>
          <w:p w14:paraId="3030E536" w14:textId="44006EF2" w:rsidR="00286EEF" w:rsidRPr="00417A04" w:rsidRDefault="00286EEF" w:rsidP="00286EEF">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hAnsi="Arial" w:cs="Arial"/>
                <w:sz w:val="18"/>
                <w:szCs w:val="18"/>
              </w:rPr>
              <w:t xml:space="preserve"> - </w:t>
            </w:r>
          </w:p>
        </w:tc>
        <w:tc>
          <w:tcPr>
            <w:tcW w:w="589" w:type="pct"/>
            <w:tcBorders>
              <w:top w:val="nil"/>
              <w:left w:val="nil"/>
              <w:bottom w:val="nil"/>
              <w:right w:val="nil"/>
            </w:tcBorders>
            <w:shd w:val="clear" w:color="auto" w:fill="auto"/>
            <w:vAlign w:val="bottom"/>
          </w:tcPr>
          <w:p w14:paraId="5ED61CFC" w14:textId="69AB54D7" w:rsidR="00286EEF" w:rsidRPr="00417A04" w:rsidRDefault="00286EEF" w:rsidP="00286EEF">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hAnsi="Arial" w:cs="Arial"/>
                <w:sz w:val="18"/>
                <w:szCs w:val="18"/>
              </w:rPr>
              <w:t xml:space="preserve"> 18</w:t>
            </w:r>
            <w:r>
              <w:rPr>
                <w:rFonts w:ascii="Arial" w:hAnsi="Arial" w:cs="Arial"/>
                <w:sz w:val="18"/>
                <w:szCs w:val="18"/>
              </w:rPr>
              <w:t>,</w:t>
            </w:r>
            <w:r w:rsidRPr="00347F1D">
              <w:rPr>
                <w:rFonts w:ascii="Arial" w:hAnsi="Arial" w:cs="Arial"/>
                <w:sz w:val="18"/>
                <w:szCs w:val="18"/>
              </w:rPr>
              <w:t xml:space="preserve">663 </w:t>
            </w:r>
          </w:p>
        </w:tc>
        <w:tc>
          <w:tcPr>
            <w:tcW w:w="621" w:type="pct"/>
            <w:tcBorders>
              <w:top w:val="nil"/>
              <w:left w:val="nil"/>
              <w:bottom w:val="nil"/>
              <w:right w:val="nil"/>
            </w:tcBorders>
            <w:shd w:val="clear" w:color="auto" w:fill="auto"/>
            <w:vAlign w:val="bottom"/>
          </w:tcPr>
          <w:p w14:paraId="5722DD9E" w14:textId="7615D96D" w:rsidR="00286EEF" w:rsidRPr="00417A04" w:rsidRDefault="00286EEF" w:rsidP="00286EEF">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hAnsi="Arial" w:cs="Arial"/>
                <w:sz w:val="18"/>
                <w:szCs w:val="18"/>
              </w:rPr>
              <w:t xml:space="preserve"> - </w:t>
            </w:r>
          </w:p>
        </w:tc>
        <w:tc>
          <w:tcPr>
            <w:tcW w:w="620" w:type="pct"/>
            <w:tcBorders>
              <w:top w:val="nil"/>
              <w:left w:val="nil"/>
              <w:bottom w:val="nil"/>
              <w:right w:val="nil"/>
            </w:tcBorders>
            <w:shd w:val="clear" w:color="auto" w:fill="auto"/>
            <w:vAlign w:val="bottom"/>
          </w:tcPr>
          <w:p w14:paraId="6F9CC9B7" w14:textId="5008E3C3"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18</w:t>
            </w:r>
            <w:r>
              <w:rPr>
                <w:rFonts w:ascii="Arial" w:hAnsi="Arial" w:cs="Arial"/>
                <w:sz w:val="18"/>
                <w:szCs w:val="18"/>
              </w:rPr>
              <w:t>,</w:t>
            </w:r>
            <w:r w:rsidRPr="00347F1D">
              <w:rPr>
                <w:rFonts w:ascii="Arial" w:hAnsi="Arial" w:cs="Arial"/>
                <w:sz w:val="18"/>
                <w:szCs w:val="18"/>
              </w:rPr>
              <w:t xml:space="preserve">663 </w:t>
            </w:r>
          </w:p>
        </w:tc>
      </w:tr>
      <w:tr w:rsidR="00286EEF" w:rsidRPr="00417A04" w14:paraId="15280A0D" w14:textId="77777777" w:rsidTr="00C57799">
        <w:trPr>
          <w:trHeight w:val="296"/>
        </w:trPr>
        <w:tc>
          <w:tcPr>
            <w:tcW w:w="1399" w:type="pct"/>
            <w:vAlign w:val="bottom"/>
          </w:tcPr>
          <w:p w14:paraId="5246195B"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bookmarkStart w:id="111" w:name="_Toc4057128"/>
            <w:r w:rsidRPr="00417A04">
              <w:rPr>
                <w:rFonts w:ascii="Arial" w:eastAsia="Times New Roman" w:hAnsi="Arial" w:cs="Arial"/>
                <w:iCs/>
                <w:sz w:val="18"/>
                <w:szCs w:val="18"/>
                <w:lang w:val="en-US"/>
              </w:rPr>
              <w:t>Other comprehensive income</w:t>
            </w:r>
            <w:bookmarkEnd w:id="111"/>
          </w:p>
        </w:tc>
        <w:tc>
          <w:tcPr>
            <w:tcW w:w="591" w:type="pct"/>
            <w:tcBorders>
              <w:bottom w:val="single" w:sz="4" w:space="0" w:color="auto"/>
            </w:tcBorders>
            <w:vAlign w:val="bottom"/>
          </w:tcPr>
          <w:p w14:paraId="66479318" w14:textId="64AD347B"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90" w:type="pct"/>
            <w:tcBorders>
              <w:bottom w:val="single" w:sz="4" w:space="0" w:color="auto"/>
            </w:tcBorders>
            <w:vAlign w:val="bottom"/>
          </w:tcPr>
          <w:p w14:paraId="62E2F428" w14:textId="63C343E6"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89" w:type="pct"/>
            <w:tcBorders>
              <w:bottom w:val="single" w:sz="4" w:space="0" w:color="auto"/>
            </w:tcBorders>
            <w:vAlign w:val="bottom"/>
          </w:tcPr>
          <w:p w14:paraId="37BD86B6" w14:textId="7A5F38E2"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(1</w:t>
            </w:r>
            <w:r>
              <w:rPr>
                <w:rFonts w:ascii="Arial" w:hAnsi="Arial" w:cs="Arial"/>
                <w:sz w:val="18"/>
                <w:szCs w:val="18"/>
              </w:rPr>
              <w:t>,</w:t>
            </w:r>
            <w:r w:rsidRPr="00347F1D">
              <w:rPr>
                <w:rFonts w:ascii="Arial" w:hAnsi="Arial" w:cs="Arial"/>
                <w:sz w:val="18"/>
                <w:szCs w:val="18"/>
              </w:rPr>
              <w:t>368)</w:t>
            </w:r>
          </w:p>
        </w:tc>
        <w:tc>
          <w:tcPr>
            <w:tcW w:w="589" w:type="pct"/>
            <w:tcBorders>
              <w:bottom w:val="single" w:sz="4" w:space="0" w:color="auto"/>
            </w:tcBorders>
            <w:vAlign w:val="bottom"/>
          </w:tcPr>
          <w:p w14:paraId="7CE5C855" w14:textId="4339897B"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621" w:type="pct"/>
            <w:tcBorders>
              <w:bottom w:val="single" w:sz="4" w:space="0" w:color="auto"/>
            </w:tcBorders>
            <w:vAlign w:val="bottom"/>
          </w:tcPr>
          <w:p w14:paraId="16436B61" w14:textId="115C0D3A" w:rsidR="00286EEF" w:rsidRPr="00417A04" w:rsidRDefault="00286EEF" w:rsidP="00286EEF">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hAnsi="Arial" w:cs="Arial"/>
                <w:sz w:val="18"/>
                <w:szCs w:val="18"/>
              </w:rPr>
              <w:t xml:space="preserve"> - </w:t>
            </w:r>
          </w:p>
        </w:tc>
        <w:tc>
          <w:tcPr>
            <w:tcW w:w="620" w:type="pct"/>
            <w:tcBorders>
              <w:bottom w:val="single" w:sz="4" w:space="0" w:color="auto"/>
            </w:tcBorders>
            <w:vAlign w:val="bottom"/>
          </w:tcPr>
          <w:p w14:paraId="337B1D83" w14:textId="16039231"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(1</w:t>
            </w:r>
            <w:r>
              <w:rPr>
                <w:rFonts w:ascii="Arial" w:hAnsi="Arial" w:cs="Arial"/>
                <w:sz w:val="18"/>
                <w:szCs w:val="18"/>
              </w:rPr>
              <w:t>,</w:t>
            </w:r>
            <w:r w:rsidRPr="00347F1D">
              <w:rPr>
                <w:rFonts w:ascii="Arial" w:hAnsi="Arial" w:cs="Arial"/>
                <w:sz w:val="18"/>
                <w:szCs w:val="18"/>
              </w:rPr>
              <w:t>368)</w:t>
            </w:r>
          </w:p>
        </w:tc>
      </w:tr>
      <w:tr w:rsidR="00286EEF" w:rsidRPr="00417A04" w14:paraId="7F67B070" w14:textId="77777777" w:rsidTr="00F523C3">
        <w:trPr>
          <w:trHeight w:hRule="exact" w:val="333"/>
        </w:trPr>
        <w:tc>
          <w:tcPr>
            <w:tcW w:w="1399" w:type="pct"/>
            <w:vAlign w:val="bottom"/>
          </w:tcPr>
          <w:p w14:paraId="3C1657EF"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bookmarkStart w:id="112" w:name="_Toc4057134"/>
            <w:r w:rsidRPr="00417A04">
              <w:rPr>
                <w:rFonts w:ascii="Arial" w:eastAsia="Times New Roman" w:hAnsi="Arial" w:cs="Arial"/>
                <w:iCs/>
                <w:sz w:val="18"/>
                <w:szCs w:val="18"/>
                <w:lang w:val="en-US"/>
              </w:rPr>
              <w:t>Total comprehensive income</w:t>
            </w:r>
            <w:bookmarkEnd w:id="112"/>
          </w:p>
        </w:tc>
        <w:tc>
          <w:tcPr>
            <w:tcW w:w="591" w:type="pct"/>
            <w:tcBorders>
              <w:top w:val="nil"/>
              <w:left w:val="nil"/>
              <w:bottom w:val="single" w:sz="4" w:space="0" w:color="auto"/>
              <w:right w:val="nil"/>
            </w:tcBorders>
            <w:shd w:val="clear" w:color="auto" w:fill="auto"/>
            <w:vAlign w:val="bottom"/>
          </w:tcPr>
          <w:p w14:paraId="4038430B" w14:textId="3F28E59F"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90" w:type="pct"/>
            <w:tcBorders>
              <w:top w:val="nil"/>
              <w:left w:val="nil"/>
              <w:bottom w:val="single" w:sz="4" w:space="0" w:color="auto"/>
              <w:right w:val="nil"/>
            </w:tcBorders>
            <w:shd w:val="clear" w:color="auto" w:fill="auto"/>
            <w:vAlign w:val="bottom"/>
          </w:tcPr>
          <w:p w14:paraId="4970C0F5" w14:textId="0B1B1997"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89" w:type="pct"/>
            <w:tcBorders>
              <w:top w:val="nil"/>
              <w:left w:val="nil"/>
              <w:bottom w:val="single" w:sz="4" w:space="0" w:color="auto"/>
              <w:right w:val="nil"/>
            </w:tcBorders>
            <w:shd w:val="clear" w:color="auto" w:fill="auto"/>
            <w:vAlign w:val="bottom"/>
          </w:tcPr>
          <w:p w14:paraId="05A7472E" w14:textId="479893EF"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(1</w:t>
            </w:r>
            <w:r>
              <w:rPr>
                <w:rFonts w:ascii="Arial" w:hAnsi="Arial" w:cs="Arial"/>
                <w:sz w:val="18"/>
                <w:szCs w:val="18"/>
              </w:rPr>
              <w:t>,</w:t>
            </w:r>
            <w:r w:rsidRPr="00347F1D">
              <w:rPr>
                <w:rFonts w:ascii="Arial" w:hAnsi="Arial" w:cs="Arial"/>
                <w:sz w:val="18"/>
                <w:szCs w:val="18"/>
              </w:rPr>
              <w:t>368)</w:t>
            </w:r>
          </w:p>
        </w:tc>
        <w:tc>
          <w:tcPr>
            <w:tcW w:w="589" w:type="pct"/>
            <w:tcBorders>
              <w:top w:val="nil"/>
              <w:left w:val="nil"/>
              <w:bottom w:val="single" w:sz="4" w:space="0" w:color="auto"/>
              <w:right w:val="nil"/>
            </w:tcBorders>
            <w:shd w:val="clear" w:color="auto" w:fill="auto"/>
            <w:vAlign w:val="bottom"/>
          </w:tcPr>
          <w:p w14:paraId="7D6270D2" w14:textId="3F25C420"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18</w:t>
            </w:r>
            <w:r>
              <w:rPr>
                <w:rFonts w:ascii="Arial" w:hAnsi="Arial" w:cs="Arial"/>
                <w:sz w:val="18"/>
                <w:szCs w:val="18"/>
              </w:rPr>
              <w:t>,</w:t>
            </w:r>
            <w:r w:rsidRPr="00347F1D">
              <w:rPr>
                <w:rFonts w:ascii="Arial" w:hAnsi="Arial" w:cs="Arial"/>
                <w:sz w:val="18"/>
                <w:szCs w:val="18"/>
              </w:rPr>
              <w:t xml:space="preserve">663 </w:t>
            </w:r>
          </w:p>
        </w:tc>
        <w:tc>
          <w:tcPr>
            <w:tcW w:w="621" w:type="pct"/>
            <w:tcBorders>
              <w:top w:val="nil"/>
              <w:left w:val="nil"/>
              <w:bottom w:val="single" w:sz="4" w:space="0" w:color="auto"/>
              <w:right w:val="nil"/>
            </w:tcBorders>
            <w:shd w:val="clear" w:color="auto" w:fill="auto"/>
            <w:vAlign w:val="bottom"/>
          </w:tcPr>
          <w:p w14:paraId="448F2292" w14:textId="08D80259"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620" w:type="pct"/>
            <w:tcBorders>
              <w:top w:val="nil"/>
              <w:left w:val="nil"/>
              <w:bottom w:val="single" w:sz="4" w:space="0" w:color="auto"/>
              <w:right w:val="nil"/>
            </w:tcBorders>
            <w:shd w:val="clear" w:color="auto" w:fill="auto"/>
            <w:vAlign w:val="bottom"/>
          </w:tcPr>
          <w:p w14:paraId="422E25AA" w14:textId="421593C1"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17</w:t>
            </w:r>
            <w:r>
              <w:rPr>
                <w:rFonts w:ascii="Arial" w:hAnsi="Arial" w:cs="Arial"/>
                <w:sz w:val="18"/>
                <w:szCs w:val="18"/>
              </w:rPr>
              <w:t>,</w:t>
            </w:r>
            <w:r w:rsidRPr="00347F1D">
              <w:rPr>
                <w:rFonts w:ascii="Arial" w:hAnsi="Arial" w:cs="Arial"/>
                <w:sz w:val="18"/>
                <w:szCs w:val="18"/>
              </w:rPr>
              <w:t xml:space="preserve">295 </w:t>
            </w:r>
          </w:p>
        </w:tc>
      </w:tr>
      <w:tr w:rsidR="00286EEF" w:rsidRPr="00417A04" w14:paraId="6DDA8C0D" w14:textId="77777777" w:rsidTr="00F523C3">
        <w:trPr>
          <w:trHeight w:val="495"/>
        </w:trPr>
        <w:tc>
          <w:tcPr>
            <w:tcW w:w="1399" w:type="pct"/>
            <w:vAlign w:val="bottom"/>
          </w:tcPr>
          <w:p w14:paraId="0792FE13" w14:textId="7800E5AF"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sidRPr="007852EB">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shd w:val="clear" w:color="auto" w:fill="auto"/>
            <w:vAlign w:val="bottom"/>
          </w:tcPr>
          <w:p w14:paraId="2D29DEF8" w14:textId="55785353"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3A5B8F2F" w14:textId="04216E99"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590D5AA" w14:textId="119C9616"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0061C190" w14:textId="3F368DCD"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1" w:type="pct"/>
            <w:tcBorders>
              <w:top w:val="nil"/>
              <w:left w:val="nil"/>
              <w:bottom w:val="nil"/>
              <w:right w:val="nil"/>
            </w:tcBorders>
            <w:shd w:val="clear" w:color="auto" w:fill="auto"/>
            <w:vAlign w:val="bottom"/>
          </w:tcPr>
          <w:p w14:paraId="414B6CE1" w14:textId="2AEADA13"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c>
          <w:tcPr>
            <w:tcW w:w="620" w:type="pct"/>
            <w:tcBorders>
              <w:top w:val="nil"/>
              <w:left w:val="nil"/>
              <w:bottom w:val="nil"/>
              <w:right w:val="nil"/>
            </w:tcBorders>
            <w:shd w:val="clear" w:color="auto" w:fill="auto"/>
            <w:vAlign w:val="bottom"/>
          </w:tcPr>
          <w:p w14:paraId="059CDD18" w14:textId="0EBCD443"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r>
      <w:tr w:rsidR="00286EEF" w:rsidRPr="00417A04" w14:paraId="47C4971F" w14:textId="77777777" w:rsidTr="008D1607">
        <w:trPr>
          <w:trHeight w:val="331"/>
        </w:trPr>
        <w:tc>
          <w:tcPr>
            <w:tcW w:w="1399" w:type="pct"/>
            <w:vAlign w:val="bottom"/>
          </w:tcPr>
          <w:p w14:paraId="237530FF" w14:textId="580023F1" w:rsidR="00286EEF" w:rsidRPr="002B5FBF" w:rsidRDefault="00286EEF" w:rsidP="00286EEF">
            <w:pPr>
              <w:spacing w:after="0" w:line="240" w:lineRule="auto"/>
              <w:rPr>
                <w:rFonts w:ascii="Arial" w:hAnsi="Arial" w:cs="Arial"/>
                <w:sz w:val="18"/>
                <w:szCs w:val="18"/>
              </w:rPr>
            </w:pPr>
            <w:r w:rsidRPr="00286EEF">
              <w:rPr>
                <w:rFonts w:ascii="Arial" w:hAnsi="Arial" w:cs="Arial"/>
                <w:sz w:val="18"/>
                <w:szCs w:val="18"/>
              </w:rPr>
              <w:t>Adjustments</w:t>
            </w:r>
          </w:p>
        </w:tc>
        <w:tc>
          <w:tcPr>
            <w:tcW w:w="591" w:type="pct"/>
            <w:tcBorders>
              <w:top w:val="nil"/>
              <w:left w:val="nil"/>
              <w:bottom w:val="nil"/>
              <w:right w:val="nil"/>
            </w:tcBorders>
            <w:shd w:val="clear" w:color="auto" w:fill="auto"/>
            <w:vAlign w:val="bottom"/>
          </w:tcPr>
          <w:p w14:paraId="61E57263" w14:textId="6B817CDA" w:rsidR="00286EEF"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3A62324E" w14:textId="2CBBF41B" w:rsidR="00286EEF"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hAnsi="Arial" w:cs="Arial"/>
                <w:sz w:val="18"/>
                <w:szCs w:val="18"/>
              </w:rPr>
              <w:t>61</w:t>
            </w:r>
          </w:p>
        </w:tc>
        <w:tc>
          <w:tcPr>
            <w:tcW w:w="589" w:type="pct"/>
            <w:tcBorders>
              <w:top w:val="nil"/>
              <w:left w:val="nil"/>
              <w:bottom w:val="nil"/>
              <w:right w:val="nil"/>
            </w:tcBorders>
            <w:shd w:val="clear" w:color="auto" w:fill="auto"/>
            <w:vAlign w:val="bottom"/>
          </w:tcPr>
          <w:p w14:paraId="6430BB37" w14:textId="11B4682D" w:rsidR="00286EEF"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(1</w:t>
            </w:r>
            <w:r>
              <w:rPr>
                <w:rFonts w:ascii="Arial" w:hAnsi="Arial" w:cs="Arial"/>
                <w:sz w:val="18"/>
                <w:szCs w:val="18"/>
              </w:rPr>
              <w:t>74</w:t>
            </w:r>
            <w:r w:rsidRPr="00347F1D">
              <w:rPr>
                <w:rFonts w:ascii="Arial" w:hAnsi="Arial" w:cs="Arial"/>
                <w:sz w:val="18"/>
                <w:szCs w:val="18"/>
              </w:rPr>
              <w:t>)</w:t>
            </w:r>
          </w:p>
        </w:tc>
        <w:tc>
          <w:tcPr>
            <w:tcW w:w="589" w:type="pct"/>
            <w:tcBorders>
              <w:top w:val="nil"/>
              <w:left w:val="nil"/>
              <w:bottom w:val="nil"/>
              <w:right w:val="nil"/>
            </w:tcBorders>
            <w:shd w:val="clear" w:color="auto" w:fill="auto"/>
            <w:vAlign w:val="bottom"/>
          </w:tcPr>
          <w:p w14:paraId="3C8B27DD" w14:textId="6603090C" w:rsidR="00286EEF"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hAnsi="Arial" w:cs="Arial"/>
                <w:sz w:val="18"/>
                <w:szCs w:val="18"/>
              </w:rPr>
              <w:t>(285)</w:t>
            </w:r>
          </w:p>
        </w:tc>
        <w:tc>
          <w:tcPr>
            <w:tcW w:w="621" w:type="pct"/>
            <w:tcBorders>
              <w:top w:val="nil"/>
              <w:left w:val="nil"/>
              <w:bottom w:val="nil"/>
              <w:right w:val="nil"/>
            </w:tcBorders>
            <w:shd w:val="clear" w:color="auto" w:fill="auto"/>
            <w:vAlign w:val="bottom"/>
          </w:tcPr>
          <w:p w14:paraId="41851EEE" w14:textId="3BAF1D6F" w:rsidR="00286EEF" w:rsidRDefault="00286EEF" w:rsidP="00286EEF">
            <w:pPr>
              <w:tabs>
                <w:tab w:val="right" w:pos="1202"/>
              </w:tabs>
              <w:spacing w:after="0" w:line="240" w:lineRule="auto"/>
              <w:jc w:val="right"/>
              <w:outlineLvl w:val="0"/>
              <w:rPr>
                <w:rFonts w:ascii="Arial" w:hAnsi="Arial" w:cs="Arial"/>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2B005B8A" w14:textId="7679FAD3" w:rsidR="00286EEF" w:rsidRDefault="00286EEF" w:rsidP="00286EEF">
            <w:pPr>
              <w:tabs>
                <w:tab w:val="right" w:pos="1202"/>
              </w:tabs>
              <w:spacing w:after="0" w:line="240" w:lineRule="auto"/>
              <w:jc w:val="right"/>
              <w:outlineLvl w:val="0"/>
              <w:rPr>
                <w:rFonts w:ascii="Arial" w:hAnsi="Arial" w:cs="Arial"/>
                <w:sz w:val="18"/>
                <w:szCs w:val="18"/>
              </w:rPr>
            </w:pPr>
            <w:r w:rsidRPr="00347F1D">
              <w:rPr>
                <w:rFonts w:ascii="Arial" w:hAnsi="Arial" w:cs="Arial"/>
                <w:sz w:val="18"/>
                <w:szCs w:val="18"/>
              </w:rPr>
              <w:t xml:space="preserve"> (3</w:t>
            </w:r>
            <w:r>
              <w:rPr>
                <w:rFonts w:ascii="Arial" w:hAnsi="Arial" w:cs="Arial"/>
                <w:sz w:val="18"/>
                <w:szCs w:val="18"/>
              </w:rPr>
              <w:t>98</w:t>
            </w:r>
            <w:r w:rsidRPr="00347F1D">
              <w:rPr>
                <w:rFonts w:ascii="Arial" w:hAnsi="Arial" w:cs="Arial"/>
                <w:sz w:val="18"/>
                <w:szCs w:val="18"/>
              </w:rPr>
              <w:t>)</w:t>
            </w:r>
          </w:p>
        </w:tc>
      </w:tr>
      <w:tr w:rsidR="00286EEF" w:rsidRPr="00417A04" w14:paraId="7F6F39B6" w14:textId="77777777" w:rsidTr="00F523C3">
        <w:trPr>
          <w:trHeight w:val="495"/>
        </w:trPr>
        <w:tc>
          <w:tcPr>
            <w:tcW w:w="1399" w:type="pct"/>
            <w:vAlign w:val="bottom"/>
          </w:tcPr>
          <w:p w14:paraId="61BC9DEF" w14:textId="224173C9" w:rsidR="00286EEF" w:rsidRPr="00417A04" w:rsidRDefault="00286EEF" w:rsidP="00286EEF">
            <w:pPr>
              <w:tabs>
                <w:tab w:val="right" w:pos="1202"/>
              </w:tabs>
              <w:spacing w:after="0" w:line="240" w:lineRule="auto"/>
              <w:outlineLvl w:val="0"/>
              <w:rPr>
                <w:rFonts w:ascii="Arial" w:eastAsia="Times New Roman" w:hAnsi="Arial" w:cs="Arial"/>
                <w:i/>
                <w:iCs/>
                <w:sz w:val="18"/>
                <w:szCs w:val="18"/>
                <w:lang w:val="en-US"/>
              </w:rPr>
            </w:pPr>
            <w:bookmarkStart w:id="113" w:name="_Toc4057155"/>
            <w:r w:rsidRPr="00417A04">
              <w:rPr>
                <w:rFonts w:ascii="Arial" w:eastAsia="Times New Roman" w:hAnsi="Arial" w:cs="Arial"/>
                <w:iCs/>
                <w:sz w:val="18"/>
                <w:szCs w:val="18"/>
                <w:lang w:val="en-US"/>
              </w:rPr>
              <w:t>Transfer of profit 20</w:t>
            </w:r>
            <w:r>
              <w:rPr>
                <w:rFonts w:ascii="Arial" w:eastAsia="Times New Roman" w:hAnsi="Arial" w:cs="Arial"/>
                <w:iCs/>
                <w:sz w:val="18"/>
                <w:szCs w:val="18"/>
                <w:lang w:val="en-US"/>
              </w:rPr>
              <w:t>22</w:t>
            </w:r>
            <w:r w:rsidRPr="00417A04">
              <w:rPr>
                <w:rFonts w:ascii="Arial" w:eastAsia="Times New Roman" w:hAnsi="Arial" w:cs="Arial"/>
                <w:iCs/>
                <w:sz w:val="18"/>
                <w:szCs w:val="18"/>
                <w:lang w:val="en-US"/>
              </w:rPr>
              <w:t xml:space="preserve"> to retained earnings</w:t>
            </w:r>
            <w:bookmarkEnd w:id="113"/>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1C03C619" w14:textId="0DC57E55"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90" w:type="pct"/>
            <w:tcBorders>
              <w:top w:val="nil"/>
              <w:left w:val="nil"/>
              <w:bottom w:val="single" w:sz="4" w:space="0" w:color="auto"/>
              <w:right w:val="nil"/>
            </w:tcBorders>
            <w:shd w:val="clear" w:color="auto" w:fill="auto"/>
            <w:vAlign w:val="bottom"/>
          </w:tcPr>
          <w:p w14:paraId="57D3729D" w14:textId="2207D6A5"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24</w:t>
            </w:r>
            <w:r>
              <w:rPr>
                <w:rFonts w:ascii="Arial" w:hAnsi="Arial" w:cs="Arial"/>
                <w:sz w:val="18"/>
                <w:szCs w:val="18"/>
              </w:rPr>
              <w:t>,860</w:t>
            </w:r>
            <w:r w:rsidRPr="00347F1D">
              <w:rPr>
                <w:rFonts w:ascii="Arial" w:hAnsi="Arial" w:cs="Arial"/>
                <w:sz w:val="18"/>
                <w:szCs w:val="18"/>
              </w:rPr>
              <w:t xml:space="preserve"> </w:t>
            </w:r>
          </w:p>
        </w:tc>
        <w:tc>
          <w:tcPr>
            <w:tcW w:w="589" w:type="pct"/>
            <w:tcBorders>
              <w:top w:val="nil"/>
              <w:left w:val="nil"/>
              <w:bottom w:val="single" w:sz="4" w:space="0" w:color="auto"/>
              <w:right w:val="nil"/>
            </w:tcBorders>
            <w:shd w:val="clear" w:color="auto" w:fill="auto"/>
            <w:vAlign w:val="bottom"/>
          </w:tcPr>
          <w:p w14:paraId="65E0E074" w14:textId="43633598"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89" w:type="pct"/>
            <w:tcBorders>
              <w:top w:val="nil"/>
              <w:left w:val="nil"/>
              <w:bottom w:val="single" w:sz="4" w:space="0" w:color="auto"/>
              <w:right w:val="nil"/>
            </w:tcBorders>
            <w:shd w:val="clear" w:color="auto" w:fill="auto"/>
            <w:vAlign w:val="bottom"/>
          </w:tcPr>
          <w:p w14:paraId="7F0F9FCC" w14:textId="09F08AE2"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(24</w:t>
            </w:r>
            <w:r>
              <w:rPr>
                <w:rFonts w:ascii="Arial" w:hAnsi="Arial" w:cs="Arial"/>
                <w:sz w:val="18"/>
                <w:szCs w:val="18"/>
              </w:rPr>
              <w:t>,860</w:t>
            </w:r>
            <w:r w:rsidRPr="00347F1D">
              <w:rPr>
                <w:rFonts w:ascii="Arial" w:hAnsi="Arial" w:cs="Arial"/>
                <w:sz w:val="18"/>
                <w:szCs w:val="18"/>
              </w:rPr>
              <w:t>)</w:t>
            </w:r>
          </w:p>
        </w:tc>
        <w:tc>
          <w:tcPr>
            <w:tcW w:w="621" w:type="pct"/>
            <w:tcBorders>
              <w:top w:val="nil"/>
              <w:left w:val="nil"/>
              <w:bottom w:val="single" w:sz="4" w:space="0" w:color="auto"/>
              <w:right w:val="nil"/>
            </w:tcBorders>
            <w:shd w:val="clear" w:color="auto" w:fill="auto"/>
            <w:vAlign w:val="bottom"/>
          </w:tcPr>
          <w:p w14:paraId="15725743" w14:textId="32B545AD" w:rsidR="00286EEF" w:rsidRPr="00417A04" w:rsidRDefault="00286EEF" w:rsidP="00286EEF">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620" w:type="pct"/>
            <w:tcBorders>
              <w:top w:val="nil"/>
              <w:left w:val="nil"/>
              <w:bottom w:val="single" w:sz="4" w:space="0" w:color="auto"/>
              <w:right w:val="nil"/>
            </w:tcBorders>
            <w:shd w:val="clear" w:color="auto" w:fill="auto"/>
            <w:vAlign w:val="bottom"/>
          </w:tcPr>
          <w:p w14:paraId="5E8A6C72" w14:textId="5505993A" w:rsidR="00286EEF" w:rsidRPr="00417A04" w:rsidRDefault="00286EEF" w:rsidP="00286EEF">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 </w:t>
            </w:r>
          </w:p>
        </w:tc>
      </w:tr>
      <w:tr w:rsidR="00286EEF" w:rsidRPr="00417A04" w14:paraId="212DAF50" w14:textId="77777777" w:rsidTr="00F523C3">
        <w:trPr>
          <w:trHeight w:hRule="exact" w:val="456"/>
        </w:trPr>
        <w:tc>
          <w:tcPr>
            <w:tcW w:w="1399" w:type="pct"/>
            <w:vAlign w:val="bottom"/>
          </w:tcPr>
          <w:p w14:paraId="14649C78" w14:textId="77777777" w:rsidR="00286EEF" w:rsidRDefault="00286EEF" w:rsidP="00286EEF">
            <w:pPr>
              <w:tabs>
                <w:tab w:val="right" w:pos="1202"/>
              </w:tabs>
              <w:spacing w:after="0" w:line="240" w:lineRule="auto"/>
              <w:outlineLvl w:val="0"/>
              <w:rPr>
                <w:rFonts w:ascii="Arial" w:eastAsia="Times New Roman" w:hAnsi="Arial" w:cs="Arial"/>
                <w:b/>
                <w:iCs/>
                <w:sz w:val="18"/>
                <w:szCs w:val="18"/>
                <w:lang w:val="en-US"/>
              </w:rPr>
            </w:pPr>
            <w:bookmarkStart w:id="114" w:name="_Toc4057162"/>
            <w:r w:rsidRPr="00417A04">
              <w:rPr>
                <w:rFonts w:ascii="Arial" w:eastAsia="Times New Roman" w:hAnsi="Arial" w:cs="Arial"/>
                <w:b/>
                <w:iCs/>
                <w:sz w:val="18"/>
                <w:szCs w:val="18"/>
                <w:lang w:val="en-US"/>
              </w:rPr>
              <w:t xml:space="preserve">Balance as of </w:t>
            </w:r>
          </w:p>
          <w:p w14:paraId="6905F553" w14:textId="3A330408" w:rsidR="00286EEF" w:rsidRPr="00417A04" w:rsidRDefault="00286EEF" w:rsidP="00286EEF">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31</w:t>
            </w:r>
            <w:bookmarkEnd w:id="114"/>
            <w:r>
              <w:rPr>
                <w:rFonts w:ascii="Arial" w:eastAsia="Times New Roman" w:hAnsi="Arial" w:cs="Arial"/>
                <w:b/>
                <w:iCs/>
                <w:sz w:val="18"/>
                <w:szCs w:val="18"/>
                <w:lang w:val="en-US"/>
              </w:rPr>
              <w:t xml:space="preserve"> March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3</w:t>
            </w:r>
          </w:p>
        </w:tc>
        <w:tc>
          <w:tcPr>
            <w:tcW w:w="591" w:type="pct"/>
            <w:tcBorders>
              <w:top w:val="single" w:sz="8" w:space="0" w:color="auto"/>
              <w:left w:val="nil"/>
              <w:bottom w:val="single" w:sz="12" w:space="0" w:color="auto"/>
              <w:right w:val="nil"/>
            </w:tcBorders>
            <w:shd w:val="clear" w:color="auto" w:fill="auto"/>
            <w:vAlign w:val="bottom"/>
          </w:tcPr>
          <w:p w14:paraId="24A154E2" w14:textId="7FF12B31" w:rsidR="00286EEF" w:rsidRPr="00417A04" w:rsidRDefault="00286EEF" w:rsidP="00286EEF">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956</w:t>
            </w:r>
            <w:r>
              <w:rPr>
                <w:rFonts w:ascii="Arial" w:hAnsi="Arial" w:cs="Arial"/>
                <w:b/>
                <w:bCs/>
                <w:sz w:val="18"/>
                <w:szCs w:val="18"/>
              </w:rPr>
              <w:t>,</w:t>
            </w:r>
            <w:r w:rsidRPr="00347F1D">
              <w:rPr>
                <w:rFonts w:ascii="Arial" w:hAnsi="Arial" w:cs="Arial"/>
                <w:b/>
                <w:bCs/>
                <w:sz w:val="18"/>
                <w:szCs w:val="18"/>
              </w:rPr>
              <w:t xml:space="preserve">219 </w:t>
            </w:r>
          </w:p>
        </w:tc>
        <w:tc>
          <w:tcPr>
            <w:tcW w:w="590" w:type="pct"/>
            <w:tcBorders>
              <w:top w:val="single" w:sz="8" w:space="0" w:color="auto"/>
              <w:left w:val="nil"/>
              <w:bottom w:val="single" w:sz="12" w:space="0" w:color="auto"/>
              <w:right w:val="nil"/>
            </w:tcBorders>
            <w:shd w:val="clear" w:color="auto" w:fill="auto"/>
            <w:vAlign w:val="bottom"/>
          </w:tcPr>
          <w:p w14:paraId="5C4232DF" w14:textId="0A44CE03" w:rsidR="00286EEF" w:rsidRPr="00417A04" w:rsidRDefault="00286EEF" w:rsidP="00286EEF">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468</w:t>
            </w:r>
            <w:r>
              <w:rPr>
                <w:rFonts w:ascii="Arial" w:hAnsi="Arial" w:cs="Arial"/>
                <w:b/>
                <w:bCs/>
                <w:sz w:val="18"/>
                <w:szCs w:val="18"/>
              </w:rPr>
              <w:t>,</w:t>
            </w:r>
            <w:r w:rsidRPr="00347F1D">
              <w:rPr>
                <w:rFonts w:ascii="Arial" w:hAnsi="Arial" w:cs="Arial"/>
                <w:b/>
                <w:bCs/>
                <w:sz w:val="18"/>
                <w:szCs w:val="18"/>
              </w:rPr>
              <w:t xml:space="preserve">994 </w:t>
            </w:r>
          </w:p>
        </w:tc>
        <w:tc>
          <w:tcPr>
            <w:tcW w:w="589" w:type="pct"/>
            <w:tcBorders>
              <w:top w:val="single" w:sz="8" w:space="0" w:color="auto"/>
              <w:left w:val="nil"/>
              <w:bottom w:val="single" w:sz="12" w:space="0" w:color="auto"/>
              <w:right w:val="nil"/>
            </w:tcBorders>
            <w:shd w:val="clear" w:color="auto" w:fill="auto"/>
            <w:vAlign w:val="bottom"/>
          </w:tcPr>
          <w:p w14:paraId="72A68DDE" w14:textId="739D1655" w:rsidR="00286EEF" w:rsidRPr="00417A04" w:rsidRDefault="00286EEF" w:rsidP="00286EEF">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(6</w:t>
            </w:r>
            <w:r>
              <w:rPr>
                <w:rFonts w:ascii="Arial" w:hAnsi="Arial" w:cs="Arial"/>
                <w:b/>
                <w:bCs/>
                <w:sz w:val="18"/>
                <w:szCs w:val="18"/>
              </w:rPr>
              <w:t>,</w:t>
            </w:r>
            <w:r w:rsidRPr="00347F1D">
              <w:rPr>
                <w:rFonts w:ascii="Arial" w:hAnsi="Arial" w:cs="Arial"/>
                <w:b/>
                <w:bCs/>
                <w:sz w:val="18"/>
                <w:szCs w:val="18"/>
              </w:rPr>
              <w:t>489)</w:t>
            </w:r>
          </w:p>
        </w:tc>
        <w:tc>
          <w:tcPr>
            <w:tcW w:w="589" w:type="pct"/>
            <w:tcBorders>
              <w:top w:val="single" w:sz="8" w:space="0" w:color="auto"/>
              <w:left w:val="nil"/>
              <w:bottom w:val="single" w:sz="12" w:space="0" w:color="auto"/>
              <w:right w:val="nil"/>
            </w:tcBorders>
            <w:shd w:val="clear" w:color="auto" w:fill="auto"/>
            <w:vAlign w:val="bottom"/>
          </w:tcPr>
          <w:p w14:paraId="7A9D7D53" w14:textId="6D87D7C2" w:rsidR="00286EEF" w:rsidRPr="00417A04" w:rsidRDefault="00286EEF" w:rsidP="00286EEF">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18</w:t>
            </w:r>
            <w:r>
              <w:rPr>
                <w:rFonts w:ascii="Arial" w:hAnsi="Arial" w:cs="Arial"/>
                <w:b/>
                <w:bCs/>
                <w:sz w:val="18"/>
                <w:szCs w:val="18"/>
              </w:rPr>
              <w:t>,</w:t>
            </w:r>
            <w:r w:rsidRPr="00347F1D">
              <w:rPr>
                <w:rFonts w:ascii="Arial" w:hAnsi="Arial" w:cs="Arial"/>
                <w:b/>
                <w:bCs/>
                <w:sz w:val="18"/>
                <w:szCs w:val="18"/>
              </w:rPr>
              <w:t xml:space="preserve">663 </w:t>
            </w:r>
          </w:p>
        </w:tc>
        <w:tc>
          <w:tcPr>
            <w:tcW w:w="621" w:type="pct"/>
            <w:tcBorders>
              <w:top w:val="single" w:sz="8" w:space="0" w:color="auto"/>
              <w:left w:val="nil"/>
              <w:bottom w:val="single" w:sz="12" w:space="0" w:color="auto"/>
              <w:right w:val="nil"/>
            </w:tcBorders>
            <w:shd w:val="clear" w:color="auto" w:fill="auto"/>
            <w:vAlign w:val="bottom"/>
          </w:tcPr>
          <w:p w14:paraId="06DDC6C7" w14:textId="6792DF95" w:rsidR="00286EEF" w:rsidRPr="00417A04" w:rsidRDefault="00286EEF" w:rsidP="00286EEF">
            <w:pPr>
              <w:tabs>
                <w:tab w:val="right" w:pos="1202"/>
              </w:tabs>
              <w:spacing w:after="0" w:line="320" w:lineRule="exact"/>
              <w:jc w:val="right"/>
              <w:outlineLvl w:val="0"/>
              <w:rPr>
                <w:rFonts w:ascii="Arial" w:eastAsia="Times New Roman" w:hAnsi="Arial" w:cs="Arial"/>
                <w:b/>
                <w:sz w:val="18"/>
                <w:szCs w:val="18"/>
                <w:lang w:val="en-US"/>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 xml:space="preserve">638 </w:t>
            </w:r>
          </w:p>
        </w:tc>
        <w:tc>
          <w:tcPr>
            <w:tcW w:w="620" w:type="pct"/>
            <w:tcBorders>
              <w:top w:val="single" w:sz="8" w:space="0" w:color="auto"/>
              <w:left w:val="nil"/>
              <w:bottom w:val="single" w:sz="12" w:space="0" w:color="auto"/>
              <w:right w:val="nil"/>
            </w:tcBorders>
            <w:shd w:val="clear" w:color="auto" w:fill="auto"/>
            <w:vAlign w:val="bottom"/>
          </w:tcPr>
          <w:p w14:paraId="051F69E2" w14:textId="0C03EACA" w:rsidR="00286EEF" w:rsidRPr="00417A04" w:rsidRDefault="00286EEF" w:rsidP="00286EEF">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439</w:t>
            </w:r>
            <w:r>
              <w:rPr>
                <w:rFonts w:ascii="Arial" w:hAnsi="Arial" w:cs="Arial"/>
                <w:b/>
                <w:bCs/>
                <w:sz w:val="18"/>
                <w:szCs w:val="18"/>
              </w:rPr>
              <w:t>,</w:t>
            </w:r>
            <w:r w:rsidRPr="00347F1D">
              <w:rPr>
                <w:rFonts w:ascii="Arial" w:hAnsi="Arial" w:cs="Arial"/>
                <w:b/>
                <w:bCs/>
                <w:sz w:val="18"/>
                <w:szCs w:val="18"/>
              </w:rPr>
              <w:t xml:space="preserve">025 </w:t>
            </w:r>
          </w:p>
        </w:tc>
      </w:tr>
      <w:tr w:rsidR="00286EEF" w:rsidRPr="00417A04" w14:paraId="3A810E25" w14:textId="77777777" w:rsidTr="00C57799">
        <w:trPr>
          <w:trHeight w:hRule="exact" w:val="316"/>
        </w:trPr>
        <w:tc>
          <w:tcPr>
            <w:tcW w:w="1399" w:type="pct"/>
            <w:vAlign w:val="bottom"/>
          </w:tcPr>
          <w:p w14:paraId="48CC4CAD"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shd w:val="clear" w:color="auto" w:fill="auto"/>
            <w:vAlign w:val="bottom"/>
          </w:tcPr>
          <w:p w14:paraId="60A67651"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shd w:val="clear" w:color="auto" w:fill="auto"/>
            <w:vAlign w:val="bottom"/>
          </w:tcPr>
          <w:p w14:paraId="6D15E9B9"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7CB45869"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2DB0BE3D"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8" w:space="0" w:color="auto"/>
              <w:left w:val="nil"/>
              <w:bottom w:val="single" w:sz="4" w:space="0" w:color="auto"/>
              <w:right w:val="nil"/>
            </w:tcBorders>
            <w:shd w:val="clear" w:color="auto" w:fill="auto"/>
            <w:vAlign w:val="bottom"/>
          </w:tcPr>
          <w:p w14:paraId="707EFB01"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8" w:space="0" w:color="auto"/>
              <w:left w:val="nil"/>
              <w:bottom w:val="single" w:sz="4" w:space="0" w:color="auto"/>
              <w:right w:val="nil"/>
            </w:tcBorders>
            <w:shd w:val="clear" w:color="auto" w:fill="auto"/>
            <w:vAlign w:val="bottom"/>
          </w:tcPr>
          <w:p w14:paraId="52705531" w14:textId="77777777"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p>
        </w:tc>
      </w:tr>
      <w:tr w:rsidR="00286EEF" w:rsidRPr="00417A04" w14:paraId="7BBEF83D" w14:textId="77777777" w:rsidTr="008432E1">
        <w:trPr>
          <w:trHeight w:hRule="exact" w:val="498"/>
        </w:trPr>
        <w:tc>
          <w:tcPr>
            <w:tcW w:w="1399" w:type="pct"/>
            <w:vAlign w:val="bottom"/>
          </w:tcPr>
          <w:p w14:paraId="01915EB3" w14:textId="77777777" w:rsidR="00286EEF" w:rsidRDefault="00286EEF" w:rsidP="00286EEF">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5D0F83AB" w14:textId="320AC513"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Pr>
                <w:rFonts w:ascii="Arial" w:eastAsia="Times New Roman" w:hAnsi="Arial" w:cs="Arial"/>
                <w:b/>
                <w:iCs/>
                <w:sz w:val="18"/>
                <w:szCs w:val="18"/>
                <w:lang w:val="en-US"/>
              </w:rPr>
              <w:t>3</w:t>
            </w:r>
            <w:r w:rsidRPr="00417A04">
              <w:rPr>
                <w:rFonts w:ascii="Arial" w:eastAsia="Times New Roman" w:hAnsi="Arial" w:cs="Arial"/>
                <w:b/>
                <w:iCs/>
                <w:sz w:val="18"/>
                <w:szCs w:val="18"/>
                <w:lang w:val="en-US"/>
              </w:rPr>
              <w:t xml:space="preserve">1 </w:t>
            </w:r>
            <w:r>
              <w:rPr>
                <w:rFonts w:ascii="Arial" w:eastAsia="Times New Roman" w:hAnsi="Arial" w:cs="Arial"/>
                <w:b/>
                <w:iCs/>
                <w:sz w:val="18"/>
                <w:szCs w:val="18"/>
                <w:lang w:val="en-US"/>
              </w:rPr>
              <w:t>December</w:t>
            </w:r>
            <w:r w:rsidRPr="00417A04">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3</w:t>
            </w:r>
          </w:p>
        </w:tc>
        <w:tc>
          <w:tcPr>
            <w:tcW w:w="591" w:type="pct"/>
            <w:tcBorders>
              <w:top w:val="single" w:sz="8" w:space="0" w:color="auto"/>
              <w:left w:val="nil"/>
              <w:bottom w:val="single" w:sz="12" w:space="0" w:color="auto"/>
              <w:right w:val="nil"/>
            </w:tcBorders>
            <w:shd w:val="clear" w:color="auto" w:fill="auto"/>
            <w:vAlign w:val="bottom"/>
          </w:tcPr>
          <w:p w14:paraId="373B14A2" w14:textId="4326BED4"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sidRPr="00DD34C8">
              <w:rPr>
                <w:rFonts w:ascii="Arial" w:hAnsi="Arial" w:cs="Arial"/>
                <w:b/>
                <w:color w:val="000000" w:themeColor="text1"/>
                <w:sz w:val="18"/>
                <w:szCs w:val="18"/>
              </w:rPr>
              <w:t>958</w:t>
            </w:r>
            <w:r>
              <w:rPr>
                <w:rFonts w:ascii="Arial" w:hAnsi="Arial" w:cs="Arial"/>
                <w:b/>
                <w:color w:val="000000" w:themeColor="text1"/>
                <w:sz w:val="18"/>
                <w:szCs w:val="18"/>
              </w:rPr>
              <w:t>,</w:t>
            </w:r>
            <w:r w:rsidRPr="00DD34C8">
              <w:rPr>
                <w:rFonts w:ascii="Arial" w:hAnsi="Arial" w:cs="Arial"/>
                <w:b/>
                <w:color w:val="000000" w:themeColor="text1"/>
                <w:sz w:val="18"/>
                <w:szCs w:val="18"/>
              </w:rPr>
              <w:t>889</w:t>
            </w:r>
          </w:p>
        </w:tc>
        <w:tc>
          <w:tcPr>
            <w:tcW w:w="590" w:type="pct"/>
            <w:tcBorders>
              <w:top w:val="single" w:sz="8" w:space="0" w:color="auto"/>
              <w:left w:val="nil"/>
              <w:bottom w:val="single" w:sz="12" w:space="0" w:color="auto"/>
              <w:right w:val="nil"/>
            </w:tcBorders>
            <w:shd w:val="clear" w:color="auto" w:fill="auto"/>
            <w:vAlign w:val="bottom"/>
          </w:tcPr>
          <w:p w14:paraId="709358B3" w14:textId="2DA82CD4"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sidRPr="00DD34C8">
              <w:rPr>
                <w:rFonts w:ascii="Arial" w:hAnsi="Arial" w:cs="Arial"/>
                <w:b/>
                <w:color w:val="000000" w:themeColor="text1"/>
                <w:sz w:val="18"/>
                <w:szCs w:val="18"/>
              </w:rPr>
              <w:t>468</w:t>
            </w:r>
            <w:r>
              <w:rPr>
                <w:rFonts w:ascii="Arial" w:hAnsi="Arial" w:cs="Arial"/>
                <w:b/>
                <w:color w:val="000000" w:themeColor="text1"/>
                <w:sz w:val="18"/>
                <w:szCs w:val="18"/>
              </w:rPr>
              <w:t>,</w:t>
            </w:r>
            <w:r w:rsidRPr="00DD34C8">
              <w:rPr>
                <w:rFonts w:ascii="Arial" w:hAnsi="Arial" w:cs="Arial"/>
                <w:b/>
                <w:color w:val="000000" w:themeColor="text1"/>
                <w:sz w:val="18"/>
                <w:szCs w:val="18"/>
              </w:rPr>
              <w:t>960</w:t>
            </w:r>
          </w:p>
        </w:tc>
        <w:tc>
          <w:tcPr>
            <w:tcW w:w="589" w:type="pct"/>
            <w:tcBorders>
              <w:top w:val="single" w:sz="8" w:space="0" w:color="auto"/>
              <w:left w:val="nil"/>
              <w:bottom w:val="single" w:sz="12" w:space="0" w:color="auto"/>
              <w:right w:val="nil"/>
            </w:tcBorders>
            <w:shd w:val="clear" w:color="auto" w:fill="auto"/>
            <w:vAlign w:val="bottom"/>
          </w:tcPr>
          <w:p w14:paraId="5FBEC0AA" w14:textId="6EF33A03"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555)</w:t>
            </w:r>
          </w:p>
        </w:tc>
        <w:tc>
          <w:tcPr>
            <w:tcW w:w="589" w:type="pct"/>
            <w:tcBorders>
              <w:top w:val="single" w:sz="8" w:space="0" w:color="auto"/>
              <w:left w:val="nil"/>
              <w:bottom w:val="single" w:sz="12" w:space="0" w:color="auto"/>
              <w:right w:val="nil"/>
            </w:tcBorders>
            <w:shd w:val="clear" w:color="auto" w:fill="auto"/>
            <w:vAlign w:val="bottom"/>
          </w:tcPr>
          <w:p w14:paraId="33F21A7E" w14:textId="62A0C260"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sidRPr="00DD34C8">
              <w:rPr>
                <w:rFonts w:ascii="Arial" w:hAnsi="Arial" w:cs="Arial"/>
                <w:b/>
                <w:color w:val="000000" w:themeColor="text1"/>
                <w:sz w:val="18"/>
                <w:szCs w:val="18"/>
              </w:rPr>
              <w:t>29</w:t>
            </w:r>
            <w:r>
              <w:rPr>
                <w:rFonts w:ascii="Arial" w:hAnsi="Arial" w:cs="Arial"/>
                <w:b/>
                <w:color w:val="000000" w:themeColor="text1"/>
                <w:sz w:val="18"/>
                <w:szCs w:val="18"/>
              </w:rPr>
              <w:t>,</w:t>
            </w:r>
            <w:r w:rsidRPr="00DD34C8">
              <w:rPr>
                <w:rFonts w:ascii="Arial" w:hAnsi="Arial" w:cs="Arial"/>
                <w:b/>
                <w:color w:val="000000" w:themeColor="text1"/>
                <w:sz w:val="18"/>
                <w:szCs w:val="18"/>
              </w:rPr>
              <w:t>947</w:t>
            </w:r>
          </w:p>
        </w:tc>
        <w:tc>
          <w:tcPr>
            <w:tcW w:w="621" w:type="pct"/>
            <w:tcBorders>
              <w:top w:val="single" w:sz="8" w:space="0" w:color="auto"/>
              <w:left w:val="nil"/>
              <w:bottom w:val="single" w:sz="12" w:space="0" w:color="auto"/>
              <w:right w:val="nil"/>
            </w:tcBorders>
            <w:shd w:val="clear" w:color="auto" w:fill="auto"/>
            <w:vAlign w:val="bottom"/>
          </w:tcPr>
          <w:p w14:paraId="69EF1A5B" w14:textId="5C927A36"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638</w:t>
            </w:r>
          </w:p>
        </w:tc>
        <w:tc>
          <w:tcPr>
            <w:tcW w:w="620" w:type="pct"/>
            <w:tcBorders>
              <w:top w:val="single" w:sz="8" w:space="0" w:color="auto"/>
              <w:left w:val="nil"/>
              <w:bottom w:val="single" w:sz="12" w:space="0" w:color="auto"/>
              <w:right w:val="nil"/>
            </w:tcBorders>
            <w:shd w:val="clear" w:color="auto" w:fill="auto"/>
            <w:vAlign w:val="bottom"/>
          </w:tcPr>
          <w:p w14:paraId="14D2F2F2" w14:textId="78DF4BE3"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457</w:t>
            </w:r>
            <w:r>
              <w:rPr>
                <w:rFonts w:ascii="Arial" w:hAnsi="Arial" w:cs="Arial"/>
                <w:b/>
                <w:color w:val="000000" w:themeColor="text1"/>
                <w:sz w:val="18"/>
                <w:szCs w:val="18"/>
              </w:rPr>
              <w:t>,</w:t>
            </w:r>
            <w:r w:rsidRPr="00DD34C8">
              <w:rPr>
                <w:rFonts w:ascii="Arial" w:hAnsi="Arial" w:cs="Arial"/>
                <w:b/>
                <w:color w:val="000000" w:themeColor="text1"/>
                <w:sz w:val="18"/>
                <w:szCs w:val="18"/>
              </w:rPr>
              <w:t>879</w:t>
            </w:r>
          </w:p>
        </w:tc>
      </w:tr>
      <w:tr w:rsidR="00286EEF" w:rsidRPr="00417A04" w14:paraId="0EB93C7C" w14:textId="77777777" w:rsidTr="008D1607">
        <w:trPr>
          <w:trHeight w:hRule="exact" w:val="316"/>
        </w:trPr>
        <w:tc>
          <w:tcPr>
            <w:tcW w:w="1399" w:type="pct"/>
            <w:vAlign w:val="bottom"/>
          </w:tcPr>
          <w:p w14:paraId="70AB49FB" w14:textId="4AEC3C9D"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sidRPr="00AB311B">
              <w:rPr>
                <w:rFonts w:ascii="Arial" w:hAnsi="Arial" w:cs="Arial"/>
                <w:bCs/>
                <w:iCs/>
                <w:sz w:val="18"/>
                <w:szCs w:val="18"/>
              </w:rPr>
              <w:t>Correction of opening balance</w:t>
            </w:r>
          </w:p>
        </w:tc>
        <w:tc>
          <w:tcPr>
            <w:tcW w:w="591" w:type="pct"/>
            <w:tcBorders>
              <w:top w:val="nil"/>
              <w:left w:val="nil"/>
              <w:bottom w:val="single" w:sz="6" w:space="0" w:color="auto"/>
              <w:right w:val="nil"/>
            </w:tcBorders>
            <w:shd w:val="clear" w:color="auto" w:fill="auto"/>
            <w:vAlign w:val="bottom"/>
          </w:tcPr>
          <w:p w14:paraId="76420BAE" w14:textId="764AAE9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90" w:type="pct"/>
            <w:tcBorders>
              <w:top w:val="nil"/>
              <w:left w:val="nil"/>
              <w:bottom w:val="single" w:sz="6" w:space="0" w:color="auto"/>
              <w:right w:val="nil"/>
            </w:tcBorders>
            <w:shd w:val="clear" w:color="auto" w:fill="auto"/>
            <w:vAlign w:val="bottom"/>
          </w:tcPr>
          <w:p w14:paraId="5EC708D2" w14:textId="2A18C5D3"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38</w:t>
            </w:r>
          </w:p>
        </w:tc>
        <w:tc>
          <w:tcPr>
            <w:tcW w:w="589" w:type="pct"/>
            <w:tcBorders>
              <w:top w:val="nil"/>
              <w:left w:val="nil"/>
              <w:bottom w:val="single" w:sz="6" w:space="0" w:color="auto"/>
              <w:right w:val="nil"/>
            </w:tcBorders>
            <w:shd w:val="clear" w:color="auto" w:fill="auto"/>
            <w:vAlign w:val="bottom"/>
          </w:tcPr>
          <w:p w14:paraId="14AA4ED0" w14:textId="4453D4EC"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(22)</w:t>
            </w:r>
          </w:p>
        </w:tc>
        <w:tc>
          <w:tcPr>
            <w:tcW w:w="589" w:type="pct"/>
            <w:tcBorders>
              <w:top w:val="nil"/>
              <w:left w:val="nil"/>
              <w:bottom w:val="single" w:sz="6" w:space="0" w:color="auto"/>
              <w:right w:val="nil"/>
            </w:tcBorders>
            <w:shd w:val="clear" w:color="auto" w:fill="auto"/>
            <w:vAlign w:val="bottom"/>
          </w:tcPr>
          <w:p w14:paraId="649E31F7" w14:textId="660C37AB"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1" w:type="pct"/>
            <w:tcBorders>
              <w:top w:val="nil"/>
              <w:left w:val="nil"/>
              <w:bottom w:val="single" w:sz="6" w:space="0" w:color="auto"/>
              <w:right w:val="nil"/>
            </w:tcBorders>
            <w:shd w:val="clear" w:color="auto" w:fill="auto"/>
            <w:vAlign w:val="bottom"/>
          </w:tcPr>
          <w:p w14:paraId="23EFB79C" w14:textId="7DC08225"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single" w:sz="6" w:space="0" w:color="auto"/>
              <w:right w:val="nil"/>
            </w:tcBorders>
            <w:shd w:val="clear" w:color="auto" w:fill="auto"/>
            <w:vAlign w:val="bottom"/>
          </w:tcPr>
          <w:p w14:paraId="3E639E35" w14:textId="5D4DBC47"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color w:val="000000" w:themeColor="text1"/>
                <w:sz w:val="18"/>
                <w:szCs w:val="18"/>
              </w:rPr>
              <w:t>16</w:t>
            </w:r>
          </w:p>
        </w:tc>
      </w:tr>
      <w:tr w:rsidR="00286EEF" w:rsidRPr="00417A04" w14:paraId="21EFB8BC" w14:textId="77777777" w:rsidTr="008D1607">
        <w:trPr>
          <w:trHeight w:hRule="exact" w:val="454"/>
        </w:trPr>
        <w:tc>
          <w:tcPr>
            <w:tcW w:w="1399" w:type="pct"/>
            <w:vAlign w:val="bottom"/>
          </w:tcPr>
          <w:p w14:paraId="502281FC" w14:textId="77777777" w:rsidR="00286EEF" w:rsidRDefault="00286EEF" w:rsidP="00286EEF">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6A376432" w14:textId="4E8F2583"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b/>
                <w:iCs/>
                <w:sz w:val="18"/>
                <w:szCs w:val="18"/>
                <w:lang w:val="en-US"/>
              </w:rPr>
              <w:t xml:space="preserve">1 </w:t>
            </w:r>
            <w:r>
              <w:rPr>
                <w:rFonts w:ascii="Arial" w:eastAsia="Times New Roman" w:hAnsi="Arial" w:cs="Arial"/>
                <w:b/>
                <w:iCs/>
                <w:sz w:val="18"/>
                <w:szCs w:val="18"/>
                <w:lang w:val="en-US"/>
              </w:rPr>
              <w:t>January</w:t>
            </w:r>
            <w:r w:rsidRPr="00417A04">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4</w:t>
            </w:r>
          </w:p>
        </w:tc>
        <w:tc>
          <w:tcPr>
            <w:tcW w:w="591" w:type="pct"/>
            <w:tcBorders>
              <w:top w:val="single" w:sz="4" w:space="0" w:color="auto"/>
              <w:left w:val="nil"/>
              <w:bottom w:val="single" w:sz="12" w:space="0" w:color="auto"/>
              <w:right w:val="nil"/>
            </w:tcBorders>
            <w:shd w:val="clear" w:color="auto" w:fill="auto"/>
            <w:vAlign w:val="bottom"/>
          </w:tcPr>
          <w:p w14:paraId="6A0BB5E4" w14:textId="6FF92E22"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
                <w:bCs/>
                <w:color w:val="000000" w:themeColor="text1"/>
                <w:sz w:val="18"/>
                <w:szCs w:val="18"/>
              </w:rPr>
              <w:t>958,889</w:t>
            </w:r>
          </w:p>
        </w:tc>
        <w:tc>
          <w:tcPr>
            <w:tcW w:w="590" w:type="pct"/>
            <w:tcBorders>
              <w:top w:val="single" w:sz="4" w:space="0" w:color="auto"/>
              <w:left w:val="nil"/>
              <w:bottom w:val="single" w:sz="12" w:space="0" w:color="auto"/>
              <w:right w:val="nil"/>
            </w:tcBorders>
            <w:shd w:val="clear" w:color="auto" w:fill="auto"/>
            <w:vAlign w:val="bottom"/>
          </w:tcPr>
          <w:p w14:paraId="5E4DE2F6" w14:textId="0A7CC650"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
                <w:bCs/>
                <w:color w:val="000000" w:themeColor="text1"/>
                <w:sz w:val="18"/>
                <w:szCs w:val="18"/>
              </w:rPr>
              <w:t>468,988</w:t>
            </w:r>
          </w:p>
        </w:tc>
        <w:tc>
          <w:tcPr>
            <w:tcW w:w="589" w:type="pct"/>
            <w:tcBorders>
              <w:top w:val="single" w:sz="4" w:space="0" w:color="auto"/>
              <w:left w:val="nil"/>
              <w:bottom w:val="single" w:sz="12" w:space="0" w:color="auto"/>
              <w:right w:val="nil"/>
            </w:tcBorders>
            <w:shd w:val="clear" w:color="auto" w:fill="auto"/>
            <w:vAlign w:val="bottom"/>
          </w:tcPr>
          <w:p w14:paraId="6D08F039" w14:textId="2A26FECB"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
                <w:bCs/>
                <w:color w:val="000000" w:themeColor="text1"/>
                <w:sz w:val="18"/>
                <w:szCs w:val="18"/>
              </w:rPr>
              <w:t>(1,577)</w:t>
            </w:r>
          </w:p>
        </w:tc>
        <w:tc>
          <w:tcPr>
            <w:tcW w:w="589" w:type="pct"/>
            <w:tcBorders>
              <w:top w:val="single" w:sz="8" w:space="0" w:color="auto"/>
              <w:left w:val="nil"/>
              <w:bottom w:val="single" w:sz="12" w:space="0" w:color="auto"/>
              <w:right w:val="nil"/>
            </w:tcBorders>
            <w:shd w:val="clear" w:color="auto" w:fill="auto"/>
            <w:vAlign w:val="bottom"/>
          </w:tcPr>
          <w:p w14:paraId="0AF4BA63" w14:textId="62399943"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sidRPr="00DD34C8">
              <w:rPr>
                <w:rFonts w:ascii="Arial" w:hAnsi="Arial" w:cs="Arial"/>
                <w:b/>
                <w:color w:val="000000" w:themeColor="text1"/>
                <w:sz w:val="18"/>
                <w:szCs w:val="18"/>
              </w:rPr>
              <w:t>29</w:t>
            </w:r>
            <w:r>
              <w:rPr>
                <w:rFonts w:ascii="Arial" w:hAnsi="Arial" w:cs="Arial"/>
                <w:b/>
                <w:color w:val="000000" w:themeColor="text1"/>
                <w:sz w:val="18"/>
                <w:szCs w:val="18"/>
              </w:rPr>
              <w:t>,</w:t>
            </w:r>
            <w:r w:rsidRPr="00DD34C8">
              <w:rPr>
                <w:rFonts w:ascii="Arial" w:hAnsi="Arial" w:cs="Arial"/>
                <w:b/>
                <w:color w:val="000000" w:themeColor="text1"/>
                <w:sz w:val="18"/>
                <w:szCs w:val="18"/>
              </w:rPr>
              <w:t>947</w:t>
            </w:r>
          </w:p>
        </w:tc>
        <w:tc>
          <w:tcPr>
            <w:tcW w:w="621" w:type="pct"/>
            <w:tcBorders>
              <w:top w:val="single" w:sz="8" w:space="0" w:color="auto"/>
              <w:left w:val="nil"/>
              <w:bottom w:val="single" w:sz="12" w:space="0" w:color="auto"/>
              <w:right w:val="nil"/>
            </w:tcBorders>
            <w:shd w:val="clear" w:color="auto" w:fill="auto"/>
            <w:vAlign w:val="bottom"/>
          </w:tcPr>
          <w:p w14:paraId="699F2F38" w14:textId="0CDBBE73"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638</w:t>
            </w:r>
          </w:p>
        </w:tc>
        <w:tc>
          <w:tcPr>
            <w:tcW w:w="620" w:type="pct"/>
            <w:tcBorders>
              <w:top w:val="single" w:sz="8" w:space="0" w:color="auto"/>
              <w:left w:val="nil"/>
              <w:bottom w:val="single" w:sz="12" w:space="0" w:color="auto"/>
              <w:right w:val="nil"/>
            </w:tcBorders>
            <w:shd w:val="clear" w:color="auto" w:fill="auto"/>
            <w:vAlign w:val="bottom"/>
          </w:tcPr>
          <w:p w14:paraId="1AE36D95" w14:textId="733F9844"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457</w:t>
            </w:r>
            <w:r>
              <w:rPr>
                <w:rFonts w:ascii="Arial" w:hAnsi="Arial" w:cs="Arial"/>
                <w:b/>
                <w:color w:val="000000" w:themeColor="text1"/>
                <w:sz w:val="18"/>
                <w:szCs w:val="18"/>
              </w:rPr>
              <w:t>,</w:t>
            </w:r>
            <w:r w:rsidRPr="00DD34C8">
              <w:rPr>
                <w:rFonts w:ascii="Arial" w:hAnsi="Arial" w:cs="Arial"/>
                <w:b/>
                <w:color w:val="000000" w:themeColor="text1"/>
                <w:sz w:val="18"/>
                <w:szCs w:val="18"/>
              </w:rPr>
              <w:t>8</w:t>
            </w:r>
            <w:r>
              <w:rPr>
                <w:rFonts w:ascii="Arial" w:hAnsi="Arial" w:cs="Arial"/>
                <w:b/>
                <w:color w:val="000000" w:themeColor="text1"/>
                <w:sz w:val="18"/>
                <w:szCs w:val="18"/>
              </w:rPr>
              <w:t>95</w:t>
            </w:r>
          </w:p>
        </w:tc>
      </w:tr>
      <w:tr w:rsidR="00286EEF" w:rsidRPr="00417A04" w14:paraId="1260D9CE" w14:textId="77777777" w:rsidTr="008D1607">
        <w:trPr>
          <w:trHeight w:hRule="exact" w:val="316"/>
        </w:trPr>
        <w:tc>
          <w:tcPr>
            <w:tcW w:w="1399" w:type="pct"/>
            <w:vAlign w:val="bottom"/>
          </w:tcPr>
          <w:p w14:paraId="46CA8CF8" w14:textId="60F5D4CF"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single" w:sz="12" w:space="0" w:color="auto"/>
              <w:left w:val="nil"/>
              <w:bottom w:val="nil"/>
              <w:right w:val="nil"/>
            </w:tcBorders>
            <w:shd w:val="clear" w:color="auto" w:fill="auto"/>
            <w:vAlign w:val="bottom"/>
          </w:tcPr>
          <w:p w14:paraId="638EEC25" w14:textId="46D5BA10"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90" w:type="pct"/>
            <w:tcBorders>
              <w:top w:val="single" w:sz="12" w:space="0" w:color="auto"/>
              <w:left w:val="nil"/>
              <w:bottom w:val="nil"/>
              <w:right w:val="nil"/>
            </w:tcBorders>
            <w:shd w:val="clear" w:color="auto" w:fill="auto"/>
            <w:vAlign w:val="bottom"/>
          </w:tcPr>
          <w:p w14:paraId="7D06306A" w14:textId="104FCF68"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single" w:sz="12" w:space="0" w:color="auto"/>
              <w:left w:val="nil"/>
              <w:bottom w:val="nil"/>
              <w:right w:val="nil"/>
            </w:tcBorders>
            <w:shd w:val="clear" w:color="auto" w:fill="auto"/>
            <w:vAlign w:val="bottom"/>
          </w:tcPr>
          <w:p w14:paraId="717C3EB4" w14:textId="60D48938"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467E6452" w14:textId="1FB93BAC"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17,590</w:t>
            </w:r>
          </w:p>
        </w:tc>
        <w:tc>
          <w:tcPr>
            <w:tcW w:w="621" w:type="pct"/>
            <w:tcBorders>
              <w:top w:val="nil"/>
              <w:left w:val="nil"/>
              <w:bottom w:val="nil"/>
              <w:right w:val="nil"/>
            </w:tcBorders>
            <w:shd w:val="clear" w:color="auto" w:fill="auto"/>
            <w:vAlign w:val="bottom"/>
          </w:tcPr>
          <w:p w14:paraId="79DB6B09" w14:textId="413A65C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71A642E2" w14:textId="4734E1A5"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color w:val="000000" w:themeColor="text1"/>
                <w:sz w:val="18"/>
                <w:szCs w:val="18"/>
              </w:rPr>
              <w:t>17,590</w:t>
            </w:r>
          </w:p>
        </w:tc>
      </w:tr>
      <w:tr w:rsidR="00286EEF" w:rsidRPr="00417A04" w14:paraId="2AD598B2" w14:textId="77777777" w:rsidTr="008D1607">
        <w:trPr>
          <w:trHeight w:hRule="exact" w:val="380"/>
        </w:trPr>
        <w:tc>
          <w:tcPr>
            <w:tcW w:w="1399" w:type="pct"/>
            <w:vAlign w:val="bottom"/>
          </w:tcPr>
          <w:p w14:paraId="735223BB"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bookmarkStart w:id="115" w:name="_Toc4057204"/>
            <w:r w:rsidRPr="00417A04">
              <w:rPr>
                <w:rFonts w:ascii="Arial" w:eastAsia="Times New Roman" w:hAnsi="Arial" w:cs="Arial"/>
                <w:iCs/>
                <w:sz w:val="18"/>
                <w:szCs w:val="18"/>
                <w:lang w:val="en-US"/>
              </w:rPr>
              <w:t>Other comprehensive income</w:t>
            </w:r>
            <w:bookmarkEnd w:id="115"/>
          </w:p>
        </w:tc>
        <w:tc>
          <w:tcPr>
            <w:tcW w:w="591" w:type="pct"/>
            <w:tcBorders>
              <w:bottom w:val="single" w:sz="4" w:space="0" w:color="auto"/>
            </w:tcBorders>
            <w:vAlign w:val="bottom"/>
          </w:tcPr>
          <w:p w14:paraId="3131B01A" w14:textId="7FBDD96A"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90" w:type="pct"/>
            <w:tcBorders>
              <w:bottom w:val="single" w:sz="4" w:space="0" w:color="auto"/>
            </w:tcBorders>
            <w:vAlign w:val="bottom"/>
          </w:tcPr>
          <w:p w14:paraId="5A3D8FF7" w14:textId="314AACEC"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89" w:type="pct"/>
            <w:tcBorders>
              <w:bottom w:val="single" w:sz="4" w:space="0" w:color="auto"/>
            </w:tcBorders>
            <w:vAlign w:val="bottom"/>
          </w:tcPr>
          <w:p w14:paraId="06C8CB41" w14:textId="18D8A57D"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(562)</w:t>
            </w:r>
          </w:p>
        </w:tc>
        <w:tc>
          <w:tcPr>
            <w:tcW w:w="589" w:type="pct"/>
            <w:tcBorders>
              <w:bottom w:val="single" w:sz="4" w:space="0" w:color="auto"/>
            </w:tcBorders>
            <w:vAlign w:val="bottom"/>
          </w:tcPr>
          <w:p w14:paraId="602A2BE4" w14:textId="4A517863"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1" w:type="pct"/>
            <w:tcBorders>
              <w:bottom w:val="single" w:sz="4" w:space="0" w:color="auto"/>
            </w:tcBorders>
            <w:vAlign w:val="bottom"/>
          </w:tcPr>
          <w:p w14:paraId="4CE2BB45" w14:textId="32844ED9"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0" w:type="pct"/>
            <w:tcBorders>
              <w:bottom w:val="single" w:sz="4" w:space="0" w:color="auto"/>
            </w:tcBorders>
            <w:vAlign w:val="bottom"/>
          </w:tcPr>
          <w:p w14:paraId="3137200E" w14:textId="18D1AF5B"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color w:val="000000"/>
                <w:sz w:val="18"/>
                <w:szCs w:val="18"/>
              </w:rPr>
              <w:t>(562)</w:t>
            </w:r>
          </w:p>
        </w:tc>
      </w:tr>
      <w:tr w:rsidR="00286EEF" w:rsidRPr="00417A04" w14:paraId="2DAA41E9" w14:textId="77777777" w:rsidTr="00F523C3">
        <w:trPr>
          <w:trHeight w:hRule="exact" w:val="321"/>
        </w:trPr>
        <w:tc>
          <w:tcPr>
            <w:tcW w:w="1399" w:type="pct"/>
            <w:vAlign w:val="bottom"/>
          </w:tcPr>
          <w:p w14:paraId="5F4FB5CF"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bookmarkStart w:id="116" w:name="_Toc4057211"/>
            <w:r w:rsidRPr="00417A04">
              <w:rPr>
                <w:rFonts w:ascii="Arial" w:eastAsia="Times New Roman" w:hAnsi="Arial" w:cs="Arial"/>
                <w:iCs/>
                <w:sz w:val="18"/>
                <w:szCs w:val="18"/>
                <w:lang w:val="en-US"/>
              </w:rPr>
              <w:t>Total comprehensive income</w:t>
            </w:r>
            <w:bookmarkEnd w:id="116"/>
          </w:p>
        </w:tc>
        <w:tc>
          <w:tcPr>
            <w:tcW w:w="591" w:type="pct"/>
            <w:tcBorders>
              <w:top w:val="nil"/>
              <w:left w:val="nil"/>
              <w:bottom w:val="single" w:sz="4" w:space="0" w:color="auto"/>
              <w:right w:val="nil"/>
            </w:tcBorders>
            <w:shd w:val="clear" w:color="auto" w:fill="auto"/>
            <w:vAlign w:val="bottom"/>
          </w:tcPr>
          <w:p w14:paraId="0FFEBB8A" w14:textId="3F40E557"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3A6D61D8" w14:textId="37AB05AF"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114F649A" w14:textId="3705E490"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(562)</w:t>
            </w:r>
          </w:p>
        </w:tc>
        <w:tc>
          <w:tcPr>
            <w:tcW w:w="589" w:type="pct"/>
            <w:tcBorders>
              <w:top w:val="nil"/>
              <w:left w:val="nil"/>
              <w:bottom w:val="single" w:sz="4" w:space="0" w:color="auto"/>
              <w:right w:val="nil"/>
            </w:tcBorders>
            <w:shd w:val="clear" w:color="auto" w:fill="auto"/>
            <w:vAlign w:val="bottom"/>
          </w:tcPr>
          <w:p w14:paraId="2DD32636" w14:textId="37561E41"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17,590</w:t>
            </w:r>
          </w:p>
        </w:tc>
        <w:tc>
          <w:tcPr>
            <w:tcW w:w="621" w:type="pct"/>
            <w:tcBorders>
              <w:top w:val="nil"/>
              <w:left w:val="nil"/>
              <w:bottom w:val="single" w:sz="4" w:space="0" w:color="auto"/>
              <w:right w:val="nil"/>
            </w:tcBorders>
            <w:shd w:val="clear" w:color="auto" w:fill="auto"/>
            <w:vAlign w:val="bottom"/>
          </w:tcPr>
          <w:p w14:paraId="186DBD49" w14:textId="3CB9F9E2"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450360ED" w14:textId="2A4F8590"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17,028</w:t>
            </w:r>
          </w:p>
        </w:tc>
      </w:tr>
      <w:tr w:rsidR="00286EEF" w:rsidRPr="00417A04" w14:paraId="789B139C" w14:textId="77777777" w:rsidTr="00F523C3">
        <w:trPr>
          <w:trHeight w:val="441"/>
        </w:trPr>
        <w:tc>
          <w:tcPr>
            <w:tcW w:w="1399" w:type="pct"/>
            <w:vAlign w:val="bottom"/>
          </w:tcPr>
          <w:p w14:paraId="024C3893" w14:textId="77777777" w:rsidR="00286EEF" w:rsidRPr="00417A04" w:rsidRDefault="00286EEF" w:rsidP="00286EEF">
            <w:pPr>
              <w:tabs>
                <w:tab w:val="right" w:pos="1202"/>
              </w:tabs>
              <w:spacing w:after="0" w:line="240" w:lineRule="auto"/>
              <w:outlineLvl w:val="0"/>
              <w:rPr>
                <w:rFonts w:ascii="Arial" w:eastAsia="Times New Roman" w:hAnsi="Arial" w:cs="Arial"/>
                <w:i/>
                <w:iCs/>
                <w:sz w:val="18"/>
                <w:szCs w:val="18"/>
                <w:lang w:val="en-US"/>
              </w:rPr>
            </w:pPr>
            <w:bookmarkStart w:id="117" w:name="_Toc4057225"/>
            <w:r w:rsidRPr="00417A04">
              <w:rPr>
                <w:rFonts w:ascii="Arial" w:eastAsia="Times New Roman" w:hAnsi="Arial" w:cs="Arial"/>
                <w:iCs/>
                <w:sz w:val="18"/>
                <w:szCs w:val="18"/>
                <w:lang w:val="en-US"/>
              </w:rPr>
              <w:t>Capital paid-in from the State Budget</w:t>
            </w:r>
            <w:bookmarkEnd w:id="117"/>
            <w:r w:rsidRPr="00417A04">
              <w:rPr>
                <w:rFonts w:ascii="Arial" w:eastAsia="Times New Roman" w:hAnsi="Arial" w:cs="Arial"/>
                <w:iCs/>
                <w:sz w:val="18"/>
                <w:szCs w:val="18"/>
                <w:lang w:val="en-US"/>
              </w:rPr>
              <w:t xml:space="preserve">  </w:t>
            </w:r>
          </w:p>
        </w:tc>
        <w:tc>
          <w:tcPr>
            <w:tcW w:w="591" w:type="pct"/>
            <w:tcBorders>
              <w:top w:val="nil"/>
              <w:left w:val="nil"/>
              <w:bottom w:val="nil"/>
              <w:right w:val="nil"/>
            </w:tcBorders>
            <w:shd w:val="clear" w:color="auto" w:fill="auto"/>
            <w:vAlign w:val="bottom"/>
          </w:tcPr>
          <w:p w14:paraId="412320F7" w14:textId="368781AB"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7BB47B19" w14:textId="07865491"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themeColor="text1"/>
                <w:sz w:val="18"/>
                <w:szCs w:val="18"/>
              </w:rPr>
              <w:t>-</w:t>
            </w:r>
          </w:p>
        </w:tc>
        <w:tc>
          <w:tcPr>
            <w:tcW w:w="589" w:type="pct"/>
            <w:tcBorders>
              <w:top w:val="nil"/>
              <w:left w:val="nil"/>
              <w:bottom w:val="nil"/>
              <w:right w:val="nil"/>
            </w:tcBorders>
            <w:shd w:val="clear" w:color="auto" w:fill="auto"/>
            <w:vAlign w:val="bottom"/>
          </w:tcPr>
          <w:p w14:paraId="55E356FB" w14:textId="4766FF90"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0D8CC06A" w14:textId="55671CB1"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621" w:type="pct"/>
            <w:tcBorders>
              <w:top w:val="nil"/>
              <w:left w:val="nil"/>
              <w:bottom w:val="nil"/>
              <w:right w:val="nil"/>
            </w:tcBorders>
            <w:shd w:val="clear" w:color="auto" w:fill="auto"/>
            <w:vAlign w:val="bottom"/>
          </w:tcPr>
          <w:p w14:paraId="6BBE6531" w14:textId="6FC482EC"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023CFBF8" w14:textId="60DF82A8"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r>
      <w:tr w:rsidR="00286EEF" w:rsidRPr="00417A04" w14:paraId="7CB8002E" w14:textId="77777777" w:rsidTr="008D1607">
        <w:trPr>
          <w:trHeight w:val="380"/>
        </w:trPr>
        <w:tc>
          <w:tcPr>
            <w:tcW w:w="1399" w:type="pct"/>
            <w:vAlign w:val="bottom"/>
          </w:tcPr>
          <w:p w14:paraId="4D54480A" w14:textId="731FE35C"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Pr>
                <w:rFonts w:ascii="Arial" w:eastAsia="Times New Roman" w:hAnsi="Arial" w:cs="Arial"/>
                <w:iCs/>
                <w:sz w:val="18"/>
                <w:szCs w:val="18"/>
                <w:lang w:val="en-US"/>
              </w:rPr>
              <w:t>A</w:t>
            </w:r>
            <w:r w:rsidRPr="00422642">
              <w:rPr>
                <w:rFonts w:ascii="Arial" w:eastAsia="Times New Roman" w:hAnsi="Arial" w:cs="Arial"/>
                <w:iCs/>
                <w:sz w:val="18"/>
                <w:szCs w:val="18"/>
                <w:lang w:val="en-US"/>
              </w:rPr>
              <w:t>djustments</w:t>
            </w:r>
          </w:p>
        </w:tc>
        <w:tc>
          <w:tcPr>
            <w:tcW w:w="591" w:type="pct"/>
            <w:tcBorders>
              <w:top w:val="nil"/>
              <w:left w:val="nil"/>
              <w:bottom w:val="nil"/>
              <w:right w:val="nil"/>
            </w:tcBorders>
            <w:shd w:val="clear" w:color="auto" w:fill="auto"/>
            <w:vAlign w:val="bottom"/>
          </w:tcPr>
          <w:p w14:paraId="355C7E40" w14:textId="79A448A9"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16</w:t>
            </w:r>
          </w:p>
        </w:tc>
        <w:tc>
          <w:tcPr>
            <w:tcW w:w="590" w:type="pct"/>
            <w:tcBorders>
              <w:top w:val="nil"/>
              <w:left w:val="nil"/>
              <w:bottom w:val="nil"/>
              <w:right w:val="nil"/>
            </w:tcBorders>
            <w:shd w:val="clear" w:color="auto" w:fill="auto"/>
            <w:vAlign w:val="bottom"/>
          </w:tcPr>
          <w:p w14:paraId="38643631" w14:textId="2E846F3C"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eastAsia="Times New Roman" w:hAnsi="Arial" w:cs="Arial"/>
                <w:bCs/>
                <w:iCs/>
                <w:color w:val="000000" w:themeColor="text1"/>
                <w:sz w:val="18"/>
                <w:szCs w:val="18"/>
              </w:rPr>
              <w:t>(16)</w:t>
            </w:r>
          </w:p>
        </w:tc>
        <w:tc>
          <w:tcPr>
            <w:tcW w:w="589" w:type="pct"/>
            <w:tcBorders>
              <w:top w:val="nil"/>
              <w:left w:val="nil"/>
              <w:bottom w:val="nil"/>
              <w:right w:val="nil"/>
            </w:tcBorders>
            <w:shd w:val="clear" w:color="auto" w:fill="auto"/>
            <w:vAlign w:val="bottom"/>
          </w:tcPr>
          <w:p w14:paraId="777FC093" w14:textId="29AC23BF"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7B0BD23E" w14:textId="4BE40CC9"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eastAsia="Times New Roman" w:hAnsi="Arial" w:cs="Arial"/>
                <w:iCs/>
                <w:color w:val="000000" w:themeColor="text1"/>
                <w:sz w:val="18"/>
                <w:szCs w:val="18"/>
              </w:rPr>
              <w:t>-</w:t>
            </w:r>
          </w:p>
        </w:tc>
        <w:tc>
          <w:tcPr>
            <w:tcW w:w="621" w:type="pct"/>
            <w:tcBorders>
              <w:top w:val="nil"/>
              <w:left w:val="nil"/>
              <w:bottom w:val="nil"/>
              <w:right w:val="nil"/>
            </w:tcBorders>
            <w:shd w:val="clear" w:color="auto" w:fill="auto"/>
            <w:vAlign w:val="bottom"/>
          </w:tcPr>
          <w:p w14:paraId="0F8D84B2" w14:textId="06CB4FEB"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432850FE" w14:textId="40C59621"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eastAsia="Times New Roman" w:hAnsi="Arial" w:cs="Arial"/>
                <w:b/>
                <w:iCs/>
                <w:color w:val="000000" w:themeColor="text1"/>
                <w:sz w:val="18"/>
                <w:szCs w:val="18"/>
              </w:rPr>
              <w:t>-</w:t>
            </w:r>
          </w:p>
        </w:tc>
      </w:tr>
      <w:tr w:rsidR="00286EEF" w:rsidRPr="00417A04" w14:paraId="7664AFCB" w14:textId="77777777" w:rsidTr="00C57799">
        <w:trPr>
          <w:trHeight w:val="442"/>
        </w:trPr>
        <w:tc>
          <w:tcPr>
            <w:tcW w:w="1399" w:type="pct"/>
            <w:vAlign w:val="bottom"/>
          </w:tcPr>
          <w:p w14:paraId="704C428E" w14:textId="69CA0168"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bookmarkStart w:id="118" w:name="_Toc4057232"/>
            <w:r w:rsidRPr="00417A04">
              <w:rPr>
                <w:rFonts w:ascii="Arial" w:eastAsia="Times New Roman" w:hAnsi="Arial" w:cs="Arial"/>
                <w:iCs/>
                <w:sz w:val="18"/>
                <w:szCs w:val="18"/>
                <w:lang w:val="en-US"/>
              </w:rPr>
              <w:t>Transfer of profit 202</w:t>
            </w:r>
            <w:r>
              <w:rPr>
                <w:rFonts w:ascii="Arial" w:eastAsia="Times New Roman" w:hAnsi="Arial" w:cs="Arial"/>
                <w:iCs/>
                <w:sz w:val="18"/>
                <w:szCs w:val="18"/>
                <w:lang w:val="en-US"/>
              </w:rPr>
              <w:t>3</w:t>
            </w:r>
            <w:r w:rsidRPr="00417A04">
              <w:rPr>
                <w:rFonts w:ascii="Arial" w:eastAsia="Times New Roman" w:hAnsi="Arial" w:cs="Arial"/>
                <w:iCs/>
                <w:sz w:val="18"/>
                <w:szCs w:val="18"/>
                <w:lang w:val="en-US"/>
              </w:rPr>
              <w:t xml:space="preserve"> to retained earnings</w:t>
            </w:r>
            <w:bookmarkEnd w:id="118"/>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38A22E4F" w14:textId="23474FF3" w:rsidR="00286EEF" w:rsidRPr="00417A04" w:rsidDel="00F50AA1"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40D755C1" w14:textId="076283A5" w:rsidR="00286EEF" w:rsidRPr="00417A04" w:rsidDel="00F50AA1"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29,947</w:t>
            </w:r>
          </w:p>
        </w:tc>
        <w:tc>
          <w:tcPr>
            <w:tcW w:w="589" w:type="pct"/>
            <w:tcBorders>
              <w:top w:val="nil"/>
              <w:left w:val="nil"/>
              <w:bottom w:val="single" w:sz="4" w:space="0" w:color="auto"/>
              <w:right w:val="nil"/>
            </w:tcBorders>
            <w:shd w:val="clear" w:color="auto" w:fill="auto"/>
            <w:vAlign w:val="bottom"/>
          </w:tcPr>
          <w:p w14:paraId="2001AAC7" w14:textId="01D2F4F3" w:rsidR="00286EEF" w:rsidRPr="00417A04" w:rsidDel="00F50AA1"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7B0149B7" w14:textId="5BE1D19C" w:rsidR="00286EEF" w:rsidRPr="00417A04" w:rsidDel="00F50AA1"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(29,947)</w:t>
            </w:r>
          </w:p>
        </w:tc>
        <w:tc>
          <w:tcPr>
            <w:tcW w:w="621" w:type="pct"/>
            <w:tcBorders>
              <w:top w:val="nil"/>
              <w:left w:val="nil"/>
              <w:bottom w:val="single" w:sz="4" w:space="0" w:color="auto"/>
              <w:right w:val="nil"/>
            </w:tcBorders>
            <w:shd w:val="clear" w:color="auto" w:fill="auto"/>
            <w:vAlign w:val="bottom"/>
          </w:tcPr>
          <w:p w14:paraId="7B75DEDF" w14:textId="150BAF53"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73F418B4" w14:textId="7C51BA99" w:rsidR="00286EEF" w:rsidRPr="00417A04" w:rsidDel="00F50AA1"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r>
      <w:tr w:rsidR="00286EEF" w:rsidRPr="00417A04" w14:paraId="7FC9E726" w14:textId="77777777" w:rsidTr="00F523C3">
        <w:trPr>
          <w:trHeight w:hRule="exact" w:val="456"/>
        </w:trPr>
        <w:tc>
          <w:tcPr>
            <w:tcW w:w="1399" w:type="pct"/>
            <w:vAlign w:val="bottom"/>
          </w:tcPr>
          <w:p w14:paraId="46B438D1" w14:textId="77777777" w:rsidR="00286EEF" w:rsidRDefault="00286EEF" w:rsidP="00286EEF">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0FB8E913" w14:textId="3BEA0523" w:rsidR="00286EEF" w:rsidRPr="00417A04" w:rsidRDefault="00286EEF" w:rsidP="00286EEF">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31</w:t>
            </w:r>
            <w:r>
              <w:rPr>
                <w:rFonts w:ascii="Arial" w:eastAsia="Times New Roman" w:hAnsi="Arial" w:cs="Arial"/>
                <w:b/>
                <w:iCs/>
                <w:sz w:val="18"/>
                <w:szCs w:val="18"/>
                <w:lang w:val="en-US"/>
              </w:rPr>
              <w:t xml:space="preserve"> March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4</w:t>
            </w:r>
          </w:p>
        </w:tc>
        <w:tc>
          <w:tcPr>
            <w:tcW w:w="591" w:type="pct"/>
            <w:tcBorders>
              <w:top w:val="single" w:sz="8" w:space="0" w:color="auto"/>
              <w:left w:val="nil"/>
              <w:bottom w:val="single" w:sz="12" w:space="0" w:color="auto"/>
              <w:right w:val="nil"/>
            </w:tcBorders>
            <w:shd w:val="clear" w:color="auto" w:fill="auto"/>
            <w:vAlign w:val="bottom"/>
          </w:tcPr>
          <w:p w14:paraId="43D227CA" w14:textId="3AA376B8"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color w:val="000000"/>
                <w:sz w:val="18"/>
                <w:szCs w:val="18"/>
              </w:rPr>
              <w:t>958,905</w:t>
            </w:r>
          </w:p>
        </w:tc>
        <w:tc>
          <w:tcPr>
            <w:tcW w:w="590" w:type="pct"/>
            <w:tcBorders>
              <w:top w:val="single" w:sz="8" w:space="0" w:color="auto"/>
              <w:left w:val="nil"/>
              <w:bottom w:val="single" w:sz="12" w:space="0" w:color="auto"/>
              <w:right w:val="nil"/>
            </w:tcBorders>
            <w:shd w:val="clear" w:color="auto" w:fill="auto"/>
            <w:vAlign w:val="bottom"/>
          </w:tcPr>
          <w:p w14:paraId="704D3876" w14:textId="0B3DEA17"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color w:val="000000"/>
                <w:sz w:val="18"/>
                <w:szCs w:val="18"/>
              </w:rPr>
              <w:t>498,929</w:t>
            </w:r>
          </w:p>
        </w:tc>
        <w:tc>
          <w:tcPr>
            <w:tcW w:w="589" w:type="pct"/>
            <w:tcBorders>
              <w:top w:val="single" w:sz="8" w:space="0" w:color="auto"/>
              <w:left w:val="nil"/>
              <w:bottom w:val="single" w:sz="12" w:space="0" w:color="auto"/>
              <w:right w:val="nil"/>
            </w:tcBorders>
            <w:shd w:val="clear" w:color="auto" w:fill="auto"/>
            <w:vAlign w:val="bottom"/>
          </w:tcPr>
          <w:p w14:paraId="5D7BFD07" w14:textId="7029D5BA"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color w:val="000000"/>
                <w:sz w:val="18"/>
                <w:szCs w:val="18"/>
              </w:rPr>
              <w:t>(2,139)</w:t>
            </w:r>
          </w:p>
        </w:tc>
        <w:tc>
          <w:tcPr>
            <w:tcW w:w="589" w:type="pct"/>
            <w:tcBorders>
              <w:top w:val="single" w:sz="8" w:space="0" w:color="auto"/>
              <w:left w:val="nil"/>
              <w:bottom w:val="single" w:sz="12" w:space="0" w:color="auto"/>
              <w:right w:val="nil"/>
            </w:tcBorders>
            <w:shd w:val="clear" w:color="auto" w:fill="auto"/>
            <w:vAlign w:val="bottom"/>
          </w:tcPr>
          <w:p w14:paraId="78A6E09D" w14:textId="30E5C486"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color w:val="000000"/>
                <w:sz w:val="18"/>
                <w:szCs w:val="18"/>
              </w:rPr>
              <w:t>17,590</w:t>
            </w:r>
          </w:p>
        </w:tc>
        <w:tc>
          <w:tcPr>
            <w:tcW w:w="621" w:type="pct"/>
            <w:tcBorders>
              <w:top w:val="single" w:sz="8" w:space="0" w:color="auto"/>
              <w:left w:val="nil"/>
              <w:bottom w:val="single" w:sz="12" w:space="0" w:color="auto"/>
              <w:right w:val="nil"/>
            </w:tcBorders>
            <w:shd w:val="clear" w:color="auto" w:fill="auto"/>
            <w:vAlign w:val="bottom"/>
          </w:tcPr>
          <w:p w14:paraId="3503D688" w14:textId="63ACDC09"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color w:val="000000"/>
                <w:sz w:val="18"/>
                <w:szCs w:val="18"/>
              </w:rPr>
              <w:t>1,638</w:t>
            </w:r>
          </w:p>
        </w:tc>
        <w:tc>
          <w:tcPr>
            <w:tcW w:w="620" w:type="pct"/>
            <w:tcBorders>
              <w:top w:val="single" w:sz="8" w:space="0" w:color="auto"/>
              <w:left w:val="nil"/>
              <w:bottom w:val="single" w:sz="12" w:space="0" w:color="auto"/>
              <w:right w:val="nil"/>
            </w:tcBorders>
            <w:shd w:val="clear" w:color="auto" w:fill="auto"/>
            <w:vAlign w:val="bottom"/>
          </w:tcPr>
          <w:p w14:paraId="6F49DDAB" w14:textId="6B20223A"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color w:val="000000"/>
                <w:sz w:val="18"/>
                <w:szCs w:val="18"/>
              </w:rPr>
              <w:t>1,474,923</w:t>
            </w:r>
          </w:p>
        </w:tc>
      </w:tr>
    </w:tbl>
    <w:p w14:paraId="0DD0532F" w14:textId="77777777" w:rsidR="00016C9F" w:rsidRDefault="00016C9F" w:rsidP="00253E85"/>
    <w:p w14:paraId="06B4F069" w14:textId="77777777" w:rsidR="00382844" w:rsidRDefault="00382844" w:rsidP="00253E85"/>
    <w:p w14:paraId="640D9F57" w14:textId="3229B2C0" w:rsidR="00382844" w:rsidRPr="008D1607" w:rsidRDefault="00382844" w:rsidP="00253E85">
      <w:pPr>
        <w:rPr>
          <w:rFonts w:ascii="Arial" w:hAnsi="Arial" w:cs="Arial"/>
          <w:sz w:val="20"/>
          <w:szCs w:val="20"/>
        </w:rPr>
        <w:sectPr w:rsidR="00382844" w:rsidRPr="008D1607">
          <w:headerReference w:type="default" r:id="rId16"/>
          <w:pgSz w:w="11906" w:h="16838"/>
          <w:pgMar w:top="1417" w:right="1417" w:bottom="1417" w:left="1417" w:header="708" w:footer="708" w:gutter="0"/>
          <w:cols w:space="708"/>
          <w:docGrid w:linePitch="360"/>
        </w:sectPr>
      </w:pPr>
      <w:r w:rsidRPr="008D1607">
        <w:rPr>
          <w:rFonts w:ascii="Arial" w:hAnsi="Arial" w:cs="Arial"/>
          <w:sz w:val="20"/>
          <w:szCs w:val="20"/>
        </w:rPr>
        <w:t>The accompanying accounting policies and notes are an integral part of these financial statements.</w:t>
      </w:r>
    </w:p>
    <w:p w14:paraId="71FBCDA8" w14:textId="77777777" w:rsidR="00016C9F" w:rsidRDefault="00016C9F" w:rsidP="00253E85"/>
    <w:p w14:paraId="5ECC8E0A" w14:textId="77777777" w:rsidR="00FA6114" w:rsidRDefault="00FA6114" w:rsidP="00253E85"/>
    <w:tbl>
      <w:tblPr>
        <w:tblW w:w="5000" w:type="pct"/>
        <w:tblLayout w:type="fixed"/>
        <w:tblCellMar>
          <w:left w:w="119" w:type="dxa"/>
          <w:right w:w="119" w:type="dxa"/>
        </w:tblCellMar>
        <w:tblLook w:val="0000" w:firstRow="0" w:lastRow="0" w:firstColumn="0" w:lastColumn="0" w:noHBand="0" w:noVBand="0"/>
      </w:tblPr>
      <w:tblGrid>
        <w:gridCol w:w="4739"/>
        <w:gridCol w:w="1085"/>
        <w:gridCol w:w="1624"/>
        <w:gridCol w:w="1624"/>
      </w:tblGrid>
      <w:tr w:rsidR="00F523C3" w:rsidRPr="00F523C3" w14:paraId="21B1F9E7" w14:textId="77777777" w:rsidTr="00230B30">
        <w:trPr>
          <w:trHeight w:val="480"/>
        </w:trPr>
        <w:tc>
          <w:tcPr>
            <w:tcW w:w="2612" w:type="pct"/>
            <w:vAlign w:val="bottom"/>
          </w:tcPr>
          <w:p w14:paraId="6871F204" w14:textId="77777777" w:rsidR="00F523C3" w:rsidRPr="00F523C3" w:rsidRDefault="00F523C3" w:rsidP="00F523C3">
            <w:pPr>
              <w:tabs>
                <w:tab w:val="right" w:pos="1202"/>
              </w:tabs>
              <w:spacing w:after="0" w:line="301" w:lineRule="exact"/>
              <w:outlineLvl w:val="0"/>
              <w:rPr>
                <w:rFonts w:ascii="Arial" w:eastAsia="Times New Roman" w:hAnsi="Arial" w:cs="Arial"/>
                <w:b/>
                <w:bCs/>
                <w:sz w:val="20"/>
                <w:szCs w:val="20"/>
                <w:lang w:val="en-GB"/>
              </w:rPr>
            </w:pPr>
          </w:p>
        </w:tc>
        <w:tc>
          <w:tcPr>
            <w:tcW w:w="598" w:type="pct"/>
            <w:vAlign w:val="bottom"/>
          </w:tcPr>
          <w:p w14:paraId="765E823B" w14:textId="77777777" w:rsidR="00F523C3" w:rsidRPr="00F523C3" w:rsidRDefault="00F523C3" w:rsidP="00F523C3">
            <w:pPr>
              <w:tabs>
                <w:tab w:val="right" w:pos="1202"/>
              </w:tabs>
              <w:spacing w:after="0" w:line="301" w:lineRule="exact"/>
              <w:ind w:left="-15" w:firstLine="15"/>
              <w:jc w:val="center"/>
              <w:outlineLvl w:val="0"/>
              <w:rPr>
                <w:rFonts w:ascii="Arial" w:eastAsia="Times New Roman" w:hAnsi="Arial" w:cs="Arial"/>
                <w:b/>
                <w:bCs/>
                <w:sz w:val="20"/>
                <w:szCs w:val="20"/>
                <w:lang w:val="en-GB"/>
              </w:rPr>
            </w:pPr>
            <w:bookmarkStart w:id="119" w:name="_Toc4057246"/>
            <w:r w:rsidRPr="00F523C3">
              <w:rPr>
                <w:rFonts w:ascii="Arial" w:eastAsia="Times New Roman" w:hAnsi="Arial" w:cs="Arial"/>
                <w:b/>
                <w:bCs/>
                <w:spacing w:val="-1"/>
                <w:sz w:val="20"/>
                <w:szCs w:val="20"/>
                <w:lang w:val="en-GB"/>
              </w:rPr>
              <w:t>Notes</w:t>
            </w:r>
            <w:bookmarkEnd w:id="119"/>
          </w:p>
        </w:tc>
        <w:tc>
          <w:tcPr>
            <w:tcW w:w="895" w:type="pct"/>
            <w:vAlign w:val="bottom"/>
          </w:tcPr>
          <w:p w14:paraId="22B6F82A" w14:textId="00204902" w:rsidR="00F523C3" w:rsidRPr="00F523C3" w:rsidRDefault="00F523C3" w:rsidP="00F523C3">
            <w:pPr>
              <w:spacing w:after="0" w:line="301" w:lineRule="exact"/>
              <w:jc w:val="right"/>
              <w:outlineLvl w:val="0"/>
              <w:rPr>
                <w:rFonts w:ascii="Arial" w:eastAsia="Times New Roman" w:hAnsi="Arial" w:cs="Arial"/>
                <w:b/>
                <w:bCs/>
                <w:sz w:val="20"/>
                <w:szCs w:val="20"/>
                <w:lang w:val="en-GB"/>
              </w:rPr>
            </w:pPr>
            <w:r w:rsidRPr="00F523C3">
              <w:rPr>
                <w:rFonts w:ascii="Arial" w:eastAsia="Times New Roman" w:hAnsi="Arial" w:cs="Arial"/>
                <w:b/>
                <w:bCs/>
                <w:sz w:val="20"/>
                <w:szCs w:val="20"/>
                <w:lang w:val="en-GB"/>
              </w:rPr>
              <w:t>202</w:t>
            </w:r>
            <w:r w:rsidR="00DD73A2">
              <w:rPr>
                <w:rFonts w:ascii="Arial" w:eastAsia="Times New Roman" w:hAnsi="Arial" w:cs="Arial"/>
                <w:b/>
                <w:bCs/>
                <w:sz w:val="20"/>
                <w:szCs w:val="20"/>
                <w:lang w:val="en-GB"/>
              </w:rPr>
              <w:t>4</w:t>
            </w:r>
          </w:p>
        </w:tc>
        <w:tc>
          <w:tcPr>
            <w:tcW w:w="895" w:type="pct"/>
            <w:vAlign w:val="bottom"/>
          </w:tcPr>
          <w:p w14:paraId="605B17EE" w14:textId="40122FD6" w:rsidR="00F523C3" w:rsidRPr="00F523C3" w:rsidDel="00077D3D" w:rsidRDefault="00F523C3" w:rsidP="00F523C3">
            <w:pPr>
              <w:spacing w:after="0" w:line="301" w:lineRule="exact"/>
              <w:jc w:val="right"/>
              <w:outlineLvl w:val="0"/>
              <w:rPr>
                <w:rFonts w:ascii="Arial" w:eastAsia="Times New Roman" w:hAnsi="Arial" w:cs="Arial"/>
                <w:b/>
                <w:bCs/>
                <w:sz w:val="20"/>
                <w:szCs w:val="20"/>
                <w:lang w:val="en-GB"/>
              </w:rPr>
            </w:pPr>
            <w:r w:rsidRPr="00F523C3">
              <w:rPr>
                <w:rFonts w:ascii="Arial" w:eastAsia="Times New Roman" w:hAnsi="Arial" w:cs="Arial"/>
                <w:b/>
                <w:bCs/>
                <w:sz w:val="20"/>
                <w:szCs w:val="20"/>
                <w:lang w:val="en-GB"/>
              </w:rPr>
              <w:t>202</w:t>
            </w:r>
            <w:r w:rsidR="00DD73A2">
              <w:rPr>
                <w:rFonts w:ascii="Arial" w:eastAsia="Times New Roman" w:hAnsi="Arial" w:cs="Arial"/>
                <w:b/>
                <w:bCs/>
                <w:sz w:val="20"/>
                <w:szCs w:val="20"/>
                <w:lang w:val="en-GB"/>
              </w:rPr>
              <w:t>3</w:t>
            </w:r>
          </w:p>
        </w:tc>
      </w:tr>
      <w:tr w:rsidR="00F523C3" w:rsidRPr="00F523C3" w14:paraId="68290313" w14:textId="77777777" w:rsidTr="00230B30">
        <w:tc>
          <w:tcPr>
            <w:tcW w:w="2612" w:type="pct"/>
            <w:vAlign w:val="bottom"/>
          </w:tcPr>
          <w:p w14:paraId="43CCD0BC" w14:textId="77777777" w:rsidR="00F523C3" w:rsidRPr="00F523C3" w:rsidRDefault="00F523C3" w:rsidP="00F523C3">
            <w:pPr>
              <w:tabs>
                <w:tab w:val="right" w:pos="1202"/>
              </w:tabs>
              <w:spacing w:after="0" w:line="301" w:lineRule="exact"/>
              <w:outlineLvl w:val="0"/>
              <w:rPr>
                <w:rFonts w:ascii="Arial" w:eastAsia="Times New Roman" w:hAnsi="Arial" w:cs="Arial"/>
                <w:b/>
                <w:bCs/>
                <w:sz w:val="20"/>
                <w:szCs w:val="20"/>
                <w:lang w:val="en-GB"/>
              </w:rPr>
            </w:pPr>
          </w:p>
        </w:tc>
        <w:tc>
          <w:tcPr>
            <w:tcW w:w="598" w:type="pct"/>
            <w:vAlign w:val="bottom"/>
          </w:tcPr>
          <w:p w14:paraId="23709085" w14:textId="77777777" w:rsidR="00F523C3" w:rsidRPr="00F523C3" w:rsidRDefault="00F523C3" w:rsidP="00F523C3">
            <w:pPr>
              <w:tabs>
                <w:tab w:val="right" w:pos="1202"/>
              </w:tabs>
              <w:spacing w:after="0" w:line="301" w:lineRule="exact"/>
              <w:jc w:val="center"/>
              <w:outlineLvl w:val="0"/>
              <w:rPr>
                <w:rFonts w:ascii="Arial" w:eastAsia="Times New Roman" w:hAnsi="Arial" w:cs="Arial"/>
                <w:b/>
                <w:bCs/>
                <w:spacing w:val="-1"/>
                <w:sz w:val="20"/>
                <w:szCs w:val="20"/>
                <w:lang w:val="en-GB"/>
              </w:rPr>
            </w:pPr>
          </w:p>
        </w:tc>
        <w:tc>
          <w:tcPr>
            <w:tcW w:w="895" w:type="pct"/>
            <w:vAlign w:val="bottom"/>
          </w:tcPr>
          <w:p w14:paraId="3064F816" w14:textId="7611C807" w:rsidR="00F523C3" w:rsidRPr="00F523C3" w:rsidRDefault="00F523C3" w:rsidP="00F523C3">
            <w:pPr>
              <w:spacing w:after="0" w:line="301" w:lineRule="exact"/>
              <w:jc w:val="right"/>
              <w:outlineLvl w:val="0"/>
              <w:rPr>
                <w:rFonts w:ascii="Arial" w:eastAsia="Times New Roman" w:hAnsi="Arial" w:cs="Arial"/>
                <w:b/>
                <w:bCs/>
                <w:sz w:val="20"/>
                <w:szCs w:val="20"/>
                <w:lang w:val="en-GB"/>
              </w:rPr>
            </w:pPr>
            <w:bookmarkStart w:id="120" w:name="_Toc4057249"/>
            <w:r>
              <w:rPr>
                <w:rFonts w:ascii="Arial" w:eastAsia="Times New Roman" w:hAnsi="Arial" w:cs="Arial"/>
                <w:b/>
                <w:bCs/>
                <w:sz w:val="20"/>
                <w:szCs w:val="20"/>
                <w:lang w:val="en-GB"/>
              </w:rPr>
              <w:t>EUR</w:t>
            </w:r>
            <w:r w:rsidRPr="00F523C3">
              <w:rPr>
                <w:rFonts w:ascii="Arial" w:eastAsia="Times New Roman" w:hAnsi="Arial" w:cs="Arial"/>
                <w:b/>
                <w:bCs/>
                <w:sz w:val="20"/>
                <w:szCs w:val="20"/>
                <w:lang w:val="en-GB"/>
              </w:rPr>
              <w:t xml:space="preserve"> ‘000</w:t>
            </w:r>
            <w:bookmarkEnd w:id="120"/>
            <w:r w:rsidRPr="00F523C3">
              <w:rPr>
                <w:rFonts w:ascii="Arial" w:eastAsia="Times New Roman" w:hAnsi="Arial" w:cs="Arial"/>
                <w:b/>
                <w:bCs/>
                <w:sz w:val="20"/>
                <w:szCs w:val="20"/>
                <w:lang w:val="en-GB"/>
              </w:rPr>
              <w:t xml:space="preserve"> </w:t>
            </w:r>
          </w:p>
        </w:tc>
        <w:tc>
          <w:tcPr>
            <w:tcW w:w="895" w:type="pct"/>
            <w:vAlign w:val="bottom"/>
          </w:tcPr>
          <w:p w14:paraId="2C8E3F8E" w14:textId="4DDC3E4A" w:rsidR="00F523C3" w:rsidRPr="00F523C3" w:rsidDel="00077D3D" w:rsidRDefault="00F523C3" w:rsidP="00F523C3">
            <w:pPr>
              <w:spacing w:after="0" w:line="301" w:lineRule="exact"/>
              <w:jc w:val="right"/>
              <w:outlineLvl w:val="0"/>
              <w:rPr>
                <w:rFonts w:ascii="Arial" w:eastAsia="Times New Roman" w:hAnsi="Arial" w:cs="Arial"/>
                <w:b/>
                <w:bCs/>
                <w:sz w:val="20"/>
                <w:szCs w:val="20"/>
                <w:lang w:val="en-GB"/>
              </w:rPr>
            </w:pPr>
            <w:bookmarkStart w:id="121" w:name="_Toc4057250"/>
            <w:r>
              <w:rPr>
                <w:rFonts w:ascii="Arial" w:eastAsia="Times New Roman" w:hAnsi="Arial" w:cs="Arial"/>
                <w:b/>
                <w:bCs/>
                <w:sz w:val="20"/>
                <w:szCs w:val="20"/>
                <w:lang w:val="en-GB"/>
              </w:rPr>
              <w:t>EUR</w:t>
            </w:r>
            <w:r w:rsidRPr="00F523C3">
              <w:rPr>
                <w:rFonts w:ascii="Arial" w:eastAsia="Times New Roman" w:hAnsi="Arial" w:cs="Arial"/>
                <w:b/>
                <w:bCs/>
                <w:sz w:val="20"/>
                <w:szCs w:val="20"/>
                <w:lang w:val="en-GB"/>
              </w:rPr>
              <w:t xml:space="preserve"> ‘000</w:t>
            </w:r>
            <w:bookmarkEnd w:id="121"/>
            <w:r w:rsidRPr="00F523C3">
              <w:rPr>
                <w:rFonts w:ascii="Arial" w:eastAsia="Times New Roman" w:hAnsi="Arial" w:cs="Arial"/>
                <w:b/>
                <w:bCs/>
                <w:sz w:val="20"/>
                <w:szCs w:val="20"/>
                <w:lang w:val="en-GB"/>
              </w:rPr>
              <w:t xml:space="preserve"> </w:t>
            </w:r>
          </w:p>
        </w:tc>
      </w:tr>
      <w:tr w:rsidR="00F523C3" w:rsidRPr="00F523C3" w14:paraId="027A65AE" w14:textId="77777777" w:rsidTr="00230B30">
        <w:tc>
          <w:tcPr>
            <w:tcW w:w="2612" w:type="pct"/>
            <w:vAlign w:val="bottom"/>
          </w:tcPr>
          <w:p w14:paraId="0867DD9A" w14:textId="77777777" w:rsidR="00F523C3" w:rsidRPr="00F523C3" w:rsidRDefault="00F523C3" w:rsidP="00F523C3">
            <w:pPr>
              <w:tabs>
                <w:tab w:val="right" w:pos="1202"/>
              </w:tabs>
              <w:spacing w:after="0" w:line="301" w:lineRule="exact"/>
              <w:outlineLvl w:val="0"/>
              <w:rPr>
                <w:rFonts w:ascii="Arial" w:eastAsia="Times New Roman" w:hAnsi="Arial" w:cs="Arial"/>
                <w:sz w:val="20"/>
                <w:szCs w:val="20"/>
                <w:lang w:val="en-GB"/>
              </w:rPr>
            </w:pPr>
          </w:p>
        </w:tc>
        <w:tc>
          <w:tcPr>
            <w:tcW w:w="598" w:type="pct"/>
            <w:vAlign w:val="bottom"/>
          </w:tcPr>
          <w:p w14:paraId="13AD0D6D" w14:textId="77777777" w:rsidR="00F523C3" w:rsidRPr="00F523C3" w:rsidRDefault="00F523C3" w:rsidP="00F523C3">
            <w:pPr>
              <w:tabs>
                <w:tab w:val="right" w:pos="1202"/>
              </w:tabs>
              <w:spacing w:after="0" w:line="301" w:lineRule="exact"/>
              <w:jc w:val="center"/>
              <w:outlineLvl w:val="0"/>
              <w:rPr>
                <w:rFonts w:ascii="Arial" w:eastAsia="Times New Roman" w:hAnsi="Arial" w:cs="Arial"/>
                <w:b/>
                <w:spacing w:val="-1"/>
                <w:sz w:val="20"/>
                <w:szCs w:val="20"/>
                <w:lang w:val="en-GB"/>
              </w:rPr>
            </w:pPr>
          </w:p>
        </w:tc>
        <w:tc>
          <w:tcPr>
            <w:tcW w:w="895" w:type="pct"/>
            <w:vAlign w:val="bottom"/>
          </w:tcPr>
          <w:p w14:paraId="70E8D614" w14:textId="77777777" w:rsidR="00F523C3" w:rsidRPr="00F523C3" w:rsidRDefault="00F523C3" w:rsidP="00F523C3">
            <w:pPr>
              <w:spacing w:after="0" w:line="301" w:lineRule="exact"/>
              <w:jc w:val="right"/>
              <w:outlineLvl w:val="0"/>
              <w:rPr>
                <w:rFonts w:ascii="Arial" w:eastAsia="Times New Roman" w:hAnsi="Arial" w:cs="Arial"/>
                <w:b/>
                <w:sz w:val="20"/>
                <w:szCs w:val="20"/>
                <w:lang w:val="en-GB"/>
              </w:rPr>
            </w:pPr>
          </w:p>
        </w:tc>
        <w:tc>
          <w:tcPr>
            <w:tcW w:w="895" w:type="pct"/>
            <w:vAlign w:val="bottom"/>
          </w:tcPr>
          <w:p w14:paraId="2F69A20C" w14:textId="77777777" w:rsidR="00F523C3" w:rsidRPr="00F523C3" w:rsidRDefault="00F523C3" w:rsidP="00F523C3">
            <w:pPr>
              <w:spacing w:after="0" w:line="301" w:lineRule="exact"/>
              <w:jc w:val="right"/>
              <w:outlineLvl w:val="0"/>
              <w:rPr>
                <w:rFonts w:ascii="Arial" w:eastAsia="Times New Roman" w:hAnsi="Arial" w:cs="Arial"/>
                <w:b/>
                <w:sz w:val="20"/>
                <w:szCs w:val="20"/>
                <w:lang w:val="en-GB"/>
              </w:rPr>
            </w:pPr>
          </w:p>
        </w:tc>
      </w:tr>
      <w:tr w:rsidR="005220BB" w:rsidRPr="00F523C3" w14:paraId="559C8FC6" w14:textId="77777777" w:rsidTr="008D1607">
        <w:tc>
          <w:tcPr>
            <w:tcW w:w="2612" w:type="pct"/>
            <w:vAlign w:val="bottom"/>
          </w:tcPr>
          <w:p w14:paraId="2C9B63FB" w14:textId="77777777" w:rsidR="005220BB" w:rsidRPr="00F523C3" w:rsidRDefault="005220BB" w:rsidP="005220BB">
            <w:pPr>
              <w:tabs>
                <w:tab w:val="right" w:pos="1202"/>
              </w:tabs>
              <w:spacing w:after="0" w:line="301" w:lineRule="exact"/>
              <w:outlineLvl w:val="0"/>
              <w:rPr>
                <w:rFonts w:ascii="Arial" w:eastAsia="Times New Roman" w:hAnsi="Arial" w:cs="Arial"/>
                <w:bCs/>
                <w:spacing w:val="-2"/>
                <w:sz w:val="20"/>
                <w:szCs w:val="20"/>
                <w:lang w:val="en-GB"/>
              </w:rPr>
            </w:pPr>
            <w:bookmarkStart w:id="122" w:name="_Toc4057251"/>
            <w:r w:rsidRPr="00F523C3">
              <w:rPr>
                <w:rFonts w:ascii="Arial" w:eastAsia="Times New Roman" w:hAnsi="Arial" w:cs="Arial"/>
                <w:bCs/>
                <w:spacing w:val="-2"/>
                <w:sz w:val="20"/>
                <w:szCs w:val="20"/>
                <w:lang w:val="en-GB"/>
              </w:rPr>
              <w:t>Interest income calculated using the effective interest method</w:t>
            </w:r>
            <w:bookmarkEnd w:id="122"/>
          </w:p>
        </w:tc>
        <w:tc>
          <w:tcPr>
            <w:tcW w:w="598" w:type="pct"/>
            <w:vAlign w:val="bottom"/>
          </w:tcPr>
          <w:p w14:paraId="60576E9F" w14:textId="77777777" w:rsidR="005220BB" w:rsidRPr="00504EA0" w:rsidRDefault="005220BB" w:rsidP="005220BB">
            <w:pPr>
              <w:tabs>
                <w:tab w:val="right" w:pos="1202"/>
              </w:tabs>
              <w:spacing w:after="0" w:line="301" w:lineRule="exact"/>
              <w:jc w:val="center"/>
              <w:outlineLvl w:val="0"/>
              <w:rPr>
                <w:rFonts w:ascii="Arial" w:eastAsia="Times New Roman" w:hAnsi="Arial" w:cs="Arial"/>
                <w:bCs/>
                <w:sz w:val="20"/>
                <w:szCs w:val="20"/>
                <w:lang w:val="en-GB"/>
              </w:rPr>
            </w:pPr>
            <w:r w:rsidRPr="00504EA0">
              <w:rPr>
                <w:rFonts w:ascii="Arial" w:eastAsia="Times New Roman" w:hAnsi="Arial" w:cs="Arial"/>
                <w:bCs/>
                <w:sz w:val="20"/>
                <w:szCs w:val="20"/>
                <w:lang w:val="en-GB"/>
              </w:rPr>
              <w:t>5</w:t>
            </w:r>
          </w:p>
        </w:tc>
        <w:tc>
          <w:tcPr>
            <w:tcW w:w="895" w:type="pct"/>
            <w:tcBorders>
              <w:top w:val="nil"/>
              <w:left w:val="nil"/>
              <w:bottom w:val="nil"/>
              <w:right w:val="nil"/>
            </w:tcBorders>
            <w:shd w:val="clear" w:color="auto" w:fill="auto"/>
            <w:vAlign w:val="bottom"/>
          </w:tcPr>
          <w:p w14:paraId="153BC3D3" w14:textId="5E641B39" w:rsidR="005220BB" w:rsidRPr="00F523C3" w:rsidRDefault="005220BB" w:rsidP="005220BB">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27</w:t>
            </w:r>
            <w:r w:rsidR="00017533">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009</w:t>
            </w:r>
          </w:p>
        </w:tc>
        <w:tc>
          <w:tcPr>
            <w:tcW w:w="895" w:type="pct"/>
            <w:tcBorders>
              <w:top w:val="nil"/>
              <w:left w:val="nil"/>
              <w:bottom w:val="nil"/>
              <w:right w:val="nil"/>
            </w:tcBorders>
            <w:shd w:val="clear" w:color="auto" w:fill="auto"/>
            <w:vAlign w:val="bottom"/>
          </w:tcPr>
          <w:p w14:paraId="30D42502" w14:textId="0767110E" w:rsidR="005220BB" w:rsidRPr="00F523C3" w:rsidDel="00077D3D" w:rsidRDefault="005220BB" w:rsidP="005220BB">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21</w:t>
            </w:r>
            <w:r>
              <w:rPr>
                <w:rFonts w:ascii="Arial" w:hAnsi="Arial" w:cs="Arial"/>
                <w:sz w:val="20"/>
                <w:szCs w:val="20"/>
              </w:rPr>
              <w:t>,</w:t>
            </w:r>
            <w:r w:rsidRPr="00356744">
              <w:rPr>
                <w:rFonts w:ascii="Arial" w:hAnsi="Arial" w:cs="Arial"/>
                <w:sz w:val="20"/>
                <w:szCs w:val="20"/>
              </w:rPr>
              <w:t xml:space="preserve">019 </w:t>
            </w:r>
          </w:p>
        </w:tc>
      </w:tr>
      <w:tr w:rsidR="005220BB" w:rsidRPr="00F523C3" w14:paraId="5F747E4C" w14:textId="77777777" w:rsidTr="008D1607">
        <w:tc>
          <w:tcPr>
            <w:tcW w:w="2612" w:type="pct"/>
            <w:vAlign w:val="bottom"/>
          </w:tcPr>
          <w:p w14:paraId="24CB3663" w14:textId="36787DF4" w:rsidR="005220BB" w:rsidRPr="00F523C3" w:rsidRDefault="005220BB" w:rsidP="005220BB">
            <w:pPr>
              <w:tabs>
                <w:tab w:val="right" w:pos="1202"/>
              </w:tabs>
              <w:spacing w:after="0" w:line="301" w:lineRule="exact"/>
              <w:outlineLvl w:val="0"/>
              <w:rPr>
                <w:rFonts w:ascii="Arial" w:eastAsia="Times New Roman" w:hAnsi="Arial" w:cs="Arial"/>
                <w:bCs/>
                <w:spacing w:val="-2"/>
                <w:sz w:val="20"/>
                <w:szCs w:val="20"/>
                <w:lang w:val="en-GB"/>
              </w:rPr>
            </w:pPr>
            <w:r w:rsidRPr="0076303D">
              <w:rPr>
                <w:rFonts w:ascii="Arial" w:hAnsi="Arial" w:cs="Arial"/>
                <w:sz w:val="20"/>
                <w:szCs w:val="20"/>
                <w:lang w:val="en-GB"/>
              </w:rPr>
              <w:t>Income from the cancellation of the subsidy deferral at the expense of HBOR's operations</w:t>
            </w:r>
          </w:p>
        </w:tc>
        <w:tc>
          <w:tcPr>
            <w:tcW w:w="598" w:type="pct"/>
            <w:vAlign w:val="bottom"/>
          </w:tcPr>
          <w:p w14:paraId="22F22F63" w14:textId="77777777" w:rsidR="005220BB" w:rsidRPr="00504EA0" w:rsidRDefault="005220BB" w:rsidP="005220BB">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nil"/>
              <w:left w:val="nil"/>
              <w:bottom w:val="nil"/>
              <w:right w:val="nil"/>
            </w:tcBorders>
            <w:shd w:val="clear" w:color="auto" w:fill="auto"/>
            <w:vAlign w:val="bottom"/>
          </w:tcPr>
          <w:p w14:paraId="40109E04" w14:textId="7B36556A" w:rsidR="005220BB" w:rsidRPr="00F523C3" w:rsidRDefault="005220BB" w:rsidP="005220BB">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139</w:t>
            </w:r>
          </w:p>
        </w:tc>
        <w:tc>
          <w:tcPr>
            <w:tcW w:w="895" w:type="pct"/>
            <w:tcBorders>
              <w:top w:val="nil"/>
              <w:left w:val="nil"/>
              <w:bottom w:val="nil"/>
              <w:right w:val="nil"/>
            </w:tcBorders>
            <w:shd w:val="clear" w:color="auto" w:fill="auto"/>
            <w:vAlign w:val="bottom"/>
          </w:tcPr>
          <w:p w14:paraId="588ACA01" w14:textId="4D7A83E9" w:rsidR="005220BB" w:rsidRPr="00356744" w:rsidRDefault="00671DD8" w:rsidP="005220BB">
            <w:pPr>
              <w:spacing w:after="0" w:line="301" w:lineRule="exact"/>
              <w:jc w:val="right"/>
              <w:outlineLvl w:val="0"/>
              <w:rPr>
                <w:rFonts w:ascii="Arial" w:hAnsi="Arial" w:cs="Arial"/>
                <w:sz w:val="20"/>
                <w:szCs w:val="20"/>
              </w:rPr>
            </w:pPr>
            <w:r>
              <w:rPr>
                <w:rFonts w:ascii="Arial" w:hAnsi="Arial" w:cs="Arial"/>
                <w:sz w:val="20"/>
                <w:szCs w:val="20"/>
              </w:rPr>
              <w:t>-</w:t>
            </w:r>
          </w:p>
        </w:tc>
      </w:tr>
      <w:tr w:rsidR="005220BB" w:rsidRPr="00F523C3" w14:paraId="78EBFDDC" w14:textId="77777777" w:rsidTr="008D1607">
        <w:tc>
          <w:tcPr>
            <w:tcW w:w="2612" w:type="pct"/>
            <w:vAlign w:val="bottom"/>
          </w:tcPr>
          <w:p w14:paraId="724474CB" w14:textId="77777777" w:rsidR="005220BB" w:rsidRPr="00F523C3" w:rsidRDefault="005220BB" w:rsidP="005220BB">
            <w:pPr>
              <w:tabs>
                <w:tab w:val="right" w:pos="1202"/>
              </w:tabs>
              <w:spacing w:after="0" w:line="301" w:lineRule="exact"/>
              <w:outlineLvl w:val="0"/>
              <w:rPr>
                <w:rFonts w:ascii="Arial" w:eastAsia="Times New Roman" w:hAnsi="Arial" w:cs="Arial"/>
                <w:bCs/>
                <w:spacing w:val="-2"/>
                <w:sz w:val="20"/>
                <w:szCs w:val="20"/>
                <w:lang w:val="en-GB"/>
              </w:rPr>
            </w:pPr>
            <w:bookmarkStart w:id="123" w:name="_Toc4057255"/>
            <w:r w:rsidRPr="00F523C3">
              <w:rPr>
                <w:rFonts w:ascii="Arial" w:eastAsia="Times New Roman" w:hAnsi="Arial" w:cs="Arial"/>
                <w:bCs/>
                <w:spacing w:val="-2"/>
                <w:sz w:val="20"/>
                <w:szCs w:val="20"/>
                <w:lang w:val="en-GB"/>
              </w:rPr>
              <w:t>Interest expense</w:t>
            </w:r>
            <w:bookmarkEnd w:id="123"/>
          </w:p>
        </w:tc>
        <w:tc>
          <w:tcPr>
            <w:tcW w:w="598" w:type="pct"/>
            <w:vAlign w:val="bottom"/>
          </w:tcPr>
          <w:p w14:paraId="47419618" w14:textId="77777777" w:rsidR="005220BB" w:rsidRPr="00504EA0" w:rsidRDefault="005220BB" w:rsidP="005220BB">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6</w:t>
            </w:r>
          </w:p>
        </w:tc>
        <w:tc>
          <w:tcPr>
            <w:tcW w:w="895" w:type="pct"/>
            <w:tcBorders>
              <w:top w:val="nil"/>
              <w:left w:val="nil"/>
              <w:bottom w:val="nil"/>
              <w:right w:val="nil"/>
            </w:tcBorders>
            <w:shd w:val="clear" w:color="auto" w:fill="auto"/>
            <w:vAlign w:val="bottom"/>
          </w:tcPr>
          <w:p w14:paraId="3A27E46C" w14:textId="7F605641" w:rsidR="005220BB" w:rsidRPr="00F523C3" w:rsidRDefault="005220BB" w:rsidP="005220BB">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(10</w:t>
            </w:r>
            <w:r w:rsidR="00017533">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074)</w:t>
            </w:r>
          </w:p>
        </w:tc>
        <w:tc>
          <w:tcPr>
            <w:tcW w:w="895" w:type="pct"/>
            <w:tcBorders>
              <w:top w:val="nil"/>
              <w:left w:val="nil"/>
              <w:bottom w:val="nil"/>
              <w:right w:val="nil"/>
            </w:tcBorders>
            <w:shd w:val="clear" w:color="auto" w:fill="auto"/>
            <w:vAlign w:val="bottom"/>
          </w:tcPr>
          <w:p w14:paraId="2772C493" w14:textId="3638B286" w:rsidR="005220BB" w:rsidRPr="00F523C3" w:rsidDel="00077D3D" w:rsidRDefault="005220BB" w:rsidP="005220BB">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(5</w:t>
            </w:r>
            <w:r>
              <w:rPr>
                <w:rFonts w:ascii="Arial" w:hAnsi="Arial" w:cs="Arial"/>
                <w:sz w:val="20"/>
                <w:szCs w:val="20"/>
              </w:rPr>
              <w:t>,</w:t>
            </w:r>
            <w:r w:rsidRPr="00356744">
              <w:rPr>
                <w:rFonts w:ascii="Arial" w:hAnsi="Arial" w:cs="Arial"/>
                <w:sz w:val="20"/>
                <w:szCs w:val="20"/>
              </w:rPr>
              <w:t>776)</w:t>
            </w:r>
          </w:p>
        </w:tc>
      </w:tr>
      <w:tr w:rsidR="005220BB" w:rsidRPr="00F523C3" w14:paraId="27A03D00" w14:textId="77777777" w:rsidTr="008D1607">
        <w:tc>
          <w:tcPr>
            <w:tcW w:w="2612" w:type="pct"/>
            <w:vAlign w:val="bottom"/>
          </w:tcPr>
          <w:p w14:paraId="1076E58C" w14:textId="77777777" w:rsidR="005220BB" w:rsidRPr="00F523C3" w:rsidRDefault="005220BB" w:rsidP="005220BB">
            <w:pPr>
              <w:tabs>
                <w:tab w:val="right" w:pos="1202"/>
              </w:tabs>
              <w:spacing w:after="0" w:line="340" w:lineRule="exact"/>
              <w:outlineLvl w:val="0"/>
              <w:rPr>
                <w:rFonts w:ascii="Arial" w:eastAsia="Times New Roman" w:hAnsi="Arial" w:cs="Arial"/>
                <w:b/>
                <w:bCs/>
                <w:sz w:val="20"/>
                <w:szCs w:val="20"/>
                <w:vertAlign w:val="superscript"/>
                <w:lang w:val="en-GB"/>
              </w:rPr>
            </w:pPr>
            <w:bookmarkStart w:id="124" w:name="_Toc4057259"/>
            <w:r w:rsidRPr="00F523C3">
              <w:rPr>
                <w:rFonts w:ascii="Arial" w:eastAsia="Times New Roman" w:hAnsi="Arial" w:cs="Arial"/>
                <w:b/>
                <w:bCs/>
                <w:sz w:val="20"/>
                <w:szCs w:val="20"/>
                <w:lang w:val="en-GB"/>
              </w:rPr>
              <w:t>Net interest income</w:t>
            </w:r>
            <w:bookmarkEnd w:id="124"/>
          </w:p>
        </w:tc>
        <w:tc>
          <w:tcPr>
            <w:tcW w:w="598" w:type="pct"/>
            <w:vAlign w:val="bottom"/>
          </w:tcPr>
          <w:p w14:paraId="3C50F2D1" w14:textId="77777777" w:rsidR="005220BB" w:rsidRPr="00504EA0" w:rsidRDefault="005220BB" w:rsidP="005220BB">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0880164B" w14:textId="3AFC14B7" w:rsidR="005220BB" w:rsidRPr="00F523C3" w:rsidRDefault="005220BB" w:rsidP="005220BB">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17</w:t>
            </w:r>
            <w:r w:rsidR="00017533">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074</w:t>
            </w:r>
          </w:p>
        </w:tc>
        <w:tc>
          <w:tcPr>
            <w:tcW w:w="895" w:type="pct"/>
            <w:tcBorders>
              <w:top w:val="single" w:sz="4" w:space="0" w:color="auto"/>
              <w:bottom w:val="single" w:sz="12" w:space="0" w:color="auto"/>
            </w:tcBorders>
            <w:vAlign w:val="bottom"/>
          </w:tcPr>
          <w:p w14:paraId="34E3F0F8" w14:textId="12B29683" w:rsidR="005220BB" w:rsidRPr="00F523C3" w:rsidDel="00077D3D" w:rsidRDefault="005220BB" w:rsidP="005220BB">
            <w:pPr>
              <w:spacing w:after="0" w:line="340" w:lineRule="exact"/>
              <w:jc w:val="right"/>
              <w:outlineLvl w:val="0"/>
              <w:rPr>
                <w:rFonts w:ascii="Arial" w:eastAsia="Times New Roman" w:hAnsi="Arial" w:cs="Arial"/>
                <w:b/>
                <w:bCs/>
                <w:spacing w:val="-2"/>
                <w:sz w:val="20"/>
                <w:szCs w:val="20"/>
              </w:rPr>
            </w:pPr>
            <w:r w:rsidRPr="00356744">
              <w:rPr>
                <w:rFonts w:ascii="Arial" w:hAnsi="Arial" w:cs="Arial"/>
                <w:b/>
                <w:bCs/>
                <w:sz w:val="20"/>
                <w:szCs w:val="20"/>
              </w:rPr>
              <w:t xml:space="preserve"> 15</w:t>
            </w:r>
            <w:r>
              <w:rPr>
                <w:rFonts w:ascii="Arial" w:hAnsi="Arial" w:cs="Arial"/>
                <w:b/>
                <w:bCs/>
                <w:sz w:val="20"/>
                <w:szCs w:val="20"/>
              </w:rPr>
              <w:t>,</w:t>
            </w:r>
            <w:r w:rsidRPr="00356744">
              <w:rPr>
                <w:rFonts w:ascii="Arial" w:hAnsi="Arial" w:cs="Arial"/>
                <w:b/>
                <w:bCs/>
                <w:sz w:val="20"/>
                <w:szCs w:val="20"/>
              </w:rPr>
              <w:t xml:space="preserve">243 </w:t>
            </w:r>
          </w:p>
        </w:tc>
      </w:tr>
      <w:tr w:rsidR="005220BB" w:rsidRPr="00F523C3" w14:paraId="66972CF2" w14:textId="77777777" w:rsidTr="008D1607">
        <w:tc>
          <w:tcPr>
            <w:tcW w:w="2612" w:type="pct"/>
            <w:vAlign w:val="bottom"/>
          </w:tcPr>
          <w:p w14:paraId="4950F9D9" w14:textId="77777777" w:rsidR="005220BB" w:rsidRPr="00F523C3" w:rsidRDefault="005220BB" w:rsidP="005220BB">
            <w:pPr>
              <w:tabs>
                <w:tab w:val="right" w:pos="1202"/>
              </w:tabs>
              <w:spacing w:after="0" w:line="301" w:lineRule="exact"/>
              <w:outlineLvl w:val="0"/>
              <w:rPr>
                <w:rFonts w:ascii="Arial" w:eastAsia="Times New Roman" w:hAnsi="Arial" w:cs="Arial"/>
                <w:bCs/>
                <w:spacing w:val="-2"/>
                <w:sz w:val="20"/>
                <w:szCs w:val="20"/>
                <w:lang w:val="en-GB"/>
              </w:rPr>
            </w:pPr>
          </w:p>
        </w:tc>
        <w:tc>
          <w:tcPr>
            <w:tcW w:w="598" w:type="pct"/>
            <w:vAlign w:val="bottom"/>
          </w:tcPr>
          <w:p w14:paraId="428DD34C" w14:textId="77777777" w:rsidR="005220BB" w:rsidRPr="00504EA0" w:rsidRDefault="005220BB" w:rsidP="005220BB">
            <w:pPr>
              <w:tabs>
                <w:tab w:val="right" w:pos="1202"/>
              </w:tabs>
              <w:spacing w:after="0" w:line="301" w:lineRule="exact"/>
              <w:jc w:val="center"/>
              <w:outlineLvl w:val="0"/>
              <w:rPr>
                <w:rFonts w:ascii="Arial" w:eastAsia="Times New Roman" w:hAnsi="Arial" w:cs="Arial"/>
                <w:bCs/>
                <w:sz w:val="20"/>
                <w:szCs w:val="20"/>
                <w:lang w:val="en-GB"/>
              </w:rPr>
            </w:pPr>
          </w:p>
        </w:tc>
        <w:tc>
          <w:tcPr>
            <w:tcW w:w="895" w:type="pct"/>
            <w:tcBorders>
              <w:top w:val="single" w:sz="12" w:space="0" w:color="auto"/>
            </w:tcBorders>
            <w:vAlign w:val="bottom"/>
          </w:tcPr>
          <w:p w14:paraId="55EFDFCD" w14:textId="77777777" w:rsidR="005220BB" w:rsidRPr="00F523C3" w:rsidRDefault="005220BB" w:rsidP="005220BB">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6E69A977" w14:textId="77777777" w:rsidR="005220BB" w:rsidRPr="00F523C3" w:rsidRDefault="005220BB" w:rsidP="005220BB">
            <w:pPr>
              <w:spacing w:after="0" w:line="301" w:lineRule="exact"/>
              <w:jc w:val="right"/>
              <w:outlineLvl w:val="0"/>
              <w:rPr>
                <w:rFonts w:ascii="Arial" w:eastAsia="Times New Roman" w:hAnsi="Arial" w:cs="Arial"/>
                <w:bCs/>
                <w:spacing w:val="-2"/>
                <w:sz w:val="20"/>
                <w:szCs w:val="20"/>
              </w:rPr>
            </w:pPr>
          </w:p>
        </w:tc>
      </w:tr>
      <w:tr w:rsidR="00DA7BA8" w:rsidRPr="00F523C3" w14:paraId="6B725DF9" w14:textId="77777777" w:rsidTr="008D1607">
        <w:tc>
          <w:tcPr>
            <w:tcW w:w="2612" w:type="pct"/>
            <w:vAlign w:val="bottom"/>
          </w:tcPr>
          <w:p w14:paraId="50A41D59" w14:textId="77777777" w:rsidR="00DA7BA8" w:rsidRPr="00F523C3" w:rsidRDefault="00DA7BA8" w:rsidP="00DA7BA8">
            <w:pPr>
              <w:tabs>
                <w:tab w:val="right" w:pos="1202"/>
              </w:tabs>
              <w:spacing w:after="0" w:line="301" w:lineRule="exact"/>
              <w:outlineLvl w:val="0"/>
              <w:rPr>
                <w:rFonts w:ascii="Arial" w:eastAsia="Times New Roman" w:hAnsi="Arial" w:cs="Arial"/>
                <w:bCs/>
                <w:sz w:val="20"/>
                <w:szCs w:val="20"/>
                <w:lang w:val="en-GB"/>
              </w:rPr>
            </w:pPr>
            <w:bookmarkStart w:id="125" w:name="_Toc4057262"/>
            <w:r w:rsidRPr="00F523C3">
              <w:rPr>
                <w:rFonts w:ascii="Arial" w:eastAsia="Times New Roman" w:hAnsi="Arial" w:cs="Arial"/>
                <w:bCs/>
                <w:spacing w:val="-2"/>
                <w:sz w:val="20"/>
                <w:szCs w:val="20"/>
                <w:lang w:val="en-GB"/>
              </w:rPr>
              <w:t>Fee and commission income</w:t>
            </w:r>
            <w:bookmarkEnd w:id="125"/>
          </w:p>
        </w:tc>
        <w:tc>
          <w:tcPr>
            <w:tcW w:w="598" w:type="pct"/>
            <w:vAlign w:val="bottom"/>
          </w:tcPr>
          <w:p w14:paraId="4306CC94" w14:textId="089B56F2" w:rsidR="00DA7BA8" w:rsidRPr="00504EA0" w:rsidRDefault="00DA7BA8" w:rsidP="00DA7BA8">
            <w:pPr>
              <w:tabs>
                <w:tab w:val="right" w:pos="1202"/>
              </w:tabs>
              <w:spacing w:after="0" w:line="301" w:lineRule="exact"/>
              <w:jc w:val="center"/>
              <w:outlineLvl w:val="0"/>
              <w:rPr>
                <w:rFonts w:ascii="Arial" w:eastAsia="Times New Roman" w:hAnsi="Arial" w:cs="Arial"/>
                <w:bCs/>
                <w:sz w:val="20"/>
                <w:szCs w:val="20"/>
                <w:lang w:val="en-GB"/>
              </w:rPr>
            </w:pPr>
          </w:p>
        </w:tc>
        <w:tc>
          <w:tcPr>
            <w:tcW w:w="895" w:type="pct"/>
            <w:tcBorders>
              <w:top w:val="nil"/>
              <w:left w:val="nil"/>
              <w:bottom w:val="nil"/>
              <w:right w:val="nil"/>
            </w:tcBorders>
            <w:shd w:val="clear" w:color="auto" w:fill="auto"/>
            <w:vAlign w:val="bottom"/>
          </w:tcPr>
          <w:p w14:paraId="76E31D28" w14:textId="49B26403" w:rsidR="00DA7BA8" w:rsidRPr="00F523C3" w:rsidRDefault="00DA7BA8" w:rsidP="00DA7BA8">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489</w:t>
            </w:r>
          </w:p>
        </w:tc>
        <w:tc>
          <w:tcPr>
            <w:tcW w:w="895" w:type="pct"/>
            <w:tcBorders>
              <w:top w:val="nil"/>
              <w:left w:val="nil"/>
              <w:bottom w:val="nil"/>
              <w:right w:val="nil"/>
            </w:tcBorders>
            <w:shd w:val="clear" w:color="auto" w:fill="auto"/>
            <w:vAlign w:val="bottom"/>
          </w:tcPr>
          <w:p w14:paraId="01E28E1B" w14:textId="35562E59" w:rsidR="00DA7BA8" w:rsidRPr="00F523C3" w:rsidDel="00077D3D" w:rsidRDefault="00DA7BA8" w:rsidP="00DA7BA8">
            <w:pPr>
              <w:spacing w:after="0" w:line="240" w:lineRule="auto"/>
              <w:jc w:val="right"/>
              <w:rPr>
                <w:rFonts w:ascii="Arial" w:eastAsia="Arial Unicode MS" w:hAnsi="Arial" w:cs="Arial"/>
                <w:sz w:val="20"/>
                <w:szCs w:val="20"/>
              </w:rPr>
            </w:pPr>
            <w:r w:rsidRPr="00356744">
              <w:rPr>
                <w:rFonts w:ascii="Arial" w:hAnsi="Arial" w:cs="Arial"/>
                <w:sz w:val="20"/>
                <w:szCs w:val="20"/>
              </w:rPr>
              <w:t xml:space="preserve"> 1</w:t>
            </w:r>
            <w:r>
              <w:rPr>
                <w:rFonts w:ascii="Arial" w:hAnsi="Arial" w:cs="Arial"/>
                <w:sz w:val="20"/>
                <w:szCs w:val="20"/>
              </w:rPr>
              <w:t>,</w:t>
            </w:r>
            <w:r w:rsidRPr="00356744">
              <w:rPr>
                <w:rFonts w:ascii="Arial" w:hAnsi="Arial" w:cs="Arial"/>
                <w:sz w:val="20"/>
                <w:szCs w:val="20"/>
              </w:rPr>
              <w:t xml:space="preserve">633 </w:t>
            </w:r>
          </w:p>
        </w:tc>
      </w:tr>
      <w:tr w:rsidR="00DA7BA8" w:rsidRPr="00F523C3" w14:paraId="139B5544" w14:textId="77777777" w:rsidTr="008D1607">
        <w:trPr>
          <w:trHeight w:val="377"/>
        </w:trPr>
        <w:tc>
          <w:tcPr>
            <w:tcW w:w="2612" w:type="pct"/>
            <w:vAlign w:val="bottom"/>
          </w:tcPr>
          <w:p w14:paraId="1D8C1432" w14:textId="77777777" w:rsidR="00DA7BA8" w:rsidRPr="00F523C3" w:rsidRDefault="00DA7BA8" w:rsidP="00DA7BA8">
            <w:pPr>
              <w:tabs>
                <w:tab w:val="right" w:pos="1202"/>
              </w:tabs>
              <w:spacing w:after="0" w:line="301" w:lineRule="exact"/>
              <w:outlineLvl w:val="0"/>
              <w:rPr>
                <w:rFonts w:ascii="Arial" w:eastAsia="Times New Roman" w:hAnsi="Arial" w:cs="Arial"/>
                <w:bCs/>
                <w:spacing w:val="-2"/>
                <w:sz w:val="20"/>
                <w:szCs w:val="20"/>
                <w:lang w:val="en-GB"/>
              </w:rPr>
            </w:pPr>
            <w:bookmarkStart w:id="126" w:name="_Toc4057264"/>
            <w:r w:rsidRPr="00F523C3">
              <w:rPr>
                <w:rFonts w:ascii="Arial" w:eastAsia="Times New Roman" w:hAnsi="Arial" w:cs="Arial"/>
                <w:bCs/>
                <w:spacing w:val="-2"/>
                <w:sz w:val="20"/>
                <w:szCs w:val="20"/>
                <w:lang w:val="en-GB"/>
              </w:rPr>
              <w:t>Fee and commission expense</w:t>
            </w:r>
            <w:bookmarkEnd w:id="126"/>
          </w:p>
        </w:tc>
        <w:tc>
          <w:tcPr>
            <w:tcW w:w="598" w:type="pct"/>
            <w:vAlign w:val="bottom"/>
          </w:tcPr>
          <w:p w14:paraId="21EF7A96" w14:textId="4A634367" w:rsidR="00DA7BA8" w:rsidRPr="00504EA0" w:rsidRDefault="00DA7BA8" w:rsidP="00DA7BA8">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nil"/>
              <w:left w:val="nil"/>
              <w:bottom w:val="nil"/>
              <w:right w:val="nil"/>
            </w:tcBorders>
            <w:shd w:val="clear" w:color="auto" w:fill="auto"/>
            <w:vAlign w:val="bottom"/>
          </w:tcPr>
          <w:p w14:paraId="7B3E9DB6" w14:textId="5BB3B11D" w:rsidR="00DA7BA8" w:rsidRPr="00F523C3" w:rsidRDefault="00DA7BA8" w:rsidP="00DA7BA8">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(219)</w:t>
            </w:r>
          </w:p>
        </w:tc>
        <w:tc>
          <w:tcPr>
            <w:tcW w:w="895" w:type="pct"/>
            <w:tcBorders>
              <w:top w:val="nil"/>
              <w:left w:val="nil"/>
              <w:bottom w:val="nil"/>
              <w:right w:val="nil"/>
            </w:tcBorders>
            <w:shd w:val="clear" w:color="auto" w:fill="auto"/>
            <w:vAlign w:val="bottom"/>
          </w:tcPr>
          <w:p w14:paraId="2C354B6D" w14:textId="254C2637" w:rsidR="00DA7BA8" w:rsidRPr="00F523C3" w:rsidDel="00077D3D" w:rsidRDefault="00DA7BA8" w:rsidP="00DA7BA8">
            <w:pPr>
              <w:spacing w:after="0" w:line="240" w:lineRule="auto"/>
              <w:jc w:val="right"/>
              <w:rPr>
                <w:rFonts w:ascii="Arial" w:eastAsia="Arial Unicode MS" w:hAnsi="Arial" w:cs="Arial"/>
                <w:sz w:val="20"/>
                <w:szCs w:val="20"/>
              </w:rPr>
            </w:pPr>
            <w:r w:rsidRPr="00356744">
              <w:rPr>
                <w:rFonts w:ascii="Arial" w:hAnsi="Arial" w:cs="Arial"/>
                <w:sz w:val="20"/>
                <w:szCs w:val="20"/>
              </w:rPr>
              <w:t xml:space="preserve"> (241)</w:t>
            </w:r>
          </w:p>
        </w:tc>
      </w:tr>
      <w:tr w:rsidR="00DA7BA8" w:rsidRPr="00F523C3" w14:paraId="2343A221" w14:textId="77777777" w:rsidTr="008D1607">
        <w:tc>
          <w:tcPr>
            <w:tcW w:w="2612" w:type="pct"/>
            <w:vAlign w:val="bottom"/>
          </w:tcPr>
          <w:p w14:paraId="4922BBD0" w14:textId="77777777" w:rsidR="00DA7BA8" w:rsidRPr="00F523C3" w:rsidRDefault="00DA7BA8" w:rsidP="00DA7BA8">
            <w:pPr>
              <w:tabs>
                <w:tab w:val="right" w:pos="1202"/>
              </w:tabs>
              <w:spacing w:after="0" w:line="340" w:lineRule="exact"/>
              <w:outlineLvl w:val="0"/>
              <w:rPr>
                <w:rFonts w:ascii="Arial" w:eastAsia="Times New Roman" w:hAnsi="Arial" w:cs="Arial"/>
                <w:b/>
                <w:bCs/>
                <w:sz w:val="20"/>
                <w:szCs w:val="20"/>
                <w:vertAlign w:val="superscript"/>
                <w:lang w:val="en-GB"/>
              </w:rPr>
            </w:pPr>
            <w:bookmarkStart w:id="127" w:name="_Toc4057266"/>
            <w:r w:rsidRPr="00F523C3">
              <w:rPr>
                <w:rFonts w:ascii="Arial" w:eastAsia="Times New Roman" w:hAnsi="Arial" w:cs="Arial"/>
                <w:b/>
                <w:bCs/>
                <w:sz w:val="20"/>
                <w:szCs w:val="20"/>
                <w:lang w:val="en-GB"/>
              </w:rPr>
              <w:t>Net fee and commission income</w:t>
            </w:r>
            <w:bookmarkEnd w:id="127"/>
          </w:p>
        </w:tc>
        <w:tc>
          <w:tcPr>
            <w:tcW w:w="598" w:type="pct"/>
            <w:vAlign w:val="bottom"/>
          </w:tcPr>
          <w:p w14:paraId="548BF78C" w14:textId="77777777" w:rsidR="00DA7BA8" w:rsidRPr="00504EA0" w:rsidRDefault="00DA7BA8" w:rsidP="00DA7BA8">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18A49FA9" w14:textId="179E8034" w:rsidR="00DA7BA8" w:rsidRPr="00F523C3" w:rsidRDefault="00DA7BA8" w:rsidP="00DA7BA8">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270</w:t>
            </w:r>
          </w:p>
        </w:tc>
        <w:tc>
          <w:tcPr>
            <w:tcW w:w="895" w:type="pct"/>
            <w:tcBorders>
              <w:top w:val="single" w:sz="4" w:space="0" w:color="auto"/>
              <w:bottom w:val="single" w:sz="12" w:space="0" w:color="auto"/>
            </w:tcBorders>
            <w:vAlign w:val="bottom"/>
          </w:tcPr>
          <w:p w14:paraId="7E8DDC26" w14:textId="6C235176" w:rsidR="00DA7BA8" w:rsidRPr="00F523C3" w:rsidDel="00077D3D" w:rsidRDefault="00DA7BA8" w:rsidP="00DA7BA8">
            <w:pPr>
              <w:spacing w:after="0" w:line="340" w:lineRule="exact"/>
              <w:jc w:val="right"/>
              <w:outlineLvl w:val="0"/>
              <w:rPr>
                <w:rFonts w:ascii="Arial" w:eastAsia="Times New Roman" w:hAnsi="Arial" w:cs="Arial"/>
                <w:b/>
                <w:bCs/>
                <w:spacing w:val="-2"/>
                <w:sz w:val="20"/>
                <w:szCs w:val="20"/>
              </w:rPr>
            </w:pPr>
            <w:r w:rsidRPr="00356744">
              <w:rPr>
                <w:rFonts w:ascii="Arial" w:hAnsi="Arial" w:cs="Arial"/>
                <w:b/>
                <w:bCs/>
                <w:sz w:val="20"/>
                <w:szCs w:val="20"/>
              </w:rPr>
              <w:t xml:space="preserve"> 1</w:t>
            </w:r>
            <w:r>
              <w:rPr>
                <w:rFonts w:ascii="Arial" w:hAnsi="Arial" w:cs="Arial"/>
                <w:b/>
                <w:bCs/>
                <w:sz w:val="20"/>
                <w:szCs w:val="20"/>
              </w:rPr>
              <w:t>,</w:t>
            </w:r>
            <w:r w:rsidRPr="00356744">
              <w:rPr>
                <w:rFonts w:ascii="Arial" w:hAnsi="Arial" w:cs="Arial"/>
                <w:b/>
                <w:bCs/>
                <w:sz w:val="20"/>
                <w:szCs w:val="20"/>
              </w:rPr>
              <w:t xml:space="preserve">392 </w:t>
            </w:r>
          </w:p>
        </w:tc>
      </w:tr>
      <w:tr w:rsidR="00DA7BA8" w:rsidRPr="00F523C3" w14:paraId="0A21973C" w14:textId="77777777" w:rsidTr="008D1607">
        <w:tc>
          <w:tcPr>
            <w:tcW w:w="2612" w:type="pct"/>
            <w:vAlign w:val="bottom"/>
          </w:tcPr>
          <w:p w14:paraId="74AF9D6F" w14:textId="77777777" w:rsidR="00DA7BA8" w:rsidRPr="00F523C3" w:rsidRDefault="00DA7BA8" w:rsidP="00DA7BA8">
            <w:pPr>
              <w:tabs>
                <w:tab w:val="right" w:pos="1202"/>
              </w:tabs>
              <w:spacing w:after="0" w:line="301" w:lineRule="exact"/>
              <w:outlineLvl w:val="0"/>
              <w:rPr>
                <w:rFonts w:ascii="Arial" w:eastAsia="Times New Roman" w:hAnsi="Arial" w:cs="Arial"/>
                <w:sz w:val="20"/>
                <w:szCs w:val="20"/>
                <w:lang w:val="en-GB"/>
              </w:rPr>
            </w:pPr>
          </w:p>
        </w:tc>
        <w:tc>
          <w:tcPr>
            <w:tcW w:w="598" w:type="pct"/>
            <w:vAlign w:val="bottom"/>
          </w:tcPr>
          <w:p w14:paraId="1037962D" w14:textId="77777777" w:rsidR="00DA7BA8" w:rsidRPr="00504EA0" w:rsidRDefault="00DA7BA8" w:rsidP="00DA7BA8">
            <w:pPr>
              <w:tabs>
                <w:tab w:val="right" w:pos="1202"/>
              </w:tabs>
              <w:spacing w:after="0" w:line="301" w:lineRule="exact"/>
              <w:jc w:val="center"/>
              <w:outlineLvl w:val="0"/>
              <w:rPr>
                <w:rFonts w:ascii="Arial" w:eastAsia="Times New Roman" w:hAnsi="Arial" w:cs="Arial"/>
                <w:sz w:val="20"/>
                <w:szCs w:val="20"/>
                <w:lang w:val="en-GB"/>
              </w:rPr>
            </w:pPr>
          </w:p>
        </w:tc>
        <w:tc>
          <w:tcPr>
            <w:tcW w:w="895" w:type="pct"/>
            <w:tcBorders>
              <w:top w:val="single" w:sz="12" w:space="0" w:color="auto"/>
            </w:tcBorders>
            <w:vAlign w:val="bottom"/>
          </w:tcPr>
          <w:p w14:paraId="3F88F0B9" w14:textId="77777777" w:rsidR="00DA7BA8" w:rsidRPr="00F523C3" w:rsidRDefault="00DA7BA8" w:rsidP="00DA7BA8">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0387C1C7" w14:textId="77777777" w:rsidR="00DA7BA8" w:rsidRPr="00F523C3" w:rsidRDefault="00DA7BA8" w:rsidP="00DA7BA8">
            <w:pPr>
              <w:tabs>
                <w:tab w:val="right" w:pos="1202"/>
              </w:tabs>
              <w:spacing w:after="0" w:line="301" w:lineRule="exact"/>
              <w:jc w:val="center"/>
              <w:outlineLvl w:val="0"/>
              <w:rPr>
                <w:rFonts w:ascii="Arial" w:eastAsia="Times New Roman" w:hAnsi="Arial" w:cs="Arial"/>
                <w:sz w:val="20"/>
                <w:szCs w:val="20"/>
              </w:rPr>
            </w:pPr>
          </w:p>
        </w:tc>
      </w:tr>
      <w:tr w:rsidR="000163ED" w:rsidRPr="00F523C3" w14:paraId="0B6A11CC" w14:textId="77777777" w:rsidTr="008D1607">
        <w:tc>
          <w:tcPr>
            <w:tcW w:w="2612" w:type="pct"/>
            <w:vAlign w:val="bottom"/>
          </w:tcPr>
          <w:p w14:paraId="45B38528" w14:textId="77777777" w:rsidR="000163ED" w:rsidRPr="00F523C3" w:rsidRDefault="000163ED" w:rsidP="000163ED">
            <w:pPr>
              <w:tabs>
                <w:tab w:val="right" w:pos="1202"/>
              </w:tabs>
              <w:spacing w:after="0" w:line="301" w:lineRule="exact"/>
              <w:outlineLvl w:val="0"/>
              <w:rPr>
                <w:rFonts w:ascii="Arial" w:eastAsia="Times New Roman" w:hAnsi="Arial" w:cs="Arial"/>
                <w:sz w:val="20"/>
                <w:szCs w:val="20"/>
                <w:lang w:val="en-GB"/>
              </w:rPr>
            </w:pPr>
            <w:bookmarkStart w:id="128" w:name="_Toc4057269"/>
            <w:r w:rsidRPr="00F523C3">
              <w:rPr>
                <w:rFonts w:ascii="Arial" w:eastAsia="Times New Roman" w:hAnsi="Arial" w:cs="Arial"/>
                <w:sz w:val="20"/>
                <w:szCs w:val="20"/>
                <w:lang w:val="en-GB"/>
              </w:rPr>
              <w:t>Net gains/(losses) on financial operations</w:t>
            </w:r>
            <w:bookmarkEnd w:id="128"/>
          </w:p>
        </w:tc>
        <w:tc>
          <w:tcPr>
            <w:tcW w:w="598" w:type="pct"/>
            <w:vAlign w:val="bottom"/>
          </w:tcPr>
          <w:p w14:paraId="13081764" w14:textId="6219AC5B" w:rsidR="000163ED" w:rsidRPr="00504EA0" w:rsidRDefault="000163ED" w:rsidP="000163ED">
            <w:pPr>
              <w:tabs>
                <w:tab w:val="right" w:pos="1202"/>
              </w:tabs>
              <w:spacing w:after="0" w:line="301" w:lineRule="exact"/>
              <w:jc w:val="center"/>
              <w:outlineLvl w:val="0"/>
              <w:rPr>
                <w:rFonts w:ascii="Arial" w:eastAsia="Times New Roman" w:hAnsi="Arial" w:cs="Arial"/>
                <w:sz w:val="20"/>
                <w:szCs w:val="20"/>
                <w:lang w:val="en-GB"/>
              </w:rPr>
            </w:pPr>
          </w:p>
        </w:tc>
        <w:tc>
          <w:tcPr>
            <w:tcW w:w="895" w:type="pct"/>
            <w:tcBorders>
              <w:top w:val="nil"/>
              <w:left w:val="nil"/>
              <w:bottom w:val="nil"/>
              <w:right w:val="nil"/>
            </w:tcBorders>
            <w:shd w:val="clear" w:color="auto" w:fill="auto"/>
            <w:vAlign w:val="bottom"/>
          </w:tcPr>
          <w:p w14:paraId="38761239" w14:textId="4840DF40" w:rsidR="000163ED" w:rsidRPr="00F523C3" w:rsidRDefault="000163ED" w:rsidP="000163ED">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41</w:t>
            </w:r>
          </w:p>
        </w:tc>
        <w:tc>
          <w:tcPr>
            <w:tcW w:w="895" w:type="pct"/>
            <w:tcBorders>
              <w:top w:val="nil"/>
              <w:left w:val="nil"/>
              <w:bottom w:val="nil"/>
              <w:right w:val="nil"/>
            </w:tcBorders>
            <w:shd w:val="clear" w:color="auto" w:fill="auto"/>
            <w:vAlign w:val="bottom"/>
          </w:tcPr>
          <w:p w14:paraId="24A5E5B5" w14:textId="6ADF457E" w:rsidR="000163ED" w:rsidRPr="00F523C3" w:rsidDel="00077D3D" w:rsidRDefault="000163ED" w:rsidP="000163ED">
            <w:pPr>
              <w:tabs>
                <w:tab w:val="right" w:pos="1202"/>
              </w:tabs>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2</w:t>
            </w:r>
            <w:r>
              <w:rPr>
                <w:rFonts w:ascii="Arial" w:hAnsi="Arial" w:cs="Arial"/>
                <w:sz w:val="20"/>
                <w:szCs w:val="20"/>
              </w:rPr>
              <w:t>,</w:t>
            </w:r>
            <w:r w:rsidRPr="00356744">
              <w:rPr>
                <w:rFonts w:ascii="Arial" w:hAnsi="Arial" w:cs="Arial"/>
                <w:sz w:val="20"/>
                <w:szCs w:val="20"/>
              </w:rPr>
              <w:t xml:space="preserve">467 </w:t>
            </w:r>
          </w:p>
        </w:tc>
      </w:tr>
      <w:tr w:rsidR="000163ED" w:rsidRPr="00F523C3" w14:paraId="319155A0" w14:textId="77777777" w:rsidTr="008D1607">
        <w:tc>
          <w:tcPr>
            <w:tcW w:w="2612" w:type="pct"/>
            <w:vAlign w:val="bottom"/>
          </w:tcPr>
          <w:p w14:paraId="7F3965B2" w14:textId="77777777" w:rsidR="000163ED" w:rsidRPr="00F523C3" w:rsidRDefault="000163ED" w:rsidP="000163ED">
            <w:pPr>
              <w:tabs>
                <w:tab w:val="right" w:pos="1202"/>
              </w:tabs>
              <w:spacing w:after="0" w:line="340" w:lineRule="exact"/>
              <w:outlineLvl w:val="0"/>
              <w:rPr>
                <w:rFonts w:ascii="Arial" w:eastAsia="Times New Roman" w:hAnsi="Arial" w:cs="Arial"/>
                <w:sz w:val="20"/>
                <w:szCs w:val="20"/>
                <w:lang w:val="en-GB"/>
              </w:rPr>
            </w:pPr>
            <w:bookmarkStart w:id="129" w:name="_Toc4057273"/>
            <w:r w:rsidRPr="00F523C3">
              <w:rPr>
                <w:rFonts w:ascii="Arial" w:eastAsia="Times New Roman" w:hAnsi="Arial" w:cs="Arial"/>
                <w:sz w:val="20"/>
                <w:szCs w:val="20"/>
                <w:lang w:val="en-GB"/>
              </w:rPr>
              <w:t>Other income</w:t>
            </w:r>
            <w:bookmarkEnd w:id="129"/>
          </w:p>
        </w:tc>
        <w:tc>
          <w:tcPr>
            <w:tcW w:w="598" w:type="pct"/>
            <w:vAlign w:val="bottom"/>
          </w:tcPr>
          <w:p w14:paraId="57FF4C68" w14:textId="77777777" w:rsidR="000163ED" w:rsidRPr="00504EA0" w:rsidRDefault="000163ED" w:rsidP="000163ED">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nil"/>
              <w:left w:val="nil"/>
              <w:bottom w:val="nil"/>
              <w:right w:val="nil"/>
            </w:tcBorders>
            <w:shd w:val="clear" w:color="auto" w:fill="auto"/>
            <w:vAlign w:val="bottom"/>
          </w:tcPr>
          <w:p w14:paraId="78231D9A" w14:textId="1F4F2CFA" w:rsidR="000163ED" w:rsidRPr="00F523C3" w:rsidRDefault="000163ED" w:rsidP="000163ED">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w:t>
            </w:r>
            <w:r w:rsidR="00017533">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265</w:t>
            </w:r>
          </w:p>
        </w:tc>
        <w:tc>
          <w:tcPr>
            <w:tcW w:w="895" w:type="pct"/>
            <w:tcBorders>
              <w:top w:val="nil"/>
              <w:left w:val="nil"/>
              <w:bottom w:val="nil"/>
              <w:right w:val="nil"/>
            </w:tcBorders>
            <w:shd w:val="clear" w:color="auto" w:fill="auto"/>
            <w:vAlign w:val="bottom"/>
          </w:tcPr>
          <w:p w14:paraId="76338564" w14:textId="6A31E0BC" w:rsidR="000163ED" w:rsidRPr="00F523C3" w:rsidDel="00077D3D" w:rsidRDefault="000163ED" w:rsidP="000163ED">
            <w:pPr>
              <w:tabs>
                <w:tab w:val="right" w:pos="1202"/>
              </w:tabs>
              <w:spacing w:after="0" w:line="301" w:lineRule="exact"/>
              <w:jc w:val="right"/>
              <w:outlineLvl w:val="0"/>
              <w:rPr>
                <w:rFonts w:ascii="Arial" w:eastAsia="Times New Roman" w:hAnsi="Arial" w:cs="Arial"/>
                <w:sz w:val="20"/>
                <w:szCs w:val="20"/>
              </w:rPr>
            </w:pPr>
            <w:r w:rsidRPr="00356744">
              <w:rPr>
                <w:rFonts w:ascii="Arial" w:hAnsi="Arial" w:cs="Arial"/>
                <w:sz w:val="20"/>
                <w:szCs w:val="20"/>
              </w:rPr>
              <w:t xml:space="preserve"> 389 </w:t>
            </w:r>
          </w:p>
        </w:tc>
      </w:tr>
      <w:tr w:rsidR="000163ED" w:rsidRPr="00F523C3" w14:paraId="4205AD2D" w14:textId="77777777" w:rsidTr="008D1607">
        <w:tc>
          <w:tcPr>
            <w:tcW w:w="2612" w:type="pct"/>
            <w:vAlign w:val="bottom"/>
          </w:tcPr>
          <w:p w14:paraId="2F8E9E30" w14:textId="77777777" w:rsidR="000163ED" w:rsidRPr="00F523C3" w:rsidRDefault="000163ED" w:rsidP="000163ED">
            <w:pPr>
              <w:tabs>
                <w:tab w:val="right" w:pos="1202"/>
              </w:tabs>
              <w:spacing w:after="0" w:line="340" w:lineRule="exact"/>
              <w:outlineLvl w:val="0"/>
              <w:rPr>
                <w:rFonts w:ascii="Arial" w:eastAsia="Times New Roman" w:hAnsi="Arial" w:cs="Arial"/>
                <w:b/>
                <w:bCs/>
                <w:sz w:val="20"/>
                <w:szCs w:val="20"/>
                <w:lang w:val="en-GB"/>
              </w:rPr>
            </w:pPr>
          </w:p>
        </w:tc>
        <w:tc>
          <w:tcPr>
            <w:tcW w:w="598" w:type="pct"/>
            <w:vAlign w:val="bottom"/>
          </w:tcPr>
          <w:p w14:paraId="0D5760B9" w14:textId="77777777" w:rsidR="000163ED" w:rsidRPr="00504EA0" w:rsidRDefault="000163ED" w:rsidP="000163ED">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6C263F0B" w14:textId="33A73C44" w:rsidR="000163ED" w:rsidRPr="00F523C3" w:rsidRDefault="000163ED" w:rsidP="000163ED">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18</w:t>
            </w:r>
            <w:r w:rsidR="00017533">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650</w:t>
            </w:r>
          </w:p>
        </w:tc>
        <w:tc>
          <w:tcPr>
            <w:tcW w:w="895" w:type="pct"/>
            <w:tcBorders>
              <w:top w:val="single" w:sz="4" w:space="0" w:color="auto"/>
              <w:bottom w:val="single" w:sz="12" w:space="0" w:color="auto"/>
            </w:tcBorders>
            <w:vAlign w:val="bottom"/>
          </w:tcPr>
          <w:p w14:paraId="124D7EC9" w14:textId="697EF829" w:rsidR="000163ED" w:rsidRPr="00F523C3" w:rsidDel="00077D3D" w:rsidRDefault="000163ED" w:rsidP="000163ED">
            <w:pPr>
              <w:tabs>
                <w:tab w:val="right" w:pos="1202"/>
              </w:tabs>
              <w:spacing w:after="0" w:line="340" w:lineRule="exact"/>
              <w:jc w:val="right"/>
              <w:outlineLvl w:val="0"/>
              <w:rPr>
                <w:rFonts w:ascii="Arial" w:eastAsia="Times New Roman" w:hAnsi="Arial" w:cs="Arial"/>
                <w:b/>
                <w:bCs/>
                <w:sz w:val="20"/>
                <w:szCs w:val="20"/>
              </w:rPr>
            </w:pPr>
            <w:r w:rsidRPr="00356744">
              <w:rPr>
                <w:rFonts w:ascii="Arial" w:hAnsi="Arial" w:cs="Arial"/>
                <w:b/>
                <w:bCs/>
                <w:sz w:val="20"/>
                <w:szCs w:val="20"/>
              </w:rPr>
              <w:t xml:space="preserve"> 19</w:t>
            </w:r>
            <w:r>
              <w:rPr>
                <w:rFonts w:ascii="Arial" w:hAnsi="Arial" w:cs="Arial"/>
                <w:b/>
                <w:bCs/>
                <w:sz w:val="20"/>
                <w:szCs w:val="20"/>
              </w:rPr>
              <w:t>,</w:t>
            </w:r>
            <w:r w:rsidRPr="00356744">
              <w:rPr>
                <w:rFonts w:ascii="Arial" w:hAnsi="Arial" w:cs="Arial"/>
                <w:b/>
                <w:bCs/>
                <w:sz w:val="20"/>
                <w:szCs w:val="20"/>
              </w:rPr>
              <w:t xml:space="preserve">491 </w:t>
            </w:r>
          </w:p>
        </w:tc>
      </w:tr>
      <w:tr w:rsidR="000163ED" w:rsidRPr="00F523C3" w14:paraId="7A62D284" w14:textId="77777777" w:rsidTr="008D1607">
        <w:tc>
          <w:tcPr>
            <w:tcW w:w="2612" w:type="pct"/>
            <w:vAlign w:val="bottom"/>
          </w:tcPr>
          <w:p w14:paraId="6ED16E1D" w14:textId="77777777" w:rsidR="000163ED" w:rsidRPr="00F523C3" w:rsidRDefault="000163ED" w:rsidP="000163ED">
            <w:pPr>
              <w:tabs>
                <w:tab w:val="right" w:pos="1202"/>
              </w:tabs>
              <w:spacing w:after="0" w:line="301" w:lineRule="exact"/>
              <w:outlineLvl w:val="0"/>
              <w:rPr>
                <w:rFonts w:ascii="Arial" w:eastAsia="Times New Roman" w:hAnsi="Arial" w:cs="Arial"/>
                <w:bCs/>
                <w:spacing w:val="-2"/>
                <w:sz w:val="20"/>
                <w:szCs w:val="20"/>
                <w:lang w:val="en-GB"/>
              </w:rPr>
            </w:pPr>
          </w:p>
        </w:tc>
        <w:tc>
          <w:tcPr>
            <w:tcW w:w="598" w:type="pct"/>
            <w:vAlign w:val="bottom"/>
          </w:tcPr>
          <w:p w14:paraId="737A3569" w14:textId="77777777" w:rsidR="000163ED" w:rsidRPr="00504EA0" w:rsidRDefault="000163ED" w:rsidP="000163ED">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single" w:sz="12" w:space="0" w:color="auto"/>
            </w:tcBorders>
            <w:vAlign w:val="bottom"/>
          </w:tcPr>
          <w:p w14:paraId="325FE61F" w14:textId="77777777" w:rsidR="000163ED" w:rsidRPr="00F523C3" w:rsidRDefault="000163ED" w:rsidP="000163ED">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240BF92C" w14:textId="77777777" w:rsidR="000163ED" w:rsidRPr="00F523C3" w:rsidRDefault="000163ED" w:rsidP="000163ED">
            <w:pPr>
              <w:spacing w:after="0" w:line="301" w:lineRule="exact"/>
              <w:jc w:val="right"/>
              <w:outlineLvl w:val="0"/>
              <w:rPr>
                <w:rFonts w:ascii="Arial" w:eastAsia="Times New Roman" w:hAnsi="Arial" w:cs="Arial"/>
                <w:bCs/>
                <w:spacing w:val="-2"/>
                <w:sz w:val="20"/>
                <w:szCs w:val="20"/>
              </w:rPr>
            </w:pPr>
          </w:p>
        </w:tc>
      </w:tr>
      <w:tr w:rsidR="003C0013" w:rsidRPr="00F523C3" w14:paraId="21E416E7" w14:textId="77777777" w:rsidTr="008D1607">
        <w:tc>
          <w:tcPr>
            <w:tcW w:w="2612" w:type="pct"/>
            <w:vAlign w:val="bottom"/>
          </w:tcPr>
          <w:p w14:paraId="3C33015F" w14:textId="77777777" w:rsidR="003C0013" w:rsidRPr="00F523C3" w:rsidRDefault="003C0013" w:rsidP="003C0013">
            <w:pPr>
              <w:tabs>
                <w:tab w:val="right" w:pos="1202"/>
              </w:tabs>
              <w:spacing w:after="0" w:line="301" w:lineRule="exact"/>
              <w:outlineLvl w:val="0"/>
              <w:rPr>
                <w:rFonts w:ascii="Arial" w:eastAsia="Times New Roman" w:hAnsi="Arial" w:cs="Arial"/>
                <w:bCs/>
                <w:spacing w:val="-2"/>
                <w:sz w:val="20"/>
                <w:szCs w:val="20"/>
                <w:lang w:val="en-GB"/>
              </w:rPr>
            </w:pPr>
            <w:bookmarkStart w:id="130" w:name="_Toc4057278"/>
            <w:r w:rsidRPr="00F523C3">
              <w:rPr>
                <w:rFonts w:ascii="Arial" w:eastAsia="Times New Roman" w:hAnsi="Arial" w:cs="Arial"/>
                <w:bCs/>
                <w:spacing w:val="-2"/>
                <w:sz w:val="20"/>
                <w:szCs w:val="20"/>
                <w:lang w:val="en-GB"/>
              </w:rPr>
              <w:t>Employee expenses</w:t>
            </w:r>
            <w:bookmarkEnd w:id="130"/>
          </w:p>
        </w:tc>
        <w:tc>
          <w:tcPr>
            <w:tcW w:w="598" w:type="pct"/>
            <w:vAlign w:val="bottom"/>
          </w:tcPr>
          <w:p w14:paraId="0BC87740" w14:textId="65FDFC78" w:rsidR="003C0013" w:rsidRPr="00504EA0" w:rsidRDefault="003C0013" w:rsidP="003C0013">
            <w:pPr>
              <w:tabs>
                <w:tab w:val="right" w:pos="1202"/>
              </w:tabs>
              <w:spacing w:after="0" w:line="301" w:lineRule="exact"/>
              <w:jc w:val="center"/>
              <w:outlineLvl w:val="0"/>
              <w:rPr>
                <w:rFonts w:ascii="Arial" w:eastAsia="Times New Roman" w:hAnsi="Arial" w:cs="Arial"/>
                <w:bCs/>
                <w:spacing w:val="-2"/>
                <w:sz w:val="20"/>
                <w:szCs w:val="20"/>
                <w:lang w:val="en-GB"/>
              </w:rPr>
            </w:pPr>
            <w:bookmarkStart w:id="131" w:name="_Toc4057279"/>
            <w:r w:rsidRPr="00504EA0">
              <w:rPr>
                <w:rFonts w:ascii="Arial" w:eastAsia="Times New Roman" w:hAnsi="Arial" w:cs="Arial"/>
                <w:bCs/>
                <w:spacing w:val="-2"/>
                <w:sz w:val="20"/>
                <w:szCs w:val="20"/>
                <w:lang w:val="en-GB"/>
              </w:rPr>
              <w:t>7 a)</w:t>
            </w:r>
            <w:bookmarkEnd w:id="131"/>
          </w:p>
        </w:tc>
        <w:tc>
          <w:tcPr>
            <w:tcW w:w="895" w:type="pct"/>
            <w:tcBorders>
              <w:top w:val="nil"/>
              <w:left w:val="nil"/>
              <w:bottom w:val="nil"/>
              <w:right w:val="nil"/>
            </w:tcBorders>
            <w:shd w:val="clear" w:color="auto" w:fill="auto"/>
            <w:vAlign w:val="bottom"/>
          </w:tcPr>
          <w:p w14:paraId="24938EA5" w14:textId="5C388C86" w:rsidR="003C0013" w:rsidRPr="00F523C3" w:rsidRDefault="003C0013" w:rsidP="003C0013">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w:t>
            </w:r>
            <w:r w:rsidR="00017533">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119)</w:t>
            </w:r>
          </w:p>
        </w:tc>
        <w:tc>
          <w:tcPr>
            <w:tcW w:w="895" w:type="pct"/>
            <w:tcBorders>
              <w:top w:val="nil"/>
              <w:left w:val="nil"/>
              <w:bottom w:val="nil"/>
              <w:right w:val="nil"/>
            </w:tcBorders>
            <w:shd w:val="clear" w:color="auto" w:fill="auto"/>
            <w:vAlign w:val="bottom"/>
          </w:tcPr>
          <w:p w14:paraId="4BD412DA" w14:textId="6054B062" w:rsidR="003C0013" w:rsidRPr="00F523C3" w:rsidDel="00077D3D" w:rsidRDefault="003C0013" w:rsidP="003C0013">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(3</w:t>
            </w:r>
            <w:r>
              <w:rPr>
                <w:rFonts w:ascii="Arial" w:hAnsi="Arial" w:cs="Arial"/>
                <w:sz w:val="20"/>
                <w:szCs w:val="20"/>
              </w:rPr>
              <w:t>,</w:t>
            </w:r>
            <w:r w:rsidRPr="00356744">
              <w:rPr>
                <w:rFonts w:ascii="Arial" w:hAnsi="Arial" w:cs="Arial"/>
                <w:sz w:val="20"/>
                <w:szCs w:val="20"/>
              </w:rPr>
              <w:t>565)</w:t>
            </w:r>
          </w:p>
        </w:tc>
      </w:tr>
      <w:tr w:rsidR="003C0013" w:rsidRPr="00F523C3" w14:paraId="6B9ACD62" w14:textId="77777777" w:rsidTr="008D1607">
        <w:tc>
          <w:tcPr>
            <w:tcW w:w="2612" w:type="pct"/>
            <w:vAlign w:val="bottom"/>
          </w:tcPr>
          <w:p w14:paraId="464F705D" w14:textId="77777777" w:rsidR="003C0013" w:rsidRPr="00F523C3" w:rsidRDefault="003C0013" w:rsidP="003C0013">
            <w:pPr>
              <w:tabs>
                <w:tab w:val="right" w:pos="1202"/>
              </w:tabs>
              <w:spacing w:after="0" w:line="301" w:lineRule="exact"/>
              <w:outlineLvl w:val="0"/>
              <w:rPr>
                <w:rFonts w:ascii="Arial" w:eastAsia="Times New Roman" w:hAnsi="Arial" w:cs="Arial"/>
                <w:bCs/>
                <w:spacing w:val="-2"/>
                <w:sz w:val="20"/>
                <w:szCs w:val="20"/>
                <w:lang w:val="en-GB"/>
              </w:rPr>
            </w:pPr>
            <w:bookmarkStart w:id="132" w:name="_Toc4057282"/>
            <w:r w:rsidRPr="00F523C3">
              <w:rPr>
                <w:rFonts w:ascii="Arial" w:eastAsia="Times New Roman" w:hAnsi="Arial" w:cs="Arial"/>
                <w:bCs/>
                <w:spacing w:val="-2"/>
                <w:sz w:val="20"/>
                <w:szCs w:val="20"/>
                <w:lang w:val="en-GB"/>
              </w:rPr>
              <w:t>Depreciation and amortisation</w:t>
            </w:r>
            <w:bookmarkEnd w:id="132"/>
          </w:p>
        </w:tc>
        <w:tc>
          <w:tcPr>
            <w:tcW w:w="598" w:type="pct"/>
            <w:vAlign w:val="bottom"/>
          </w:tcPr>
          <w:p w14:paraId="70966E75" w14:textId="2714B217" w:rsidR="003C0013" w:rsidRPr="00504EA0" w:rsidRDefault="003C0013" w:rsidP="003C0013">
            <w:pPr>
              <w:tabs>
                <w:tab w:val="right" w:pos="1202"/>
              </w:tabs>
              <w:spacing w:after="0" w:line="301" w:lineRule="exact"/>
              <w:jc w:val="center"/>
              <w:outlineLvl w:val="0"/>
              <w:rPr>
                <w:rFonts w:ascii="Arial" w:eastAsia="Times New Roman" w:hAnsi="Arial" w:cs="Arial"/>
                <w:bCs/>
                <w:spacing w:val="-2"/>
                <w:sz w:val="20"/>
                <w:szCs w:val="20"/>
                <w:lang w:val="en-GB"/>
              </w:rPr>
            </w:pPr>
            <w:bookmarkStart w:id="133" w:name="_Toc4057283"/>
            <w:r w:rsidRPr="00504EA0">
              <w:rPr>
                <w:rFonts w:ascii="Arial" w:eastAsia="Times New Roman" w:hAnsi="Arial" w:cs="Arial"/>
                <w:bCs/>
                <w:spacing w:val="-2"/>
                <w:sz w:val="20"/>
                <w:szCs w:val="20"/>
                <w:lang w:val="en-GB"/>
              </w:rPr>
              <w:t>7 b)</w:t>
            </w:r>
            <w:bookmarkEnd w:id="133"/>
          </w:p>
        </w:tc>
        <w:tc>
          <w:tcPr>
            <w:tcW w:w="895" w:type="pct"/>
            <w:tcBorders>
              <w:top w:val="nil"/>
              <w:left w:val="nil"/>
              <w:bottom w:val="nil"/>
              <w:right w:val="nil"/>
            </w:tcBorders>
            <w:shd w:val="clear" w:color="auto" w:fill="auto"/>
            <w:vAlign w:val="bottom"/>
          </w:tcPr>
          <w:p w14:paraId="56187411" w14:textId="300B5560" w:rsidR="003C0013" w:rsidRPr="00F523C3" w:rsidRDefault="003C0013" w:rsidP="003C0013">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(485)</w:t>
            </w:r>
          </w:p>
        </w:tc>
        <w:tc>
          <w:tcPr>
            <w:tcW w:w="895" w:type="pct"/>
            <w:tcBorders>
              <w:top w:val="nil"/>
              <w:left w:val="nil"/>
              <w:bottom w:val="nil"/>
              <w:right w:val="nil"/>
            </w:tcBorders>
            <w:shd w:val="clear" w:color="auto" w:fill="auto"/>
            <w:vAlign w:val="bottom"/>
          </w:tcPr>
          <w:p w14:paraId="032989DE" w14:textId="0769219C" w:rsidR="003C0013" w:rsidRPr="00F523C3" w:rsidRDefault="003C0013" w:rsidP="003C0013">
            <w:pPr>
              <w:spacing w:after="0" w:line="301" w:lineRule="exact"/>
              <w:jc w:val="right"/>
              <w:outlineLvl w:val="0"/>
              <w:rPr>
                <w:rFonts w:ascii="Arial" w:eastAsia="Times New Roman" w:hAnsi="Arial" w:cs="Arial"/>
                <w:color w:val="000000"/>
                <w:sz w:val="20"/>
                <w:szCs w:val="20"/>
                <w:lang w:val="en-GB"/>
              </w:rPr>
            </w:pPr>
            <w:r w:rsidRPr="00356744">
              <w:rPr>
                <w:rFonts w:ascii="Arial" w:hAnsi="Arial" w:cs="Arial"/>
                <w:sz w:val="20"/>
                <w:szCs w:val="20"/>
              </w:rPr>
              <w:t xml:space="preserve"> (333)</w:t>
            </w:r>
          </w:p>
        </w:tc>
      </w:tr>
      <w:tr w:rsidR="003C0013" w:rsidRPr="00F523C3" w14:paraId="1D737094" w14:textId="77777777" w:rsidTr="008D1607">
        <w:tc>
          <w:tcPr>
            <w:tcW w:w="2612" w:type="pct"/>
            <w:vAlign w:val="bottom"/>
          </w:tcPr>
          <w:p w14:paraId="2CC60A3D" w14:textId="77777777" w:rsidR="003C0013" w:rsidRPr="00F523C3" w:rsidRDefault="003C0013" w:rsidP="003C0013">
            <w:pPr>
              <w:tabs>
                <w:tab w:val="right" w:pos="1202"/>
              </w:tabs>
              <w:spacing w:after="0" w:line="301" w:lineRule="exact"/>
              <w:outlineLvl w:val="0"/>
              <w:rPr>
                <w:rFonts w:ascii="Arial" w:eastAsia="Times New Roman" w:hAnsi="Arial" w:cs="Arial"/>
                <w:bCs/>
                <w:spacing w:val="-2"/>
                <w:sz w:val="20"/>
                <w:szCs w:val="20"/>
                <w:lang w:val="en-GB"/>
              </w:rPr>
            </w:pPr>
            <w:bookmarkStart w:id="134" w:name="_Toc4057286"/>
            <w:r w:rsidRPr="00F523C3">
              <w:rPr>
                <w:rFonts w:ascii="Arial" w:eastAsia="Times New Roman" w:hAnsi="Arial" w:cs="Arial"/>
                <w:bCs/>
                <w:spacing w:val="-2"/>
                <w:sz w:val="20"/>
                <w:szCs w:val="20"/>
                <w:lang w:val="en-GB"/>
              </w:rPr>
              <w:t>Other expenses</w:t>
            </w:r>
            <w:bookmarkEnd w:id="134"/>
          </w:p>
        </w:tc>
        <w:tc>
          <w:tcPr>
            <w:tcW w:w="598" w:type="pct"/>
            <w:vAlign w:val="bottom"/>
          </w:tcPr>
          <w:p w14:paraId="44838447" w14:textId="1C00BB3B" w:rsidR="003C0013" w:rsidRPr="00504EA0" w:rsidRDefault="003C0013" w:rsidP="003C0013">
            <w:pPr>
              <w:tabs>
                <w:tab w:val="right" w:pos="1202"/>
              </w:tabs>
              <w:spacing w:after="0" w:line="301" w:lineRule="exact"/>
              <w:jc w:val="center"/>
              <w:outlineLvl w:val="0"/>
              <w:rPr>
                <w:rFonts w:ascii="Arial" w:eastAsia="Times New Roman" w:hAnsi="Arial" w:cs="Arial"/>
                <w:bCs/>
                <w:spacing w:val="-2"/>
                <w:sz w:val="20"/>
                <w:szCs w:val="20"/>
                <w:lang w:val="en-GB"/>
              </w:rPr>
            </w:pPr>
            <w:bookmarkStart w:id="135" w:name="_Toc4057287"/>
            <w:r w:rsidRPr="00504EA0">
              <w:rPr>
                <w:rFonts w:ascii="Arial" w:eastAsia="Times New Roman" w:hAnsi="Arial" w:cs="Arial"/>
                <w:bCs/>
                <w:spacing w:val="-2"/>
                <w:sz w:val="20"/>
                <w:szCs w:val="20"/>
                <w:lang w:val="en-GB"/>
              </w:rPr>
              <w:t>7 c)</w:t>
            </w:r>
            <w:bookmarkEnd w:id="135"/>
          </w:p>
        </w:tc>
        <w:tc>
          <w:tcPr>
            <w:tcW w:w="895" w:type="pct"/>
            <w:tcBorders>
              <w:top w:val="nil"/>
              <w:left w:val="nil"/>
              <w:bottom w:val="nil"/>
              <w:right w:val="nil"/>
            </w:tcBorders>
            <w:shd w:val="clear" w:color="auto" w:fill="auto"/>
            <w:vAlign w:val="bottom"/>
          </w:tcPr>
          <w:p w14:paraId="04766187" w14:textId="2E37C2CC" w:rsidR="003C0013" w:rsidRPr="00F523C3" w:rsidRDefault="003C0013" w:rsidP="003C0013">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w:t>
            </w:r>
            <w:r w:rsidR="00017533">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141)</w:t>
            </w:r>
          </w:p>
        </w:tc>
        <w:tc>
          <w:tcPr>
            <w:tcW w:w="895" w:type="pct"/>
            <w:tcBorders>
              <w:top w:val="nil"/>
              <w:left w:val="nil"/>
              <w:bottom w:val="nil"/>
              <w:right w:val="nil"/>
            </w:tcBorders>
            <w:shd w:val="clear" w:color="auto" w:fill="auto"/>
            <w:vAlign w:val="bottom"/>
          </w:tcPr>
          <w:p w14:paraId="4C882154" w14:textId="5E502485" w:rsidR="003C0013" w:rsidRPr="00F523C3" w:rsidRDefault="003C0013" w:rsidP="003C0013">
            <w:pPr>
              <w:spacing w:after="0" w:line="301" w:lineRule="exact"/>
              <w:jc w:val="right"/>
              <w:outlineLvl w:val="0"/>
              <w:rPr>
                <w:rFonts w:ascii="Arial" w:eastAsia="Times New Roman" w:hAnsi="Arial" w:cs="Arial"/>
                <w:color w:val="000000"/>
                <w:sz w:val="20"/>
                <w:szCs w:val="20"/>
                <w:lang w:val="en-GB"/>
              </w:rPr>
            </w:pPr>
            <w:r w:rsidRPr="00356744">
              <w:rPr>
                <w:rFonts w:ascii="Arial" w:hAnsi="Arial" w:cs="Arial"/>
                <w:sz w:val="20"/>
                <w:szCs w:val="20"/>
              </w:rPr>
              <w:t xml:space="preserve"> (1</w:t>
            </w:r>
            <w:r>
              <w:rPr>
                <w:rFonts w:ascii="Arial" w:hAnsi="Arial" w:cs="Arial"/>
                <w:sz w:val="20"/>
                <w:szCs w:val="20"/>
              </w:rPr>
              <w:t>,</w:t>
            </w:r>
            <w:r w:rsidRPr="00356744">
              <w:rPr>
                <w:rFonts w:ascii="Arial" w:hAnsi="Arial" w:cs="Arial"/>
                <w:sz w:val="20"/>
                <w:szCs w:val="20"/>
              </w:rPr>
              <w:t>766)</w:t>
            </w:r>
          </w:p>
        </w:tc>
      </w:tr>
      <w:tr w:rsidR="006D01F4" w:rsidRPr="00F523C3" w14:paraId="7BFCB784" w14:textId="77777777" w:rsidTr="008D1607">
        <w:tc>
          <w:tcPr>
            <w:tcW w:w="2612" w:type="pct"/>
            <w:vAlign w:val="bottom"/>
          </w:tcPr>
          <w:p w14:paraId="2F9C9BDD" w14:textId="2A5354FE" w:rsidR="006D01F4" w:rsidRPr="00F523C3" w:rsidRDefault="006D01F4" w:rsidP="006D01F4">
            <w:pPr>
              <w:tabs>
                <w:tab w:val="right" w:pos="1202"/>
              </w:tabs>
              <w:spacing w:after="0" w:line="301" w:lineRule="exact"/>
              <w:outlineLvl w:val="0"/>
              <w:rPr>
                <w:rFonts w:ascii="Arial" w:eastAsia="Times New Roman" w:hAnsi="Arial" w:cs="Arial"/>
                <w:bCs/>
                <w:spacing w:val="-2"/>
                <w:sz w:val="20"/>
                <w:szCs w:val="20"/>
                <w:lang w:val="en-GB"/>
              </w:rPr>
            </w:pPr>
            <w:r w:rsidRPr="00F522A6">
              <w:rPr>
                <w:rFonts w:ascii="Arial" w:hAnsi="Arial" w:cs="Arial"/>
                <w:bCs/>
                <w:spacing w:val="-2"/>
                <w:sz w:val="20"/>
                <w:szCs w:val="20"/>
                <w:lang w:val="en-GB"/>
              </w:rPr>
              <w:t>Subsidy costs at the expense of HBOR's operations</w:t>
            </w:r>
          </w:p>
        </w:tc>
        <w:tc>
          <w:tcPr>
            <w:tcW w:w="598" w:type="pct"/>
            <w:vAlign w:val="bottom"/>
          </w:tcPr>
          <w:p w14:paraId="26142C9A" w14:textId="77777777" w:rsidR="006D01F4" w:rsidRPr="00504EA0" w:rsidRDefault="006D01F4" w:rsidP="006D01F4">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nil"/>
              <w:left w:val="nil"/>
              <w:bottom w:val="nil"/>
              <w:right w:val="nil"/>
            </w:tcBorders>
            <w:shd w:val="clear" w:color="auto" w:fill="auto"/>
            <w:vAlign w:val="bottom"/>
          </w:tcPr>
          <w:p w14:paraId="6EFFD613" w14:textId="7EB5FD01" w:rsidR="006D01F4" w:rsidRPr="00F523C3" w:rsidRDefault="006D01F4" w:rsidP="006D01F4">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(264)</w:t>
            </w:r>
          </w:p>
        </w:tc>
        <w:tc>
          <w:tcPr>
            <w:tcW w:w="895" w:type="pct"/>
            <w:tcBorders>
              <w:top w:val="nil"/>
              <w:left w:val="nil"/>
              <w:bottom w:val="nil"/>
              <w:right w:val="nil"/>
            </w:tcBorders>
            <w:shd w:val="clear" w:color="auto" w:fill="auto"/>
            <w:vAlign w:val="bottom"/>
          </w:tcPr>
          <w:p w14:paraId="67C497B4" w14:textId="65FD5A43" w:rsidR="006D01F4" w:rsidRPr="00356744" w:rsidRDefault="006D01F4" w:rsidP="006D01F4">
            <w:pPr>
              <w:spacing w:after="0" w:line="301" w:lineRule="exact"/>
              <w:jc w:val="right"/>
              <w:outlineLvl w:val="0"/>
              <w:rPr>
                <w:rFonts w:ascii="Arial" w:hAnsi="Arial" w:cs="Arial"/>
                <w:sz w:val="20"/>
                <w:szCs w:val="20"/>
              </w:rPr>
            </w:pPr>
            <w:r>
              <w:rPr>
                <w:rFonts w:ascii="Arial" w:hAnsi="Arial" w:cs="Arial"/>
                <w:sz w:val="20"/>
                <w:szCs w:val="20"/>
              </w:rPr>
              <w:t>-</w:t>
            </w:r>
          </w:p>
        </w:tc>
      </w:tr>
      <w:tr w:rsidR="003C0013" w:rsidRPr="00F523C3" w14:paraId="7D8E4339" w14:textId="77777777" w:rsidTr="008D1607">
        <w:tc>
          <w:tcPr>
            <w:tcW w:w="2612" w:type="pct"/>
            <w:vAlign w:val="bottom"/>
          </w:tcPr>
          <w:p w14:paraId="70B2A82B" w14:textId="74B3F444" w:rsidR="003C0013" w:rsidRPr="00F523C3" w:rsidRDefault="003C0013" w:rsidP="003C0013">
            <w:pPr>
              <w:tabs>
                <w:tab w:val="right" w:pos="1202"/>
              </w:tabs>
              <w:spacing w:after="0" w:line="301" w:lineRule="exact"/>
              <w:outlineLvl w:val="0"/>
              <w:rPr>
                <w:rFonts w:ascii="Arial" w:eastAsia="Times New Roman" w:hAnsi="Arial" w:cs="Arial"/>
                <w:bCs/>
                <w:spacing w:val="-2"/>
                <w:sz w:val="20"/>
                <w:szCs w:val="20"/>
                <w:lang w:val="en-GB"/>
              </w:rPr>
            </w:pPr>
            <w:bookmarkStart w:id="136" w:name="_Toc4057290"/>
            <w:r w:rsidRPr="00F523C3">
              <w:rPr>
                <w:rFonts w:ascii="Arial" w:eastAsia="Times New Roman" w:hAnsi="Arial" w:cs="Arial"/>
                <w:bCs/>
                <w:spacing w:val="-2"/>
                <w:sz w:val="20"/>
                <w:szCs w:val="20"/>
                <w:lang w:val="en-GB"/>
              </w:rPr>
              <w:t xml:space="preserve">Impairment </w:t>
            </w:r>
            <w:r>
              <w:rPr>
                <w:rFonts w:ascii="Arial" w:eastAsia="Times New Roman" w:hAnsi="Arial" w:cs="Arial"/>
                <w:bCs/>
                <w:spacing w:val="-2"/>
                <w:sz w:val="20"/>
                <w:szCs w:val="20"/>
                <w:lang w:val="en-GB"/>
              </w:rPr>
              <w:t>gain</w:t>
            </w:r>
            <w:r w:rsidRPr="00F523C3">
              <w:rPr>
                <w:rFonts w:ascii="Arial" w:eastAsia="Times New Roman" w:hAnsi="Arial" w:cs="Arial"/>
                <w:bCs/>
                <w:spacing w:val="-2"/>
                <w:sz w:val="20"/>
                <w:szCs w:val="20"/>
                <w:lang w:val="en-GB"/>
              </w:rPr>
              <w:t xml:space="preserve"> and provisions</w:t>
            </w:r>
            <w:bookmarkEnd w:id="136"/>
          </w:p>
        </w:tc>
        <w:tc>
          <w:tcPr>
            <w:tcW w:w="598" w:type="pct"/>
            <w:vAlign w:val="bottom"/>
          </w:tcPr>
          <w:p w14:paraId="10EA61A0" w14:textId="341D2368" w:rsidR="003C0013" w:rsidRPr="00504EA0" w:rsidRDefault="003C0013" w:rsidP="003C0013">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8</w:t>
            </w:r>
          </w:p>
        </w:tc>
        <w:tc>
          <w:tcPr>
            <w:tcW w:w="895" w:type="pct"/>
            <w:tcBorders>
              <w:top w:val="nil"/>
              <w:left w:val="nil"/>
              <w:bottom w:val="nil"/>
              <w:right w:val="nil"/>
            </w:tcBorders>
            <w:shd w:val="clear" w:color="auto" w:fill="auto"/>
            <w:vAlign w:val="bottom"/>
          </w:tcPr>
          <w:p w14:paraId="0AAFEF1A" w14:textId="49AB4D32" w:rsidR="003C0013" w:rsidRPr="00F523C3" w:rsidRDefault="003C0013" w:rsidP="003C0013">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w:t>
            </w:r>
            <w:r w:rsidR="00017533">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939</w:t>
            </w:r>
          </w:p>
        </w:tc>
        <w:tc>
          <w:tcPr>
            <w:tcW w:w="895" w:type="pct"/>
            <w:tcBorders>
              <w:top w:val="nil"/>
              <w:left w:val="nil"/>
              <w:bottom w:val="nil"/>
              <w:right w:val="nil"/>
            </w:tcBorders>
            <w:shd w:val="clear" w:color="auto" w:fill="auto"/>
            <w:vAlign w:val="bottom"/>
          </w:tcPr>
          <w:p w14:paraId="1A745FDC" w14:textId="6AD7B1E9" w:rsidR="003C0013" w:rsidRPr="00F523C3" w:rsidDel="00077D3D" w:rsidRDefault="003C0013" w:rsidP="003C0013">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4</w:t>
            </w:r>
            <w:r>
              <w:rPr>
                <w:rFonts w:ascii="Arial" w:hAnsi="Arial" w:cs="Arial"/>
                <w:sz w:val="20"/>
                <w:szCs w:val="20"/>
              </w:rPr>
              <w:t>,</w:t>
            </w:r>
            <w:r w:rsidRPr="00356744">
              <w:rPr>
                <w:rFonts w:ascii="Arial" w:hAnsi="Arial" w:cs="Arial"/>
                <w:sz w:val="20"/>
                <w:szCs w:val="20"/>
              </w:rPr>
              <w:t xml:space="preserve">648 </w:t>
            </w:r>
          </w:p>
        </w:tc>
      </w:tr>
      <w:tr w:rsidR="003C0013" w:rsidRPr="00F523C3" w14:paraId="12707981" w14:textId="77777777" w:rsidTr="008D1607">
        <w:tc>
          <w:tcPr>
            <w:tcW w:w="2612" w:type="pct"/>
            <w:vAlign w:val="bottom"/>
          </w:tcPr>
          <w:p w14:paraId="55B5ECC6" w14:textId="77777777" w:rsidR="003C0013" w:rsidRPr="00F523C3" w:rsidRDefault="003C0013" w:rsidP="003C0013">
            <w:pPr>
              <w:tabs>
                <w:tab w:val="right" w:pos="1202"/>
              </w:tabs>
              <w:spacing w:after="0" w:line="340" w:lineRule="exact"/>
              <w:outlineLvl w:val="0"/>
              <w:rPr>
                <w:rFonts w:ascii="Arial" w:eastAsia="Times New Roman" w:hAnsi="Arial" w:cs="Arial"/>
                <w:b/>
                <w:bCs/>
                <w:sz w:val="20"/>
                <w:szCs w:val="20"/>
                <w:lang w:val="en-GB"/>
              </w:rPr>
            </w:pPr>
            <w:bookmarkStart w:id="137" w:name="_Toc4057294"/>
            <w:r w:rsidRPr="00F523C3">
              <w:rPr>
                <w:rFonts w:ascii="Arial" w:eastAsia="Times New Roman" w:hAnsi="Arial" w:cs="Arial"/>
                <w:b/>
                <w:bCs/>
                <w:sz w:val="20"/>
                <w:szCs w:val="20"/>
                <w:lang w:val="en-GB"/>
              </w:rPr>
              <w:t>Profit before income tax</w:t>
            </w:r>
            <w:bookmarkEnd w:id="137"/>
          </w:p>
        </w:tc>
        <w:tc>
          <w:tcPr>
            <w:tcW w:w="598" w:type="pct"/>
            <w:vAlign w:val="bottom"/>
          </w:tcPr>
          <w:p w14:paraId="3F494691" w14:textId="77777777" w:rsidR="003C0013" w:rsidRPr="00F523C3" w:rsidRDefault="003C0013" w:rsidP="003C0013">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7924EBF5" w14:textId="012C5474" w:rsidR="003C0013" w:rsidRPr="00F523C3" w:rsidRDefault="003C0013" w:rsidP="003C0013">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17</w:t>
            </w:r>
            <w:r w:rsidR="00017533">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580</w:t>
            </w:r>
          </w:p>
        </w:tc>
        <w:tc>
          <w:tcPr>
            <w:tcW w:w="895" w:type="pct"/>
            <w:tcBorders>
              <w:top w:val="single" w:sz="4" w:space="0" w:color="auto"/>
              <w:bottom w:val="single" w:sz="12" w:space="0" w:color="auto"/>
            </w:tcBorders>
            <w:vAlign w:val="bottom"/>
          </w:tcPr>
          <w:p w14:paraId="187D1A8E" w14:textId="478C3AB0" w:rsidR="003C0013" w:rsidRPr="00F523C3" w:rsidDel="00077D3D" w:rsidRDefault="003C0013" w:rsidP="003C0013">
            <w:pPr>
              <w:tabs>
                <w:tab w:val="right" w:pos="1202"/>
              </w:tabs>
              <w:spacing w:after="0" w:line="340" w:lineRule="exact"/>
              <w:jc w:val="right"/>
              <w:outlineLvl w:val="0"/>
              <w:rPr>
                <w:rFonts w:ascii="Arial" w:eastAsia="Times New Roman" w:hAnsi="Arial" w:cs="Arial"/>
                <w:b/>
                <w:bCs/>
                <w:sz w:val="20"/>
                <w:szCs w:val="20"/>
              </w:rPr>
            </w:pPr>
            <w:r w:rsidRPr="00356744">
              <w:rPr>
                <w:rFonts w:ascii="Arial" w:hAnsi="Arial" w:cs="Arial"/>
                <w:b/>
                <w:bCs/>
                <w:sz w:val="20"/>
                <w:szCs w:val="20"/>
              </w:rPr>
              <w:t xml:space="preserve"> 18</w:t>
            </w:r>
            <w:r>
              <w:rPr>
                <w:rFonts w:ascii="Arial" w:hAnsi="Arial" w:cs="Arial"/>
                <w:b/>
                <w:bCs/>
                <w:sz w:val="20"/>
                <w:szCs w:val="20"/>
              </w:rPr>
              <w:t>,</w:t>
            </w:r>
            <w:r w:rsidRPr="00356744">
              <w:rPr>
                <w:rFonts w:ascii="Arial" w:hAnsi="Arial" w:cs="Arial"/>
                <w:b/>
                <w:bCs/>
                <w:sz w:val="20"/>
                <w:szCs w:val="20"/>
              </w:rPr>
              <w:t xml:space="preserve">475 </w:t>
            </w:r>
          </w:p>
        </w:tc>
      </w:tr>
      <w:tr w:rsidR="003C0013" w:rsidRPr="00F523C3" w14:paraId="10FE84A5" w14:textId="77777777" w:rsidTr="008D1607">
        <w:tc>
          <w:tcPr>
            <w:tcW w:w="2612" w:type="pct"/>
            <w:vAlign w:val="bottom"/>
          </w:tcPr>
          <w:p w14:paraId="7FF1FB03" w14:textId="77777777" w:rsidR="003C0013" w:rsidRPr="00F523C3" w:rsidRDefault="003C0013" w:rsidP="003C0013">
            <w:pPr>
              <w:tabs>
                <w:tab w:val="right" w:pos="1202"/>
              </w:tabs>
              <w:spacing w:after="0" w:line="340" w:lineRule="exact"/>
              <w:outlineLvl w:val="0"/>
              <w:rPr>
                <w:rFonts w:ascii="Arial" w:eastAsia="Times New Roman" w:hAnsi="Arial" w:cs="Arial"/>
                <w:b/>
                <w:bCs/>
                <w:sz w:val="20"/>
                <w:szCs w:val="20"/>
                <w:lang w:val="en-GB"/>
              </w:rPr>
            </w:pPr>
          </w:p>
        </w:tc>
        <w:tc>
          <w:tcPr>
            <w:tcW w:w="598" w:type="pct"/>
            <w:vAlign w:val="bottom"/>
          </w:tcPr>
          <w:p w14:paraId="0137A84A" w14:textId="77777777" w:rsidR="003C0013" w:rsidRPr="00F523C3" w:rsidRDefault="003C0013" w:rsidP="003C0013">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12" w:space="0" w:color="auto"/>
            </w:tcBorders>
            <w:vAlign w:val="bottom"/>
          </w:tcPr>
          <w:p w14:paraId="4F3FDEA5" w14:textId="77777777" w:rsidR="003C0013" w:rsidRPr="00F523C3" w:rsidRDefault="003C0013" w:rsidP="003C0013">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604D4FE2" w14:textId="77777777" w:rsidR="003C0013" w:rsidRPr="00F523C3" w:rsidRDefault="003C0013" w:rsidP="003C0013">
            <w:pPr>
              <w:tabs>
                <w:tab w:val="right" w:pos="1202"/>
              </w:tabs>
              <w:spacing w:after="0" w:line="340" w:lineRule="exact"/>
              <w:jc w:val="right"/>
              <w:outlineLvl w:val="0"/>
              <w:rPr>
                <w:rFonts w:ascii="Arial" w:eastAsia="Times New Roman" w:hAnsi="Arial" w:cs="Arial"/>
                <w:b/>
                <w:bCs/>
                <w:sz w:val="20"/>
                <w:szCs w:val="20"/>
              </w:rPr>
            </w:pPr>
          </w:p>
        </w:tc>
      </w:tr>
      <w:tr w:rsidR="00017533" w:rsidRPr="00F523C3" w14:paraId="513F9707" w14:textId="77777777" w:rsidTr="008D1607">
        <w:tc>
          <w:tcPr>
            <w:tcW w:w="2612" w:type="pct"/>
            <w:vAlign w:val="bottom"/>
          </w:tcPr>
          <w:p w14:paraId="0F3364DE" w14:textId="77777777" w:rsidR="00017533" w:rsidRPr="00F523C3" w:rsidRDefault="00017533" w:rsidP="00017533">
            <w:pPr>
              <w:tabs>
                <w:tab w:val="right" w:pos="1202"/>
              </w:tabs>
              <w:spacing w:after="0" w:line="340" w:lineRule="exact"/>
              <w:outlineLvl w:val="0"/>
              <w:rPr>
                <w:rFonts w:ascii="Arial" w:eastAsia="Times New Roman" w:hAnsi="Arial" w:cs="Arial"/>
                <w:sz w:val="20"/>
                <w:szCs w:val="20"/>
                <w:lang w:val="en-GB"/>
              </w:rPr>
            </w:pPr>
            <w:bookmarkStart w:id="138" w:name="_Toc4057297"/>
            <w:r w:rsidRPr="00F523C3">
              <w:rPr>
                <w:rFonts w:ascii="Arial" w:eastAsia="Times New Roman" w:hAnsi="Arial" w:cs="Arial"/>
                <w:sz w:val="20"/>
                <w:szCs w:val="20"/>
                <w:lang w:val="en-GB"/>
              </w:rPr>
              <w:t>Income tax</w:t>
            </w:r>
            <w:bookmarkEnd w:id="138"/>
          </w:p>
        </w:tc>
        <w:tc>
          <w:tcPr>
            <w:tcW w:w="598" w:type="pct"/>
            <w:vAlign w:val="bottom"/>
          </w:tcPr>
          <w:p w14:paraId="41B15198" w14:textId="5CE42100" w:rsidR="00017533" w:rsidRPr="00F523C3" w:rsidRDefault="00017533" w:rsidP="00017533">
            <w:pPr>
              <w:tabs>
                <w:tab w:val="right" w:pos="1202"/>
              </w:tabs>
              <w:spacing w:after="0" w:line="340" w:lineRule="exact"/>
              <w:jc w:val="center"/>
              <w:outlineLvl w:val="0"/>
              <w:rPr>
                <w:rFonts w:ascii="Arial" w:eastAsia="Times New Roman" w:hAnsi="Arial" w:cs="Arial"/>
                <w:sz w:val="20"/>
                <w:szCs w:val="20"/>
                <w:lang w:val="en-GB"/>
              </w:rPr>
            </w:pPr>
          </w:p>
        </w:tc>
        <w:tc>
          <w:tcPr>
            <w:tcW w:w="895" w:type="pct"/>
            <w:tcBorders>
              <w:bottom w:val="single" w:sz="4" w:space="0" w:color="auto"/>
            </w:tcBorders>
            <w:vAlign w:val="bottom"/>
          </w:tcPr>
          <w:p w14:paraId="4A940FDB" w14:textId="49CCF554" w:rsidR="00017533" w:rsidRPr="00F523C3" w:rsidRDefault="00017533" w:rsidP="00017533">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895" w:type="pct"/>
            <w:tcBorders>
              <w:bottom w:val="single" w:sz="4" w:space="0" w:color="auto"/>
            </w:tcBorders>
            <w:vAlign w:val="bottom"/>
          </w:tcPr>
          <w:p w14:paraId="2D312405" w14:textId="26806933" w:rsidR="00017533" w:rsidRPr="00F523C3" w:rsidDel="00077D3D" w:rsidRDefault="00017533" w:rsidP="00017533">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w:t>
            </w:r>
          </w:p>
        </w:tc>
      </w:tr>
      <w:tr w:rsidR="00017533" w:rsidRPr="00F523C3" w14:paraId="20642BCB" w14:textId="77777777" w:rsidTr="008D1607">
        <w:tc>
          <w:tcPr>
            <w:tcW w:w="2612" w:type="pct"/>
            <w:vAlign w:val="bottom"/>
          </w:tcPr>
          <w:p w14:paraId="0F91BEC3" w14:textId="7E89986E" w:rsidR="00017533" w:rsidRPr="00F523C3" w:rsidRDefault="00017533" w:rsidP="00017533">
            <w:pPr>
              <w:tabs>
                <w:tab w:val="right" w:pos="1202"/>
              </w:tabs>
              <w:spacing w:after="0" w:line="340" w:lineRule="exact"/>
              <w:outlineLvl w:val="0"/>
              <w:rPr>
                <w:rFonts w:ascii="Arial" w:eastAsia="Times New Roman" w:hAnsi="Arial" w:cs="Arial"/>
                <w:b/>
                <w:bCs/>
                <w:sz w:val="20"/>
                <w:szCs w:val="20"/>
                <w:lang w:val="en-GB"/>
              </w:rPr>
            </w:pPr>
            <w:bookmarkStart w:id="139" w:name="_Toc4057301"/>
            <w:r w:rsidRPr="00F523C3">
              <w:rPr>
                <w:rFonts w:ascii="Arial" w:eastAsia="Times New Roman" w:hAnsi="Arial" w:cs="Arial"/>
                <w:b/>
                <w:bCs/>
                <w:sz w:val="20"/>
                <w:szCs w:val="20"/>
                <w:lang w:val="en-GB"/>
              </w:rPr>
              <w:t xml:space="preserve">Profit for the </w:t>
            </w:r>
            <w:bookmarkEnd w:id="139"/>
            <w:r>
              <w:rPr>
                <w:rFonts w:ascii="Arial" w:eastAsia="Times New Roman" w:hAnsi="Arial" w:cs="Arial"/>
                <w:b/>
                <w:bCs/>
                <w:sz w:val="20"/>
                <w:szCs w:val="20"/>
                <w:lang w:val="en-GB"/>
              </w:rPr>
              <w:t>period</w:t>
            </w:r>
          </w:p>
        </w:tc>
        <w:tc>
          <w:tcPr>
            <w:tcW w:w="598" w:type="pct"/>
            <w:vAlign w:val="bottom"/>
          </w:tcPr>
          <w:p w14:paraId="655002CC" w14:textId="77777777" w:rsidR="00017533" w:rsidRPr="00F523C3" w:rsidRDefault="00017533" w:rsidP="00017533">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498842A5" w14:textId="1289A052" w:rsidR="00017533" w:rsidRPr="00F523C3" w:rsidRDefault="00017533" w:rsidP="00017533">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17,580</w:t>
            </w:r>
          </w:p>
        </w:tc>
        <w:tc>
          <w:tcPr>
            <w:tcW w:w="895" w:type="pct"/>
            <w:tcBorders>
              <w:top w:val="single" w:sz="4" w:space="0" w:color="auto"/>
              <w:bottom w:val="single" w:sz="12" w:space="0" w:color="auto"/>
            </w:tcBorders>
            <w:vAlign w:val="bottom"/>
          </w:tcPr>
          <w:p w14:paraId="0B719B6C" w14:textId="572B91C6" w:rsidR="00017533" w:rsidRPr="006527ED" w:rsidDel="00077D3D" w:rsidRDefault="00017533" w:rsidP="00017533">
            <w:pPr>
              <w:tabs>
                <w:tab w:val="right" w:pos="1202"/>
              </w:tabs>
              <w:spacing w:after="0" w:line="340" w:lineRule="exact"/>
              <w:jc w:val="right"/>
              <w:outlineLvl w:val="0"/>
              <w:rPr>
                <w:rFonts w:ascii="Arial" w:eastAsia="Times New Roman" w:hAnsi="Arial" w:cs="Arial"/>
                <w:b/>
                <w:bCs/>
                <w:sz w:val="20"/>
                <w:szCs w:val="20"/>
              </w:rPr>
            </w:pPr>
            <w:r w:rsidRPr="00356744">
              <w:rPr>
                <w:b/>
                <w:bCs/>
              </w:rPr>
              <w:t xml:space="preserve"> </w:t>
            </w:r>
            <w:r w:rsidRPr="008D1607">
              <w:rPr>
                <w:rFonts w:ascii="Arial" w:hAnsi="Arial" w:cs="Arial"/>
                <w:b/>
                <w:bCs/>
                <w:sz w:val="20"/>
                <w:szCs w:val="20"/>
              </w:rPr>
              <w:t>18,475</w:t>
            </w:r>
            <w:r w:rsidRPr="008D1607">
              <w:rPr>
                <w:rFonts w:ascii="Arial" w:hAnsi="Arial" w:cs="Arial"/>
                <w:b/>
                <w:bCs/>
              </w:rPr>
              <w:t xml:space="preserve"> </w:t>
            </w:r>
          </w:p>
        </w:tc>
      </w:tr>
      <w:tr w:rsidR="00017533" w:rsidRPr="00F523C3" w14:paraId="16C4FCE4" w14:textId="77777777" w:rsidTr="008D1607">
        <w:trPr>
          <w:trHeight w:val="70"/>
        </w:trPr>
        <w:tc>
          <w:tcPr>
            <w:tcW w:w="2612" w:type="pct"/>
            <w:vAlign w:val="bottom"/>
          </w:tcPr>
          <w:p w14:paraId="3DF0CF02"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lang w:val="en-GB"/>
              </w:rPr>
            </w:pPr>
          </w:p>
        </w:tc>
        <w:tc>
          <w:tcPr>
            <w:tcW w:w="598" w:type="pct"/>
            <w:vAlign w:val="bottom"/>
          </w:tcPr>
          <w:p w14:paraId="5A424569"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tcBorders>
              <w:top w:val="single" w:sz="12" w:space="0" w:color="auto"/>
            </w:tcBorders>
            <w:vAlign w:val="bottom"/>
          </w:tcPr>
          <w:p w14:paraId="3B6DA423" w14:textId="77777777" w:rsidR="00017533" w:rsidRPr="00F523C3" w:rsidRDefault="00017533" w:rsidP="00017533">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783EA821" w14:textId="77777777" w:rsidR="00017533" w:rsidRPr="00F523C3" w:rsidRDefault="00017533" w:rsidP="00017533">
            <w:pPr>
              <w:keepNext/>
              <w:keepLines/>
              <w:spacing w:after="0" w:line="240" w:lineRule="exact"/>
              <w:jc w:val="right"/>
              <w:rPr>
                <w:rFonts w:ascii="Arial" w:eastAsia="Times New Roman" w:hAnsi="Arial" w:cs="Arial"/>
                <w:b/>
                <w:position w:val="4"/>
                <w:sz w:val="20"/>
                <w:szCs w:val="20"/>
                <w:u w:val="thick"/>
              </w:rPr>
            </w:pPr>
          </w:p>
        </w:tc>
      </w:tr>
      <w:tr w:rsidR="00017533" w:rsidRPr="00F523C3" w14:paraId="4CC3D05E" w14:textId="77777777" w:rsidTr="008D1607">
        <w:trPr>
          <w:trHeight w:val="70"/>
        </w:trPr>
        <w:tc>
          <w:tcPr>
            <w:tcW w:w="2612" w:type="pct"/>
            <w:vAlign w:val="bottom"/>
          </w:tcPr>
          <w:p w14:paraId="1E2676E5"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lang w:val="en-GB"/>
              </w:rPr>
            </w:pPr>
          </w:p>
        </w:tc>
        <w:tc>
          <w:tcPr>
            <w:tcW w:w="598" w:type="pct"/>
            <w:vAlign w:val="bottom"/>
          </w:tcPr>
          <w:p w14:paraId="44ABEE48"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vAlign w:val="bottom"/>
          </w:tcPr>
          <w:p w14:paraId="12E117C0" w14:textId="77777777" w:rsidR="00017533" w:rsidRPr="00F523C3" w:rsidRDefault="00017533" w:rsidP="00017533">
            <w:pPr>
              <w:spacing w:after="0" w:line="301" w:lineRule="exact"/>
              <w:jc w:val="right"/>
              <w:outlineLvl w:val="0"/>
              <w:rPr>
                <w:rFonts w:ascii="Arial" w:eastAsia="Times New Roman" w:hAnsi="Arial" w:cs="Arial"/>
                <w:color w:val="000000"/>
                <w:sz w:val="20"/>
                <w:szCs w:val="20"/>
              </w:rPr>
            </w:pPr>
          </w:p>
        </w:tc>
        <w:tc>
          <w:tcPr>
            <w:tcW w:w="895" w:type="pct"/>
            <w:vAlign w:val="bottom"/>
          </w:tcPr>
          <w:p w14:paraId="6058E130" w14:textId="77777777" w:rsidR="00017533" w:rsidRPr="00F523C3" w:rsidRDefault="00017533" w:rsidP="00017533">
            <w:pPr>
              <w:keepNext/>
              <w:keepLines/>
              <w:spacing w:after="0" w:line="240" w:lineRule="exact"/>
              <w:jc w:val="right"/>
              <w:rPr>
                <w:rFonts w:ascii="Arial" w:eastAsia="Times New Roman" w:hAnsi="Arial" w:cs="Arial"/>
                <w:b/>
                <w:position w:val="4"/>
                <w:sz w:val="20"/>
                <w:szCs w:val="20"/>
                <w:u w:val="thick"/>
              </w:rPr>
            </w:pPr>
          </w:p>
        </w:tc>
      </w:tr>
      <w:tr w:rsidR="00017533" w:rsidRPr="00F523C3" w14:paraId="6816BCA1" w14:textId="77777777" w:rsidTr="008D1607">
        <w:trPr>
          <w:trHeight w:val="70"/>
        </w:trPr>
        <w:tc>
          <w:tcPr>
            <w:tcW w:w="2612" w:type="pct"/>
            <w:vAlign w:val="bottom"/>
          </w:tcPr>
          <w:p w14:paraId="0F1D8F80"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lang w:val="en-GB"/>
              </w:rPr>
            </w:pPr>
            <w:r w:rsidRPr="00F523C3">
              <w:rPr>
                <w:rFonts w:ascii="Arial" w:eastAsia="Times New Roman" w:hAnsi="Arial" w:cs="Arial"/>
                <w:b/>
                <w:position w:val="4"/>
                <w:sz w:val="20"/>
                <w:szCs w:val="20"/>
                <w:lang w:val="en-GB"/>
              </w:rPr>
              <w:t>Attributable to:</w:t>
            </w:r>
          </w:p>
        </w:tc>
        <w:tc>
          <w:tcPr>
            <w:tcW w:w="598" w:type="pct"/>
            <w:vAlign w:val="bottom"/>
          </w:tcPr>
          <w:p w14:paraId="7C16E3CF"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vAlign w:val="bottom"/>
          </w:tcPr>
          <w:p w14:paraId="152E72E3" w14:textId="77777777" w:rsidR="00017533" w:rsidRPr="00F523C3" w:rsidRDefault="00017533" w:rsidP="00017533">
            <w:pPr>
              <w:spacing w:after="0" w:line="301" w:lineRule="exact"/>
              <w:jc w:val="right"/>
              <w:outlineLvl w:val="0"/>
              <w:rPr>
                <w:rFonts w:ascii="Arial" w:eastAsia="Times New Roman" w:hAnsi="Arial" w:cs="Arial"/>
                <w:color w:val="000000"/>
                <w:sz w:val="20"/>
                <w:szCs w:val="20"/>
              </w:rPr>
            </w:pPr>
          </w:p>
        </w:tc>
        <w:tc>
          <w:tcPr>
            <w:tcW w:w="895" w:type="pct"/>
            <w:vAlign w:val="bottom"/>
          </w:tcPr>
          <w:p w14:paraId="31FA3D84" w14:textId="77777777" w:rsidR="00017533" w:rsidRPr="00F523C3" w:rsidRDefault="00017533" w:rsidP="00017533">
            <w:pPr>
              <w:keepNext/>
              <w:keepLines/>
              <w:spacing w:after="0" w:line="301" w:lineRule="exact"/>
              <w:jc w:val="right"/>
              <w:rPr>
                <w:rFonts w:ascii="Arial" w:eastAsia="Times New Roman" w:hAnsi="Arial" w:cs="Arial"/>
                <w:b/>
                <w:position w:val="4"/>
                <w:sz w:val="20"/>
                <w:szCs w:val="20"/>
                <w:u w:val="thick"/>
              </w:rPr>
            </w:pPr>
          </w:p>
        </w:tc>
      </w:tr>
      <w:tr w:rsidR="00017533" w:rsidRPr="00F523C3" w14:paraId="64DD619E" w14:textId="77777777" w:rsidTr="008D1607">
        <w:trPr>
          <w:trHeight w:val="70"/>
        </w:trPr>
        <w:tc>
          <w:tcPr>
            <w:tcW w:w="2612" w:type="pct"/>
            <w:vAlign w:val="bottom"/>
          </w:tcPr>
          <w:p w14:paraId="4B4F57DC"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lang w:val="en-GB"/>
              </w:rPr>
            </w:pPr>
            <w:r w:rsidRPr="00F523C3">
              <w:rPr>
                <w:rFonts w:ascii="Arial" w:eastAsia="Times New Roman" w:hAnsi="Arial" w:cs="Arial"/>
                <w:b/>
                <w:position w:val="4"/>
                <w:sz w:val="20"/>
                <w:szCs w:val="20"/>
                <w:lang w:val="en-GB"/>
              </w:rPr>
              <w:t>Owner of the Bank</w:t>
            </w:r>
          </w:p>
        </w:tc>
        <w:tc>
          <w:tcPr>
            <w:tcW w:w="598" w:type="pct"/>
            <w:vAlign w:val="bottom"/>
          </w:tcPr>
          <w:p w14:paraId="3DEA77ED" w14:textId="77777777" w:rsidR="00017533" w:rsidRPr="00F523C3" w:rsidRDefault="00017533" w:rsidP="00017533">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tcBorders>
              <w:bottom w:val="single" w:sz="12" w:space="0" w:color="auto"/>
            </w:tcBorders>
            <w:vAlign w:val="bottom"/>
          </w:tcPr>
          <w:p w14:paraId="6707933D" w14:textId="7A088638" w:rsidR="00017533" w:rsidRPr="00F523C3" w:rsidRDefault="00017533" w:rsidP="00017533">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17,580</w:t>
            </w:r>
          </w:p>
        </w:tc>
        <w:tc>
          <w:tcPr>
            <w:tcW w:w="895" w:type="pct"/>
            <w:tcBorders>
              <w:bottom w:val="single" w:sz="12" w:space="0" w:color="auto"/>
            </w:tcBorders>
            <w:vAlign w:val="bottom"/>
          </w:tcPr>
          <w:p w14:paraId="28A88AB1" w14:textId="15686C8D" w:rsidR="00017533" w:rsidRPr="006527ED" w:rsidDel="00077D3D" w:rsidRDefault="00017533" w:rsidP="00017533">
            <w:pPr>
              <w:tabs>
                <w:tab w:val="right" w:pos="1202"/>
              </w:tabs>
              <w:spacing w:after="0" w:line="340" w:lineRule="exact"/>
              <w:jc w:val="right"/>
              <w:outlineLvl w:val="0"/>
              <w:rPr>
                <w:rFonts w:ascii="Arial" w:eastAsia="Times New Roman" w:hAnsi="Arial" w:cs="Arial"/>
                <w:b/>
                <w:bCs/>
                <w:color w:val="000000"/>
                <w:sz w:val="20"/>
                <w:szCs w:val="20"/>
              </w:rPr>
            </w:pPr>
            <w:r w:rsidRPr="00356744">
              <w:rPr>
                <w:b/>
                <w:bCs/>
              </w:rPr>
              <w:t xml:space="preserve"> </w:t>
            </w:r>
            <w:r w:rsidRPr="008D1607">
              <w:rPr>
                <w:rFonts w:ascii="Arial" w:hAnsi="Arial" w:cs="Arial"/>
                <w:b/>
                <w:bCs/>
                <w:sz w:val="20"/>
                <w:szCs w:val="20"/>
              </w:rPr>
              <w:t xml:space="preserve">18,475 </w:t>
            </w:r>
          </w:p>
        </w:tc>
      </w:tr>
    </w:tbl>
    <w:p w14:paraId="4C529DD4" w14:textId="77777777" w:rsidR="00F523C3" w:rsidRDefault="00F523C3" w:rsidP="00253E85"/>
    <w:p w14:paraId="285825D3" w14:textId="77777777" w:rsidR="00F523C3" w:rsidRDefault="00F523C3" w:rsidP="00253E85"/>
    <w:p w14:paraId="32866F60" w14:textId="3CAEA9BB"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0BAD52" w14:textId="77777777" w:rsidR="00F523C3" w:rsidRDefault="00F523C3" w:rsidP="00253E85">
      <w:pPr>
        <w:rPr>
          <w:rFonts w:ascii="Arial" w:hAnsi="Arial" w:cs="Arial"/>
          <w:sz w:val="20"/>
          <w:szCs w:val="20"/>
          <w:lang w:val="en-GB"/>
        </w:rPr>
      </w:pPr>
    </w:p>
    <w:p w14:paraId="379B3D83" w14:textId="77777777" w:rsidR="00F523C3" w:rsidRDefault="00F523C3" w:rsidP="00253E85">
      <w:pPr>
        <w:rPr>
          <w:rFonts w:ascii="Arial" w:hAnsi="Arial" w:cs="Arial"/>
          <w:sz w:val="20"/>
          <w:szCs w:val="20"/>
          <w:lang w:val="en-GB"/>
        </w:rPr>
      </w:pPr>
    </w:p>
    <w:p w14:paraId="0F238CA1" w14:textId="77777777" w:rsidR="00F523C3" w:rsidRDefault="00F523C3" w:rsidP="00253E85">
      <w:pPr>
        <w:rPr>
          <w:rFonts w:ascii="Arial" w:hAnsi="Arial" w:cs="Arial"/>
          <w:sz w:val="20"/>
          <w:szCs w:val="20"/>
          <w:lang w:val="en-GB"/>
        </w:rPr>
      </w:pPr>
    </w:p>
    <w:p w14:paraId="7CA46CC9" w14:textId="59939E0F" w:rsidR="00F523C3" w:rsidRDefault="00F523C3" w:rsidP="00253E85">
      <w:pPr>
        <w:sectPr w:rsidR="00F523C3">
          <w:headerReference w:type="default" r:id="rId17"/>
          <w:pgSz w:w="11906" w:h="16838"/>
          <w:pgMar w:top="1417" w:right="1417" w:bottom="1417" w:left="1417" w:header="708" w:footer="708" w:gutter="0"/>
          <w:cols w:space="708"/>
          <w:docGrid w:linePitch="360"/>
        </w:sectPr>
      </w:pPr>
    </w:p>
    <w:p w14:paraId="745FD3AD" w14:textId="70F427F3" w:rsidR="00016C9F" w:rsidRDefault="00016C9F" w:rsidP="00253E85"/>
    <w:tbl>
      <w:tblPr>
        <w:tblW w:w="5000" w:type="pct"/>
        <w:tblLayout w:type="fixed"/>
        <w:tblCellMar>
          <w:left w:w="119" w:type="dxa"/>
          <w:right w:w="119" w:type="dxa"/>
        </w:tblCellMar>
        <w:tblLook w:val="0000" w:firstRow="0" w:lastRow="0" w:firstColumn="0" w:lastColumn="0" w:noHBand="0" w:noVBand="0"/>
      </w:tblPr>
      <w:tblGrid>
        <w:gridCol w:w="6175"/>
        <w:gridCol w:w="1453"/>
        <w:gridCol w:w="1444"/>
      </w:tblGrid>
      <w:tr w:rsidR="00F523C3" w:rsidRPr="00230B30" w14:paraId="67F3B3A6" w14:textId="77777777" w:rsidTr="00230B30">
        <w:trPr>
          <w:trHeight w:val="200"/>
        </w:trPr>
        <w:tc>
          <w:tcPr>
            <w:tcW w:w="3403" w:type="pct"/>
            <w:vAlign w:val="bottom"/>
          </w:tcPr>
          <w:p w14:paraId="5B9CDDCF" w14:textId="77777777" w:rsidR="00F523C3" w:rsidRPr="00230B30" w:rsidRDefault="00F523C3" w:rsidP="00F523C3">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2BF62E42" w14:textId="2AE5285B" w:rsidR="00F523C3" w:rsidRPr="00230B30" w:rsidRDefault="00F523C3" w:rsidP="00F523C3">
            <w:pPr>
              <w:spacing w:after="0" w:line="301" w:lineRule="exact"/>
              <w:jc w:val="righ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202</w:t>
            </w:r>
            <w:r w:rsidR="000210D7">
              <w:rPr>
                <w:rFonts w:ascii="Arial" w:eastAsia="Times New Roman" w:hAnsi="Arial" w:cs="Arial"/>
                <w:b/>
                <w:bCs/>
                <w:sz w:val="20"/>
                <w:szCs w:val="20"/>
                <w:lang w:val="en-GB"/>
              </w:rPr>
              <w:t>4</w:t>
            </w:r>
          </w:p>
        </w:tc>
        <w:tc>
          <w:tcPr>
            <w:tcW w:w="796" w:type="pct"/>
            <w:vAlign w:val="bottom"/>
          </w:tcPr>
          <w:p w14:paraId="1E596E93" w14:textId="15C4C793" w:rsidR="00F523C3" w:rsidRPr="00230B30" w:rsidDel="00077D3D" w:rsidRDefault="00F523C3" w:rsidP="00F523C3">
            <w:pPr>
              <w:spacing w:after="0" w:line="301" w:lineRule="exact"/>
              <w:jc w:val="righ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202</w:t>
            </w:r>
            <w:r w:rsidR="000210D7">
              <w:rPr>
                <w:rFonts w:ascii="Arial" w:eastAsia="Times New Roman" w:hAnsi="Arial" w:cs="Arial"/>
                <w:b/>
                <w:bCs/>
                <w:sz w:val="20"/>
                <w:szCs w:val="20"/>
                <w:lang w:val="en-GB"/>
              </w:rPr>
              <w:t>3</w:t>
            </w:r>
          </w:p>
        </w:tc>
      </w:tr>
      <w:tr w:rsidR="00F523C3" w:rsidRPr="00230B30" w14:paraId="24515E0B" w14:textId="77777777" w:rsidTr="00230B30">
        <w:trPr>
          <w:trHeight w:val="129"/>
        </w:trPr>
        <w:tc>
          <w:tcPr>
            <w:tcW w:w="3403" w:type="pct"/>
            <w:vAlign w:val="bottom"/>
          </w:tcPr>
          <w:p w14:paraId="0B3FD4A1" w14:textId="77777777" w:rsidR="00F523C3" w:rsidRPr="00230B30" w:rsidRDefault="00F523C3" w:rsidP="00F523C3">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2ACCD87D" w14:textId="57C80124" w:rsidR="00F523C3" w:rsidRPr="00230B30" w:rsidRDefault="00F523C3" w:rsidP="00F523C3">
            <w:pPr>
              <w:spacing w:after="0" w:line="301" w:lineRule="exact"/>
              <w:jc w:val="right"/>
              <w:outlineLvl w:val="0"/>
              <w:rPr>
                <w:rFonts w:ascii="Arial" w:eastAsia="Times New Roman" w:hAnsi="Arial" w:cs="Arial"/>
                <w:b/>
                <w:bCs/>
                <w:sz w:val="20"/>
                <w:szCs w:val="20"/>
                <w:lang w:val="en-GB"/>
              </w:rPr>
            </w:pPr>
            <w:bookmarkStart w:id="140" w:name="_Toc4057306"/>
            <w:r w:rsidRPr="00230B30">
              <w:rPr>
                <w:rFonts w:ascii="Arial" w:eastAsia="Times New Roman" w:hAnsi="Arial" w:cs="Arial"/>
                <w:b/>
                <w:bCs/>
                <w:sz w:val="20"/>
                <w:szCs w:val="20"/>
                <w:lang w:val="en-GB"/>
              </w:rPr>
              <w:t>EUR ‘000</w:t>
            </w:r>
            <w:bookmarkEnd w:id="140"/>
            <w:r w:rsidRPr="00230B30">
              <w:rPr>
                <w:rFonts w:ascii="Arial" w:eastAsia="Times New Roman" w:hAnsi="Arial" w:cs="Arial"/>
                <w:b/>
                <w:bCs/>
                <w:sz w:val="20"/>
                <w:szCs w:val="20"/>
                <w:lang w:val="en-GB"/>
              </w:rPr>
              <w:t xml:space="preserve"> </w:t>
            </w:r>
          </w:p>
        </w:tc>
        <w:tc>
          <w:tcPr>
            <w:tcW w:w="796" w:type="pct"/>
            <w:vAlign w:val="bottom"/>
          </w:tcPr>
          <w:p w14:paraId="0F9A0F80" w14:textId="06283ACA" w:rsidR="00F523C3" w:rsidRPr="00230B30" w:rsidDel="00077D3D" w:rsidRDefault="00F523C3" w:rsidP="00F523C3">
            <w:pPr>
              <w:spacing w:after="0" w:line="301" w:lineRule="exact"/>
              <w:jc w:val="right"/>
              <w:outlineLvl w:val="0"/>
              <w:rPr>
                <w:rFonts w:ascii="Arial" w:eastAsia="Times New Roman" w:hAnsi="Arial" w:cs="Arial"/>
                <w:b/>
                <w:bCs/>
                <w:sz w:val="20"/>
                <w:szCs w:val="20"/>
                <w:lang w:val="en-GB"/>
              </w:rPr>
            </w:pPr>
            <w:bookmarkStart w:id="141" w:name="_Toc4057307"/>
            <w:r w:rsidRPr="00230B30">
              <w:rPr>
                <w:rFonts w:ascii="Arial" w:eastAsia="Times New Roman" w:hAnsi="Arial" w:cs="Arial"/>
                <w:b/>
                <w:bCs/>
                <w:sz w:val="20"/>
                <w:szCs w:val="20"/>
                <w:lang w:val="en-GB"/>
              </w:rPr>
              <w:t>EUR ‘000</w:t>
            </w:r>
            <w:bookmarkEnd w:id="141"/>
            <w:r w:rsidRPr="00230B30">
              <w:rPr>
                <w:rFonts w:ascii="Arial" w:eastAsia="Times New Roman" w:hAnsi="Arial" w:cs="Arial"/>
                <w:b/>
                <w:bCs/>
                <w:sz w:val="20"/>
                <w:szCs w:val="20"/>
                <w:lang w:val="en-GB"/>
              </w:rPr>
              <w:t xml:space="preserve"> </w:t>
            </w:r>
          </w:p>
        </w:tc>
      </w:tr>
      <w:tr w:rsidR="00F523C3" w:rsidRPr="00230B30" w14:paraId="2E311073" w14:textId="77777777" w:rsidTr="00230B30">
        <w:trPr>
          <w:trHeight w:val="129"/>
        </w:trPr>
        <w:tc>
          <w:tcPr>
            <w:tcW w:w="3403" w:type="pct"/>
            <w:vAlign w:val="bottom"/>
          </w:tcPr>
          <w:p w14:paraId="60919CD8" w14:textId="77777777" w:rsidR="00F523C3" w:rsidRPr="00230B30" w:rsidRDefault="00F523C3" w:rsidP="00F523C3">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4D3AE3EF" w14:textId="77777777" w:rsidR="00F523C3" w:rsidRPr="00230B30" w:rsidRDefault="00F523C3" w:rsidP="00F523C3">
            <w:pPr>
              <w:spacing w:after="0" w:line="301" w:lineRule="exact"/>
              <w:jc w:val="right"/>
              <w:outlineLvl w:val="0"/>
              <w:rPr>
                <w:rFonts w:ascii="Arial" w:eastAsia="Times New Roman" w:hAnsi="Arial" w:cs="Arial"/>
                <w:b/>
                <w:bCs/>
                <w:sz w:val="20"/>
                <w:szCs w:val="20"/>
                <w:lang w:val="en-GB"/>
              </w:rPr>
            </w:pPr>
          </w:p>
        </w:tc>
        <w:tc>
          <w:tcPr>
            <w:tcW w:w="796" w:type="pct"/>
            <w:vAlign w:val="bottom"/>
          </w:tcPr>
          <w:p w14:paraId="67471D04" w14:textId="77777777" w:rsidR="00F523C3" w:rsidRPr="00230B30" w:rsidRDefault="00F523C3" w:rsidP="00F523C3">
            <w:pPr>
              <w:spacing w:after="0" w:line="301" w:lineRule="exact"/>
              <w:jc w:val="right"/>
              <w:outlineLvl w:val="0"/>
              <w:rPr>
                <w:rFonts w:ascii="Arial" w:eastAsia="Times New Roman" w:hAnsi="Arial" w:cs="Arial"/>
                <w:b/>
                <w:bCs/>
                <w:sz w:val="20"/>
                <w:szCs w:val="20"/>
                <w:lang w:val="en-GB"/>
              </w:rPr>
            </w:pPr>
          </w:p>
        </w:tc>
      </w:tr>
      <w:tr w:rsidR="00904CAF" w:rsidRPr="00230B30" w14:paraId="39B6C330" w14:textId="77777777" w:rsidTr="008D1607">
        <w:trPr>
          <w:trHeight w:val="128"/>
        </w:trPr>
        <w:tc>
          <w:tcPr>
            <w:tcW w:w="3403" w:type="pct"/>
            <w:vAlign w:val="bottom"/>
          </w:tcPr>
          <w:p w14:paraId="2B50D822" w14:textId="77B9E0D5" w:rsidR="00904CAF" w:rsidRPr="00230B30" w:rsidRDefault="00904CAF" w:rsidP="00904CAF">
            <w:pPr>
              <w:tabs>
                <w:tab w:val="right" w:pos="1202"/>
              </w:tabs>
              <w:spacing w:after="0" w:line="340" w:lineRule="exact"/>
              <w:outlineLvl w:val="0"/>
              <w:rPr>
                <w:rFonts w:ascii="Arial" w:eastAsia="Times New Roman" w:hAnsi="Arial" w:cs="Arial"/>
                <w:b/>
                <w:bCs/>
                <w:sz w:val="20"/>
                <w:szCs w:val="20"/>
                <w:lang w:val="en-GB"/>
              </w:rPr>
            </w:pPr>
            <w:bookmarkStart w:id="142" w:name="_Toc4057308"/>
            <w:r w:rsidRPr="00230B30">
              <w:rPr>
                <w:rFonts w:ascii="Arial" w:eastAsia="Times New Roman" w:hAnsi="Arial" w:cs="Arial"/>
                <w:b/>
                <w:bCs/>
                <w:sz w:val="20"/>
                <w:szCs w:val="20"/>
                <w:lang w:val="en-GB"/>
              </w:rPr>
              <w:t xml:space="preserve">Profit for the </w:t>
            </w:r>
            <w:bookmarkEnd w:id="142"/>
            <w:r w:rsidRPr="00230B30">
              <w:rPr>
                <w:rFonts w:ascii="Arial" w:eastAsia="Times New Roman" w:hAnsi="Arial" w:cs="Arial"/>
                <w:b/>
                <w:bCs/>
                <w:sz w:val="20"/>
                <w:szCs w:val="20"/>
                <w:lang w:val="en-GB"/>
              </w:rPr>
              <w:t>period</w:t>
            </w:r>
          </w:p>
        </w:tc>
        <w:tc>
          <w:tcPr>
            <w:tcW w:w="801" w:type="pct"/>
            <w:tcBorders>
              <w:bottom w:val="single" w:sz="12" w:space="0" w:color="auto"/>
            </w:tcBorders>
          </w:tcPr>
          <w:p w14:paraId="57804759" w14:textId="45DA6095" w:rsidR="00904CAF" w:rsidRPr="00230B30" w:rsidRDefault="00904CAF" w:rsidP="00904CAF">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w:t>
            </w:r>
            <w:r w:rsidR="00E171BF">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580</w:t>
            </w:r>
          </w:p>
        </w:tc>
        <w:tc>
          <w:tcPr>
            <w:tcW w:w="796" w:type="pct"/>
            <w:tcBorders>
              <w:bottom w:val="single" w:sz="12" w:space="0" w:color="auto"/>
            </w:tcBorders>
            <w:vAlign w:val="bottom"/>
          </w:tcPr>
          <w:p w14:paraId="6F3E079B" w14:textId="62A48167" w:rsidR="00904CAF" w:rsidRPr="00230B30" w:rsidDel="00077D3D" w:rsidRDefault="00904CAF" w:rsidP="00904CAF">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 xml:space="preserve"> 18</w:t>
            </w:r>
            <w:r>
              <w:rPr>
                <w:rFonts w:ascii="Arial" w:hAnsi="Arial" w:cs="Arial"/>
                <w:b/>
                <w:bCs/>
                <w:sz w:val="20"/>
                <w:szCs w:val="20"/>
              </w:rPr>
              <w:t>,</w:t>
            </w:r>
            <w:r w:rsidRPr="00230B30">
              <w:rPr>
                <w:rFonts w:ascii="Arial" w:hAnsi="Arial" w:cs="Arial"/>
                <w:b/>
                <w:bCs/>
                <w:sz w:val="20"/>
                <w:szCs w:val="20"/>
              </w:rPr>
              <w:t xml:space="preserve">475 </w:t>
            </w:r>
          </w:p>
        </w:tc>
      </w:tr>
      <w:tr w:rsidR="00904CAF" w:rsidRPr="00230B30" w14:paraId="34692F36" w14:textId="77777777" w:rsidTr="00230B30">
        <w:trPr>
          <w:trHeight w:val="340"/>
        </w:trPr>
        <w:tc>
          <w:tcPr>
            <w:tcW w:w="3403" w:type="pct"/>
            <w:vAlign w:val="bottom"/>
          </w:tcPr>
          <w:p w14:paraId="336AE846" w14:textId="3D0EF277" w:rsidR="00904CAF" w:rsidRPr="00230B30" w:rsidRDefault="00904CAF" w:rsidP="00904CAF">
            <w:pPr>
              <w:tabs>
                <w:tab w:val="right" w:pos="1202"/>
              </w:tabs>
              <w:spacing w:after="0" w:line="280" w:lineRule="exact"/>
              <w:outlineLvl w:val="0"/>
              <w:rPr>
                <w:rFonts w:ascii="Arial" w:eastAsia="Times New Roman" w:hAnsi="Arial" w:cs="Arial"/>
                <w:b/>
                <w:bCs/>
                <w:sz w:val="20"/>
                <w:szCs w:val="20"/>
                <w:lang w:val="en-US"/>
              </w:rPr>
            </w:pPr>
            <w:bookmarkStart w:id="143" w:name="_Toc4057311"/>
            <w:r w:rsidRPr="00230B30">
              <w:rPr>
                <w:rFonts w:ascii="Arial" w:eastAsia="Times New Roman" w:hAnsi="Arial" w:cs="Arial"/>
                <w:b/>
                <w:bCs/>
                <w:sz w:val="20"/>
                <w:szCs w:val="20"/>
                <w:lang w:val="en-US"/>
              </w:rPr>
              <w:t>Other comprehensive income</w:t>
            </w:r>
            <w:bookmarkEnd w:id="143"/>
          </w:p>
        </w:tc>
        <w:tc>
          <w:tcPr>
            <w:tcW w:w="801" w:type="pct"/>
            <w:vAlign w:val="bottom"/>
          </w:tcPr>
          <w:p w14:paraId="275D851F" w14:textId="77777777" w:rsidR="00904CAF" w:rsidRPr="00230B30" w:rsidRDefault="00904CAF" w:rsidP="00904CAF">
            <w:pPr>
              <w:keepNext/>
              <w:keepLines/>
              <w:spacing w:after="0" w:line="100" w:lineRule="exact"/>
              <w:jc w:val="right"/>
              <w:rPr>
                <w:rFonts w:ascii="Arial" w:eastAsia="Times New Roman" w:hAnsi="Arial" w:cs="Arial"/>
                <w:b/>
                <w:position w:val="4"/>
                <w:sz w:val="20"/>
                <w:szCs w:val="20"/>
                <w:u w:val="thick"/>
              </w:rPr>
            </w:pPr>
          </w:p>
        </w:tc>
        <w:tc>
          <w:tcPr>
            <w:tcW w:w="796" w:type="pct"/>
            <w:vAlign w:val="bottom"/>
          </w:tcPr>
          <w:p w14:paraId="49C8B8DF" w14:textId="77777777" w:rsidR="00904CAF" w:rsidRPr="00230B30" w:rsidRDefault="00904CAF" w:rsidP="00904CAF">
            <w:pPr>
              <w:keepNext/>
              <w:keepLines/>
              <w:spacing w:after="0" w:line="100" w:lineRule="exact"/>
              <w:jc w:val="right"/>
              <w:rPr>
                <w:rFonts w:ascii="Arial" w:eastAsia="Times New Roman" w:hAnsi="Arial" w:cs="Arial"/>
                <w:b/>
                <w:position w:val="4"/>
                <w:sz w:val="20"/>
                <w:szCs w:val="20"/>
                <w:u w:val="thick"/>
              </w:rPr>
            </w:pPr>
          </w:p>
        </w:tc>
      </w:tr>
      <w:tr w:rsidR="00904CAF" w:rsidRPr="00230B30" w14:paraId="2D645AC2" w14:textId="77777777" w:rsidTr="00230B30">
        <w:trPr>
          <w:trHeight w:val="415"/>
        </w:trPr>
        <w:tc>
          <w:tcPr>
            <w:tcW w:w="3403" w:type="pct"/>
            <w:vAlign w:val="bottom"/>
          </w:tcPr>
          <w:p w14:paraId="67E26555" w14:textId="7382FADD" w:rsidR="00904CAF" w:rsidRPr="00230B30" w:rsidRDefault="00904CAF" w:rsidP="00904CAF">
            <w:pPr>
              <w:tabs>
                <w:tab w:val="right" w:pos="1202"/>
              </w:tabs>
              <w:spacing w:after="0" w:line="340" w:lineRule="exact"/>
              <w:outlineLvl w:val="0"/>
              <w:rPr>
                <w:rFonts w:ascii="Arial" w:eastAsia="Times New Roman" w:hAnsi="Arial" w:cs="Arial"/>
                <w:b/>
                <w:bCs/>
                <w:sz w:val="20"/>
                <w:szCs w:val="20"/>
                <w:lang w:val="en-GB"/>
              </w:rPr>
            </w:pPr>
            <w:bookmarkStart w:id="144" w:name="_Toc4057319"/>
            <w:r w:rsidRPr="00230B30">
              <w:rPr>
                <w:rFonts w:ascii="Arial" w:eastAsia="Times New Roman" w:hAnsi="Arial" w:cs="Arial"/>
                <w:b/>
                <w:bCs/>
                <w:sz w:val="20"/>
                <w:szCs w:val="20"/>
                <w:lang w:val="en-GB"/>
              </w:rPr>
              <w:t>Items that may be reclassified subsequently to profit or loss:</w:t>
            </w:r>
            <w:bookmarkEnd w:id="144"/>
          </w:p>
        </w:tc>
        <w:tc>
          <w:tcPr>
            <w:tcW w:w="801" w:type="pct"/>
            <w:vAlign w:val="bottom"/>
          </w:tcPr>
          <w:p w14:paraId="73565AAC" w14:textId="77777777" w:rsidR="00904CAF" w:rsidRPr="00230B30" w:rsidRDefault="00904CAF" w:rsidP="00904CAF">
            <w:pPr>
              <w:tabs>
                <w:tab w:val="right" w:pos="1202"/>
              </w:tabs>
              <w:spacing w:after="0" w:line="340" w:lineRule="exact"/>
              <w:jc w:val="right"/>
              <w:outlineLvl w:val="0"/>
              <w:rPr>
                <w:rFonts w:ascii="Arial" w:eastAsia="Times New Roman" w:hAnsi="Arial" w:cs="Arial"/>
                <w:b/>
                <w:bCs/>
                <w:sz w:val="20"/>
                <w:szCs w:val="20"/>
              </w:rPr>
            </w:pPr>
          </w:p>
        </w:tc>
        <w:tc>
          <w:tcPr>
            <w:tcW w:w="796" w:type="pct"/>
            <w:vAlign w:val="bottom"/>
          </w:tcPr>
          <w:p w14:paraId="52E16ECC" w14:textId="77777777" w:rsidR="00904CAF" w:rsidRPr="00230B30" w:rsidRDefault="00904CAF" w:rsidP="00904CAF">
            <w:pPr>
              <w:tabs>
                <w:tab w:val="right" w:pos="1202"/>
              </w:tabs>
              <w:spacing w:after="0" w:line="340" w:lineRule="exact"/>
              <w:jc w:val="right"/>
              <w:outlineLvl w:val="0"/>
              <w:rPr>
                <w:rFonts w:ascii="Arial" w:eastAsia="Times New Roman" w:hAnsi="Arial" w:cs="Arial"/>
                <w:b/>
                <w:bCs/>
                <w:sz w:val="20"/>
                <w:szCs w:val="20"/>
              </w:rPr>
            </w:pPr>
          </w:p>
        </w:tc>
      </w:tr>
      <w:tr w:rsidR="00904CAF" w:rsidRPr="00230B30" w14:paraId="16432789" w14:textId="77777777" w:rsidTr="00230B30">
        <w:trPr>
          <w:trHeight w:val="161"/>
        </w:trPr>
        <w:tc>
          <w:tcPr>
            <w:tcW w:w="3403" w:type="pct"/>
            <w:vAlign w:val="bottom"/>
          </w:tcPr>
          <w:p w14:paraId="7DFA855C" w14:textId="708C5185" w:rsidR="00904CAF" w:rsidRPr="00230B30" w:rsidRDefault="00904CAF" w:rsidP="00904CAF">
            <w:pPr>
              <w:tabs>
                <w:tab w:val="right" w:pos="1202"/>
              </w:tabs>
              <w:spacing w:after="0" w:line="340" w:lineRule="exact"/>
              <w:outlineLvl w:val="0"/>
              <w:rPr>
                <w:rFonts w:ascii="Arial" w:eastAsia="Times New Roman" w:hAnsi="Arial" w:cs="Arial"/>
                <w:b/>
                <w:bCs/>
                <w:sz w:val="20"/>
                <w:szCs w:val="20"/>
                <w:lang w:val="en-GB"/>
              </w:rPr>
            </w:pPr>
            <w:bookmarkStart w:id="145" w:name="_Toc4057320"/>
            <w:r w:rsidRPr="00230B30">
              <w:rPr>
                <w:rFonts w:ascii="Arial" w:eastAsia="Times New Roman" w:hAnsi="Arial" w:cs="Arial"/>
                <w:bCs/>
                <w:sz w:val="20"/>
                <w:szCs w:val="20"/>
                <w:lang w:val="en-GB"/>
              </w:rPr>
              <w:t>Net changes in financial assets at fair value through other comprehensive income</w:t>
            </w:r>
            <w:bookmarkEnd w:id="145"/>
          </w:p>
        </w:tc>
        <w:tc>
          <w:tcPr>
            <w:tcW w:w="801" w:type="pct"/>
            <w:tcBorders>
              <w:top w:val="nil"/>
              <w:left w:val="nil"/>
              <w:bottom w:val="nil"/>
              <w:right w:val="nil"/>
            </w:tcBorders>
            <w:shd w:val="clear" w:color="auto" w:fill="auto"/>
            <w:vAlign w:val="bottom"/>
          </w:tcPr>
          <w:p w14:paraId="0EDB262B" w14:textId="743A5159" w:rsidR="00904CAF" w:rsidRPr="00230B30" w:rsidRDefault="00904CAF" w:rsidP="00904CAF">
            <w:pPr>
              <w:tabs>
                <w:tab w:val="right" w:pos="1202"/>
              </w:tabs>
              <w:spacing w:after="0" w:line="340" w:lineRule="exact"/>
              <w:jc w:val="right"/>
              <w:outlineLvl w:val="0"/>
              <w:rPr>
                <w:rFonts w:ascii="Arial" w:eastAsia="Times New Roman" w:hAnsi="Arial" w:cs="Arial"/>
                <w:bCs/>
                <w:sz w:val="20"/>
                <w:szCs w:val="20"/>
              </w:rPr>
            </w:pPr>
            <w:r>
              <w:rPr>
                <w:rFonts w:ascii="Arial" w:eastAsia="Times New Roman" w:hAnsi="Arial" w:cs="Arial"/>
                <w:bCs/>
                <w:color w:val="000000" w:themeColor="text1"/>
                <w:sz w:val="20"/>
                <w:szCs w:val="20"/>
              </w:rPr>
              <w:t>(534)</w:t>
            </w:r>
          </w:p>
        </w:tc>
        <w:tc>
          <w:tcPr>
            <w:tcW w:w="796" w:type="pct"/>
            <w:tcBorders>
              <w:top w:val="nil"/>
              <w:left w:val="nil"/>
              <w:bottom w:val="nil"/>
              <w:right w:val="nil"/>
            </w:tcBorders>
            <w:shd w:val="clear" w:color="auto" w:fill="auto"/>
            <w:vAlign w:val="bottom"/>
          </w:tcPr>
          <w:p w14:paraId="0853E9F6" w14:textId="4E0F32D6" w:rsidR="00904CAF" w:rsidRPr="00230B30" w:rsidRDefault="00904CAF" w:rsidP="00904CAF">
            <w:pPr>
              <w:tabs>
                <w:tab w:val="right" w:pos="1202"/>
              </w:tabs>
              <w:spacing w:after="0" w:line="340" w:lineRule="exact"/>
              <w:jc w:val="right"/>
              <w:outlineLvl w:val="0"/>
              <w:rPr>
                <w:rFonts w:ascii="Arial" w:eastAsia="Times New Roman" w:hAnsi="Arial" w:cs="Arial"/>
                <w:color w:val="000000"/>
                <w:sz w:val="20"/>
                <w:szCs w:val="20"/>
                <w:lang w:val="en-GB"/>
              </w:rPr>
            </w:pPr>
            <w:r w:rsidRPr="00230B30">
              <w:rPr>
                <w:rFonts w:ascii="Arial" w:hAnsi="Arial" w:cs="Arial"/>
                <w:sz w:val="20"/>
                <w:szCs w:val="20"/>
              </w:rPr>
              <w:t xml:space="preserve"> (1</w:t>
            </w:r>
            <w:r>
              <w:rPr>
                <w:rFonts w:ascii="Arial" w:hAnsi="Arial" w:cs="Arial"/>
                <w:sz w:val="20"/>
                <w:szCs w:val="20"/>
              </w:rPr>
              <w:t>,</w:t>
            </w:r>
            <w:r w:rsidRPr="00230B30">
              <w:rPr>
                <w:rFonts w:ascii="Arial" w:hAnsi="Arial" w:cs="Arial"/>
                <w:sz w:val="20"/>
                <w:szCs w:val="20"/>
              </w:rPr>
              <w:t>311)</w:t>
            </w:r>
          </w:p>
        </w:tc>
      </w:tr>
      <w:tr w:rsidR="00904CAF" w:rsidRPr="00230B30" w14:paraId="4CDC7C90" w14:textId="77777777" w:rsidTr="008D1607">
        <w:trPr>
          <w:trHeight w:val="161"/>
        </w:trPr>
        <w:tc>
          <w:tcPr>
            <w:tcW w:w="3403" w:type="pct"/>
            <w:vAlign w:val="bottom"/>
          </w:tcPr>
          <w:p w14:paraId="295069D8" w14:textId="24486411" w:rsidR="00904CAF" w:rsidRPr="00230B30" w:rsidRDefault="00904CAF" w:rsidP="00904CAF">
            <w:pPr>
              <w:tabs>
                <w:tab w:val="right" w:pos="1202"/>
              </w:tabs>
              <w:spacing w:after="0" w:line="340" w:lineRule="exact"/>
              <w:outlineLvl w:val="0"/>
              <w:rPr>
                <w:rFonts w:ascii="Arial" w:eastAsia="Times New Roman" w:hAnsi="Arial" w:cs="Arial"/>
                <w:b/>
                <w:bCs/>
                <w:sz w:val="20"/>
                <w:szCs w:val="20"/>
                <w:lang w:val="en-GB"/>
              </w:rPr>
            </w:pPr>
            <w:bookmarkStart w:id="146" w:name="_Toc4057323"/>
            <w:r w:rsidRPr="00230B30">
              <w:rPr>
                <w:rFonts w:ascii="Arial" w:eastAsia="Times New Roman" w:hAnsi="Arial" w:cs="Arial"/>
                <w:bCs/>
                <w:sz w:val="20"/>
                <w:szCs w:val="20"/>
                <w:lang w:val="en-GB"/>
              </w:rPr>
              <w:t>Net foreign exchange on equity instruments</w:t>
            </w:r>
            <w:bookmarkEnd w:id="146"/>
          </w:p>
        </w:tc>
        <w:tc>
          <w:tcPr>
            <w:tcW w:w="801" w:type="pct"/>
            <w:tcBorders>
              <w:top w:val="nil"/>
              <w:left w:val="nil"/>
              <w:bottom w:val="nil"/>
              <w:right w:val="nil"/>
            </w:tcBorders>
            <w:shd w:val="clear" w:color="auto" w:fill="auto"/>
          </w:tcPr>
          <w:p w14:paraId="0CF94A5B" w14:textId="7C4FCAA6" w:rsidR="00904CAF" w:rsidRPr="00230B30" w:rsidRDefault="00904CAF" w:rsidP="00904CAF">
            <w:pPr>
              <w:tabs>
                <w:tab w:val="right" w:pos="1202"/>
              </w:tabs>
              <w:spacing w:after="0" w:line="340" w:lineRule="exact"/>
              <w:jc w:val="right"/>
              <w:outlineLvl w:val="0"/>
              <w:rPr>
                <w:rFonts w:ascii="Arial" w:eastAsia="Times New Roman" w:hAnsi="Arial" w:cs="Arial"/>
                <w:bCs/>
                <w:sz w:val="20"/>
                <w:szCs w:val="20"/>
              </w:rPr>
            </w:pPr>
            <w:r>
              <w:rPr>
                <w:rFonts w:ascii="Arial" w:eastAsia="Times New Roman" w:hAnsi="Arial" w:cs="Arial"/>
                <w:bCs/>
                <w:color w:val="000000" w:themeColor="text1"/>
                <w:sz w:val="20"/>
                <w:szCs w:val="20"/>
              </w:rPr>
              <w:t>-</w:t>
            </w:r>
          </w:p>
        </w:tc>
        <w:tc>
          <w:tcPr>
            <w:tcW w:w="796" w:type="pct"/>
            <w:tcBorders>
              <w:top w:val="nil"/>
              <w:left w:val="nil"/>
              <w:bottom w:val="nil"/>
              <w:right w:val="nil"/>
            </w:tcBorders>
            <w:shd w:val="clear" w:color="auto" w:fill="auto"/>
            <w:vAlign w:val="bottom"/>
          </w:tcPr>
          <w:p w14:paraId="52A63217" w14:textId="7551453F" w:rsidR="00904CAF" w:rsidRPr="00230B30" w:rsidRDefault="00904CAF" w:rsidP="00904CAF">
            <w:pPr>
              <w:tabs>
                <w:tab w:val="right" w:pos="1202"/>
              </w:tabs>
              <w:spacing w:after="0" w:line="340" w:lineRule="exact"/>
              <w:jc w:val="right"/>
              <w:outlineLvl w:val="0"/>
              <w:rPr>
                <w:rFonts w:ascii="Arial" w:eastAsia="Times New Roman" w:hAnsi="Arial" w:cs="Arial"/>
                <w:color w:val="000000"/>
                <w:sz w:val="20"/>
                <w:szCs w:val="20"/>
                <w:lang w:val="en-GB"/>
              </w:rPr>
            </w:pPr>
            <w:r w:rsidRPr="00230B30">
              <w:rPr>
                <w:rFonts w:ascii="Arial" w:hAnsi="Arial" w:cs="Arial"/>
                <w:sz w:val="20"/>
                <w:szCs w:val="20"/>
              </w:rPr>
              <w:t xml:space="preserve"> (14)</w:t>
            </w:r>
          </w:p>
        </w:tc>
      </w:tr>
      <w:tr w:rsidR="00904CAF" w:rsidRPr="00230B30" w14:paraId="56866DE2" w14:textId="77777777" w:rsidTr="00230B30">
        <w:trPr>
          <w:trHeight w:val="433"/>
        </w:trPr>
        <w:tc>
          <w:tcPr>
            <w:tcW w:w="3403" w:type="pct"/>
            <w:vAlign w:val="bottom"/>
          </w:tcPr>
          <w:p w14:paraId="41A382D8" w14:textId="6155B58C" w:rsidR="00904CAF" w:rsidRPr="00230B30" w:rsidRDefault="00904CAF" w:rsidP="00904CAF">
            <w:pPr>
              <w:tabs>
                <w:tab w:val="right" w:pos="1202"/>
              </w:tabs>
              <w:spacing w:after="0" w:line="280" w:lineRule="exact"/>
              <w:outlineLvl w:val="0"/>
              <w:rPr>
                <w:rFonts w:ascii="Arial" w:eastAsia="Times New Roman" w:hAnsi="Arial" w:cs="Arial"/>
                <w:b/>
                <w:bCs/>
                <w:sz w:val="20"/>
                <w:szCs w:val="20"/>
                <w:lang w:val="en-US"/>
              </w:rPr>
            </w:pPr>
            <w:bookmarkStart w:id="147" w:name="_Toc4057329"/>
            <w:r w:rsidRPr="00230B30">
              <w:rPr>
                <w:rFonts w:ascii="Arial" w:eastAsia="Times New Roman" w:hAnsi="Arial" w:cs="Arial"/>
                <w:b/>
                <w:bCs/>
                <w:sz w:val="20"/>
                <w:szCs w:val="20"/>
                <w:lang w:val="en-US"/>
              </w:rPr>
              <w:t>Total items that may be reclassified subsequently to profit or loss</w:t>
            </w:r>
            <w:bookmarkEnd w:id="147"/>
          </w:p>
        </w:tc>
        <w:tc>
          <w:tcPr>
            <w:tcW w:w="801" w:type="pct"/>
            <w:tcBorders>
              <w:top w:val="single" w:sz="4" w:space="0" w:color="auto"/>
              <w:bottom w:val="single" w:sz="12" w:space="0" w:color="auto"/>
            </w:tcBorders>
            <w:vAlign w:val="bottom"/>
          </w:tcPr>
          <w:p w14:paraId="38DF6CD7" w14:textId="1C1E444F" w:rsidR="00904CAF" w:rsidRPr="00230B30" w:rsidRDefault="00904CAF" w:rsidP="00904CAF">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(534)</w:t>
            </w:r>
          </w:p>
        </w:tc>
        <w:tc>
          <w:tcPr>
            <w:tcW w:w="796" w:type="pct"/>
            <w:tcBorders>
              <w:top w:val="single" w:sz="4" w:space="0" w:color="auto"/>
              <w:bottom w:val="single" w:sz="12" w:space="0" w:color="auto"/>
            </w:tcBorders>
            <w:vAlign w:val="bottom"/>
          </w:tcPr>
          <w:p w14:paraId="6E5F3BCF" w14:textId="5D02D204" w:rsidR="00904CAF" w:rsidRPr="00230B30" w:rsidDel="00077D3D" w:rsidRDefault="00904CAF" w:rsidP="00904CAF">
            <w:pPr>
              <w:tabs>
                <w:tab w:val="right" w:pos="1202"/>
              </w:tabs>
              <w:spacing w:after="0" w:line="340" w:lineRule="exact"/>
              <w:jc w:val="right"/>
              <w:outlineLvl w:val="0"/>
              <w:rPr>
                <w:rFonts w:ascii="Arial" w:eastAsia="Times New Roman" w:hAnsi="Arial" w:cs="Arial"/>
                <w:b/>
                <w:bCs/>
                <w:sz w:val="20"/>
                <w:szCs w:val="20"/>
              </w:rPr>
            </w:pPr>
            <w:r w:rsidRPr="00230B30">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230B30">
              <w:rPr>
                <w:rFonts w:ascii="Arial" w:eastAsia="Times New Roman" w:hAnsi="Arial" w:cs="Arial"/>
                <w:b/>
                <w:bCs/>
                <w:color w:val="000000" w:themeColor="text1"/>
                <w:sz w:val="20"/>
                <w:szCs w:val="20"/>
              </w:rPr>
              <w:t>325)</w:t>
            </w:r>
          </w:p>
        </w:tc>
      </w:tr>
      <w:tr w:rsidR="005E0418" w:rsidRPr="00230B30" w14:paraId="04AB5681" w14:textId="77777777" w:rsidTr="008D1607">
        <w:trPr>
          <w:trHeight w:val="433"/>
        </w:trPr>
        <w:tc>
          <w:tcPr>
            <w:tcW w:w="3403" w:type="pct"/>
            <w:vAlign w:val="bottom"/>
          </w:tcPr>
          <w:p w14:paraId="7E325056" w14:textId="3E4C49E3" w:rsidR="005E0418" w:rsidRPr="00230B30" w:rsidRDefault="005E0418" w:rsidP="005E0418">
            <w:pPr>
              <w:tabs>
                <w:tab w:val="right" w:pos="1202"/>
              </w:tabs>
              <w:spacing w:after="0" w:line="340" w:lineRule="exact"/>
              <w:outlineLvl w:val="0"/>
              <w:rPr>
                <w:rFonts w:ascii="Arial" w:eastAsia="Times New Roman" w:hAnsi="Arial" w:cs="Arial"/>
                <w:b/>
                <w:bCs/>
                <w:sz w:val="20"/>
                <w:szCs w:val="20"/>
                <w:lang w:val="en-GB"/>
              </w:rPr>
            </w:pPr>
            <w:bookmarkStart w:id="148" w:name="_Toc4057332"/>
            <w:r w:rsidRPr="00230B30">
              <w:rPr>
                <w:rFonts w:ascii="Arial" w:eastAsia="Times New Roman" w:hAnsi="Arial" w:cs="Arial"/>
                <w:b/>
                <w:bCs/>
                <w:sz w:val="20"/>
                <w:szCs w:val="20"/>
                <w:lang w:val="en-GB"/>
              </w:rPr>
              <w:t>Other comprehensive income after income tax</w:t>
            </w:r>
            <w:bookmarkEnd w:id="148"/>
          </w:p>
        </w:tc>
        <w:tc>
          <w:tcPr>
            <w:tcW w:w="801" w:type="pct"/>
            <w:tcBorders>
              <w:top w:val="single" w:sz="4" w:space="0" w:color="auto"/>
              <w:bottom w:val="single" w:sz="12" w:space="0" w:color="auto"/>
            </w:tcBorders>
            <w:vAlign w:val="bottom"/>
          </w:tcPr>
          <w:p w14:paraId="6B410041" w14:textId="513E7914" w:rsidR="005E0418" w:rsidRPr="00230B30" w:rsidRDefault="005E0418" w:rsidP="005E0418">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w:t>
            </w:r>
            <w:r>
              <w:rPr>
                <w:rFonts w:ascii="Arial" w:hAnsi="Arial" w:cs="Arial"/>
                <w:b/>
                <w:bCs/>
                <w:sz w:val="20"/>
                <w:szCs w:val="20"/>
              </w:rPr>
              <w:t>534</w:t>
            </w:r>
            <w:r w:rsidRPr="00230B30">
              <w:rPr>
                <w:rFonts w:ascii="Arial" w:hAnsi="Arial" w:cs="Arial"/>
                <w:b/>
                <w:bCs/>
                <w:sz w:val="20"/>
                <w:szCs w:val="20"/>
              </w:rPr>
              <w:t>)</w:t>
            </w:r>
          </w:p>
        </w:tc>
        <w:tc>
          <w:tcPr>
            <w:tcW w:w="796" w:type="pct"/>
            <w:tcBorders>
              <w:bottom w:val="single" w:sz="12" w:space="0" w:color="auto"/>
            </w:tcBorders>
            <w:vAlign w:val="bottom"/>
          </w:tcPr>
          <w:p w14:paraId="37B3B81F" w14:textId="3C66E8B7" w:rsidR="005E0418" w:rsidRPr="00230B30" w:rsidDel="00077D3D" w:rsidRDefault="005E0418" w:rsidP="005E0418">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(1</w:t>
            </w:r>
            <w:r>
              <w:rPr>
                <w:rFonts w:ascii="Arial" w:hAnsi="Arial" w:cs="Arial"/>
                <w:b/>
                <w:bCs/>
                <w:sz w:val="20"/>
                <w:szCs w:val="20"/>
              </w:rPr>
              <w:t>,</w:t>
            </w:r>
            <w:r w:rsidRPr="00230B30">
              <w:rPr>
                <w:rFonts w:ascii="Arial" w:hAnsi="Arial" w:cs="Arial"/>
                <w:b/>
                <w:bCs/>
                <w:sz w:val="20"/>
                <w:szCs w:val="20"/>
              </w:rPr>
              <w:t>325)</w:t>
            </w:r>
          </w:p>
        </w:tc>
      </w:tr>
      <w:tr w:rsidR="005E0418" w:rsidRPr="00230B30" w14:paraId="0B7B25FA" w14:textId="77777777" w:rsidTr="00230B30">
        <w:trPr>
          <w:trHeight w:val="433"/>
        </w:trPr>
        <w:tc>
          <w:tcPr>
            <w:tcW w:w="3403" w:type="pct"/>
            <w:vAlign w:val="bottom"/>
          </w:tcPr>
          <w:p w14:paraId="3C225327" w14:textId="0DEC352D" w:rsidR="005E0418" w:rsidRPr="00230B30" w:rsidRDefault="005E0418" w:rsidP="005E0418">
            <w:pPr>
              <w:tabs>
                <w:tab w:val="right" w:pos="1202"/>
              </w:tabs>
              <w:spacing w:after="0" w:line="340" w:lineRule="exact"/>
              <w:outlineLvl w:val="0"/>
              <w:rPr>
                <w:rFonts w:ascii="Arial" w:eastAsia="Times New Roman" w:hAnsi="Arial" w:cs="Arial"/>
                <w:b/>
                <w:bCs/>
                <w:sz w:val="20"/>
                <w:szCs w:val="20"/>
                <w:lang w:val="en-GB"/>
              </w:rPr>
            </w:pPr>
            <w:bookmarkStart w:id="149" w:name="_Toc4057335"/>
            <w:r w:rsidRPr="00230B30">
              <w:rPr>
                <w:rFonts w:ascii="Arial" w:eastAsia="Times New Roman" w:hAnsi="Arial" w:cs="Arial"/>
                <w:b/>
                <w:bCs/>
                <w:sz w:val="20"/>
                <w:szCs w:val="20"/>
                <w:lang w:val="en-GB"/>
              </w:rPr>
              <w:t>Total comprehensive income after income tax</w:t>
            </w:r>
            <w:bookmarkEnd w:id="149"/>
          </w:p>
        </w:tc>
        <w:tc>
          <w:tcPr>
            <w:tcW w:w="801" w:type="pct"/>
            <w:tcBorders>
              <w:bottom w:val="single" w:sz="12" w:space="0" w:color="auto"/>
            </w:tcBorders>
            <w:vAlign w:val="bottom"/>
          </w:tcPr>
          <w:p w14:paraId="0BDCD32B" w14:textId="141F9E09" w:rsidR="005E0418" w:rsidRPr="00230B30" w:rsidRDefault="005E0418" w:rsidP="005E0418">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17,046</w:t>
            </w:r>
          </w:p>
        </w:tc>
        <w:tc>
          <w:tcPr>
            <w:tcW w:w="796" w:type="pct"/>
            <w:tcBorders>
              <w:top w:val="single" w:sz="12" w:space="0" w:color="auto"/>
              <w:bottom w:val="single" w:sz="12" w:space="0" w:color="auto"/>
            </w:tcBorders>
            <w:vAlign w:val="bottom"/>
          </w:tcPr>
          <w:p w14:paraId="319DBD7D" w14:textId="47301151" w:rsidR="005E0418" w:rsidRPr="00230B30" w:rsidDel="00077D3D" w:rsidRDefault="005E0418" w:rsidP="005E0418">
            <w:pPr>
              <w:tabs>
                <w:tab w:val="right" w:pos="1202"/>
              </w:tabs>
              <w:spacing w:after="0" w:line="340" w:lineRule="exact"/>
              <w:jc w:val="right"/>
              <w:outlineLvl w:val="0"/>
              <w:rPr>
                <w:rFonts w:ascii="Arial" w:eastAsia="Times New Roman" w:hAnsi="Arial" w:cs="Arial"/>
                <w:b/>
                <w:bCs/>
                <w:sz w:val="20"/>
                <w:szCs w:val="20"/>
              </w:rPr>
            </w:pPr>
            <w:r w:rsidRPr="00230B30">
              <w:rPr>
                <w:rFonts w:ascii="Arial" w:eastAsia="Times New Roman" w:hAnsi="Arial" w:cs="Arial"/>
                <w:b/>
                <w:bCs/>
                <w:color w:val="000000" w:themeColor="text1"/>
                <w:sz w:val="20"/>
                <w:szCs w:val="20"/>
              </w:rPr>
              <w:t>17</w:t>
            </w:r>
            <w:r>
              <w:rPr>
                <w:rFonts w:ascii="Arial" w:eastAsia="Times New Roman" w:hAnsi="Arial" w:cs="Arial"/>
                <w:b/>
                <w:bCs/>
                <w:color w:val="000000" w:themeColor="text1"/>
                <w:sz w:val="20"/>
                <w:szCs w:val="20"/>
              </w:rPr>
              <w:t>,1</w:t>
            </w:r>
            <w:r w:rsidRPr="00230B30">
              <w:rPr>
                <w:rFonts w:ascii="Arial" w:eastAsia="Times New Roman" w:hAnsi="Arial" w:cs="Arial"/>
                <w:b/>
                <w:bCs/>
                <w:color w:val="000000" w:themeColor="text1"/>
                <w:sz w:val="20"/>
                <w:szCs w:val="20"/>
              </w:rPr>
              <w:t>50</w:t>
            </w:r>
          </w:p>
        </w:tc>
      </w:tr>
      <w:tr w:rsidR="005E0418" w:rsidRPr="00230B30" w14:paraId="1A6D4D65" w14:textId="77777777" w:rsidTr="00230B30">
        <w:trPr>
          <w:trHeight w:val="114"/>
        </w:trPr>
        <w:tc>
          <w:tcPr>
            <w:tcW w:w="3403" w:type="pct"/>
            <w:vAlign w:val="bottom"/>
          </w:tcPr>
          <w:p w14:paraId="0E6C98D4" w14:textId="77777777" w:rsidR="005E0418" w:rsidRPr="00230B30" w:rsidRDefault="005E0418" w:rsidP="005E0418">
            <w:pPr>
              <w:tabs>
                <w:tab w:val="right" w:pos="1202"/>
              </w:tabs>
              <w:spacing w:after="0" w:line="301" w:lineRule="exac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 xml:space="preserve">  </w:t>
            </w:r>
          </w:p>
        </w:tc>
        <w:tc>
          <w:tcPr>
            <w:tcW w:w="801" w:type="pct"/>
            <w:vAlign w:val="bottom"/>
          </w:tcPr>
          <w:p w14:paraId="772FA88C" w14:textId="77777777" w:rsidR="005E0418" w:rsidRPr="00230B30" w:rsidRDefault="005E0418" w:rsidP="005E0418">
            <w:pPr>
              <w:keepNext/>
              <w:keepLines/>
              <w:spacing w:after="0" w:line="301" w:lineRule="exact"/>
              <w:jc w:val="right"/>
              <w:rPr>
                <w:rFonts w:ascii="Arial" w:eastAsia="Times New Roman" w:hAnsi="Arial" w:cs="Arial"/>
                <w:b/>
                <w:position w:val="4"/>
                <w:sz w:val="20"/>
                <w:szCs w:val="20"/>
              </w:rPr>
            </w:pPr>
          </w:p>
        </w:tc>
        <w:tc>
          <w:tcPr>
            <w:tcW w:w="796" w:type="pct"/>
            <w:vAlign w:val="bottom"/>
          </w:tcPr>
          <w:p w14:paraId="7A61F127" w14:textId="77777777" w:rsidR="005E0418" w:rsidRPr="00230B30" w:rsidRDefault="005E0418" w:rsidP="005E0418">
            <w:pPr>
              <w:keepNext/>
              <w:keepLines/>
              <w:spacing w:after="0" w:line="301" w:lineRule="exact"/>
              <w:jc w:val="right"/>
              <w:rPr>
                <w:rFonts w:ascii="Arial" w:eastAsia="Times New Roman" w:hAnsi="Arial" w:cs="Arial"/>
                <w:b/>
                <w:position w:val="4"/>
                <w:sz w:val="20"/>
                <w:szCs w:val="20"/>
              </w:rPr>
            </w:pPr>
          </w:p>
        </w:tc>
      </w:tr>
      <w:tr w:rsidR="005E0418" w:rsidRPr="00230B30" w14:paraId="35122433" w14:textId="77777777" w:rsidTr="00230B30">
        <w:trPr>
          <w:trHeight w:val="111"/>
        </w:trPr>
        <w:tc>
          <w:tcPr>
            <w:tcW w:w="3403" w:type="pct"/>
            <w:vAlign w:val="bottom"/>
          </w:tcPr>
          <w:p w14:paraId="6E3EE8A4" w14:textId="275C56A5" w:rsidR="005E0418" w:rsidRPr="00230B30" w:rsidRDefault="005E0418" w:rsidP="005E0418">
            <w:pPr>
              <w:tabs>
                <w:tab w:val="right" w:pos="1202"/>
              </w:tabs>
              <w:spacing w:after="0" w:line="301" w:lineRule="exact"/>
              <w:outlineLvl w:val="0"/>
              <w:rPr>
                <w:rFonts w:ascii="Arial" w:eastAsia="Times New Roman" w:hAnsi="Arial" w:cs="Arial"/>
                <w:b/>
                <w:bCs/>
                <w:sz w:val="20"/>
                <w:szCs w:val="20"/>
                <w:lang w:val="en-GB"/>
              </w:rPr>
            </w:pPr>
            <w:bookmarkStart w:id="150" w:name="_Toc4057338"/>
            <w:r w:rsidRPr="00230B30">
              <w:rPr>
                <w:rFonts w:ascii="Arial" w:eastAsia="Times New Roman" w:hAnsi="Arial" w:cs="Arial"/>
                <w:b/>
                <w:sz w:val="20"/>
                <w:szCs w:val="20"/>
                <w:lang w:val="en-GB"/>
              </w:rPr>
              <w:t>Attributable to:</w:t>
            </w:r>
            <w:bookmarkEnd w:id="150"/>
          </w:p>
        </w:tc>
        <w:tc>
          <w:tcPr>
            <w:tcW w:w="801" w:type="pct"/>
            <w:vAlign w:val="bottom"/>
          </w:tcPr>
          <w:p w14:paraId="7E6FCA52" w14:textId="77777777" w:rsidR="005E0418" w:rsidRPr="00230B30" w:rsidRDefault="005E0418" w:rsidP="005E0418">
            <w:pPr>
              <w:keepNext/>
              <w:keepLines/>
              <w:spacing w:after="0" w:line="301" w:lineRule="exact"/>
              <w:jc w:val="right"/>
              <w:rPr>
                <w:rFonts w:ascii="Arial" w:eastAsia="Times New Roman" w:hAnsi="Arial" w:cs="Arial"/>
                <w:b/>
                <w:position w:val="4"/>
                <w:sz w:val="20"/>
                <w:szCs w:val="20"/>
              </w:rPr>
            </w:pPr>
          </w:p>
        </w:tc>
        <w:tc>
          <w:tcPr>
            <w:tcW w:w="796" w:type="pct"/>
            <w:vAlign w:val="bottom"/>
          </w:tcPr>
          <w:p w14:paraId="21B1979D" w14:textId="77777777" w:rsidR="005E0418" w:rsidRPr="00230B30" w:rsidRDefault="005E0418" w:rsidP="005E0418">
            <w:pPr>
              <w:keepNext/>
              <w:keepLines/>
              <w:spacing w:after="0" w:line="301" w:lineRule="exact"/>
              <w:jc w:val="right"/>
              <w:rPr>
                <w:rFonts w:ascii="Arial" w:eastAsia="Times New Roman" w:hAnsi="Arial" w:cs="Arial"/>
                <w:b/>
                <w:position w:val="4"/>
                <w:sz w:val="20"/>
                <w:szCs w:val="20"/>
              </w:rPr>
            </w:pPr>
          </w:p>
        </w:tc>
      </w:tr>
      <w:tr w:rsidR="005E0418" w:rsidRPr="00230B30" w14:paraId="07C477F9" w14:textId="77777777" w:rsidTr="00230B30">
        <w:trPr>
          <w:trHeight w:val="372"/>
        </w:trPr>
        <w:tc>
          <w:tcPr>
            <w:tcW w:w="3403" w:type="pct"/>
            <w:vAlign w:val="bottom"/>
          </w:tcPr>
          <w:p w14:paraId="14037AEB" w14:textId="496942A5" w:rsidR="005E0418" w:rsidRPr="00230B30" w:rsidRDefault="005E0418" w:rsidP="005E0418">
            <w:pPr>
              <w:tabs>
                <w:tab w:val="right" w:pos="1202"/>
              </w:tabs>
              <w:spacing w:after="0" w:line="301" w:lineRule="exact"/>
              <w:outlineLvl w:val="0"/>
              <w:rPr>
                <w:rFonts w:ascii="Arial" w:eastAsia="Times New Roman" w:hAnsi="Arial" w:cs="Arial"/>
                <w:b/>
                <w:bCs/>
                <w:sz w:val="20"/>
                <w:szCs w:val="20"/>
                <w:lang w:val="en-GB"/>
              </w:rPr>
            </w:pPr>
            <w:bookmarkStart w:id="151" w:name="_Toc4057339"/>
            <w:r w:rsidRPr="00230B30">
              <w:rPr>
                <w:rFonts w:ascii="Arial" w:eastAsia="Times New Roman" w:hAnsi="Arial" w:cs="Arial"/>
                <w:b/>
                <w:sz w:val="20"/>
                <w:szCs w:val="20"/>
                <w:lang w:val="en-GB"/>
              </w:rPr>
              <w:t>Owner of the Bank</w:t>
            </w:r>
            <w:bookmarkEnd w:id="151"/>
          </w:p>
        </w:tc>
        <w:tc>
          <w:tcPr>
            <w:tcW w:w="801" w:type="pct"/>
            <w:tcBorders>
              <w:bottom w:val="single" w:sz="12" w:space="0" w:color="auto"/>
            </w:tcBorders>
            <w:vAlign w:val="bottom"/>
          </w:tcPr>
          <w:p w14:paraId="648F3A4C" w14:textId="182D504B" w:rsidR="005E0418" w:rsidRPr="00230B30" w:rsidRDefault="005E0418" w:rsidP="005E0418">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17,046</w:t>
            </w:r>
          </w:p>
        </w:tc>
        <w:tc>
          <w:tcPr>
            <w:tcW w:w="796" w:type="pct"/>
            <w:tcBorders>
              <w:bottom w:val="single" w:sz="12" w:space="0" w:color="auto"/>
            </w:tcBorders>
            <w:vAlign w:val="bottom"/>
          </w:tcPr>
          <w:p w14:paraId="65BC66E6" w14:textId="1A15264C" w:rsidR="005E0418" w:rsidRPr="00230B30" w:rsidDel="00077D3D" w:rsidRDefault="005E0418" w:rsidP="005E0418">
            <w:pPr>
              <w:tabs>
                <w:tab w:val="right" w:pos="1202"/>
              </w:tabs>
              <w:spacing w:after="0" w:line="340" w:lineRule="exact"/>
              <w:jc w:val="right"/>
              <w:outlineLvl w:val="0"/>
              <w:rPr>
                <w:rFonts w:ascii="Arial" w:eastAsia="Times New Roman" w:hAnsi="Arial" w:cs="Arial"/>
                <w:bCs/>
                <w:sz w:val="20"/>
                <w:szCs w:val="20"/>
              </w:rPr>
            </w:pPr>
            <w:r w:rsidRPr="00230B30">
              <w:rPr>
                <w:rFonts w:ascii="Arial" w:hAnsi="Arial" w:cs="Arial"/>
                <w:b/>
                <w:bCs/>
                <w:sz w:val="20"/>
                <w:szCs w:val="20"/>
              </w:rPr>
              <w:t>17</w:t>
            </w:r>
            <w:r>
              <w:rPr>
                <w:rFonts w:ascii="Arial" w:hAnsi="Arial" w:cs="Arial"/>
                <w:b/>
                <w:bCs/>
                <w:sz w:val="20"/>
                <w:szCs w:val="20"/>
              </w:rPr>
              <w:t>,1</w:t>
            </w:r>
            <w:r w:rsidRPr="00230B30">
              <w:rPr>
                <w:rFonts w:ascii="Arial" w:hAnsi="Arial" w:cs="Arial"/>
                <w:b/>
                <w:bCs/>
                <w:sz w:val="20"/>
                <w:szCs w:val="20"/>
              </w:rPr>
              <w:t>50</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headerReference w:type="default" r:id="rId18"/>
          <w:pgSz w:w="11906" w:h="16838"/>
          <w:pgMar w:top="1417" w:right="1417" w:bottom="1417" w:left="1417" w:header="708" w:footer="708" w:gutter="0"/>
          <w:cols w:space="708"/>
          <w:docGrid w:linePitch="360"/>
        </w:sectPr>
      </w:pPr>
    </w:p>
    <w:p w14:paraId="65A603C3" w14:textId="77777777" w:rsidR="00654FDF" w:rsidRDefault="00654FDF" w:rsidP="00253E85"/>
    <w:tbl>
      <w:tblPr>
        <w:tblW w:w="4975" w:type="pct"/>
        <w:tblLayout w:type="fixed"/>
        <w:tblLook w:val="0000" w:firstRow="0" w:lastRow="0" w:firstColumn="0" w:lastColumn="0" w:noHBand="0" w:noVBand="0"/>
      </w:tblPr>
      <w:tblGrid>
        <w:gridCol w:w="4969"/>
        <w:gridCol w:w="1110"/>
        <w:gridCol w:w="1475"/>
        <w:gridCol w:w="1473"/>
      </w:tblGrid>
      <w:tr w:rsidR="00D56D70" w:rsidRPr="00677DFB" w14:paraId="3B53B924" w14:textId="77777777" w:rsidTr="008656F4">
        <w:trPr>
          <w:trHeight w:val="275"/>
        </w:trPr>
        <w:tc>
          <w:tcPr>
            <w:tcW w:w="2752" w:type="pct"/>
            <w:vAlign w:val="bottom"/>
          </w:tcPr>
          <w:p w14:paraId="68B635AD" w14:textId="77777777" w:rsidR="00D56D70" w:rsidRPr="00677DFB" w:rsidRDefault="00D56D70" w:rsidP="00D56D70">
            <w:pPr>
              <w:spacing w:after="0" w:line="240" w:lineRule="auto"/>
              <w:rPr>
                <w:rFonts w:ascii="Arial" w:eastAsia="Times New Roman" w:hAnsi="Arial" w:cs="Arial"/>
                <w:sz w:val="20"/>
                <w:szCs w:val="20"/>
                <w:lang w:val="en-US"/>
              </w:rPr>
            </w:pPr>
          </w:p>
          <w:p w14:paraId="31360D4F" w14:textId="77777777" w:rsidR="00D56D70" w:rsidRPr="00677DFB" w:rsidRDefault="00D56D70" w:rsidP="00D56D70">
            <w:pPr>
              <w:spacing w:after="0" w:line="240" w:lineRule="auto"/>
              <w:rPr>
                <w:rFonts w:ascii="Arial" w:eastAsia="Times New Roman" w:hAnsi="Arial" w:cs="Arial"/>
                <w:sz w:val="20"/>
                <w:szCs w:val="20"/>
                <w:lang w:val="en-US"/>
              </w:rPr>
            </w:pPr>
          </w:p>
        </w:tc>
        <w:tc>
          <w:tcPr>
            <w:tcW w:w="615" w:type="pct"/>
            <w:vAlign w:val="bottom"/>
          </w:tcPr>
          <w:p w14:paraId="01A952EA" w14:textId="77777777" w:rsidR="00D56D70" w:rsidRPr="00677DFB" w:rsidRDefault="00D56D70" w:rsidP="00D56D70">
            <w:pPr>
              <w:spacing w:after="0" w:line="240" w:lineRule="auto"/>
              <w:jc w:val="center"/>
              <w:rPr>
                <w:rFonts w:ascii="Arial" w:eastAsia="Times New Roman" w:hAnsi="Arial" w:cs="Arial"/>
                <w:b/>
                <w:sz w:val="20"/>
                <w:szCs w:val="20"/>
                <w:highlight w:val="yellow"/>
                <w:lang w:val="en-US"/>
              </w:rPr>
            </w:pPr>
          </w:p>
        </w:tc>
        <w:tc>
          <w:tcPr>
            <w:tcW w:w="817" w:type="pct"/>
          </w:tcPr>
          <w:p w14:paraId="57DE8BDC" w14:textId="7E26649B"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31 March 202</w:t>
            </w:r>
            <w:r w:rsidR="005C3BB5">
              <w:rPr>
                <w:rFonts w:ascii="Arial" w:eastAsia="Times New Roman" w:hAnsi="Arial" w:cs="Arial"/>
                <w:b/>
                <w:bCs/>
                <w:sz w:val="20"/>
                <w:szCs w:val="20"/>
                <w:lang w:val="en-GB"/>
              </w:rPr>
              <w:t>4</w:t>
            </w:r>
          </w:p>
        </w:tc>
        <w:tc>
          <w:tcPr>
            <w:tcW w:w="816" w:type="pct"/>
          </w:tcPr>
          <w:p w14:paraId="49A78986" w14:textId="5981B674"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31 December 202</w:t>
            </w:r>
            <w:r w:rsidR="005C3BB5">
              <w:rPr>
                <w:rFonts w:ascii="Arial" w:eastAsia="Times New Roman" w:hAnsi="Arial" w:cs="Arial"/>
                <w:b/>
                <w:bCs/>
                <w:sz w:val="20"/>
                <w:szCs w:val="20"/>
                <w:lang w:val="en-GB"/>
              </w:rPr>
              <w:t>3</w:t>
            </w:r>
          </w:p>
        </w:tc>
      </w:tr>
      <w:tr w:rsidR="00B34DD7" w:rsidRPr="00677DFB" w14:paraId="4808EBD1" w14:textId="77777777" w:rsidTr="008656F4">
        <w:trPr>
          <w:trHeight w:hRule="exact" w:val="269"/>
        </w:trPr>
        <w:tc>
          <w:tcPr>
            <w:tcW w:w="2752" w:type="pct"/>
            <w:vAlign w:val="bottom"/>
          </w:tcPr>
          <w:p w14:paraId="15F25D4B"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DF1B71A" w14:textId="77777777" w:rsidR="00B34DD7" w:rsidRPr="00677DFB" w:rsidRDefault="00B34DD7" w:rsidP="00B34DD7">
            <w:pPr>
              <w:spacing w:after="0" w:line="240" w:lineRule="auto"/>
              <w:jc w:val="center"/>
              <w:rPr>
                <w:rFonts w:ascii="Arial" w:eastAsia="Times New Roman" w:hAnsi="Arial" w:cs="Arial"/>
                <w:b/>
                <w:sz w:val="20"/>
                <w:szCs w:val="20"/>
                <w:lang w:val="en-US"/>
              </w:rPr>
            </w:pPr>
            <w:r w:rsidRPr="00677DFB">
              <w:rPr>
                <w:rFonts w:ascii="Arial" w:eastAsia="Times New Roman" w:hAnsi="Arial" w:cs="Arial"/>
                <w:b/>
                <w:sz w:val="20"/>
                <w:szCs w:val="20"/>
                <w:lang w:val="en-US"/>
              </w:rPr>
              <w:t>Notes</w:t>
            </w:r>
          </w:p>
        </w:tc>
        <w:tc>
          <w:tcPr>
            <w:tcW w:w="817" w:type="pct"/>
            <w:vAlign w:val="bottom"/>
          </w:tcPr>
          <w:p w14:paraId="0D0A2469" w14:textId="17767AF0" w:rsidR="00B34DD7" w:rsidRPr="00677DFB" w:rsidRDefault="00B34DD7" w:rsidP="00B34DD7">
            <w:pPr>
              <w:spacing w:after="0" w:line="240" w:lineRule="auto"/>
              <w:jc w:val="right"/>
              <w:rPr>
                <w:rFonts w:ascii="Arial" w:eastAsia="Times New Roman" w:hAnsi="Arial" w:cs="Arial"/>
                <w:b/>
                <w:bCs/>
                <w:sz w:val="20"/>
                <w:szCs w:val="20"/>
                <w:lang w:val="en-US"/>
              </w:rPr>
            </w:pPr>
            <w:r w:rsidRPr="00677DFB">
              <w:rPr>
                <w:rFonts w:ascii="Arial" w:eastAsia="Times New Roman" w:hAnsi="Arial" w:cs="Arial"/>
                <w:b/>
                <w:bCs/>
                <w:sz w:val="20"/>
                <w:szCs w:val="20"/>
                <w:lang w:val="en-US"/>
              </w:rPr>
              <w:t>EUR ‘000</w:t>
            </w:r>
          </w:p>
        </w:tc>
        <w:tc>
          <w:tcPr>
            <w:tcW w:w="816" w:type="pct"/>
            <w:vAlign w:val="bottom"/>
          </w:tcPr>
          <w:p w14:paraId="410A6D1E" w14:textId="20A913C2" w:rsidR="00B34DD7" w:rsidRPr="00677DFB" w:rsidRDefault="00B34DD7" w:rsidP="00B34DD7">
            <w:pPr>
              <w:spacing w:after="0" w:line="240" w:lineRule="auto"/>
              <w:jc w:val="right"/>
              <w:rPr>
                <w:rFonts w:ascii="Arial" w:eastAsia="Times New Roman" w:hAnsi="Arial" w:cs="Arial"/>
                <w:b/>
                <w:sz w:val="20"/>
                <w:szCs w:val="20"/>
                <w:lang w:val="en-US"/>
              </w:rPr>
            </w:pPr>
            <w:r w:rsidRPr="00677DFB">
              <w:rPr>
                <w:rFonts w:ascii="Arial" w:eastAsia="Times New Roman" w:hAnsi="Arial" w:cs="Arial"/>
                <w:b/>
                <w:sz w:val="20"/>
                <w:szCs w:val="20"/>
                <w:lang w:val="en-US"/>
              </w:rPr>
              <w:t>EUR ‘000</w:t>
            </w:r>
          </w:p>
        </w:tc>
      </w:tr>
      <w:tr w:rsidR="00B34DD7" w:rsidRPr="00677DFB" w14:paraId="30E5E780" w14:textId="77777777" w:rsidTr="008656F4">
        <w:trPr>
          <w:trHeight w:hRule="exact" w:val="160"/>
        </w:trPr>
        <w:tc>
          <w:tcPr>
            <w:tcW w:w="2752" w:type="pct"/>
            <w:vAlign w:val="bottom"/>
          </w:tcPr>
          <w:p w14:paraId="194B9B8D"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49B35E9" w14:textId="77777777" w:rsidR="00B34DD7" w:rsidRPr="00677DFB" w:rsidRDefault="00B34DD7" w:rsidP="00B34DD7">
            <w:pPr>
              <w:spacing w:after="0" w:line="240" w:lineRule="auto"/>
              <w:jc w:val="center"/>
              <w:rPr>
                <w:rFonts w:ascii="Arial" w:eastAsia="Times New Roman" w:hAnsi="Arial" w:cs="Arial"/>
                <w:b/>
                <w:sz w:val="20"/>
                <w:szCs w:val="20"/>
                <w:lang w:val="en-US"/>
              </w:rPr>
            </w:pPr>
          </w:p>
        </w:tc>
        <w:tc>
          <w:tcPr>
            <w:tcW w:w="817" w:type="pct"/>
            <w:vAlign w:val="bottom"/>
          </w:tcPr>
          <w:p w14:paraId="516FDC46" w14:textId="77777777" w:rsidR="00B34DD7" w:rsidRPr="00677DFB" w:rsidRDefault="00B34DD7" w:rsidP="00B34DD7">
            <w:pPr>
              <w:spacing w:after="0" w:line="240" w:lineRule="auto"/>
              <w:jc w:val="right"/>
              <w:rPr>
                <w:rFonts w:ascii="Arial" w:eastAsia="Times New Roman" w:hAnsi="Arial" w:cs="Arial"/>
                <w:b/>
                <w:bCs/>
                <w:sz w:val="20"/>
                <w:szCs w:val="20"/>
                <w:lang w:val="en-US"/>
              </w:rPr>
            </w:pPr>
          </w:p>
        </w:tc>
        <w:tc>
          <w:tcPr>
            <w:tcW w:w="816" w:type="pct"/>
            <w:vAlign w:val="bottom"/>
          </w:tcPr>
          <w:p w14:paraId="1311E75F" w14:textId="77777777" w:rsidR="00B34DD7" w:rsidRPr="00677DFB" w:rsidRDefault="00B34DD7" w:rsidP="00B34DD7">
            <w:pPr>
              <w:spacing w:after="0" w:line="240" w:lineRule="auto"/>
              <w:jc w:val="right"/>
              <w:rPr>
                <w:rFonts w:ascii="Arial" w:eastAsia="Times New Roman" w:hAnsi="Arial" w:cs="Arial"/>
                <w:b/>
                <w:sz w:val="20"/>
                <w:szCs w:val="20"/>
                <w:lang w:val="en-US"/>
              </w:rPr>
            </w:pPr>
          </w:p>
        </w:tc>
      </w:tr>
      <w:tr w:rsidR="00B34DD7" w:rsidRPr="00677DFB" w14:paraId="602D54D2" w14:textId="77777777" w:rsidTr="008656F4">
        <w:trPr>
          <w:trHeight w:val="295"/>
        </w:trPr>
        <w:tc>
          <w:tcPr>
            <w:tcW w:w="2752" w:type="pct"/>
            <w:vAlign w:val="bottom"/>
          </w:tcPr>
          <w:p w14:paraId="7EEEF7FB" w14:textId="77777777" w:rsidR="00B34DD7" w:rsidRPr="00677DF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152" w:name="_Toc4057342"/>
            <w:r w:rsidRPr="00677DFB">
              <w:rPr>
                <w:rFonts w:ascii="Arial" w:eastAsia="Calibri" w:hAnsi="Arial" w:cs="Arial"/>
                <w:b/>
                <w:bCs/>
                <w:sz w:val="20"/>
                <w:szCs w:val="20"/>
                <w:lang w:val="en-US"/>
              </w:rPr>
              <w:t>Assets</w:t>
            </w:r>
            <w:bookmarkEnd w:id="152"/>
          </w:p>
        </w:tc>
        <w:tc>
          <w:tcPr>
            <w:tcW w:w="615" w:type="pct"/>
            <w:vAlign w:val="bottom"/>
          </w:tcPr>
          <w:p w14:paraId="30AC5A43" w14:textId="77777777" w:rsidR="00B34DD7" w:rsidRPr="00677DF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vAlign w:val="bottom"/>
          </w:tcPr>
          <w:p w14:paraId="5F0F7C67"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6" w:type="pct"/>
            <w:vAlign w:val="bottom"/>
          </w:tcPr>
          <w:p w14:paraId="3EA5229A"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1641F4" w:rsidRPr="00677DFB" w14:paraId="7A1CD59E" w14:textId="77777777" w:rsidTr="008D1607">
        <w:trPr>
          <w:trHeight w:val="295"/>
        </w:trPr>
        <w:tc>
          <w:tcPr>
            <w:tcW w:w="2752" w:type="pct"/>
            <w:vAlign w:val="bottom"/>
          </w:tcPr>
          <w:p w14:paraId="461BE530"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bookmarkStart w:id="153" w:name="_Toc4057343"/>
            <w:r w:rsidRPr="00677DFB">
              <w:rPr>
                <w:rFonts w:ascii="Arial" w:eastAsia="Calibri" w:hAnsi="Arial" w:cs="Arial"/>
                <w:sz w:val="20"/>
                <w:szCs w:val="20"/>
                <w:lang w:val="en-US"/>
              </w:rPr>
              <w:t>Cash on hand and current accounts with banks</w:t>
            </w:r>
            <w:bookmarkEnd w:id="153"/>
          </w:p>
        </w:tc>
        <w:tc>
          <w:tcPr>
            <w:tcW w:w="615" w:type="pct"/>
            <w:vAlign w:val="bottom"/>
          </w:tcPr>
          <w:p w14:paraId="373447AB" w14:textId="418525EF" w:rsidR="001641F4" w:rsidRPr="00504EA0" w:rsidRDefault="001641F4" w:rsidP="001641F4">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9</w:t>
            </w:r>
          </w:p>
        </w:tc>
        <w:tc>
          <w:tcPr>
            <w:tcW w:w="817" w:type="pct"/>
            <w:tcBorders>
              <w:top w:val="nil"/>
              <w:left w:val="nil"/>
              <w:bottom w:val="nil"/>
              <w:right w:val="nil"/>
            </w:tcBorders>
            <w:shd w:val="clear" w:color="auto" w:fill="auto"/>
            <w:vAlign w:val="center"/>
          </w:tcPr>
          <w:p w14:paraId="6BAE2DCE" w14:textId="4047940F"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snapToGrid w:val="0"/>
                <w:color w:val="000000" w:themeColor="text1"/>
                <w:sz w:val="20"/>
              </w:rPr>
              <w:t>76</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953</w:t>
            </w:r>
          </w:p>
        </w:tc>
        <w:tc>
          <w:tcPr>
            <w:tcW w:w="816" w:type="pct"/>
            <w:tcBorders>
              <w:top w:val="nil"/>
              <w:left w:val="nil"/>
              <w:bottom w:val="nil"/>
              <w:right w:val="nil"/>
            </w:tcBorders>
            <w:shd w:val="clear" w:color="auto" w:fill="auto"/>
            <w:vAlign w:val="bottom"/>
          </w:tcPr>
          <w:p w14:paraId="311E7FE2" w14:textId="362FCD59" w:rsidR="001641F4" w:rsidRPr="00C23416" w:rsidRDefault="001641F4" w:rsidP="001641F4">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41</w:t>
            </w:r>
            <w:r>
              <w:rPr>
                <w:rFonts w:ascii="Arial" w:hAnsi="Arial" w:cs="Arial"/>
                <w:sz w:val="20"/>
                <w:szCs w:val="20"/>
              </w:rPr>
              <w:t>,</w:t>
            </w:r>
            <w:r w:rsidRPr="00C23416">
              <w:rPr>
                <w:rFonts w:ascii="Arial" w:hAnsi="Arial" w:cs="Arial"/>
                <w:sz w:val="20"/>
                <w:szCs w:val="20"/>
              </w:rPr>
              <w:t>543</w:t>
            </w:r>
          </w:p>
        </w:tc>
      </w:tr>
      <w:tr w:rsidR="001641F4" w:rsidRPr="00677DFB" w14:paraId="16299A1E" w14:textId="77777777" w:rsidTr="008D1607">
        <w:trPr>
          <w:trHeight w:val="295"/>
        </w:trPr>
        <w:tc>
          <w:tcPr>
            <w:tcW w:w="2752" w:type="pct"/>
            <w:vAlign w:val="bottom"/>
          </w:tcPr>
          <w:p w14:paraId="3F3C0A68"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bookmarkStart w:id="154" w:name="_Toc4057347"/>
            <w:r w:rsidRPr="00677DFB">
              <w:rPr>
                <w:rFonts w:ascii="Arial" w:eastAsia="Calibri" w:hAnsi="Arial" w:cs="Arial"/>
                <w:sz w:val="20"/>
                <w:szCs w:val="20"/>
                <w:lang w:val="en-US"/>
              </w:rPr>
              <w:t>Deposits with other banks</w:t>
            </w:r>
            <w:bookmarkEnd w:id="154"/>
          </w:p>
        </w:tc>
        <w:tc>
          <w:tcPr>
            <w:tcW w:w="615" w:type="pct"/>
            <w:vAlign w:val="bottom"/>
          </w:tcPr>
          <w:p w14:paraId="7D6802EE" w14:textId="0BD7525C" w:rsidR="001641F4" w:rsidRPr="00504EA0" w:rsidRDefault="001641F4" w:rsidP="001641F4">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10</w:t>
            </w:r>
          </w:p>
        </w:tc>
        <w:tc>
          <w:tcPr>
            <w:tcW w:w="817" w:type="pct"/>
            <w:tcBorders>
              <w:top w:val="nil"/>
              <w:left w:val="nil"/>
              <w:bottom w:val="nil"/>
              <w:right w:val="nil"/>
            </w:tcBorders>
            <w:shd w:val="clear" w:color="auto" w:fill="auto"/>
            <w:vAlign w:val="center"/>
          </w:tcPr>
          <w:p w14:paraId="1A456BC9" w14:textId="4C25C197"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snapToGrid w:val="0"/>
                <w:color w:val="000000" w:themeColor="text1"/>
                <w:sz w:val="20"/>
              </w:rPr>
              <w:t>126</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896</w:t>
            </w:r>
          </w:p>
        </w:tc>
        <w:tc>
          <w:tcPr>
            <w:tcW w:w="816" w:type="pct"/>
            <w:tcBorders>
              <w:top w:val="nil"/>
              <w:left w:val="nil"/>
              <w:bottom w:val="nil"/>
              <w:right w:val="nil"/>
            </w:tcBorders>
            <w:shd w:val="clear" w:color="auto" w:fill="auto"/>
            <w:vAlign w:val="bottom"/>
          </w:tcPr>
          <w:p w14:paraId="0A9F23B5" w14:textId="1E335EB2" w:rsidR="001641F4" w:rsidRPr="00C23416" w:rsidRDefault="001641F4" w:rsidP="001641F4">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69</w:t>
            </w:r>
            <w:r>
              <w:rPr>
                <w:rFonts w:ascii="Arial" w:hAnsi="Arial" w:cs="Arial"/>
                <w:sz w:val="20"/>
                <w:szCs w:val="20"/>
              </w:rPr>
              <w:t>,</w:t>
            </w:r>
            <w:r w:rsidRPr="00C23416">
              <w:rPr>
                <w:rFonts w:ascii="Arial" w:hAnsi="Arial" w:cs="Arial"/>
                <w:sz w:val="20"/>
                <w:szCs w:val="20"/>
              </w:rPr>
              <w:t>456</w:t>
            </w:r>
          </w:p>
        </w:tc>
      </w:tr>
      <w:tr w:rsidR="001641F4" w:rsidRPr="00677DFB" w14:paraId="5B7A110C" w14:textId="77777777" w:rsidTr="008D1607">
        <w:trPr>
          <w:trHeight w:val="305"/>
        </w:trPr>
        <w:tc>
          <w:tcPr>
            <w:tcW w:w="2752" w:type="pct"/>
            <w:vAlign w:val="bottom"/>
          </w:tcPr>
          <w:p w14:paraId="550A2FB0"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bookmarkStart w:id="155" w:name="_Toc4057351"/>
            <w:r w:rsidRPr="00677DFB">
              <w:rPr>
                <w:rFonts w:ascii="Arial" w:eastAsia="Calibri" w:hAnsi="Arial" w:cs="Arial"/>
                <w:sz w:val="20"/>
                <w:szCs w:val="20"/>
                <w:lang w:val="en-US"/>
              </w:rPr>
              <w:t>Loans to financial institutions</w:t>
            </w:r>
            <w:bookmarkEnd w:id="155"/>
          </w:p>
        </w:tc>
        <w:tc>
          <w:tcPr>
            <w:tcW w:w="615" w:type="pct"/>
            <w:vAlign w:val="bottom"/>
          </w:tcPr>
          <w:p w14:paraId="02D45506" w14:textId="5303A068" w:rsidR="001641F4" w:rsidRPr="00504EA0" w:rsidRDefault="001641F4" w:rsidP="001641F4">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11</w:t>
            </w:r>
          </w:p>
        </w:tc>
        <w:tc>
          <w:tcPr>
            <w:tcW w:w="817" w:type="pct"/>
            <w:tcBorders>
              <w:top w:val="nil"/>
              <w:left w:val="nil"/>
              <w:bottom w:val="nil"/>
              <w:right w:val="nil"/>
            </w:tcBorders>
            <w:shd w:val="clear" w:color="auto" w:fill="auto"/>
            <w:vAlign w:val="center"/>
          </w:tcPr>
          <w:p w14:paraId="26CE71BE" w14:textId="64ACD4C2"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snapToGrid w:val="0"/>
                <w:color w:val="000000" w:themeColor="text1"/>
                <w:sz w:val="20"/>
              </w:rPr>
              <w:t>1</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138</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066</w:t>
            </w:r>
          </w:p>
        </w:tc>
        <w:tc>
          <w:tcPr>
            <w:tcW w:w="816" w:type="pct"/>
            <w:tcBorders>
              <w:top w:val="nil"/>
              <w:left w:val="nil"/>
              <w:bottom w:val="nil"/>
              <w:right w:val="nil"/>
            </w:tcBorders>
            <w:shd w:val="clear" w:color="auto" w:fill="auto"/>
            <w:vAlign w:val="bottom"/>
          </w:tcPr>
          <w:p w14:paraId="471DC0CB" w14:textId="2A957A58" w:rsidR="001641F4" w:rsidRPr="00C23416" w:rsidRDefault="001641F4" w:rsidP="001641F4">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1</w:t>
            </w:r>
            <w:r>
              <w:rPr>
                <w:rFonts w:ascii="Arial" w:hAnsi="Arial" w:cs="Arial"/>
                <w:sz w:val="20"/>
                <w:szCs w:val="20"/>
              </w:rPr>
              <w:t>,</w:t>
            </w:r>
            <w:r w:rsidRPr="00C23416">
              <w:rPr>
                <w:rFonts w:ascii="Arial" w:hAnsi="Arial" w:cs="Arial"/>
                <w:sz w:val="20"/>
                <w:szCs w:val="20"/>
              </w:rPr>
              <w:t>248</w:t>
            </w:r>
            <w:r>
              <w:rPr>
                <w:rFonts w:ascii="Arial" w:hAnsi="Arial" w:cs="Arial"/>
                <w:sz w:val="20"/>
                <w:szCs w:val="20"/>
              </w:rPr>
              <w:t>,</w:t>
            </w:r>
            <w:r w:rsidRPr="00C23416">
              <w:rPr>
                <w:rFonts w:ascii="Arial" w:hAnsi="Arial" w:cs="Arial"/>
                <w:sz w:val="20"/>
                <w:szCs w:val="20"/>
              </w:rPr>
              <w:t>881</w:t>
            </w:r>
          </w:p>
        </w:tc>
      </w:tr>
      <w:tr w:rsidR="001641F4" w:rsidRPr="00677DFB" w14:paraId="4434EC02" w14:textId="77777777" w:rsidTr="008D1607">
        <w:trPr>
          <w:trHeight w:val="295"/>
        </w:trPr>
        <w:tc>
          <w:tcPr>
            <w:tcW w:w="2752" w:type="pct"/>
            <w:vAlign w:val="bottom"/>
          </w:tcPr>
          <w:p w14:paraId="74ECE960"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bookmarkStart w:id="156" w:name="_Toc4057355"/>
            <w:r w:rsidRPr="00677DFB">
              <w:rPr>
                <w:rFonts w:ascii="Arial" w:eastAsia="Calibri" w:hAnsi="Arial" w:cs="Arial"/>
                <w:sz w:val="20"/>
                <w:szCs w:val="20"/>
                <w:lang w:val="en-US"/>
              </w:rPr>
              <w:t>Loans to other customers</w:t>
            </w:r>
            <w:bookmarkEnd w:id="156"/>
          </w:p>
        </w:tc>
        <w:tc>
          <w:tcPr>
            <w:tcW w:w="615" w:type="pct"/>
            <w:vAlign w:val="bottom"/>
          </w:tcPr>
          <w:p w14:paraId="3FC1F6EB" w14:textId="6B750FB2" w:rsidR="001641F4" w:rsidRPr="00504EA0" w:rsidRDefault="001641F4" w:rsidP="001641F4">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12</w:t>
            </w:r>
          </w:p>
        </w:tc>
        <w:tc>
          <w:tcPr>
            <w:tcW w:w="817" w:type="pct"/>
            <w:tcBorders>
              <w:top w:val="nil"/>
              <w:left w:val="nil"/>
              <w:bottom w:val="nil"/>
              <w:right w:val="nil"/>
            </w:tcBorders>
            <w:shd w:val="clear" w:color="auto" w:fill="auto"/>
            <w:vAlign w:val="center"/>
          </w:tcPr>
          <w:p w14:paraId="0F2A76B5" w14:textId="1EB3EEEF"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pacing w:val="-2"/>
                <w:sz w:val="20"/>
              </w:rPr>
              <w:t>2</w:t>
            </w:r>
            <w:r w:rsidR="00942047">
              <w:rPr>
                <w:rFonts w:ascii="Arial" w:hAnsi="Arial" w:cs="Arial"/>
                <w:color w:val="000000" w:themeColor="text1"/>
                <w:spacing w:val="-2"/>
                <w:sz w:val="20"/>
              </w:rPr>
              <w:t>,</w:t>
            </w:r>
            <w:r w:rsidRPr="008D1607">
              <w:rPr>
                <w:rFonts w:ascii="Arial" w:hAnsi="Arial" w:cs="Arial"/>
                <w:color w:val="000000" w:themeColor="text1"/>
                <w:spacing w:val="-2"/>
                <w:sz w:val="20"/>
              </w:rPr>
              <w:t>337</w:t>
            </w:r>
            <w:r w:rsidR="00942047">
              <w:rPr>
                <w:rFonts w:ascii="Arial" w:hAnsi="Arial" w:cs="Arial"/>
                <w:color w:val="000000" w:themeColor="text1"/>
                <w:spacing w:val="-2"/>
                <w:sz w:val="20"/>
              </w:rPr>
              <w:t>,</w:t>
            </w:r>
            <w:r w:rsidRPr="008D1607">
              <w:rPr>
                <w:rFonts w:ascii="Arial" w:hAnsi="Arial" w:cs="Arial"/>
                <w:color w:val="000000" w:themeColor="text1"/>
                <w:spacing w:val="-2"/>
                <w:sz w:val="20"/>
              </w:rPr>
              <w:t>844</w:t>
            </w:r>
          </w:p>
        </w:tc>
        <w:tc>
          <w:tcPr>
            <w:tcW w:w="816" w:type="pct"/>
            <w:tcBorders>
              <w:top w:val="nil"/>
              <w:left w:val="nil"/>
              <w:bottom w:val="nil"/>
              <w:right w:val="nil"/>
            </w:tcBorders>
            <w:shd w:val="clear" w:color="auto" w:fill="auto"/>
            <w:vAlign w:val="bottom"/>
          </w:tcPr>
          <w:p w14:paraId="2D0C1957" w14:textId="68210435" w:rsidR="001641F4" w:rsidRPr="00C23416" w:rsidRDefault="001641F4" w:rsidP="001641F4">
            <w:pPr>
              <w:tabs>
                <w:tab w:val="right" w:pos="1202"/>
              </w:tabs>
              <w:spacing w:after="0" w:line="301" w:lineRule="exact"/>
              <w:jc w:val="right"/>
              <w:outlineLvl w:val="0"/>
              <w:rPr>
                <w:rFonts w:ascii="Arial" w:eastAsia="Times New Roman" w:hAnsi="Arial" w:cs="Arial"/>
                <w:spacing w:val="-2"/>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351</w:t>
            </w:r>
            <w:r>
              <w:rPr>
                <w:rFonts w:ascii="Arial" w:hAnsi="Arial" w:cs="Arial"/>
                <w:sz w:val="20"/>
                <w:szCs w:val="20"/>
              </w:rPr>
              <w:t>,</w:t>
            </w:r>
            <w:r w:rsidRPr="00C23416">
              <w:rPr>
                <w:rFonts w:ascii="Arial" w:hAnsi="Arial" w:cs="Arial"/>
                <w:sz w:val="20"/>
                <w:szCs w:val="20"/>
              </w:rPr>
              <w:t>196</w:t>
            </w:r>
          </w:p>
        </w:tc>
      </w:tr>
      <w:tr w:rsidR="001641F4" w:rsidRPr="00677DFB" w14:paraId="7AA151BC" w14:textId="77777777" w:rsidTr="008656F4">
        <w:trPr>
          <w:trHeight w:val="295"/>
        </w:trPr>
        <w:tc>
          <w:tcPr>
            <w:tcW w:w="2752" w:type="pct"/>
            <w:vAlign w:val="bottom"/>
          </w:tcPr>
          <w:p w14:paraId="3D4ED48E" w14:textId="77777777" w:rsidR="001641F4" w:rsidRPr="00677DFB" w:rsidRDefault="001641F4" w:rsidP="001641F4">
            <w:pPr>
              <w:tabs>
                <w:tab w:val="right" w:pos="1202"/>
              </w:tabs>
              <w:spacing w:after="0" w:line="240" w:lineRule="auto"/>
              <w:outlineLvl w:val="0"/>
              <w:rPr>
                <w:rFonts w:ascii="Arial" w:eastAsia="Calibri" w:hAnsi="Arial" w:cs="Arial"/>
                <w:sz w:val="20"/>
                <w:szCs w:val="20"/>
                <w:lang w:val="en-US"/>
              </w:rPr>
            </w:pPr>
            <w:bookmarkStart w:id="157" w:name="_Toc4057359"/>
            <w:r w:rsidRPr="00677DFB">
              <w:rPr>
                <w:rFonts w:ascii="Arial" w:eastAsia="Calibri" w:hAnsi="Arial" w:cs="Arial"/>
                <w:sz w:val="20"/>
                <w:szCs w:val="20"/>
                <w:lang w:val="en-US"/>
              </w:rPr>
              <w:t>Financial assets at fair value through profit or loss</w:t>
            </w:r>
            <w:bookmarkEnd w:id="157"/>
          </w:p>
        </w:tc>
        <w:tc>
          <w:tcPr>
            <w:tcW w:w="615" w:type="pct"/>
            <w:vAlign w:val="bottom"/>
          </w:tcPr>
          <w:p w14:paraId="143D1E89" w14:textId="5338F194" w:rsidR="001641F4" w:rsidRPr="00504EA0" w:rsidRDefault="001641F4" w:rsidP="001641F4">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13</w:t>
            </w:r>
          </w:p>
        </w:tc>
        <w:tc>
          <w:tcPr>
            <w:tcW w:w="817" w:type="pct"/>
            <w:tcBorders>
              <w:top w:val="nil"/>
              <w:left w:val="nil"/>
              <w:bottom w:val="nil"/>
              <w:right w:val="nil"/>
            </w:tcBorders>
            <w:shd w:val="clear" w:color="auto" w:fill="auto"/>
            <w:vAlign w:val="bottom"/>
          </w:tcPr>
          <w:p w14:paraId="07C9242C" w14:textId="3DFDD25D"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pacing w:val="-2"/>
                <w:sz w:val="20"/>
              </w:rPr>
              <w:t>53</w:t>
            </w:r>
            <w:r w:rsidR="00942047">
              <w:rPr>
                <w:rFonts w:ascii="Arial" w:hAnsi="Arial" w:cs="Arial"/>
                <w:color w:val="000000" w:themeColor="text1"/>
                <w:spacing w:val="-2"/>
                <w:sz w:val="20"/>
              </w:rPr>
              <w:t>,</w:t>
            </w:r>
            <w:r w:rsidRPr="008D1607">
              <w:rPr>
                <w:rFonts w:ascii="Arial" w:hAnsi="Arial" w:cs="Arial"/>
                <w:color w:val="000000" w:themeColor="text1"/>
                <w:spacing w:val="-2"/>
                <w:sz w:val="20"/>
              </w:rPr>
              <w:t>772</w:t>
            </w:r>
          </w:p>
        </w:tc>
        <w:tc>
          <w:tcPr>
            <w:tcW w:w="816" w:type="pct"/>
            <w:tcBorders>
              <w:top w:val="nil"/>
              <w:left w:val="nil"/>
              <w:bottom w:val="nil"/>
              <w:right w:val="nil"/>
            </w:tcBorders>
            <w:shd w:val="clear" w:color="auto" w:fill="auto"/>
            <w:vAlign w:val="bottom"/>
          </w:tcPr>
          <w:p w14:paraId="46064C13" w14:textId="28ED675F" w:rsidR="001641F4" w:rsidRPr="00C23416" w:rsidRDefault="001641F4" w:rsidP="001641F4">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52</w:t>
            </w:r>
            <w:r>
              <w:rPr>
                <w:rFonts w:ascii="Arial" w:hAnsi="Arial" w:cs="Arial"/>
                <w:sz w:val="20"/>
                <w:szCs w:val="20"/>
              </w:rPr>
              <w:t>,</w:t>
            </w:r>
            <w:r w:rsidRPr="00C23416">
              <w:rPr>
                <w:rFonts w:ascii="Arial" w:hAnsi="Arial" w:cs="Arial"/>
                <w:sz w:val="20"/>
                <w:szCs w:val="20"/>
              </w:rPr>
              <w:t>922</w:t>
            </w:r>
          </w:p>
        </w:tc>
      </w:tr>
      <w:tr w:rsidR="001641F4" w:rsidRPr="00677DFB" w14:paraId="48B7CFCE" w14:textId="77777777" w:rsidTr="008656F4">
        <w:trPr>
          <w:trHeight w:val="295"/>
        </w:trPr>
        <w:tc>
          <w:tcPr>
            <w:tcW w:w="2752" w:type="pct"/>
            <w:vAlign w:val="bottom"/>
          </w:tcPr>
          <w:p w14:paraId="19C99B86" w14:textId="77777777" w:rsidR="001641F4" w:rsidRPr="00677DFB" w:rsidRDefault="001641F4" w:rsidP="001641F4">
            <w:pPr>
              <w:tabs>
                <w:tab w:val="right" w:pos="1202"/>
              </w:tabs>
              <w:spacing w:after="0" w:line="240" w:lineRule="auto"/>
              <w:outlineLvl w:val="0"/>
              <w:rPr>
                <w:rFonts w:ascii="Arial" w:eastAsia="Calibri" w:hAnsi="Arial" w:cs="Arial"/>
                <w:sz w:val="20"/>
                <w:szCs w:val="20"/>
                <w:lang w:val="en-US"/>
              </w:rPr>
            </w:pPr>
            <w:bookmarkStart w:id="158" w:name="_Toc4057363"/>
            <w:r w:rsidRPr="00677DFB">
              <w:rPr>
                <w:rFonts w:ascii="Arial" w:eastAsia="Calibri" w:hAnsi="Arial" w:cs="Arial"/>
                <w:sz w:val="20"/>
                <w:szCs w:val="20"/>
                <w:lang w:val="en-US"/>
              </w:rPr>
              <w:t xml:space="preserve">Financial assets at fair value through other </w:t>
            </w:r>
          </w:p>
          <w:p w14:paraId="666031D4" w14:textId="77777777" w:rsidR="001641F4" w:rsidRPr="00677DFB" w:rsidRDefault="001641F4" w:rsidP="001641F4">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comprehensive income</w:t>
            </w:r>
            <w:bookmarkEnd w:id="158"/>
          </w:p>
        </w:tc>
        <w:tc>
          <w:tcPr>
            <w:tcW w:w="615" w:type="pct"/>
            <w:vAlign w:val="bottom"/>
          </w:tcPr>
          <w:p w14:paraId="13647D2B" w14:textId="58E902BB" w:rsidR="001641F4" w:rsidRPr="00504EA0" w:rsidRDefault="001641F4" w:rsidP="001641F4">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14</w:t>
            </w:r>
          </w:p>
        </w:tc>
        <w:tc>
          <w:tcPr>
            <w:tcW w:w="817" w:type="pct"/>
            <w:tcBorders>
              <w:top w:val="nil"/>
              <w:left w:val="nil"/>
              <w:bottom w:val="nil"/>
              <w:right w:val="nil"/>
            </w:tcBorders>
            <w:shd w:val="clear" w:color="auto" w:fill="auto"/>
            <w:vAlign w:val="bottom"/>
          </w:tcPr>
          <w:p w14:paraId="1122845C" w14:textId="6FF60271"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pacing w:val="-2"/>
                <w:sz w:val="20"/>
              </w:rPr>
              <w:t>239</w:t>
            </w:r>
            <w:r w:rsidR="00942047">
              <w:rPr>
                <w:rFonts w:ascii="Arial" w:hAnsi="Arial" w:cs="Arial"/>
                <w:color w:val="000000" w:themeColor="text1"/>
                <w:spacing w:val="-2"/>
                <w:sz w:val="20"/>
              </w:rPr>
              <w:t>,</w:t>
            </w:r>
            <w:r w:rsidRPr="008D1607">
              <w:rPr>
                <w:rFonts w:ascii="Arial" w:hAnsi="Arial" w:cs="Arial"/>
                <w:color w:val="000000" w:themeColor="text1"/>
                <w:spacing w:val="-2"/>
                <w:sz w:val="20"/>
              </w:rPr>
              <w:t>600</w:t>
            </w:r>
          </w:p>
        </w:tc>
        <w:tc>
          <w:tcPr>
            <w:tcW w:w="816" w:type="pct"/>
            <w:tcBorders>
              <w:top w:val="nil"/>
              <w:left w:val="nil"/>
              <w:bottom w:val="nil"/>
              <w:right w:val="nil"/>
            </w:tcBorders>
            <w:shd w:val="clear" w:color="auto" w:fill="auto"/>
            <w:vAlign w:val="bottom"/>
          </w:tcPr>
          <w:p w14:paraId="4EC3CDB7" w14:textId="363C52AF" w:rsidR="001641F4" w:rsidRPr="00C23416" w:rsidRDefault="001641F4" w:rsidP="001641F4">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228</w:t>
            </w:r>
            <w:r>
              <w:rPr>
                <w:rFonts w:ascii="Arial" w:hAnsi="Arial" w:cs="Arial"/>
                <w:sz w:val="20"/>
                <w:szCs w:val="20"/>
              </w:rPr>
              <w:t>,</w:t>
            </w:r>
            <w:r w:rsidRPr="00C23416">
              <w:rPr>
                <w:rFonts w:ascii="Arial" w:hAnsi="Arial" w:cs="Arial"/>
                <w:sz w:val="20"/>
                <w:szCs w:val="20"/>
              </w:rPr>
              <w:t>858</w:t>
            </w:r>
          </w:p>
        </w:tc>
      </w:tr>
      <w:tr w:rsidR="001641F4" w:rsidRPr="00677DFB" w14:paraId="14A6793D" w14:textId="77777777" w:rsidTr="008656F4">
        <w:trPr>
          <w:trHeight w:val="295"/>
        </w:trPr>
        <w:tc>
          <w:tcPr>
            <w:tcW w:w="2752" w:type="pct"/>
            <w:vAlign w:val="bottom"/>
          </w:tcPr>
          <w:p w14:paraId="4EABE202"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bookmarkStart w:id="159" w:name="_Toc4057371"/>
            <w:r w:rsidRPr="00677DFB">
              <w:rPr>
                <w:rFonts w:ascii="Arial" w:eastAsia="Calibri" w:hAnsi="Arial" w:cs="Arial"/>
                <w:sz w:val="20"/>
                <w:szCs w:val="20"/>
                <w:lang w:val="en-US"/>
              </w:rPr>
              <w:t>Investments in subsidiaries</w:t>
            </w:r>
            <w:bookmarkEnd w:id="159"/>
          </w:p>
        </w:tc>
        <w:tc>
          <w:tcPr>
            <w:tcW w:w="615" w:type="pct"/>
            <w:vAlign w:val="bottom"/>
          </w:tcPr>
          <w:p w14:paraId="330A4E34" w14:textId="60C8CD3A" w:rsidR="001641F4" w:rsidRPr="00504EA0" w:rsidRDefault="001641F4" w:rsidP="001641F4">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2D66F4D0" w14:textId="15D9D6CF"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snapToGrid w:val="0"/>
                <w:color w:val="000000" w:themeColor="text1"/>
                <w:sz w:val="20"/>
              </w:rPr>
              <w:t>7</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449</w:t>
            </w:r>
          </w:p>
        </w:tc>
        <w:tc>
          <w:tcPr>
            <w:tcW w:w="816" w:type="pct"/>
            <w:tcBorders>
              <w:top w:val="nil"/>
              <w:left w:val="nil"/>
              <w:bottom w:val="nil"/>
              <w:right w:val="nil"/>
            </w:tcBorders>
            <w:shd w:val="clear" w:color="auto" w:fill="auto"/>
            <w:vAlign w:val="bottom"/>
          </w:tcPr>
          <w:p w14:paraId="3395CB56" w14:textId="0EFBD4B8" w:rsidR="001641F4" w:rsidRPr="00C23416" w:rsidRDefault="001641F4" w:rsidP="001641F4">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7</w:t>
            </w:r>
            <w:r>
              <w:rPr>
                <w:rFonts w:ascii="Arial" w:hAnsi="Arial" w:cs="Arial"/>
                <w:sz w:val="20"/>
                <w:szCs w:val="20"/>
              </w:rPr>
              <w:t>,</w:t>
            </w:r>
            <w:r w:rsidRPr="00C23416">
              <w:rPr>
                <w:rFonts w:ascii="Arial" w:hAnsi="Arial" w:cs="Arial"/>
                <w:sz w:val="20"/>
                <w:szCs w:val="20"/>
              </w:rPr>
              <w:t>449</w:t>
            </w:r>
          </w:p>
        </w:tc>
      </w:tr>
      <w:tr w:rsidR="001641F4" w:rsidRPr="00677DFB" w14:paraId="62BAB06D" w14:textId="77777777" w:rsidTr="008656F4">
        <w:trPr>
          <w:trHeight w:val="295"/>
        </w:trPr>
        <w:tc>
          <w:tcPr>
            <w:tcW w:w="2752" w:type="pct"/>
            <w:vAlign w:val="bottom"/>
          </w:tcPr>
          <w:p w14:paraId="5185C837"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bookmarkStart w:id="160" w:name="_Toc4057379"/>
            <w:r w:rsidRPr="00677DFB">
              <w:rPr>
                <w:rFonts w:ascii="Arial" w:eastAsia="Calibri" w:hAnsi="Arial" w:cs="Arial"/>
                <w:sz w:val="20"/>
                <w:szCs w:val="20"/>
                <w:lang w:val="en-US"/>
              </w:rPr>
              <w:t>Property, plant and equipment and intangible assets</w:t>
            </w:r>
            <w:bookmarkEnd w:id="160"/>
          </w:p>
        </w:tc>
        <w:tc>
          <w:tcPr>
            <w:tcW w:w="615" w:type="pct"/>
            <w:vAlign w:val="bottom"/>
          </w:tcPr>
          <w:p w14:paraId="145EC285" w14:textId="2C11B72C" w:rsidR="001641F4" w:rsidRPr="00504EA0" w:rsidRDefault="001641F4" w:rsidP="001641F4">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1259284F" w14:textId="0D2B9176"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snapToGrid w:val="0"/>
                <w:color w:val="000000" w:themeColor="text1"/>
                <w:sz w:val="20"/>
              </w:rPr>
              <w:t>4</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685</w:t>
            </w:r>
          </w:p>
        </w:tc>
        <w:tc>
          <w:tcPr>
            <w:tcW w:w="816" w:type="pct"/>
            <w:tcBorders>
              <w:top w:val="nil"/>
              <w:left w:val="nil"/>
              <w:bottom w:val="nil"/>
              <w:right w:val="nil"/>
            </w:tcBorders>
            <w:shd w:val="clear" w:color="auto" w:fill="auto"/>
            <w:vAlign w:val="bottom"/>
          </w:tcPr>
          <w:p w14:paraId="2AB45201" w14:textId="517559C4" w:rsidR="001641F4" w:rsidRPr="00C23416" w:rsidRDefault="001641F4" w:rsidP="001641F4">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4</w:t>
            </w:r>
            <w:r>
              <w:rPr>
                <w:rFonts w:ascii="Arial" w:hAnsi="Arial" w:cs="Arial"/>
                <w:sz w:val="20"/>
                <w:szCs w:val="20"/>
              </w:rPr>
              <w:t>,</w:t>
            </w:r>
            <w:r w:rsidRPr="00C23416">
              <w:rPr>
                <w:rFonts w:ascii="Arial" w:hAnsi="Arial" w:cs="Arial"/>
                <w:sz w:val="20"/>
                <w:szCs w:val="20"/>
              </w:rPr>
              <w:t>723</w:t>
            </w:r>
          </w:p>
        </w:tc>
      </w:tr>
      <w:tr w:rsidR="001641F4" w:rsidRPr="00677DFB" w14:paraId="01C6CE69" w14:textId="77777777" w:rsidTr="008656F4">
        <w:trPr>
          <w:trHeight w:val="295"/>
        </w:trPr>
        <w:tc>
          <w:tcPr>
            <w:tcW w:w="2752" w:type="pct"/>
            <w:vAlign w:val="bottom"/>
          </w:tcPr>
          <w:p w14:paraId="2F0F368E"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r w:rsidRPr="00677DFB">
              <w:rPr>
                <w:rFonts w:ascii="Arial" w:eastAsia="Calibri" w:hAnsi="Arial" w:cs="Arial"/>
                <w:sz w:val="20"/>
                <w:szCs w:val="20"/>
                <w:lang w:val="en-US"/>
              </w:rPr>
              <w:t>Foreclosed assets</w:t>
            </w:r>
          </w:p>
        </w:tc>
        <w:tc>
          <w:tcPr>
            <w:tcW w:w="615" w:type="pct"/>
            <w:vAlign w:val="bottom"/>
          </w:tcPr>
          <w:p w14:paraId="75ACA56C" w14:textId="725B3A24" w:rsidR="001641F4" w:rsidRPr="00504EA0" w:rsidRDefault="001641F4" w:rsidP="001641F4">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15</w:t>
            </w:r>
          </w:p>
        </w:tc>
        <w:tc>
          <w:tcPr>
            <w:tcW w:w="817" w:type="pct"/>
            <w:tcBorders>
              <w:top w:val="nil"/>
              <w:left w:val="nil"/>
              <w:bottom w:val="nil"/>
              <w:right w:val="nil"/>
            </w:tcBorders>
            <w:shd w:val="clear" w:color="auto" w:fill="auto"/>
            <w:vAlign w:val="bottom"/>
          </w:tcPr>
          <w:p w14:paraId="7B531724" w14:textId="5177560C"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snapToGrid w:val="0"/>
                <w:color w:val="000000" w:themeColor="text1"/>
                <w:sz w:val="20"/>
              </w:rPr>
              <w:t>2</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141</w:t>
            </w:r>
          </w:p>
        </w:tc>
        <w:tc>
          <w:tcPr>
            <w:tcW w:w="816" w:type="pct"/>
            <w:tcBorders>
              <w:top w:val="nil"/>
              <w:left w:val="nil"/>
              <w:bottom w:val="nil"/>
              <w:right w:val="nil"/>
            </w:tcBorders>
            <w:shd w:val="clear" w:color="auto" w:fill="auto"/>
            <w:vAlign w:val="bottom"/>
          </w:tcPr>
          <w:p w14:paraId="02834A52" w14:textId="3EACF6E8" w:rsidR="001641F4" w:rsidRPr="00C23416" w:rsidRDefault="001641F4" w:rsidP="001641F4">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291</w:t>
            </w:r>
          </w:p>
        </w:tc>
      </w:tr>
      <w:tr w:rsidR="001641F4" w:rsidRPr="00677DFB" w14:paraId="78971CEA" w14:textId="77777777" w:rsidTr="008656F4">
        <w:trPr>
          <w:trHeight w:val="295"/>
        </w:trPr>
        <w:tc>
          <w:tcPr>
            <w:tcW w:w="2752" w:type="pct"/>
            <w:vAlign w:val="bottom"/>
          </w:tcPr>
          <w:p w14:paraId="42E9427A" w14:textId="77777777" w:rsidR="001641F4" w:rsidRPr="00677DFB" w:rsidRDefault="001641F4" w:rsidP="001641F4">
            <w:pPr>
              <w:tabs>
                <w:tab w:val="right" w:pos="1202"/>
              </w:tabs>
              <w:spacing w:after="0" w:line="240" w:lineRule="auto"/>
              <w:outlineLvl w:val="0"/>
              <w:rPr>
                <w:rFonts w:ascii="Arial" w:eastAsia="Times New Roman" w:hAnsi="Arial" w:cs="Arial"/>
                <w:sz w:val="20"/>
                <w:szCs w:val="20"/>
                <w:lang w:val="en-US"/>
              </w:rPr>
            </w:pPr>
            <w:bookmarkStart w:id="161" w:name="_Toc4057387"/>
            <w:r w:rsidRPr="00677DFB">
              <w:rPr>
                <w:rFonts w:ascii="Arial" w:eastAsia="Calibri" w:hAnsi="Arial" w:cs="Arial"/>
                <w:sz w:val="20"/>
                <w:szCs w:val="20"/>
                <w:lang w:val="en-US"/>
              </w:rPr>
              <w:t>Other assets</w:t>
            </w:r>
            <w:bookmarkEnd w:id="161"/>
          </w:p>
        </w:tc>
        <w:tc>
          <w:tcPr>
            <w:tcW w:w="615" w:type="pct"/>
            <w:vAlign w:val="bottom"/>
          </w:tcPr>
          <w:p w14:paraId="09A812DE" w14:textId="28170FB9" w:rsidR="001641F4" w:rsidRPr="00504EA0" w:rsidRDefault="001641F4" w:rsidP="001641F4">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16</w:t>
            </w:r>
          </w:p>
        </w:tc>
        <w:tc>
          <w:tcPr>
            <w:tcW w:w="817" w:type="pct"/>
            <w:tcBorders>
              <w:top w:val="nil"/>
              <w:left w:val="nil"/>
              <w:bottom w:val="nil"/>
              <w:right w:val="nil"/>
            </w:tcBorders>
            <w:shd w:val="clear" w:color="auto" w:fill="auto"/>
            <w:vAlign w:val="bottom"/>
          </w:tcPr>
          <w:p w14:paraId="0FE8849A" w14:textId="5179E860"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snapToGrid w:val="0"/>
                <w:color w:val="000000" w:themeColor="text1"/>
                <w:sz w:val="20"/>
              </w:rPr>
              <w:t>7</w:t>
            </w:r>
            <w:r w:rsidR="00942047">
              <w:rPr>
                <w:rFonts w:ascii="Arial" w:hAnsi="Arial" w:cs="Arial"/>
                <w:snapToGrid w:val="0"/>
                <w:color w:val="000000" w:themeColor="text1"/>
                <w:sz w:val="20"/>
              </w:rPr>
              <w:t>,</w:t>
            </w:r>
            <w:r w:rsidRPr="008D1607">
              <w:rPr>
                <w:rFonts w:ascii="Arial" w:hAnsi="Arial" w:cs="Arial"/>
                <w:snapToGrid w:val="0"/>
                <w:color w:val="000000" w:themeColor="text1"/>
                <w:sz w:val="20"/>
              </w:rPr>
              <w:t>250</w:t>
            </w:r>
          </w:p>
        </w:tc>
        <w:tc>
          <w:tcPr>
            <w:tcW w:w="816" w:type="pct"/>
            <w:tcBorders>
              <w:top w:val="nil"/>
              <w:left w:val="nil"/>
              <w:bottom w:val="nil"/>
              <w:right w:val="nil"/>
            </w:tcBorders>
            <w:shd w:val="clear" w:color="auto" w:fill="auto"/>
            <w:vAlign w:val="bottom"/>
          </w:tcPr>
          <w:p w14:paraId="6867FE63" w14:textId="7EB5BD80" w:rsidR="001641F4" w:rsidRPr="00C23416" w:rsidRDefault="001641F4" w:rsidP="001641F4">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11</w:t>
            </w:r>
            <w:r>
              <w:rPr>
                <w:rFonts w:ascii="Arial" w:hAnsi="Arial" w:cs="Arial"/>
                <w:sz w:val="20"/>
                <w:szCs w:val="20"/>
              </w:rPr>
              <w:t>,</w:t>
            </w:r>
            <w:r w:rsidRPr="00C23416">
              <w:rPr>
                <w:rFonts w:ascii="Arial" w:hAnsi="Arial" w:cs="Arial"/>
                <w:sz w:val="20"/>
                <w:szCs w:val="20"/>
              </w:rPr>
              <w:t>365</w:t>
            </w:r>
          </w:p>
        </w:tc>
      </w:tr>
      <w:tr w:rsidR="001641F4" w:rsidRPr="00677DFB" w14:paraId="6E9E39FD" w14:textId="77777777" w:rsidTr="008656F4">
        <w:trPr>
          <w:trHeight w:hRule="exact" w:val="376"/>
        </w:trPr>
        <w:tc>
          <w:tcPr>
            <w:tcW w:w="2752" w:type="pct"/>
            <w:vAlign w:val="bottom"/>
          </w:tcPr>
          <w:p w14:paraId="583D2E00" w14:textId="77777777" w:rsidR="001641F4" w:rsidRPr="00677DFB" w:rsidRDefault="001641F4" w:rsidP="001641F4">
            <w:pPr>
              <w:tabs>
                <w:tab w:val="right" w:pos="1202"/>
              </w:tabs>
              <w:spacing w:after="0" w:line="240" w:lineRule="auto"/>
              <w:outlineLvl w:val="0"/>
              <w:rPr>
                <w:rFonts w:ascii="Arial" w:eastAsia="Times New Roman" w:hAnsi="Arial" w:cs="Arial"/>
                <w:b/>
                <w:bCs/>
                <w:sz w:val="20"/>
                <w:szCs w:val="20"/>
                <w:lang w:val="en-US"/>
              </w:rPr>
            </w:pPr>
            <w:bookmarkStart w:id="162" w:name="_Toc4057391"/>
            <w:r w:rsidRPr="00677DFB">
              <w:rPr>
                <w:rFonts w:ascii="Arial" w:eastAsia="Calibri" w:hAnsi="Arial" w:cs="Arial"/>
                <w:b/>
                <w:bCs/>
                <w:sz w:val="20"/>
                <w:szCs w:val="20"/>
                <w:lang w:val="en-US"/>
              </w:rPr>
              <w:t>Total assets</w:t>
            </w:r>
            <w:bookmarkEnd w:id="162"/>
          </w:p>
        </w:tc>
        <w:tc>
          <w:tcPr>
            <w:tcW w:w="615" w:type="pct"/>
            <w:vAlign w:val="bottom"/>
          </w:tcPr>
          <w:p w14:paraId="3E1A8C8B" w14:textId="77777777" w:rsidR="001641F4" w:rsidRPr="00504EA0" w:rsidRDefault="001641F4" w:rsidP="001641F4">
            <w:pPr>
              <w:keepLines/>
              <w:spacing w:after="0" w:line="240" w:lineRule="auto"/>
              <w:jc w:val="center"/>
              <w:rPr>
                <w:rFonts w:ascii="Arial" w:eastAsia="Times New Roman" w:hAnsi="Arial" w:cs="Arial"/>
                <w:spacing w:val="-2"/>
                <w:position w:val="4"/>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B8E8278" w14:textId="4CC23A5F" w:rsidR="001641F4" w:rsidRPr="00942047" w:rsidRDefault="001641F4" w:rsidP="001641F4">
            <w:pPr>
              <w:tabs>
                <w:tab w:val="right" w:pos="1202"/>
              </w:tabs>
              <w:spacing w:after="0" w:line="301" w:lineRule="exact"/>
              <w:jc w:val="right"/>
              <w:outlineLvl w:val="0"/>
              <w:rPr>
                <w:rFonts w:ascii="Arial" w:eastAsia="Times New Roman" w:hAnsi="Arial" w:cs="Arial"/>
                <w:b/>
                <w:bCs/>
                <w:color w:val="000000"/>
                <w:sz w:val="20"/>
                <w:szCs w:val="20"/>
              </w:rPr>
            </w:pPr>
            <w:r w:rsidRPr="008D1607">
              <w:rPr>
                <w:rFonts w:ascii="Arial" w:hAnsi="Arial" w:cs="Arial"/>
                <w:b/>
                <w:bCs/>
                <w:color w:val="000000" w:themeColor="text1"/>
                <w:sz w:val="20"/>
              </w:rPr>
              <w:t>3</w:t>
            </w:r>
            <w:r w:rsidR="00942047">
              <w:rPr>
                <w:rFonts w:ascii="Arial" w:hAnsi="Arial" w:cs="Arial"/>
                <w:b/>
                <w:bCs/>
                <w:color w:val="000000" w:themeColor="text1"/>
                <w:sz w:val="20"/>
              </w:rPr>
              <w:t>,</w:t>
            </w:r>
            <w:r w:rsidRPr="008D1607">
              <w:rPr>
                <w:rFonts w:ascii="Arial" w:hAnsi="Arial" w:cs="Arial"/>
                <w:b/>
                <w:bCs/>
                <w:color w:val="000000" w:themeColor="text1"/>
                <w:sz w:val="20"/>
              </w:rPr>
              <w:t>994</w:t>
            </w:r>
            <w:r w:rsidR="00942047">
              <w:rPr>
                <w:rFonts w:ascii="Arial" w:hAnsi="Arial" w:cs="Arial"/>
                <w:b/>
                <w:bCs/>
                <w:color w:val="000000" w:themeColor="text1"/>
                <w:sz w:val="20"/>
              </w:rPr>
              <w:t>,</w:t>
            </w:r>
            <w:r w:rsidRPr="008D1607">
              <w:rPr>
                <w:rFonts w:ascii="Arial" w:hAnsi="Arial" w:cs="Arial"/>
                <w:b/>
                <w:bCs/>
                <w:color w:val="000000" w:themeColor="text1"/>
                <w:sz w:val="20"/>
              </w:rPr>
              <w:t>656</w:t>
            </w:r>
          </w:p>
        </w:tc>
        <w:tc>
          <w:tcPr>
            <w:tcW w:w="816" w:type="pct"/>
            <w:tcBorders>
              <w:top w:val="single" w:sz="4" w:space="0" w:color="auto"/>
              <w:left w:val="nil"/>
              <w:bottom w:val="single" w:sz="8" w:space="0" w:color="auto"/>
              <w:right w:val="nil"/>
            </w:tcBorders>
            <w:shd w:val="clear" w:color="auto" w:fill="auto"/>
            <w:vAlign w:val="bottom"/>
          </w:tcPr>
          <w:p w14:paraId="5E2939E0" w14:textId="1C7385AB" w:rsidR="001641F4" w:rsidRPr="00C23416" w:rsidRDefault="001641F4" w:rsidP="001641F4">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4</w:t>
            </w:r>
            <w:r>
              <w:rPr>
                <w:rFonts w:ascii="Arial" w:hAnsi="Arial" w:cs="Arial"/>
                <w:b/>
                <w:bCs/>
                <w:color w:val="000000" w:themeColor="text1"/>
                <w:sz w:val="20"/>
                <w:szCs w:val="20"/>
              </w:rPr>
              <w:t>,</w:t>
            </w:r>
            <w:r w:rsidRPr="00C23416">
              <w:rPr>
                <w:rFonts w:ascii="Arial" w:hAnsi="Arial" w:cs="Arial"/>
                <w:b/>
                <w:bCs/>
                <w:color w:val="000000" w:themeColor="text1"/>
                <w:sz w:val="20"/>
                <w:szCs w:val="20"/>
              </w:rPr>
              <w:t>018</w:t>
            </w:r>
            <w:r>
              <w:rPr>
                <w:rFonts w:ascii="Arial" w:hAnsi="Arial" w:cs="Arial"/>
                <w:b/>
                <w:bCs/>
                <w:color w:val="000000" w:themeColor="text1"/>
                <w:sz w:val="20"/>
                <w:szCs w:val="20"/>
              </w:rPr>
              <w:t>,</w:t>
            </w:r>
            <w:r w:rsidRPr="00C23416">
              <w:rPr>
                <w:rFonts w:ascii="Arial" w:hAnsi="Arial" w:cs="Arial"/>
                <w:b/>
                <w:bCs/>
                <w:color w:val="000000" w:themeColor="text1"/>
                <w:sz w:val="20"/>
                <w:szCs w:val="20"/>
              </w:rPr>
              <w:t>684</w:t>
            </w:r>
          </w:p>
        </w:tc>
      </w:tr>
      <w:tr w:rsidR="001641F4" w:rsidRPr="00677DFB" w14:paraId="7527C17C" w14:textId="77777777" w:rsidTr="008656F4">
        <w:trPr>
          <w:trHeight w:val="305"/>
        </w:trPr>
        <w:tc>
          <w:tcPr>
            <w:tcW w:w="2752" w:type="pct"/>
            <w:vAlign w:val="bottom"/>
          </w:tcPr>
          <w:p w14:paraId="4723832A" w14:textId="77777777" w:rsidR="001641F4" w:rsidRPr="00677DFB" w:rsidRDefault="001641F4" w:rsidP="001641F4">
            <w:pPr>
              <w:tabs>
                <w:tab w:val="right" w:pos="1202"/>
              </w:tabs>
              <w:spacing w:after="0" w:line="240" w:lineRule="auto"/>
              <w:outlineLvl w:val="0"/>
              <w:rPr>
                <w:rFonts w:ascii="Arial" w:eastAsia="Times New Roman" w:hAnsi="Arial" w:cs="Arial"/>
                <w:b/>
                <w:bCs/>
                <w:sz w:val="20"/>
                <w:szCs w:val="20"/>
                <w:lang w:val="en-US"/>
              </w:rPr>
            </w:pPr>
            <w:bookmarkStart w:id="163" w:name="_Toc4057394"/>
            <w:r w:rsidRPr="00677DFB">
              <w:rPr>
                <w:rFonts w:ascii="Arial" w:eastAsia="Calibri" w:hAnsi="Arial" w:cs="Arial"/>
                <w:b/>
                <w:bCs/>
                <w:sz w:val="20"/>
                <w:szCs w:val="20"/>
                <w:lang w:val="en-US"/>
              </w:rPr>
              <w:t>Liabilities</w:t>
            </w:r>
            <w:bookmarkEnd w:id="163"/>
          </w:p>
        </w:tc>
        <w:tc>
          <w:tcPr>
            <w:tcW w:w="615" w:type="pct"/>
            <w:vAlign w:val="bottom"/>
          </w:tcPr>
          <w:p w14:paraId="386BBD99" w14:textId="77777777" w:rsidR="001641F4" w:rsidRPr="00504EA0" w:rsidRDefault="001641F4" w:rsidP="001641F4">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17" w:type="pct"/>
            <w:tcBorders>
              <w:top w:val="single" w:sz="12" w:space="0" w:color="auto"/>
            </w:tcBorders>
            <w:vAlign w:val="bottom"/>
          </w:tcPr>
          <w:p w14:paraId="18555A2C" w14:textId="77777777" w:rsidR="001641F4" w:rsidRPr="00942047" w:rsidRDefault="001641F4" w:rsidP="001641F4">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11CCB426" w14:textId="77777777" w:rsidR="001641F4" w:rsidRPr="00C23416" w:rsidRDefault="001641F4" w:rsidP="001641F4">
            <w:pPr>
              <w:tabs>
                <w:tab w:val="right" w:pos="1202"/>
              </w:tabs>
              <w:spacing w:after="0" w:line="240" w:lineRule="auto"/>
              <w:jc w:val="right"/>
              <w:outlineLvl w:val="0"/>
              <w:rPr>
                <w:rFonts w:ascii="Arial" w:eastAsia="Times New Roman" w:hAnsi="Arial" w:cs="Arial"/>
                <w:b/>
                <w:bCs/>
                <w:sz w:val="20"/>
                <w:szCs w:val="20"/>
                <w:lang w:val="en-US"/>
              </w:rPr>
            </w:pPr>
          </w:p>
        </w:tc>
      </w:tr>
      <w:tr w:rsidR="00942047" w:rsidRPr="00677DFB" w14:paraId="4C08A2BC" w14:textId="77777777" w:rsidTr="00DA107D">
        <w:trPr>
          <w:trHeight w:val="295"/>
        </w:trPr>
        <w:tc>
          <w:tcPr>
            <w:tcW w:w="2752" w:type="pct"/>
            <w:vAlign w:val="bottom"/>
          </w:tcPr>
          <w:p w14:paraId="1136AE48" w14:textId="77777777" w:rsidR="00942047" w:rsidRPr="00677DFB" w:rsidRDefault="00942047" w:rsidP="00942047">
            <w:pPr>
              <w:tabs>
                <w:tab w:val="right" w:pos="1202"/>
              </w:tabs>
              <w:spacing w:after="0" w:line="240" w:lineRule="auto"/>
              <w:outlineLvl w:val="0"/>
              <w:rPr>
                <w:rFonts w:ascii="Arial" w:eastAsia="Times New Roman" w:hAnsi="Arial" w:cs="Arial"/>
                <w:sz w:val="20"/>
                <w:szCs w:val="20"/>
                <w:lang w:val="en-US"/>
              </w:rPr>
            </w:pPr>
            <w:bookmarkStart w:id="164" w:name="_Toc4057395"/>
            <w:r w:rsidRPr="00677DFB">
              <w:rPr>
                <w:rFonts w:ascii="Arial" w:eastAsia="Calibri" w:hAnsi="Arial" w:cs="Arial"/>
                <w:sz w:val="20"/>
                <w:szCs w:val="20"/>
                <w:lang w:val="en-US"/>
              </w:rPr>
              <w:t>Deposits from customers</w:t>
            </w:r>
            <w:bookmarkEnd w:id="164"/>
          </w:p>
        </w:tc>
        <w:tc>
          <w:tcPr>
            <w:tcW w:w="615" w:type="pct"/>
            <w:vAlign w:val="bottom"/>
          </w:tcPr>
          <w:p w14:paraId="79C8B9EC" w14:textId="2E47BD7E" w:rsidR="00942047" w:rsidRPr="00504EA0" w:rsidRDefault="00942047" w:rsidP="00942047">
            <w:pPr>
              <w:tabs>
                <w:tab w:val="right" w:pos="1202"/>
              </w:tabs>
              <w:spacing w:after="0" w:line="240" w:lineRule="auto"/>
              <w:jc w:val="center"/>
              <w:outlineLvl w:val="0"/>
              <w:rPr>
                <w:rFonts w:ascii="Arial" w:eastAsia="Times New Roman" w:hAnsi="Arial" w:cs="Arial"/>
                <w:bCs/>
                <w:sz w:val="20"/>
                <w:szCs w:val="20"/>
                <w:lang w:val="en-US"/>
              </w:rPr>
            </w:pPr>
            <w:r w:rsidRPr="00504EA0">
              <w:rPr>
                <w:rFonts w:ascii="Arial" w:eastAsia="Times New Roman" w:hAnsi="Arial" w:cs="Arial"/>
                <w:bCs/>
                <w:sz w:val="20"/>
                <w:szCs w:val="20"/>
                <w:lang w:val="en-US"/>
              </w:rPr>
              <w:t>17</w:t>
            </w:r>
          </w:p>
        </w:tc>
        <w:tc>
          <w:tcPr>
            <w:tcW w:w="817" w:type="pct"/>
            <w:tcBorders>
              <w:top w:val="nil"/>
              <w:left w:val="nil"/>
              <w:bottom w:val="nil"/>
              <w:right w:val="nil"/>
            </w:tcBorders>
            <w:shd w:val="clear" w:color="auto" w:fill="auto"/>
            <w:vAlign w:val="bottom"/>
          </w:tcPr>
          <w:p w14:paraId="249194A9" w14:textId="44D631FA"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178</w:t>
            </w:r>
            <w:r>
              <w:rPr>
                <w:rFonts w:ascii="Arial" w:hAnsi="Arial" w:cs="Arial"/>
                <w:color w:val="000000" w:themeColor="text1"/>
                <w:sz w:val="20"/>
              </w:rPr>
              <w:t>,</w:t>
            </w:r>
            <w:r w:rsidRPr="008D1607">
              <w:rPr>
                <w:rFonts w:ascii="Arial" w:hAnsi="Arial" w:cs="Arial"/>
                <w:color w:val="000000" w:themeColor="text1"/>
                <w:sz w:val="20"/>
              </w:rPr>
              <w:t>509</w:t>
            </w:r>
          </w:p>
        </w:tc>
        <w:tc>
          <w:tcPr>
            <w:tcW w:w="816" w:type="pct"/>
            <w:tcBorders>
              <w:top w:val="nil"/>
              <w:left w:val="nil"/>
              <w:bottom w:val="nil"/>
              <w:right w:val="nil"/>
            </w:tcBorders>
            <w:shd w:val="clear" w:color="auto" w:fill="auto"/>
          </w:tcPr>
          <w:p w14:paraId="3F055E8A" w14:textId="04ADA318" w:rsidR="00942047" w:rsidRPr="00C23416" w:rsidRDefault="00942047" w:rsidP="00942047">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194</w:t>
            </w:r>
            <w:r>
              <w:rPr>
                <w:rFonts w:ascii="Arial" w:hAnsi="Arial" w:cs="Arial"/>
                <w:sz w:val="20"/>
                <w:szCs w:val="20"/>
              </w:rPr>
              <w:t>,</w:t>
            </w:r>
            <w:r w:rsidRPr="00C23416">
              <w:rPr>
                <w:rFonts w:ascii="Arial" w:hAnsi="Arial" w:cs="Arial"/>
                <w:sz w:val="20"/>
                <w:szCs w:val="20"/>
              </w:rPr>
              <w:t>876</w:t>
            </w:r>
          </w:p>
        </w:tc>
      </w:tr>
      <w:tr w:rsidR="00942047" w:rsidRPr="00677DFB" w14:paraId="0C751B60" w14:textId="77777777" w:rsidTr="00DA107D">
        <w:trPr>
          <w:trHeight w:val="295"/>
        </w:trPr>
        <w:tc>
          <w:tcPr>
            <w:tcW w:w="2752" w:type="pct"/>
            <w:vAlign w:val="bottom"/>
          </w:tcPr>
          <w:p w14:paraId="0257DC52" w14:textId="77777777" w:rsidR="00942047" w:rsidRPr="00677DFB" w:rsidRDefault="00942047" w:rsidP="00942047">
            <w:pPr>
              <w:tabs>
                <w:tab w:val="right" w:pos="1202"/>
              </w:tabs>
              <w:spacing w:after="0" w:line="240" w:lineRule="auto"/>
              <w:outlineLvl w:val="0"/>
              <w:rPr>
                <w:rFonts w:ascii="Arial" w:eastAsia="Times New Roman" w:hAnsi="Arial" w:cs="Arial"/>
                <w:sz w:val="20"/>
                <w:szCs w:val="20"/>
                <w:lang w:val="en-US"/>
              </w:rPr>
            </w:pPr>
            <w:bookmarkStart w:id="165" w:name="_Toc4057399"/>
            <w:r w:rsidRPr="00677DFB">
              <w:rPr>
                <w:rFonts w:ascii="Arial" w:eastAsia="Calibri" w:hAnsi="Arial" w:cs="Arial"/>
                <w:sz w:val="20"/>
                <w:szCs w:val="20"/>
                <w:lang w:val="en-US"/>
              </w:rPr>
              <w:t>Borrowings</w:t>
            </w:r>
            <w:bookmarkEnd w:id="165"/>
          </w:p>
        </w:tc>
        <w:tc>
          <w:tcPr>
            <w:tcW w:w="615" w:type="pct"/>
            <w:vAlign w:val="bottom"/>
          </w:tcPr>
          <w:p w14:paraId="7FABD6FB" w14:textId="785B6E75" w:rsidR="00942047" w:rsidRPr="00504EA0" w:rsidRDefault="00942047" w:rsidP="00942047">
            <w:pPr>
              <w:tabs>
                <w:tab w:val="right" w:pos="1202"/>
              </w:tabs>
              <w:spacing w:after="0" w:line="240" w:lineRule="auto"/>
              <w:jc w:val="center"/>
              <w:outlineLvl w:val="0"/>
              <w:rPr>
                <w:rFonts w:ascii="Arial" w:eastAsia="Times New Roman" w:hAnsi="Arial" w:cs="Arial"/>
                <w:color w:val="000000"/>
                <w:sz w:val="20"/>
                <w:szCs w:val="20"/>
              </w:rPr>
            </w:pPr>
            <w:r w:rsidRPr="00504EA0">
              <w:rPr>
                <w:rFonts w:ascii="Arial" w:eastAsia="Times New Roman" w:hAnsi="Arial" w:cs="Arial"/>
                <w:color w:val="000000"/>
                <w:sz w:val="20"/>
                <w:szCs w:val="20"/>
              </w:rPr>
              <w:t>18</w:t>
            </w:r>
          </w:p>
        </w:tc>
        <w:tc>
          <w:tcPr>
            <w:tcW w:w="817" w:type="pct"/>
            <w:tcBorders>
              <w:top w:val="nil"/>
              <w:left w:val="nil"/>
              <w:bottom w:val="nil"/>
              <w:right w:val="nil"/>
            </w:tcBorders>
            <w:shd w:val="clear" w:color="auto" w:fill="auto"/>
            <w:vAlign w:val="bottom"/>
          </w:tcPr>
          <w:p w14:paraId="7E6346EE" w14:textId="700084EF"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2</w:t>
            </w:r>
            <w:r>
              <w:rPr>
                <w:rFonts w:ascii="Arial" w:hAnsi="Arial" w:cs="Arial"/>
                <w:color w:val="000000" w:themeColor="text1"/>
                <w:sz w:val="20"/>
              </w:rPr>
              <w:t>,</w:t>
            </w:r>
            <w:r w:rsidRPr="008D1607">
              <w:rPr>
                <w:rFonts w:ascii="Arial" w:hAnsi="Arial" w:cs="Arial"/>
                <w:color w:val="000000" w:themeColor="text1"/>
                <w:sz w:val="20"/>
              </w:rPr>
              <w:t>229</w:t>
            </w:r>
            <w:r>
              <w:rPr>
                <w:rFonts w:ascii="Arial" w:hAnsi="Arial" w:cs="Arial"/>
                <w:color w:val="000000" w:themeColor="text1"/>
                <w:sz w:val="20"/>
              </w:rPr>
              <w:t>,</w:t>
            </w:r>
            <w:r w:rsidRPr="008D1607">
              <w:rPr>
                <w:rFonts w:ascii="Arial" w:hAnsi="Arial" w:cs="Arial"/>
                <w:color w:val="000000" w:themeColor="text1"/>
                <w:sz w:val="20"/>
              </w:rPr>
              <w:t>329</w:t>
            </w:r>
          </w:p>
        </w:tc>
        <w:tc>
          <w:tcPr>
            <w:tcW w:w="816" w:type="pct"/>
            <w:tcBorders>
              <w:top w:val="nil"/>
              <w:left w:val="nil"/>
              <w:bottom w:val="nil"/>
              <w:right w:val="nil"/>
            </w:tcBorders>
            <w:shd w:val="clear" w:color="auto" w:fill="auto"/>
          </w:tcPr>
          <w:p w14:paraId="748AD0B1" w14:textId="66805DF4" w:rsidR="00942047" w:rsidRPr="00C23416" w:rsidRDefault="00942047" w:rsidP="00942047">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251</w:t>
            </w:r>
            <w:r>
              <w:rPr>
                <w:rFonts w:ascii="Arial" w:hAnsi="Arial" w:cs="Arial"/>
                <w:sz w:val="20"/>
                <w:szCs w:val="20"/>
              </w:rPr>
              <w:t>,</w:t>
            </w:r>
            <w:r w:rsidRPr="00C23416">
              <w:rPr>
                <w:rFonts w:ascii="Arial" w:hAnsi="Arial" w:cs="Arial"/>
                <w:sz w:val="20"/>
                <w:szCs w:val="20"/>
              </w:rPr>
              <w:t>176</w:t>
            </w:r>
          </w:p>
        </w:tc>
      </w:tr>
      <w:tr w:rsidR="00942047" w:rsidRPr="00677DFB" w14:paraId="42D4D4E2" w14:textId="77777777" w:rsidTr="00DA107D">
        <w:trPr>
          <w:trHeight w:val="295"/>
        </w:trPr>
        <w:tc>
          <w:tcPr>
            <w:tcW w:w="2752" w:type="pct"/>
            <w:vAlign w:val="bottom"/>
          </w:tcPr>
          <w:p w14:paraId="03A7FC22" w14:textId="77777777" w:rsidR="00942047" w:rsidRPr="00677DFB" w:rsidRDefault="00942047" w:rsidP="00942047">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Provisions for guarantees, commitments and other liabilities</w:t>
            </w:r>
          </w:p>
        </w:tc>
        <w:tc>
          <w:tcPr>
            <w:tcW w:w="615" w:type="pct"/>
            <w:vAlign w:val="bottom"/>
          </w:tcPr>
          <w:p w14:paraId="5E80580D" w14:textId="0F9415BF" w:rsidR="00942047" w:rsidRPr="00504EA0" w:rsidRDefault="00942047" w:rsidP="00942047">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19</w:t>
            </w:r>
          </w:p>
        </w:tc>
        <w:tc>
          <w:tcPr>
            <w:tcW w:w="817" w:type="pct"/>
            <w:tcBorders>
              <w:top w:val="nil"/>
              <w:left w:val="nil"/>
              <w:bottom w:val="nil"/>
              <w:right w:val="nil"/>
            </w:tcBorders>
            <w:shd w:val="clear" w:color="auto" w:fill="auto"/>
            <w:vAlign w:val="bottom"/>
          </w:tcPr>
          <w:p w14:paraId="7CBED14C" w14:textId="1788CF2B"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21</w:t>
            </w:r>
            <w:r>
              <w:rPr>
                <w:rFonts w:ascii="Arial" w:hAnsi="Arial" w:cs="Arial"/>
                <w:color w:val="000000" w:themeColor="text1"/>
                <w:sz w:val="20"/>
              </w:rPr>
              <w:t>,</w:t>
            </w:r>
            <w:r w:rsidRPr="008D1607">
              <w:rPr>
                <w:rFonts w:ascii="Arial" w:hAnsi="Arial" w:cs="Arial"/>
                <w:color w:val="000000" w:themeColor="text1"/>
                <w:sz w:val="20"/>
              </w:rPr>
              <w:t>833</w:t>
            </w:r>
          </w:p>
        </w:tc>
        <w:tc>
          <w:tcPr>
            <w:tcW w:w="816" w:type="pct"/>
            <w:tcBorders>
              <w:top w:val="nil"/>
              <w:left w:val="nil"/>
              <w:bottom w:val="nil"/>
              <w:right w:val="nil"/>
            </w:tcBorders>
            <w:shd w:val="clear" w:color="auto" w:fill="auto"/>
          </w:tcPr>
          <w:p w14:paraId="150808B9" w14:textId="77777777" w:rsidR="00006BD6" w:rsidRDefault="00006BD6" w:rsidP="00942047">
            <w:pPr>
              <w:tabs>
                <w:tab w:val="right" w:pos="1202"/>
              </w:tabs>
              <w:spacing w:after="0" w:line="301" w:lineRule="exact"/>
              <w:jc w:val="right"/>
              <w:outlineLvl w:val="0"/>
              <w:rPr>
                <w:rFonts w:ascii="Arial" w:hAnsi="Arial" w:cs="Arial"/>
                <w:sz w:val="20"/>
                <w:szCs w:val="20"/>
              </w:rPr>
            </w:pPr>
          </w:p>
          <w:p w14:paraId="50ED8359" w14:textId="69E5194A" w:rsidR="00942047" w:rsidRPr="00C23416" w:rsidRDefault="00942047" w:rsidP="00942047">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24</w:t>
            </w:r>
            <w:r>
              <w:rPr>
                <w:rFonts w:ascii="Arial" w:hAnsi="Arial" w:cs="Arial"/>
                <w:sz w:val="20"/>
                <w:szCs w:val="20"/>
              </w:rPr>
              <w:t>,</w:t>
            </w:r>
            <w:r w:rsidRPr="00C23416">
              <w:rPr>
                <w:rFonts w:ascii="Arial" w:hAnsi="Arial" w:cs="Arial"/>
                <w:sz w:val="20"/>
                <w:szCs w:val="20"/>
              </w:rPr>
              <w:t>380</w:t>
            </w:r>
          </w:p>
        </w:tc>
      </w:tr>
      <w:tr w:rsidR="00942047" w:rsidRPr="00677DFB" w14:paraId="1A25578D" w14:textId="77777777" w:rsidTr="00DA107D">
        <w:trPr>
          <w:trHeight w:val="295"/>
        </w:trPr>
        <w:tc>
          <w:tcPr>
            <w:tcW w:w="2752" w:type="pct"/>
            <w:vAlign w:val="bottom"/>
          </w:tcPr>
          <w:p w14:paraId="79F7BCFD" w14:textId="77777777" w:rsidR="00942047" w:rsidRPr="00677DFB" w:rsidRDefault="00942047" w:rsidP="00942047">
            <w:pPr>
              <w:tabs>
                <w:tab w:val="right" w:pos="1202"/>
              </w:tabs>
              <w:spacing w:after="0" w:line="240" w:lineRule="auto"/>
              <w:outlineLvl w:val="0"/>
              <w:rPr>
                <w:rFonts w:ascii="Arial" w:eastAsia="Times New Roman" w:hAnsi="Arial" w:cs="Arial"/>
                <w:sz w:val="20"/>
                <w:szCs w:val="20"/>
                <w:lang w:val="en-US"/>
              </w:rPr>
            </w:pPr>
            <w:bookmarkStart w:id="166" w:name="_Toc4057407"/>
            <w:r w:rsidRPr="00677DFB">
              <w:rPr>
                <w:rFonts w:ascii="Arial" w:eastAsia="Calibri" w:hAnsi="Arial" w:cs="Arial"/>
                <w:sz w:val="20"/>
                <w:szCs w:val="20"/>
                <w:lang w:val="en-US"/>
              </w:rPr>
              <w:t>Other liabilities</w:t>
            </w:r>
            <w:bookmarkEnd w:id="166"/>
          </w:p>
        </w:tc>
        <w:tc>
          <w:tcPr>
            <w:tcW w:w="615" w:type="pct"/>
            <w:vAlign w:val="bottom"/>
          </w:tcPr>
          <w:p w14:paraId="301A1C6A" w14:textId="21FA8344" w:rsidR="00942047" w:rsidRPr="00504EA0" w:rsidRDefault="00942047" w:rsidP="00942047">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20</w:t>
            </w:r>
          </w:p>
        </w:tc>
        <w:tc>
          <w:tcPr>
            <w:tcW w:w="817" w:type="pct"/>
            <w:tcBorders>
              <w:top w:val="nil"/>
              <w:left w:val="nil"/>
              <w:bottom w:val="nil"/>
              <w:right w:val="nil"/>
            </w:tcBorders>
            <w:shd w:val="clear" w:color="auto" w:fill="auto"/>
            <w:vAlign w:val="bottom"/>
          </w:tcPr>
          <w:p w14:paraId="74C0D490" w14:textId="2555AA1F"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90</w:t>
            </w:r>
            <w:r>
              <w:rPr>
                <w:rFonts w:ascii="Arial" w:hAnsi="Arial" w:cs="Arial"/>
                <w:color w:val="000000" w:themeColor="text1"/>
                <w:sz w:val="20"/>
              </w:rPr>
              <w:t>,</w:t>
            </w:r>
            <w:r w:rsidRPr="008D1607">
              <w:rPr>
                <w:rFonts w:ascii="Arial" w:hAnsi="Arial" w:cs="Arial"/>
                <w:color w:val="000000" w:themeColor="text1"/>
                <w:sz w:val="20"/>
              </w:rPr>
              <w:t>416</w:t>
            </w:r>
          </w:p>
        </w:tc>
        <w:tc>
          <w:tcPr>
            <w:tcW w:w="816" w:type="pct"/>
            <w:tcBorders>
              <w:top w:val="nil"/>
              <w:left w:val="nil"/>
              <w:bottom w:val="nil"/>
              <w:right w:val="nil"/>
            </w:tcBorders>
            <w:shd w:val="clear" w:color="auto" w:fill="auto"/>
          </w:tcPr>
          <w:p w14:paraId="4B9E7CC4" w14:textId="59BE62CF" w:rsidR="00942047" w:rsidRPr="00C23416" w:rsidRDefault="00942047" w:rsidP="00942047">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90</w:t>
            </w:r>
            <w:r>
              <w:rPr>
                <w:rFonts w:ascii="Arial" w:hAnsi="Arial" w:cs="Arial"/>
                <w:sz w:val="20"/>
                <w:szCs w:val="20"/>
              </w:rPr>
              <w:t>,</w:t>
            </w:r>
            <w:r w:rsidRPr="00C23416">
              <w:rPr>
                <w:rFonts w:ascii="Arial" w:hAnsi="Arial" w:cs="Arial"/>
                <w:sz w:val="20"/>
                <w:szCs w:val="20"/>
              </w:rPr>
              <w:t>729</w:t>
            </w:r>
          </w:p>
        </w:tc>
      </w:tr>
      <w:tr w:rsidR="00942047" w:rsidRPr="00677DFB" w14:paraId="6705589E" w14:textId="77777777" w:rsidTr="008656F4">
        <w:trPr>
          <w:trHeight w:val="339"/>
        </w:trPr>
        <w:tc>
          <w:tcPr>
            <w:tcW w:w="2752" w:type="pct"/>
            <w:vAlign w:val="bottom"/>
          </w:tcPr>
          <w:p w14:paraId="259C88BA" w14:textId="77777777" w:rsidR="00942047" w:rsidRPr="00677DFB" w:rsidRDefault="00942047" w:rsidP="00942047">
            <w:pPr>
              <w:tabs>
                <w:tab w:val="right" w:pos="1202"/>
              </w:tabs>
              <w:spacing w:after="0" w:line="240" w:lineRule="auto"/>
              <w:outlineLvl w:val="0"/>
              <w:rPr>
                <w:rFonts w:ascii="Arial" w:eastAsia="Times New Roman" w:hAnsi="Arial" w:cs="Arial"/>
                <w:b/>
                <w:bCs/>
                <w:sz w:val="20"/>
                <w:szCs w:val="20"/>
                <w:lang w:val="en-US"/>
              </w:rPr>
            </w:pPr>
            <w:bookmarkStart w:id="167" w:name="_Toc4057411"/>
            <w:r w:rsidRPr="00677DFB">
              <w:rPr>
                <w:rFonts w:ascii="Arial" w:eastAsia="Calibri" w:hAnsi="Arial" w:cs="Arial"/>
                <w:b/>
                <w:bCs/>
                <w:sz w:val="20"/>
                <w:szCs w:val="20"/>
                <w:lang w:val="en-US"/>
              </w:rPr>
              <w:t>Total liabilities</w:t>
            </w:r>
            <w:bookmarkEnd w:id="167"/>
          </w:p>
        </w:tc>
        <w:tc>
          <w:tcPr>
            <w:tcW w:w="615" w:type="pct"/>
            <w:vAlign w:val="bottom"/>
          </w:tcPr>
          <w:p w14:paraId="01360C82" w14:textId="77777777" w:rsidR="00942047" w:rsidRPr="00677DFB" w:rsidRDefault="00942047" w:rsidP="0094204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18A8EE7" w14:textId="6E236B6C"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b/>
                <w:bCs/>
                <w:color w:val="000000" w:themeColor="text1"/>
                <w:sz w:val="20"/>
              </w:rPr>
              <w:t>2</w:t>
            </w:r>
            <w:r>
              <w:rPr>
                <w:rFonts w:ascii="Arial" w:hAnsi="Arial" w:cs="Arial"/>
                <w:b/>
                <w:bCs/>
                <w:color w:val="000000" w:themeColor="text1"/>
                <w:sz w:val="20"/>
              </w:rPr>
              <w:t>,</w:t>
            </w:r>
            <w:r w:rsidRPr="008D1607">
              <w:rPr>
                <w:rFonts w:ascii="Arial" w:hAnsi="Arial" w:cs="Arial"/>
                <w:b/>
                <w:bCs/>
                <w:color w:val="000000" w:themeColor="text1"/>
                <w:sz w:val="20"/>
              </w:rPr>
              <w:t>520</w:t>
            </w:r>
            <w:r>
              <w:rPr>
                <w:rFonts w:ascii="Arial" w:hAnsi="Arial" w:cs="Arial"/>
                <w:b/>
                <w:bCs/>
                <w:color w:val="000000" w:themeColor="text1"/>
                <w:sz w:val="20"/>
              </w:rPr>
              <w:t>,</w:t>
            </w:r>
            <w:r w:rsidRPr="008D1607">
              <w:rPr>
                <w:rFonts w:ascii="Arial" w:hAnsi="Arial" w:cs="Arial"/>
                <w:b/>
                <w:bCs/>
                <w:color w:val="000000" w:themeColor="text1"/>
                <w:sz w:val="20"/>
              </w:rPr>
              <w:t>087</w:t>
            </w:r>
          </w:p>
        </w:tc>
        <w:tc>
          <w:tcPr>
            <w:tcW w:w="816" w:type="pct"/>
            <w:tcBorders>
              <w:top w:val="single" w:sz="4" w:space="0" w:color="auto"/>
              <w:left w:val="nil"/>
              <w:bottom w:val="single" w:sz="8" w:space="0" w:color="auto"/>
              <w:right w:val="nil"/>
            </w:tcBorders>
            <w:shd w:val="clear" w:color="auto" w:fill="auto"/>
            <w:vAlign w:val="bottom"/>
          </w:tcPr>
          <w:p w14:paraId="03B58D96" w14:textId="798F870F" w:rsidR="00942047" w:rsidRPr="00C23416" w:rsidRDefault="00942047" w:rsidP="00942047">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2</w:t>
            </w:r>
            <w:r>
              <w:rPr>
                <w:rFonts w:ascii="Arial" w:hAnsi="Arial" w:cs="Arial"/>
                <w:b/>
                <w:bCs/>
                <w:color w:val="000000" w:themeColor="text1"/>
                <w:sz w:val="20"/>
                <w:szCs w:val="20"/>
              </w:rPr>
              <w:t>,</w:t>
            </w:r>
            <w:r w:rsidRPr="00C23416">
              <w:rPr>
                <w:rFonts w:ascii="Arial" w:hAnsi="Arial" w:cs="Arial"/>
                <w:b/>
                <w:bCs/>
                <w:color w:val="000000" w:themeColor="text1"/>
                <w:sz w:val="20"/>
                <w:szCs w:val="20"/>
              </w:rPr>
              <w:t>561</w:t>
            </w:r>
            <w:r>
              <w:rPr>
                <w:rFonts w:ascii="Arial" w:hAnsi="Arial" w:cs="Arial"/>
                <w:b/>
                <w:bCs/>
                <w:color w:val="000000" w:themeColor="text1"/>
                <w:sz w:val="20"/>
                <w:szCs w:val="20"/>
              </w:rPr>
              <w:t>,</w:t>
            </w:r>
            <w:r w:rsidRPr="00C23416">
              <w:rPr>
                <w:rFonts w:ascii="Arial" w:hAnsi="Arial" w:cs="Arial"/>
                <w:b/>
                <w:bCs/>
                <w:color w:val="000000" w:themeColor="text1"/>
                <w:sz w:val="20"/>
                <w:szCs w:val="20"/>
              </w:rPr>
              <w:t>161</w:t>
            </w:r>
          </w:p>
        </w:tc>
      </w:tr>
      <w:tr w:rsidR="00942047" w:rsidRPr="00677DFB" w14:paraId="2F264492" w14:textId="77777777" w:rsidTr="008D1607">
        <w:trPr>
          <w:trHeight w:val="295"/>
        </w:trPr>
        <w:tc>
          <w:tcPr>
            <w:tcW w:w="2752" w:type="pct"/>
            <w:vAlign w:val="bottom"/>
          </w:tcPr>
          <w:p w14:paraId="53259288" w14:textId="77777777" w:rsidR="00942047" w:rsidRPr="00677DFB" w:rsidRDefault="00942047" w:rsidP="00942047">
            <w:pPr>
              <w:tabs>
                <w:tab w:val="right" w:pos="1202"/>
              </w:tabs>
              <w:spacing w:after="0" w:line="240" w:lineRule="auto"/>
              <w:outlineLvl w:val="0"/>
              <w:rPr>
                <w:rFonts w:ascii="Arial" w:eastAsia="Times New Roman" w:hAnsi="Arial" w:cs="Arial"/>
                <w:b/>
                <w:bCs/>
                <w:sz w:val="20"/>
                <w:szCs w:val="20"/>
                <w:lang w:val="en-US"/>
              </w:rPr>
            </w:pPr>
            <w:bookmarkStart w:id="168" w:name="_Toc4057414"/>
            <w:r w:rsidRPr="00677DFB">
              <w:rPr>
                <w:rFonts w:ascii="Arial" w:eastAsia="Calibri" w:hAnsi="Arial" w:cs="Arial"/>
                <w:b/>
                <w:bCs/>
                <w:sz w:val="20"/>
                <w:szCs w:val="20"/>
                <w:lang w:val="en-US"/>
              </w:rPr>
              <w:t>Equity</w:t>
            </w:r>
            <w:bookmarkEnd w:id="168"/>
          </w:p>
        </w:tc>
        <w:tc>
          <w:tcPr>
            <w:tcW w:w="615" w:type="pct"/>
            <w:vAlign w:val="bottom"/>
          </w:tcPr>
          <w:p w14:paraId="63734791" w14:textId="77777777" w:rsidR="00942047" w:rsidRPr="00677DFB" w:rsidRDefault="00942047" w:rsidP="0094204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tcBorders>
            <w:shd w:val="clear" w:color="auto" w:fill="auto"/>
            <w:vAlign w:val="bottom"/>
          </w:tcPr>
          <w:p w14:paraId="588D6F8C" w14:textId="77777777"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42B1841E" w14:textId="77777777" w:rsidR="00942047" w:rsidRPr="00C23416" w:rsidRDefault="00942047" w:rsidP="00942047">
            <w:pPr>
              <w:tabs>
                <w:tab w:val="right" w:pos="1202"/>
              </w:tabs>
              <w:spacing w:after="0" w:line="240" w:lineRule="auto"/>
              <w:jc w:val="right"/>
              <w:outlineLvl w:val="0"/>
              <w:rPr>
                <w:rFonts w:ascii="Arial" w:eastAsia="Times New Roman" w:hAnsi="Arial" w:cs="Arial"/>
                <w:b/>
                <w:bCs/>
                <w:sz w:val="20"/>
                <w:szCs w:val="20"/>
                <w:lang w:val="en-US"/>
              </w:rPr>
            </w:pPr>
          </w:p>
        </w:tc>
      </w:tr>
      <w:tr w:rsidR="00942047" w:rsidRPr="00677DFB" w14:paraId="774545DD" w14:textId="77777777" w:rsidTr="00EF2502">
        <w:trPr>
          <w:trHeight w:val="295"/>
        </w:trPr>
        <w:tc>
          <w:tcPr>
            <w:tcW w:w="2752" w:type="pct"/>
            <w:vAlign w:val="bottom"/>
          </w:tcPr>
          <w:p w14:paraId="6A216E6D" w14:textId="77777777" w:rsidR="00942047" w:rsidRPr="00677DFB" w:rsidRDefault="00942047" w:rsidP="00942047">
            <w:pPr>
              <w:tabs>
                <w:tab w:val="right" w:pos="1202"/>
              </w:tabs>
              <w:spacing w:after="0" w:line="240" w:lineRule="auto"/>
              <w:outlineLvl w:val="0"/>
              <w:rPr>
                <w:rFonts w:ascii="Arial" w:eastAsia="Times New Roman" w:hAnsi="Arial" w:cs="Arial"/>
                <w:sz w:val="20"/>
                <w:szCs w:val="20"/>
                <w:lang w:val="en-US"/>
              </w:rPr>
            </w:pPr>
            <w:bookmarkStart w:id="169" w:name="_Toc4057415"/>
            <w:r w:rsidRPr="00677DFB">
              <w:rPr>
                <w:rFonts w:ascii="Arial" w:eastAsia="Calibri" w:hAnsi="Arial" w:cs="Arial"/>
                <w:sz w:val="20"/>
                <w:szCs w:val="20"/>
                <w:lang w:val="en-US"/>
              </w:rPr>
              <w:t>Founder’s capital</w:t>
            </w:r>
            <w:bookmarkEnd w:id="169"/>
          </w:p>
        </w:tc>
        <w:tc>
          <w:tcPr>
            <w:tcW w:w="615" w:type="pct"/>
            <w:vAlign w:val="bottom"/>
          </w:tcPr>
          <w:p w14:paraId="1F964030" w14:textId="0C6D983D" w:rsidR="00942047" w:rsidRPr="00677DFB" w:rsidRDefault="00942047" w:rsidP="00942047">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62293D30" w14:textId="0B2C2403"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958</w:t>
            </w:r>
            <w:r>
              <w:rPr>
                <w:rFonts w:ascii="Arial" w:hAnsi="Arial" w:cs="Arial"/>
                <w:color w:val="000000" w:themeColor="text1"/>
                <w:sz w:val="20"/>
              </w:rPr>
              <w:t>,</w:t>
            </w:r>
            <w:r w:rsidRPr="008D1607">
              <w:rPr>
                <w:rFonts w:ascii="Arial" w:hAnsi="Arial" w:cs="Arial"/>
                <w:color w:val="000000" w:themeColor="text1"/>
                <w:sz w:val="20"/>
              </w:rPr>
              <w:t>873</w:t>
            </w:r>
          </w:p>
        </w:tc>
        <w:tc>
          <w:tcPr>
            <w:tcW w:w="816" w:type="pct"/>
            <w:tcBorders>
              <w:top w:val="nil"/>
              <w:left w:val="nil"/>
              <w:bottom w:val="nil"/>
              <w:right w:val="nil"/>
            </w:tcBorders>
            <w:shd w:val="clear" w:color="auto" w:fill="auto"/>
          </w:tcPr>
          <w:p w14:paraId="76174F2C" w14:textId="547150D3" w:rsidR="00942047" w:rsidRPr="00C23416" w:rsidRDefault="00942047" w:rsidP="00942047">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958</w:t>
            </w:r>
            <w:r>
              <w:rPr>
                <w:rFonts w:ascii="Arial" w:hAnsi="Arial" w:cs="Arial"/>
                <w:sz w:val="20"/>
                <w:szCs w:val="20"/>
              </w:rPr>
              <w:t>,</w:t>
            </w:r>
            <w:r w:rsidRPr="00C23416">
              <w:rPr>
                <w:rFonts w:ascii="Arial" w:hAnsi="Arial" w:cs="Arial"/>
                <w:sz w:val="20"/>
                <w:szCs w:val="20"/>
              </w:rPr>
              <w:t>873</w:t>
            </w:r>
          </w:p>
        </w:tc>
      </w:tr>
      <w:tr w:rsidR="00942047" w:rsidRPr="00677DFB" w14:paraId="527DEC56" w14:textId="77777777" w:rsidTr="00EF2502">
        <w:trPr>
          <w:trHeight w:val="305"/>
        </w:trPr>
        <w:tc>
          <w:tcPr>
            <w:tcW w:w="2752" w:type="pct"/>
            <w:vAlign w:val="bottom"/>
          </w:tcPr>
          <w:p w14:paraId="37962B4B" w14:textId="77777777" w:rsidR="00942047" w:rsidRPr="00677DFB" w:rsidRDefault="00942047" w:rsidP="00942047">
            <w:pPr>
              <w:tabs>
                <w:tab w:val="right" w:pos="1202"/>
              </w:tabs>
              <w:spacing w:after="0" w:line="240" w:lineRule="auto"/>
              <w:outlineLvl w:val="0"/>
              <w:rPr>
                <w:rFonts w:ascii="Arial" w:eastAsia="Times New Roman" w:hAnsi="Arial" w:cs="Arial"/>
                <w:sz w:val="20"/>
                <w:szCs w:val="20"/>
                <w:lang w:val="en-US"/>
              </w:rPr>
            </w:pPr>
            <w:bookmarkStart w:id="170" w:name="_Toc4057419"/>
            <w:r w:rsidRPr="00677DFB">
              <w:rPr>
                <w:rFonts w:ascii="Arial" w:eastAsia="Calibri" w:hAnsi="Arial" w:cs="Arial"/>
                <w:sz w:val="20"/>
                <w:szCs w:val="20"/>
                <w:lang w:val="en-US"/>
              </w:rPr>
              <w:t>Retained earnings and reserves</w:t>
            </w:r>
            <w:bookmarkEnd w:id="170"/>
          </w:p>
        </w:tc>
        <w:tc>
          <w:tcPr>
            <w:tcW w:w="615" w:type="pct"/>
            <w:vAlign w:val="bottom"/>
          </w:tcPr>
          <w:p w14:paraId="1707A767" w14:textId="77777777" w:rsidR="00942047" w:rsidRPr="00677DFB" w:rsidRDefault="00942047" w:rsidP="00942047">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1BADD504" w14:textId="7EE60C9A"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497</w:t>
            </w:r>
            <w:r>
              <w:rPr>
                <w:rFonts w:ascii="Arial" w:hAnsi="Arial" w:cs="Arial"/>
                <w:color w:val="000000" w:themeColor="text1"/>
                <w:sz w:val="20"/>
              </w:rPr>
              <w:t>,</w:t>
            </w:r>
            <w:r w:rsidRPr="008D1607">
              <w:rPr>
                <w:rFonts w:ascii="Arial" w:hAnsi="Arial" w:cs="Arial"/>
                <w:color w:val="000000" w:themeColor="text1"/>
                <w:sz w:val="20"/>
              </w:rPr>
              <w:t>955</w:t>
            </w:r>
          </w:p>
        </w:tc>
        <w:tc>
          <w:tcPr>
            <w:tcW w:w="816" w:type="pct"/>
            <w:tcBorders>
              <w:top w:val="nil"/>
              <w:left w:val="nil"/>
              <w:bottom w:val="nil"/>
              <w:right w:val="nil"/>
            </w:tcBorders>
            <w:shd w:val="clear" w:color="auto" w:fill="auto"/>
          </w:tcPr>
          <w:p w14:paraId="65499249" w14:textId="3AF9661B" w:rsidR="00942047" w:rsidRPr="00C23416" w:rsidRDefault="00942047" w:rsidP="00942047">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468</w:t>
            </w:r>
            <w:r>
              <w:rPr>
                <w:rFonts w:ascii="Arial" w:hAnsi="Arial" w:cs="Arial"/>
                <w:sz w:val="20"/>
                <w:szCs w:val="20"/>
              </w:rPr>
              <w:t>,</w:t>
            </w:r>
            <w:r w:rsidRPr="00C23416">
              <w:rPr>
                <w:rFonts w:ascii="Arial" w:hAnsi="Arial" w:cs="Arial"/>
                <w:sz w:val="20"/>
                <w:szCs w:val="20"/>
              </w:rPr>
              <w:t>113</w:t>
            </w:r>
          </w:p>
        </w:tc>
      </w:tr>
      <w:tr w:rsidR="00942047" w:rsidRPr="00677DFB" w14:paraId="7463B6A7" w14:textId="77777777" w:rsidTr="00EF2502">
        <w:trPr>
          <w:trHeight w:val="295"/>
        </w:trPr>
        <w:tc>
          <w:tcPr>
            <w:tcW w:w="2752" w:type="pct"/>
            <w:vAlign w:val="bottom"/>
          </w:tcPr>
          <w:p w14:paraId="43E075B6" w14:textId="77777777" w:rsidR="00942047" w:rsidRPr="00677DFB" w:rsidRDefault="00942047" w:rsidP="00942047">
            <w:pPr>
              <w:tabs>
                <w:tab w:val="right" w:pos="1202"/>
              </w:tabs>
              <w:spacing w:after="0" w:line="240" w:lineRule="auto"/>
              <w:outlineLvl w:val="0"/>
              <w:rPr>
                <w:rFonts w:ascii="Arial" w:eastAsia="Times New Roman" w:hAnsi="Arial" w:cs="Arial"/>
                <w:sz w:val="20"/>
                <w:szCs w:val="20"/>
                <w:lang w:val="en-US"/>
              </w:rPr>
            </w:pPr>
            <w:bookmarkStart w:id="171" w:name="_Toc4057422"/>
            <w:r w:rsidRPr="00677DFB">
              <w:rPr>
                <w:rFonts w:ascii="Arial" w:eastAsia="Calibri" w:hAnsi="Arial" w:cs="Arial"/>
                <w:sz w:val="20"/>
                <w:szCs w:val="20"/>
                <w:lang w:val="en-US"/>
              </w:rPr>
              <w:t>Other reserves</w:t>
            </w:r>
            <w:bookmarkEnd w:id="171"/>
          </w:p>
        </w:tc>
        <w:tc>
          <w:tcPr>
            <w:tcW w:w="615" w:type="pct"/>
            <w:vAlign w:val="bottom"/>
          </w:tcPr>
          <w:p w14:paraId="15109220" w14:textId="77777777" w:rsidR="00942047" w:rsidRPr="00677DFB" w:rsidRDefault="00942047" w:rsidP="00942047">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37C28248" w14:textId="14AC7B9C"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(1</w:t>
            </w:r>
            <w:r>
              <w:rPr>
                <w:rFonts w:ascii="Arial" w:hAnsi="Arial" w:cs="Arial"/>
                <w:color w:val="000000" w:themeColor="text1"/>
                <w:sz w:val="20"/>
              </w:rPr>
              <w:t>,</w:t>
            </w:r>
            <w:r w:rsidRPr="008D1607">
              <w:rPr>
                <w:rFonts w:ascii="Arial" w:hAnsi="Arial" w:cs="Arial"/>
                <w:color w:val="000000" w:themeColor="text1"/>
                <w:sz w:val="20"/>
              </w:rPr>
              <w:t>477)</w:t>
            </w:r>
          </w:p>
        </w:tc>
        <w:tc>
          <w:tcPr>
            <w:tcW w:w="816" w:type="pct"/>
            <w:tcBorders>
              <w:top w:val="nil"/>
              <w:left w:val="nil"/>
              <w:bottom w:val="nil"/>
              <w:right w:val="nil"/>
            </w:tcBorders>
            <w:shd w:val="clear" w:color="auto" w:fill="auto"/>
          </w:tcPr>
          <w:p w14:paraId="5628C03D" w14:textId="151DC2CA" w:rsidR="00942047" w:rsidRPr="00C23416" w:rsidRDefault="00942047" w:rsidP="00942047">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(943)</w:t>
            </w:r>
          </w:p>
        </w:tc>
      </w:tr>
      <w:tr w:rsidR="00942047" w:rsidRPr="00677DFB" w14:paraId="2BFF071C" w14:textId="77777777" w:rsidTr="00EF2502">
        <w:trPr>
          <w:trHeight w:val="295"/>
        </w:trPr>
        <w:tc>
          <w:tcPr>
            <w:tcW w:w="2752" w:type="pct"/>
            <w:vAlign w:val="bottom"/>
          </w:tcPr>
          <w:p w14:paraId="30632459" w14:textId="77777777" w:rsidR="00942047" w:rsidRPr="00677DFB" w:rsidRDefault="00942047" w:rsidP="00942047">
            <w:pPr>
              <w:tabs>
                <w:tab w:val="right" w:pos="1202"/>
              </w:tabs>
              <w:spacing w:after="0" w:line="240" w:lineRule="auto"/>
              <w:outlineLvl w:val="0"/>
              <w:rPr>
                <w:rFonts w:ascii="Arial" w:eastAsia="Times New Roman" w:hAnsi="Arial" w:cs="Arial"/>
                <w:sz w:val="20"/>
                <w:szCs w:val="20"/>
                <w:lang w:val="en-US"/>
              </w:rPr>
            </w:pPr>
            <w:bookmarkStart w:id="172" w:name="_Toc4057425"/>
            <w:r w:rsidRPr="00677DFB">
              <w:rPr>
                <w:rFonts w:ascii="Arial" w:eastAsia="Calibri" w:hAnsi="Arial" w:cs="Arial"/>
                <w:sz w:val="20"/>
                <w:szCs w:val="20"/>
                <w:lang w:val="en-US"/>
              </w:rPr>
              <w:t>Profit for the year</w:t>
            </w:r>
            <w:bookmarkEnd w:id="172"/>
          </w:p>
        </w:tc>
        <w:tc>
          <w:tcPr>
            <w:tcW w:w="615" w:type="pct"/>
            <w:vAlign w:val="bottom"/>
          </w:tcPr>
          <w:p w14:paraId="66763196" w14:textId="77777777" w:rsidR="00942047" w:rsidRPr="00677DFB" w:rsidRDefault="00942047" w:rsidP="00942047">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5F593DBA" w14:textId="45621719"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17</w:t>
            </w:r>
            <w:r>
              <w:rPr>
                <w:rFonts w:ascii="Arial" w:hAnsi="Arial" w:cs="Arial"/>
                <w:color w:val="000000" w:themeColor="text1"/>
                <w:sz w:val="20"/>
              </w:rPr>
              <w:t>,</w:t>
            </w:r>
            <w:r w:rsidRPr="008D1607">
              <w:rPr>
                <w:rFonts w:ascii="Arial" w:hAnsi="Arial" w:cs="Arial"/>
                <w:color w:val="000000" w:themeColor="text1"/>
                <w:sz w:val="20"/>
              </w:rPr>
              <w:t>580</w:t>
            </w:r>
          </w:p>
        </w:tc>
        <w:tc>
          <w:tcPr>
            <w:tcW w:w="816" w:type="pct"/>
            <w:tcBorders>
              <w:top w:val="nil"/>
              <w:left w:val="nil"/>
              <w:bottom w:val="nil"/>
              <w:right w:val="nil"/>
            </w:tcBorders>
            <w:shd w:val="clear" w:color="auto" w:fill="auto"/>
          </w:tcPr>
          <w:p w14:paraId="4A153E2C" w14:textId="7BEA0784" w:rsidR="00942047" w:rsidRPr="00C23416" w:rsidRDefault="00942047" w:rsidP="00942047">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29</w:t>
            </w:r>
            <w:r>
              <w:rPr>
                <w:rFonts w:ascii="Arial" w:hAnsi="Arial" w:cs="Arial"/>
                <w:sz w:val="20"/>
                <w:szCs w:val="20"/>
              </w:rPr>
              <w:t>,</w:t>
            </w:r>
            <w:r w:rsidRPr="00C23416">
              <w:rPr>
                <w:rFonts w:ascii="Arial" w:hAnsi="Arial" w:cs="Arial"/>
                <w:sz w:val="20"/>
                <w:szCs w:val="20"/>
              </w:rPr>
              <w:t>842</w:t>
            </w:r>
          </w:p>
        </w:tc>
      </w:tr>
      <w:tr w:rsidR="00942047" w:rsidRPr="00677DFB" w14:paraId="1D891B91" w14:textId="77777777" w:rsidTr="00EF2502">
        <w:trPr>
          <w:trHeight w:val="295"/>
        </w:trPr>
        <w:tc>
          <w:tcPr>
            <w:tcW w:w="2752" w:type="pct"/>
            <w:vAlign w:val="bottom"/>
          </w:tcPr>
          <w:p w14:paraId="71C090F0" w14:textId="77777777" w:rsidR="00942047" w:rsidRPr="00677DFB" w:rsidRDefault="00942047" w:rsidP="00942047">
            <w:pPr>
              <w:tabs>
                <w:tab w:val="right" w:pos="1202"/>
              </w:tabs>
              <w:spacing w:after="0" w:line="240" w:lineRule="auto"/>
              <w:outlineLvl w:val="0"/>
              <w:rPr>
                <w:rFonts w:ascii="Arial" w:eastAsia="Calibri" w:hAnsi="Arial" w:cs="Arial"/>
                <w:sz w:val="20"/>
                <w:szCs w:val="20"/>
                <w:lang w:val="en-US"/>
              </w:rPr>
            </w:pPr>
            <w:bookmarkStart w:id="173" w:name="_Toc4057428"/>
            <w:r w:rsidRPr="00677DFB">
              <w:rPr>
                <w:rFonts w:ascii="Arial" w:eastAsia="Calibri" w:hAnsi="Arial" w:cs="Arial"/>
                <w:sz w:val="20"/>
                <w:szCs w:val="20"/>
                <w:lang w:val="en-US"/>
              </w:rPr>
              <w:t>Guarantee fund</w:t>
            </w:r>
            <w:bookmarkEnd w:id="173"/>
            <w:r w:rsidRPr="00677DFB">
              <w:rPr>
                <w:rFonts w:ascii="Arial" w:eastAsia="Calibri" w:hAnsi="Arial" w:cs="Arial"/>
                <w:sz w:val="20"/>
                <w:szCs w:val="20"/>
                <w:lang w:val="en-US"/>
              </w:rPr>
              <w:t xml:space="preserve">  </w:t>
            </w:r>
          </w:p>
        </w:tc>
        <w:tc>
          <w:tcPr>
            <w:tcW w:w="615" w:type="pct"/>
            <w:vAlign w:val="bottom"/>
          </w:tcPr>
          <w:p w14:paraId="03854A3E" w14:textId="63760405" w:rsidR="00942047" w:rsidRPr="00677DFB" w:rsidRDefault="00942047" w:rsidP="00942047">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single" w:sz="4" w:space="0" w:color="auto"/>
              <w:right w:val="nil"/>
            </w:tcBorders>
            <w:shd w:val="clear" w:color="auto" w:fill="auto"/>
            <w:vAlign w:val="bottom"/>
          </w:tcPr>
          <w:p w14:paraId="2B7DD429" w14:textId="7940A276" w:rsidR="00942047" w:rsidRPr="00942047" w:rsidRDefault="00942047" w:rsidP="00942047">
            <w:pPr>
              <w:tabs>
                <w:tab w:val="right" w:pos="1202"/>
              </w:tabs>
              <w:spacing w:after="0" w:line="301" w:lineRule="exact"/>
              <w:jc w:val="right"/>
              <w:outlineLvl w:val="0"/>
              <w:rPr>
                <w:rFonts w:ascii="Arial" w:eastAsia="Times New Roman" w:hAnsi="Arial" w:cs="Arial"/>
                <w:color w:val="000000"/>
                <w:sz w:val="20"/>
                <w:szCs w:val="20"/>
              </w:rPr>
            </w:pPr>
            <w:r w:rsidRPr="008D1607">
              <w:rPr>
                <w:rFonts w:ascii="Arial" w:hAnsi="Arial" w:cs="Arial"/>
                <w:color w:val="000000" w:themeColor="text1"/>
                <w:sz w:val="20"/>
              </w:rPr>
              <w:t>1</w:t>
            </w:r>
            <w:r>
              <w:rPr>
                <w:rFonts w:ascii="Arial" w:hAnsi="Arial" w:cs="Arial"/>
                <w:color w:val="000000" w:themeColor="text1"/>
                <w:sz w:val="20"/>
              </w:rPr>
              <w:t>,</w:t>
            </w:r>
            <w:r w:rsidRPr="008D1607">
              <w:rPr>
                <w:rFonts w:ascii="Arial" w:hAnsi="Arial" w:cs="Arial"/>
                <w:color w:val="000000" w:themeColor="text1"/>
                <w:sz w:val="20"/>
              </w:rPr>
              <w:t>638</w:t>
            </w:r>
          </w:p>
        </w:tc>
        <w:tc>
          <w:tcPr>
            <w:tcW w:w="816" w:type="pct"/>
            <w:tcBorders>
              <w:top w:val="nil"/>
              <w:left w:val="nil"/>
              <w:bottom w:val="single" w:sz="4" w:space="0" w:color="auto"/>
              <w:right w:val="nil"/>
            </w:tcBorders>
            <w:shd w:val="clear" w:color="auto" w:fill="auto"/>
          </w:tcPr>
          <w:p w14:paraId="7A941225" w14:textId="1BA1F938" w:rsidR="00942047" w:rsidRPr="00C23416" w:rsidRDefault="00942047" w:rsidP="00942047">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1</w:t>
            </w:r>
            <w:r>
              <w:rPr>
                <w:rFonts w:ascii="Arial" w:hAnsi="Arial" w:cs="Arial"/>
                <w:sz w:val="20"/>
                <w:szCs w:val="20"/>
              </w:rPr>
              <w:t>,</w:t>
            </w:r>
            <w:r w:rsidRPr="00C23416">
              <w:rPr>
                <w:rFonts w:ascii="Arial" w:hAnsi="Arial" w:cs="Arial"/>
                <w:sz w:val="20"/>
                <w:szCs w:val="20"/>
              </w:rPr>
              <w:t>638</w:t>
            </w:r>
          </w:p>
        </w:tc>
      </w:tr>
      <w:tr w:rsidR="00942047" w:rsidRPr="00677DFB" w14:paraId="36B90773" w14:textId="77777777" w:rsidTr="008656F4">
        <w:trPr>
          <w:trHeight w:val="326"/>
        </w:trPr>
        <w:tc>
          <w:tcPr>
            <w:tcW w:w="2752" w:type="pct"/>
            <w:vAlign w:val="bottom"/>
          </w:tcPr>
          <w:p w14:paraId="2FF3428C" w14:textId="77777777" w:rsidR="00942047" w:rsidRPr="00677DFB" w:rsidRDefault="00942047" w:rsidP="00942047">
            <w:pPr>
              <w:tabs>
                <w:tab w:val="right" w:pos="1202"/>
              </w:tabs>
              <w:spacing w:after="0" w:line="240" w:lineRule="auto"/>
              <w:outlineLvl w:val="0"/>
              <w:rPr>
                <w:rFonts w:ascii="Arial" w:eastAsia="Times New Roman" w:hAnsi="Arial" w:cs="Arial"/>
                <w:b/>
                <w:bCs/>
                <w:sz w:val="20"/>
                <w:szCs w:val="20"/>
                <w:lang w:val="en-US"/>
              </w:rPr>
            </w:pPr>
            <w:bookmarkStart w:id="174" w:name="_Toc4057432"/>
            <w:r w:rsidRPr="00677DFB">
              <w:rPr>
                <w:rFonts w:ascii="Arial" w:eastAsia="Calibri" w:hAnsi="Arial" w:cs="Arial"/>
                <w:b/>
                <w:sz w:val="20"/>
                <w:szCs w:val="20"/>
                <w:lang w:val="en-US"/>
              </w:rPr>
              <w:t>Total equity</w:t>
            </w:r>
            <w:bookmarkEnd w:id="174"/>
          </w:p>
        </w:tc>
        <w:tc>
          <w:tcPr>
            <w:tcW w:w="615" w:type="pct"/>
            <w:vAlign w:val="bottom"/>
          </w:tcPr>
          <w:p w14:paraId="224CC988" w14:textId="77777777" w:rsidR="00942047" w:rsidRPr="00677DFB" w:rsidRDefault="00942047" w:rsidP="0094204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12" w:space="0" w:color="auto"/>
              <w:right w:val="nil"/>
            </w:tcBorders>
            <w:shd w:val="clear" w:color="auto" w:fill="auto"/>
            <w:vAlign w:val="bottom"/>
          </w:tcPr>
          <w:p w14:paraId="76DC239F" w14:textId="46E0B73F" w:rsidR="00942047" w:rsidRPr="00942047" w:rsidRDefault="00942047" w:rsidP="00942047">
            <w:pPr>
              <w:tabs>
                <w:tab w:val="right" w:pos="1202"/>
              </w:tabs>
              <w:spacing w:after="0" w:line="301" w:lineRule="exact"/>
              <w:jc w:val="right"/>
              <w:outlineLvl w:val="0"/>
              <w:rPr>
                <w:rFonts w:ascii="Arial" w:eastAsia="Times New Roman" w:hAnsi="Arial" w:cs="Arial"/>
                <w:b/>
                <w:bCs/>
                <w:color w:val="000000"/>
                <w:sz w:val="20"/>
                <w:szCs w:val="20"/>
              </w:rPr>
            </w:pPr>
            <w:r w:rsidRPr="008D1607">
              <w:rPr>
                <w:rFonts w:ascii="Arial" w:hAnsi="Arial" w:cs="Arial"/>
                <w:b/>
                <w:bCs/>
                <w:color w:val="000000" w:themeColor="text1"/>
                <w:sz w:val="20"/>
              </w:rPr>
              <w:t>1</w:t>
            </w:r>
            <w:r>
              <w:rPr>
                <w:rFonts w:ascii="Arial" w:hAnsi="Arial" w:cs="Arial"/>
                <w:b/>
                <w:bCs/>
                <w:color w:val="000000" w:themeColor="text1"/>
                <w:sz w:val="20"/>
              </w:rPr>
              <w:t>,</w:t>
            </w:r>
            <w:r w:rsidRPr="008D1607">
              <w:rPr>
                <w:rFonts w:ascii="Arial" w:hAnsi="Arial" w:cs="Arial"/>
                <w:b/>
                <w:bCs/>
                <w:color w:val="000000" w:themeColor="text1"/>
                <w:sz w:val="20"/>
              </w:rPr>
              <w:t>474</w:t>
            </w:r>
            <w:r>
              <w:rPr>
                <w:rFonts w:ascii="Arial" w:hAnsi="Arial" w:cs="Arial"/>
                <w:b/>
                <w:bCs/>
                <w:color w:val="000000" w:themeColor="text1"/>
                <w:sz w:val="20"/>
              </w:rPr>
              <w:t>,</w:t>
            </w:r>
            <w:r w:rsidRPr="008D1607">
              <w:rPr>
                <w:rFonts w:ascii="Arial" w:hAnsi="Arial" w:cs="Arial"/>
                <w:b/>
                <w:bCs/>
                <w:color w:val="000000" w:themeColor="text1"/>
                <w:sz w:val="20"/>
              </w:rPr>
              <w:t>569</w:t>
            </w:r>
          </w:p>
        </w:tc>
        <w:tc>
          <w:tcPr>
            <w:tcW w:w="816" w:type="pct"/>
            <w:tcBorders>
              <w:top w:val="single" w:sz="4" w:space="0" w:color="auto"/>
              <w:left w:val="nil"/>
              <w:bottom w:val="single" w:sz="12" w:space="0" w:color="auto"/>
              <w:right w:val="nil"/>
            </w:tcBorders>
            <w:shd w:val="clear" w:color="auto" w:fill="auto"/>
            <w:vAlign w:val="bottom"/>
          </w:tcPr>
          <w:p w14:paraId="61207F1B" w14:textId="425E94A4" w:rsidR="00942047" w:rsidRPr="00C23416" w:rsidRDefault="00942047" w:rsidP="00942047">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color w:val="000000" w:themeColor="text1"/>
                <w:sz w:val="20"/>
                <w:szCs w:val="20"/>
              </w:rPr>
              <w:t>1</w:t>
            </w:r>
            <w:r>
              <w:rPr>
                <w:rFonts w:ascii="Arial" w:hAnsi="Arial" w:cs="Arial"/>
                <w:b/>
                <w:color w:val="000000" w:themeColor="text1"/>
                <w:sz w:val="20"/>
                <w:szCs w:val="20"/>
              </w:rPr>
              <w:t>,</w:t>
            </w:r>
            <w:r w:rsidRPr="00C23416">
              <w:rPr>
                <w:rFonts w:ascii="Arial" w:hAnsi="Arial" w:cs="Arial"/>
                <w:b/>
                <w:color w:val="000000" w:themeColor="text1"/>
                <w:sz w:val="20"/>
                <w:szCs w:val="20"/>
              </w:rPr>
              <w:t>457</w:t>
            </w:r>
            <w:r>
              <w:rPr>
                <w:rFonts w:ascii="Arial" w:hAnsi="Arial" w:cs="Arial"/>
                <w:b/>
                <w:color w:val="000000" w:themeColor="text1"/>
                <w:sz w:val="20"/>
                <w:szCs w:val="20"/>
              </w:rPr>
              <w:t>,</w:t>
            </w:r>
            <w:r w:rsidRPr="00C23416">
              <w:rPr>
                <w:rFonts w:ascii="Arial" w:hAnsi="Arial" w:cs="Arial"/>
                <w:b/>
                <w:color w:val="000000" w:themeColor="text1"/>
                <w:sz w:val="20"/>
                <w:szCs w:val="20"/>
              </w:rPr>
              <w:t>523</w:t>
            </w:r>
          </w:p>
        </w:tc>
      </w:tr>
      <w:tr w:rsidR="00942047" w:rsidRPr="00677DFB" w14:paraId="732A0E2F" w14:textId="77777777" w:rsidTr="008656F4">
        <w:trPr>
          <w:trHeight w:hRule="exact" w:val="334"/>
        </w:trPr>
        <w:tc>
          <w:tcPr>
            <w:tcW w:w="2752" w:type="pct"/>
            <w:vAlign w:val="bottom"/>
          </w:tcPr>
          <w:p w14:paraId="735F9C0B" w14:textId="77777777" w:rsidR="00942047" w:rsidRPr="00677DFB" w:rsidRDefault="00942047" w:rsidP="00942047">
            <w:pPr>
              <w:tabs>
                <w:tab w:val="right" w:pos="1202"/>
              </w:tabs>
              <w:spacing w:after="0" w:line="240" w:lineRule="auto"/>
              <w:outlineLvl w:val="0"/>
              <w:rPr>
                <w:rFonts w:ascii="Arial" w:eastAsia="Times New Roman" w:hAnsi="Arial" w:cs="Arial"/>
                <w:b/>
                <w:bCs/>
                <w:sz w:val="20"/>
                <w:szCs w:val="20"/>
                <w:lang w:val="en-US"/>
              </w:rPr>
            </w:pPr>
            <w:bookmarkStart w:id="175" w:name="_Toc4057435"/>
            <w:r w:rsidRPr="00677DFB">
              <w:rPr>
                <w:rFonts w:ascii="Arial" w:eastAsia="Calibri" w:hAnsi="Arial" w:cs="Arial"/>
                <w:b/>
                <w:bCs/>
                <w:sz w:val="20"/>
                <w:szCs w:val="20"/>
                <w:lang w:val="en-US"/>
              </w:rPr>
              <w:t>Total liabilities and total equity</w:t>
            </w:r>
            <w:bookmarkEnd w:id="175"/>
            <w:r w:rsidRPr="00677DFB">
              <w:rPr>
                <w:rFonts w:ascii="Arial" w:eastAsia="Calibri" w:hAnsi="Arial" w:cs="Arial"/>
                <w:b/>
                <w:bCs/>
                <w:sz w:val="20"/>
                <w:szCs w:val="20"/>
                <w:lang w:val="en-US"/>
              </w:rPr>
              <w:t xml:space="preserve"> </w:t>
            </w:r>
          </w:p>
        </w:tc>
        <w:tc>
          <w:tcPr>
            <w:tcW w:w="615" w:type="pct"/>
            <w:vAlign w:val="bottom"/>
          </w:tcPr>
          <w:p w14:paraId="35F246F6" w14:textId="77777777" w:rsidR="00942047" w:rsidRPr="00677DFB" w:rsidRDefault="00942047" w:rsidP="0094204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left w:val="nil"/>
              <w:bottom w:val="single" w:sz="12" w:space="0" w:color="auto"/>
              <w:right w:val="nil"/>
            </w:tcBorders>
            <w:shd w:val="clear" w:color="auto" w:fill="auto"/>
            <w:vAlign w:val="bottom"/>
          </w:tcPr>
          <w:p w14:paraId="2A9913AD" w14:textId="1B7655DC" w:rsidR="00942047" w:rsidRPr="00942047" w:rsidRDefault="00942047" w:rsidP="00942047">
            <w:pPr>
              <w:tabs>
                <w:tab w:val="right" w:pos="1202"/>
              </w:tabs>
              <w:spacing w:after="0" w:line="301" w:lineRule="exact"/>
              <w:jc w:val="right"/>
              <w:outlineLvl w:val="0"/>
              <w:rPr>
                <w:rFonts w:ascii="Arial" w:eastAsia="Times New Roman" w:hAnsi="Arial" w:cs="Arial"/>
                <w:b/>
                <w:bCs/>
                <w:color w:val="000000"/>
                <w:sz w:val="20"/>
                <w:szCs w:val="20"/>
              </w:rPr>
            </w:pPr>
            <w:r w:rsidRPr="008D1607">
              <w:rPr>
                <w:rFonts w:ascii="Arial" w:hAnsi="Arial" w:cs="Arial"/>
                <w:b/>
                <w:bCs/>
                <w:color w:val="000000" w:themeColor="text1"/>
                <w:sz w:val="20"/>
              </w:rPr>
              <w:t>3</w:t>
            </w:r>
            <w:r>
              <w:rPr>
                <w:rFonts w:ascii="Arial" w:hAnsi="Arial" w:cs="Arial"/>
                <w:b/>
                <w:bCs/>
                <w:color w:val="000000" w:themeColor="text1"/>
                <w:sz w:val="20"/>
              </w:rPr>
              <w:t>,</w:t>
            </w:r>
            <w:r w:rsidRPr="008D1607">
              <w:rPr>
                <w:rFonts w:ascii="Arial" w:hAnsi="Arial" w:cs="Arial"/>
                <w:b/>
                <w:bCs/>
                <w:color w:val="000000" w:themeColor="text1"/>
                <w:sz w:val="20"/>
              </w:rPr>
              <w:t>994</w:t>
            </w:r>
            <w:r>
              <w:rPr>
                <w:rFonts w:ascii="Arial" w:hAnsi="Arial" w:cs="Arial"/>
                <w:b/>
                <w:bCs/>
                <w:color w:val="000000" w:themeColor="text1"/>
                <w:sz w:val="20"/>
              </w:rPr>
              <w:t>,</w:t>
            </w:r>
            <w:r w:rsidRPr="008D1607">
              <w:rPr>
                <w:rFonts w:ascii="Arial" w:hAnsi="Arial" w:cs="Arial"/>
                <w:b/>
                <w:bCs/>
                <w:color w:val="000000" w:themeColor="text1"/>
                <w:sz w:val="20"/>
              </w:rPr>
              <w:t>656</w:t>
            </w:r>
          </w:p>
        </w:tc>
        <w:tc>
          <w:tcPr>
            <w:tcW w:w="816" w:type="pct"/>
            <w:tcBorders>
              <w:top w:val="single" w:sz="12" w:space="0" w:color="auto"/>
              <w:left w:val="nil"/>
              <w:bottom w:val="single" w:sz="12" w:space="0" w:color="auto"/>
              <w:right w:val="nil"/>
            </w:tcBorders>
            <w:shd w:val="clear" w:color="auto" w:fill="auto"/>
            <w:vAlign w:val="bottom"/>
          </w:tcPr>
          <w:p w14:paraId="57B91A12" w14:textId="4C829E2C" w:rsidR="00942047" w:rsidRPr="00C23416" w:rsidRDefault="00942047" w:rsidP="00942047">
            <w:pPr>
              <w:tabs>
                <w:tab w:val="right" w:pos="1202"/>
              </w:tabs>
              <w:spacing w:after="0" w:line="301"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4</w:t>
            </w:r>
            <w:r>
              <w:rPr>
                <w:rFonts w:ascii="Arial" w:hAnsi="Arial" w:cs="Arial"/>
                <w:b/>
                <w:bCs/>
                <w:color w:val="000000" w:themeColor="text1"/>
                <w:sz w:val="20"/>
                <w:szCs w:val="20"/>
              </w:rPr>
              <w:t>,</w:t>
            </w:r>
            <w:r w:rsidRPr="00C23416">
              <w:rPr>
                <w:rFonts w:ascii="Arial" w:hAnsi="Arial" w:cs="Arial"/>
                <w:b/>
                <w:bCs/>
                <w:color w:val="000000" w:themeColor="text1"/>
                <w:sz w:val="20"/>
                <w:szCs w:val="20"/>
              </w:rPr>
              <w:t>018</w:t>
            </w:r>
            <w:r>
              <w:rPr>
                <w:rFonts w:ascii="Arial" w:hAnsi="Arial" w:cs="Arial"/>
                <w:b/>
                <w:bCs/>
                <w:color w:val="000000" w:themeColor="text1"/>
                <w:sz w:val="20"/>
                <w:szCs w:val="20"/>
              </w:rPr>
              <w:t>,</w:t>
            </w:r>
            <w:r w:rsidRPr="00C23416">
              <w:rPr>
                <w:rFonts w:ascii="Arial" w:hAnsi="Arial" w:cs="Arial"/>
                <w:b/>
                <w:bCs/>
                <w:color w:val="000000" w:themeColor="text1"/>
                <w:sz w:val="20"/>
                <w:szCs w:val="20"/>
              </w:rPr>
              <w:t>684</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headerReference w:type="default" r:id="rId19"/>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B34DD7" w:rsidRPr="00B34DD7" w14:paraId="68B3A0C0" w14:textId="77777777" w:rsidTr="00B34DD7">
        <w:trPr>
          <w:trHeight w:hRule="exact" w:val="227"/>
        </w:trPr>
        <w:tc>
          <w:tcPr>
            <w:tcW w:w="3760" w:type="pct"/>
            <w:vAlign w:val="bottom"/>
          </w:tcPr>
          <w:p w14:paraId="72C3ACCC" w14:textId="77777777" w:rsidR="00B34DD7" w:rsidRPr="00B34DD7" w:rsidRDefault="00B34DD7" w:rsidP="00B34DD7">
            <w:pPr>
              <w:keepLines/>
              <w:tabs>
                <w:tab w:val="right" w:pos="1202"/>
              </w:tabs>
              <w:spacing w:after="0" w:line="240" w:lineRule="exact"/>
              <w:jc w:val="right"/>
              <w:outlineLvl w:val="0"/>
              <w:rPr>
                <w:rFonts w:ascii="Arial" w:eastAsia="Calibri" w:hAnsi="Arial" w:cs="Arial"/>
                <w:b/>
                <w:sz w:val="19"/>
                <w:szCs w:val="19"/>
                <w:lang w:val="en-US"/>
              </w:rPr>
            </w:pPr>
          </w:p>
        </w:tc>
        <w:tc>
          <w:tcPr>
            <w:tcW w:w="620" w:type="pct"/>
            <w:shd w:val="clear" w:color="auto" w:fill="auto"/>
            <w:vAlign w:val="bottom"/>
          </w:tcPr>
          <w:p w14:paraId="57C8F4E9" w14:textId="0FFFAEDB" w:rsidR="00B34DD7" w:rsidRPr="00B34DD7" w:rsidRDefault="00B34DD7" w:rsidP="00B34DD7">
            <w:pPr>
              <w:keepLines/>
              <w:tabs>
                <w:tab w:val="right" w:pos="1202"/>
              </w:tabs>
              <w:spacing w:after="0" w:line="240" w:lineRule="exact"/>
              <w:jc w:val="right"/>
              <w:outlineLvl w:val="0"/>
              <w:rPr>
                <w:rFonts w:ascii="Arial" w:eastAsia="Calibri" w:hAnsi="Arial" w:cs="Arial"/>
                <w:b/>
                <w:bCs/>
                <w:sz w:val="19"/>
                <w:szCs w:val="19"/>
                <w:lang w:val="en-US"/>
              </w:rPr>
            </w:pPr>
            <w:r w:rsidRPr="00B34DD7">
              <w:rPr>
                <w:rFonts w:ascii="Arial" w:eastAsia="Calibri" w:hAnsi="Arial" w:cs="Arial"/>
                <w:b/>
                <w:bCs/>
                <w:sz w:val="19"/>
                <w:szCs w:val="19"/>
                <w:lang w:val="en-US"/>
              </w:rPr>
              <w:t>202</w:t>
            </w:r>
            <w:r w:rsidR="008255ED">
              <w:rPr>
                <w:rFonts w:ascii="Arial" w:eastAsia="Calibri" w:hAnsi="Arial" w:cs="Arial"/>
                <w:b/>
                <w:bCs/>
                <w:sz w:val="19"/>
                <w:szCs w:val="19"/>
                <w:lang w:val="en-US"/>
              </w:rPr>
              <w:t>4</w:t>
            </w:r>
          </w:p>
        </w:tc>
        <w:tc>
          <w:tcPr>
            <w:tcW w:w="620" w:type="pct"/>
            <w:vAlign w:val="bottom"/>
          </w:tcPr>
          <w:p w14:paraId="53687093" w14:textId="6231D270" w:rsidR="00B34DD7" w:rsidRPr="00B34DD7" w:rsidRDefault="00B34DD7" w:rsidP="00B34DD7">
            <w:pPr>
              <w:keepLines/>
              <w:tabs>
                <w:tab w:val="right" w:pos="1202"/>
              </w:tabs>
              <w:spacing w:after="0" w:line="240" w:lineRule="exact"/>
              <w:jc w:val="right"/>
              <w:outlineLvl w:val="0"/>
              <w:rPr>
                <w:rFonts w:ascii="Arial" w:eastAsia="Calibri" w:hAnsi="Arial" w:cs="Arial"/>
                <w:b/>
                <w:bCs/>
                <w:sz w:val="19"/>
                <w:szCs w:val="19"/>
                <w:lang w:val="en-US"/>
              </w:rPr>
            </w:pPr>
            <w:bookmarkStart w:id="176" w:name="_Toc4057438"/>
            <w:r w:rsidRPr="00B34DD7">
              <w:rPr>
                <w:rFonts w:ascii="Arial" w:eastAsia="Calibri" w:hAnsi="Arial" w:cs="Arial"/>
                <w:b/>
                <w:bCs/>
                <w:sz w:val="19"/>
                <w:szCs w:val="19"/>
                <w:lang w:val="en-US"/>
              </w:rPr>
              <w:t>202</w:t>
            </w:r>
            <w:bookmarkEnd w:id="176"/>
            <w:r w:rsidR="008255ED">
              <w:rPr>
                <w:rFonts w:ascii="Arial" w:eastAsia="Calibri" w:hAnsi="Arial" w:cs="Arial"/>
                <w:b/>
                <w:bCs/>
                <w:sz w:val="19"/>
                <w:szCs w:val="19"/>
                <w:lang w:val="en-US"/>
              </w:rPr>
              <w:t>3</w:t>
            </w:r>
          </w:p>
        </w:tc>
      </w:tr>
      <w:tr w:rsidR="00B34DD7" w:rsidRPr="00B34DD7" w14:paraId="4D2BF9B2" w14:textId="77777777" w:rsidTr="00B34DD7">
        <w:trPr>
          <w:trHeight w:hRule="exact" w:val="227"/>
        </w:trPr>
        <w:tc>
          <w:tcPr>
            <w:tcW w:w="3760" w:type="pct"/>
            <w:vAlign w:val="bottom"/>
          </w:tcPr>
          <w:p w14:paraId="4E2ACE6D" w14:textId="77777777" w:rsidR="00B34DD7" w:rsidRPr="00B34DD7" w:rsidRDefault="00B34DD7" w:rsidP="00B34DD7">
            <w:pPr>
              <w:keepLines/>
              <w:tabs>
                <w:tab w:val="right" w:pos="1202"/>
              </w:tabs>
              <w:spacing w:after="0" w:line="240" w:lineRule="exact"/>
              <w:jc w:val="right"/>
              <w:outlineLvl w:val="0"/>
              <w:rPr>
                <w:rFonts w:ascii="Arial" w:eastAsia="Calibri" w:hAnsi="Arial" w:cs="Arial"/>
                <w:b/>
                <w:sz w:val="19"/>
                <w:szCs w:val="19"/>
                <w:lang w:val="en-US"/>
              </w:rPr>
            </w:pPr>
            <w:bookmarkStart w:id="177" w:name="_Toc4057440"/>
            <w:r w:rsidRPr="00B34DD7">
              <w:rPr>
                <w:rFonts w:ascii="Arial" w:eastAsia="Calibri" w:hAnsi="Arial" w:cs="Arial"/>
                <w:b/>
                <w:sz w:val="19"/>
                <w:szCs w:val="19"/>
                <w:lang w:val="en-US"/>
              </w:rPr>
              <w:t>Notes</w:t>
            </w:r>
            <w:bookmarkEnd w:id="177"/>
          </w:p>
        </w:tc>
        <w:tc>
          <w:tcPr>
            <w:tcW w:w="620" w:type="pct"/>
            <w:shd w:val="clear" w:color="auto" w:fill="auto"/>
            <w:vAlign w:val="bottom"/>
          </w:tcPr>
          <w:p w14:paraId="5B3DFBEB" w14:textId="5B296A21" w:rsidR="00B34DD7" w:rsidRPr="00B34DD7" w:rsidRDefault="000319FB" w:rsidP="00B34DD7">
            <w:pPr>
              <w:keepLines/>
              <w:tabs>
                <w:tab w:val="right" w:pos="1202"/>
              </w:tabs>
              <w:spacing w:after="0" w:line="240" w:lineRule="exact"/>
              <w:jc w:val="right"/>
              <w:outlineLvl w:val="0"/>
              <w:rPr>
                <w:rFonts w:ascii="Arial" w:eastAsia="Calibri" w:hAnsi="Arial" w:cs="Arial"/>
                <w:b/>
                <w:bCs/>
                <w:sz w:val="19"/>
                <w:szCs w:val="19"/>
                <w:lang w:val="en-US"/>
              </w:rPr>
            </w:pPr>
            <w:bookmarkStart w:id="178" w:name="_Toc4057441"/>
            <w:r>
              <w:rPr>
                <w:rFonts w:ascii="Arial" w:eastAsia="Times New Roman" w:hAnsi="Arial" w:cs="Arial"/>
                <w:b/>
                <w:sz w:val="19"/>
                <w:szCs w:val="19"/>
                <w:lang w:val="en-US"/>
              </w:rPr>
              <w:t>EUR</w:t>
            </w:r>
            <w:r w:rsidR="00B34DD7" w:rsidRPr="00B34DD7">
              <w:rPr>
                <w:rFonts w:ascii="Arial" w:eastAsia="Times New Roman" w:hAnsi="Arial" w:cs="Arial"/>
                <w:b/>
                <w:sz w:val="19"/>
                <w:szCs w:val="19"/>
                <w:lang w:val="en-US"/>
              </w:rPr>
              <w:t xml:space="preserve"> ‘000</w:t>
            </w:r>
            <w:bookmarkEnd w:id="178"/>
          </w:p>
        </w:tc>
        <w:tc>
          <w:tcPr>
            <w:tcW w:w="620" w:type="pct"/>
            <w:vAlign w:val="bottom"/>
          </w:tcPr>
          <w:p w14:paraId="73F65BC8" w14:textId="70781A6F" w:rsidR="00B34DD7" w:rsidRPr="00B34DD7" w:rsidRDefault="000319FB" w:rsidP="00B34DD7">
            <w:pPr>
              <w:keepLines/>
              <w:tabs>
                <w:tab w:val="right" w:pos="1202"/>
              </w:tabs>
              <w:spacing w:after="0" w:line="240" w:lineRule="exact"/>
              <w:jc w:val="right"/>
              <w:outlineLvl w:val="0"/>
              <w:rPr>
                <w:rFonts w:ascii="Arial" w:eastAsia="Calibri" w:hAnsi="Arial" w:cs="Arial"/>
                <w:b/>
                <w:bCs/>
                <w:sz w:val="19"/>
                <w:szCs w:val="19"/>
                <w:lang w:val="en-US"/>
              </w:rPr>
            </w:pPr>
            <w:bookmarkStart w:id="179" w:name="_Toc4057442"/>
            <w:r>
              <w:rPr>
                <w:rFonts w:ascii="Arial" w:eastAsia="Times New Roman" w:hAnsi="Arial" w:cs="Arial"/>
                <w:b/>
                <w:sz w:val="19"/>
                <w:szCs w:val="19"/>
                <w:lang w:val="en-US"/>
              </w:rPr>
              <w:t>EUR</w:t>
            </w:r>
            <w:r w:rsidR="00B34DD7" w:rsidRPr="00B34DD7">
              <w:rPr>
                <w:rFonts w:ascii="Arial" w:eastAsia="Times New Roman" w:hAnsi="Arial" w:cs="Arial"/>
                <w:b/>
                <w:sz w:val="19"/>
                <w:szCs w:val="19"/>
                <w:lang w:val="en-US"/>
              </w:rPr>
              <w:t xml:space="preserve"> ‘000</w:t>
            </w:r>
            <w:bookmarkEnd w:id="179"/>
          </w:p>
        </w:tc>
      </w:tr>
      <w:tr w:rsidR="00B34DD7" w:rsidRPr="00B34DD7" w14:paraId="03C9DCFA" w14:textId="77777777" w:rsidTr="00B34DD7">
        <w:trPr>
          <w:trHeight w:hRule="exact" w:val="227"/>
        </w:trPr>
        <w:tc>
          <w:tcPr>
            <w:tcW w:w="3760" w:type="pct"/>
            <w:vAlign w:val="bottom"/>
          </w:tcPr>
          <w:p w14:paraId="2B170D30" w14:textId="77777777" w:rsidR="00B34DD7" w:rsidRPr="00B34DD7" w:rsidRDefault="00B34DD7" w:rsidP="00B34DD7">
            <w:pPr>
              <w:keepLines/>
              <w:tabs>
                <w:tab w:val="right" w:pos="1202"/>
                <w:tab w:val="left" w:pos="4633"/>
              </w:tabs>
              <w:spacing w:after="0" w:line="240" w:lineRule="exact"/>
              <w:outlineLvl w:val="0"/>
              <w:rPr>
                <w:rFonts w:ascii="Arial" w:eastAsia="Calibri" w:hAnsi="Arial" w:cs="Arial"/>
                <w:b/>
                <w:bCs/>
                <w:spacing w:val="-3"/>
                <w:sz w:val="19"/>
                <w:szCs w:val="19"/>
                <w:lang w:val="en-US"/>
              </w:rPr>
            </w:pPr>
            <w:bookmarkStart w:id="180" w:name="_Toc4057443"/>
            <w:r w:rsidRPr="00B34DD7">
              <w:rPr>
                <w:rFonts w:ascii="Arial" w:eastAsia="Calibri" w:hAnsi="Arial" w:cs="Arial"/>
                <w:b/>
                <w:bCs/>
                <w:sz w:val="19"/>
                <w:szCs w:val="19"/>
                <w:lang w:val="en-US"/>
              </w:rPr>
              <w:t>Operating activities</w:t>
            </w:r>
            <w:bookmarkEnd w:id="180"/>
            <w:r w:rsidRPr="00B34DD7">
              <w:rPr>
                <w:rFonts w:ascii="Arial" w:eastAsia="Calibri" w:hAnsi="Arial" w:cs="Arial"/>
                <w:b/>
                <w:bCs/>
                <w:sz w:val="19"/>
                <w:szCs w:val="19"/>
                <w:lang w:val="en-US"/>
              </w:rPr>
              <w:t xml:space="preserve"> </w:t>
            </w:r>
            <w:r w:rsidRPr="00B34DD7">
              <w:rPr>
                <w:rFonts w:ascii="Arial" w:eastAsia="Calibri" w:hAnsi="Arial" w:cs="Arial"/>
                <w:b/>
                <w:bCs/>
                <w:sz w:val="19"/>
                <w:szCs w:val="19"/>
                <w:lang w:val="en-US"/>
              </w:rPr>
              <w:tab/>
            </w:r>
          </w:p>
        </w:tc>
        <w:tc>
          <w:tcPr>
            <w:tcW w:w="620" w:type="pct"/>
            <w:shd w:val="clear" w:color="auto" w:fill="auto"/>
            <w:vAlign w:val="bottom"/>
          </w:tcPr>
          <w:p w14:paraId="2E61B704" w14:textId="77777777" w:rsidR="00B34DD7" w:rsidRPr="00B34DD7" w:rsidRDefault="00B34DD7" w:rsidP="00B34DD7">
            <w:pPr>
              <w:keepLines/>
              <w:tabs>
                <w:tab w:val="right" w:pos="1202"/>
              </w:tabs>
              <w:spacing w:after="0" w:line="240" w:lineRule="exact"/>
              <w:jc w:val="right"/>
              <w:outlineLvl w:val="0"/>
              <w:rPr>
                <w:rFonts w:ascii="Arial" w:eastAsia="Calibri" w:hAnsi="Arial" w:cs="Arial"/>
                <w:sz w:val="19"/>
                <w:szCs w:val="19"/>
                <w:lang w:val="en-US"/>
              </w:rPr>
            </w:pPr>
          </w:p>
        </w:tc>
        <w:tc>
          <w:tcPr>
            <w:tcW w:w="620" w:type="pct"/>
            <w:vAlign w:val="bottom"/>
          </w:tcPr>
          <w:p w14:paraId="75B6E05A" w14:textId="77777777" w:rsidR="00B34DD7" w:rsidRPr="00B34DD7" w:rsidRDefault="00B34DD7" w:rsidP="00B34DD7">
            <w:pPr>
              <w:keepLines/>
              <w:tabs>
                <w:tab w:val="right" w:pos="1202"/>
              </w:tabs>
              <w:spacing w:after="0" w:line="240" w:lineRule="exact"/>
              <w:jc w:val="right"/>
              <w:outlineLvl w:val="0"/>
              <w:rPr>
                <w:rFonts w:ascii="Arial" w:eastAsia="Calibri" w:hAnsi="Arial" w:cs="Arial"/>
                <w:sz w:val="19"/>
                <w:szCs w:val="19"/>
                <w:lang w:val="en-US"/>
              </w:rPr>
            </w:pPr>
          </w:p>
        </w:tc>
      </w:tr>
      <w:tr w:rsidR="006D01F4" w:rsidRPr="00B34DD7" w14:paraId="1668C796" w14:textId="77777777" w:rsidTr="00E15567">
        <w:trPr>
          <w:trHeight w:hRule="exact" w:val="227"/>
        </w:trPr>
        <w:tc>
          <w:tcPr>
            <w:tcW w:w="3760" w:type="pct"/>
            <w:vAlign w:val="bottom"/>
          </w:tcPr>
          <w:p w14:paraId="722F1518" w14:textId="77777777" w:rsidR="006D01F4" w:rsidRPr="00B34DD7" w:rsidRDefault="006D01F4" w:rsidP="006D01F4">
            <w:pPr>
              <w:keepLines/>
              <w:tabs>
                <w:tab w:val="right" w:pos="1202"/>
              </w:tabs>
              <w:spacing w:after="0" w:line="240" w:lineRule="exact"/>
              <w:outlineLvl w:val="0"/>
              <w:rPr>
                <w:rFonts w:ascii="Arial" w:eastAsia="Calibri" w:hAnsi="Arial" w:cs="Arial"/>
                <w:spacing w:val="-3"/>
                <w:sz w:val="19"/>
                <w:szCs w:val="19"/>
                <w:lang w:val="en-US"/>
              </w:rPr>
            </w:pPr>
            <w:bookmarkStart w:id="181" w:name="_Toc4057444"/>
            <w:r w:rsidRPr="00B34DD7">
              <w:rPr>
                <w:rFonts w:ascii="Arial" w:eastAsia="Calibri" w:hAnsi="Arial" w:cs="Arial"/>
                <w:sz w:val="19"/>
                <w:szCs w:val="19"/>
                <w:lang w:val="en-US"/>
              </w:rPr>
              <w:t>Profit before income tax</w:t>
            </w:r>
            <w:bookmarkEnd w:id="181"/>
          </w:p>
        </w:tc>
        <w:tc>
          <w:tcPr>
            <w:tcW w:w="620" w:type="pct"/>
            <w:vAlign w:val="bottom"/>
          </w:tcPr>
          <w:p w14:paraId="1349355A" w14:textId="1BEE00D5"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17</w:t>
            </w:r>
            <w:r w:rsidR="007024E5">
              <w:rPr>
                <w:rFonts w:ascii="Arial" w:eastAsia="Times New Roman" w:hAnsi="Arial" w:cs="Arial"/>
                <w:color w:val="000000"/>
                <w:sz w:val="18"/>
                <w:szCs w:val="18"/>
              </w:rPr>
              <w:t>,</w:t>
            </w:r>
            <w:r>
              <w:rPr>
                <w:rFonts w:ascii="Arial" w:eastAsia="Times New Roman" w:hAnsi="Arial" w:cs="Arial"/>
                <w:color w:val="000000"/>
                <w:sz w:val="18"/>
                <w:szCs w:val="18"/>
              </w:rPr>
              <w:t>580</w:t>
            </w:r>
          </w:p>
        </w:tc>
        <w:tc>
          <w:tcPr>
            <w:tcW w:w="620" w:type="pct"/>
            <w:vAlign w:val="bottom"/>
          </w:tcPr>
          <w:p w14:paraId="7A908C71" w14:textId="22B6704A"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18</w:t>
            </w:r>
            <w:r>
              <w:rPr>
                <w:rFonts w:ascii="Arial" w:hAnsi="Arial" w:cs="Arial"/>
                <w:sz w:val="18"/>
                <w:szCs w:val="18"/>
              </w:rPr>
              <w:t>,</w:t>
            </w:r>
            <w:r w:rsidRPr="007301FA">
              <w:rPr>
                <w:rFonts w:ascii="Arial" w:hAnsi="Arial" w:cs="Arial"/>
                <w:sz w:val="18"/>
                <w:szCs w:val="18"/>
              </w:rPr>
              <w:t>475</w:t>
            </w:r>
          </w:p>
        </w:tc>
      </w:tr>
      <w:tr w:rsidR="006D01F4" w:rsidRPr="00B34DD7" w14:paraId="7818CD16" w14:textId="77777777" w:rsidTr="00E15567">
        <w:trPr>
          <w:trHeight w:hRule="exact" w:val="227"/>
        </w:trPr>
        <w:tc>
          <w:tcPr>
            <w:tcW w:w="3760" w:type="pct"/>
            <w:vAlign w:val="bottom"/>
          </w:tcPr>
          <w:p w14:paraId="4CBD74C6" w14:textId="77777777" w:rsidR="006D01F4" w:rsidRPr="00B34DD7" w:rsidRDefault="006D01F4" w:rsidP="006D01F4">
            <w:pPr>
              <w:keepLines/>
              <w:tabs>
                <w:tab w:val="right" w:pos="1202"/>
              </w:tabs>
              <w:spacing w:after="0" w:line="240" w:lineRule="exact"/>
              <w:outlineLvl w:val="0"/>
              <w:rPr>
                <w:rFonts w:ascii="Arial" w:eastAsia="Calibri" w:hAnsi="Arial" w:cs="Arial"/>
                <w:i/>
                <w:sz w:val="19"/>
                <w:szCs w:val="19"/>
                <w:lang w:val="en-US"/>
              </w:rPr>
            </w:pPr>
            <w:bookmarkStart w:id="182" w:name="_Toc4057447"/>
            <w:r w:rsidRPr="00B34DD7">
              <w:rPr>
                <w:rFonts w:ascii="Arial" w:eastAsia="Calibri" w:hAnsi="Arial" w:cs="Arial"/>
                <w:i/>
                <w:sz w:val="19"/>
                <w:szCs w:val="19"/>
                <w:lang w:val="en-US"/>
              </w:rPr>
              <w:t>Adjustments to reconcile to net cash from and used in operating activities:</w:t>
            </w:r>
            <w:bookmarkEnd w:id="182"/>
          </w:p>
        </w:tc>
        <w:tc>
          <w:tcPr>
            <w:tcW w:w="620" w:type="pct"/>
            <w:vAlign w:val="bottom"/>
          </w:tcPr>
          <w:p w14:paraId="1B359B03" w14:textId="77777777"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p>
        </w:tc>
        <w:tc>
          <w:tcPr>
            <w:tcW w:w="620" w:type="pct"/>
            <w:vAlign w:val="bottom"/>
          </w:tcPr>
          <w:p w14:paraId="728875B6" w14:textId="77777777"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p>
        </w:tc>
      </w:tr>
      <w:tr w:rsidR="006D01F4" w:rsidRPr="00B34DD7" w14:paraId="54A837F2" w14:textId="77777777" w:rsidTr="00E15567">
        <w:trPr>
          <w:trHeight w:hRule="exact" w:val="227"/>
        </w:trPr>
        <w:tc>
          <w:tcPr>
            <w:tcW w:w="3760" w:type="pct"/>
            <w:vAlign w:val="bottom"/>
          </w:tcPr>
          <w:p w14:paraId="6A80BC80" w14:textId="77777777" w:rsidR="006D01F4" w:rsidRPr="00B34DD7" w:rsidRDefault="006D01F4" w:rsidP="006D01F4">
            <w:pPr>
              <w:keepLines/>
              <w:tabs>
                <w:tab w:val="right" w:pos="1202"/>
              </w:tabs>
              <w:spacing w:after="0" w:line="240" w:lineRule="exact"/>
              <w:outlineLvl w:val="0"/>
              <w:rPr>
                <w:rFonts w:ascii="Arial" w:eastAsia="Calibri" w:hAnsi="Arial" w:cs="Arial"/>
                <w:spacing w:val="-3"/>
                <w:sz w:val="19"/>
                <w:szCs w:val="19"/>
                <w:lang w:val="en-US"/>
              </w:rPr>
            </w:pPr>
            <w:bookmarkStart w:id="183" w:name="_Toc4057448"/>
            <w:r w:rsidRPr="00B34DD7">
              <w:rPr>
                <w:rFonts w:ascii="Arial" w:eastAsia="Calibri" w:hAnsi="Arial" w:cs="Arial"/>
                <w:sz w:val="19"/>
                <w:szCs w:val="19"/>
                <w:lang w:val="en-US"/>
              </w:rPr>
              <w:t>Depreciation</w:t>
            </w:r>
            <w:bookmarkEnd w:id="183"/>
            <w:r w:rsidRPr="00B34DD7">
              <w:rPr>
                <w:rFonts w:ascii="Arial" w:eastAsia="Calibri" w:hAnsi="Arial" w:cs="Arial"/>
                <w:sz w:val="19"/>
                <w:szCs w:val="19"/>
                <w:lang w:val="en-US"/>
              </w:rPr>
              <w:t xml:space="preserve"> and amortisation</w:t>
            </w:r>
          </w:p>
        </w:tc>
        <w:tc>
          <w:tcPr>
            <w:tcW w:w="620" w:type="pct"/>
            <w:vAlign w:val="bottom"/>
          </w:tcPr>
          <w:p w14:paraId="67CC6FE9" w14:textId="297F4C59"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485</w:t>
            </w:r>
          </w:p>
        </w:tc>
        <w:tc>
          <w:tcPr>
            <w:tcW w:w="620" w:type="pct"/>
            <w:vAlign w:val="bottom"/>
          </w:tcPr>
          <w:p w14:paraId="28EE2FB0" w14:textId="7CF68999"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333</w:t>
            </w:r>
          </w:p>
        </w:tc>
      </w:tr>
      <w:tr w:rsidR="006D01F4" w:rsidRPr="00B34DD7" w14:paraId="66552DBB" w14:textId="77777777" w:rsidTr="00E15567">
        <w:trPr>
          <w:trHeight w:hRule="exact" w:val="227"/>
        </w:trPr>
        <w:tc>
          <w:tcPr>
            <w:tcW w:w="3760" w:type="pct"/>
            <w:vAlign w:val="bottom"/>
          </w:tcPr>
          <w:p w14:paraId="547723EB" w14:textId="6071B1B2" w:rsidR="006D01F4" w:rsidRPr="00B34DD7" w:rsidRDefault="006D01F4" w:rsidP="006D01F4">
            <w:pPr>
              <w:tabs>
                <w:tab w:val="right" w:pos="1202"/>
              </w:tabs>
              <w:spacing w:after="0" w:line="240" w:lineRule="exact"/>
              <w:outlineLvl w:val="0"/>
              <w:rPr>
                <w:rFonts w:ascii="Arial" w:eastAsia="Calibri" w:hAnsi="Arial" w:cs="Arial"/>
                <w:bCs/>
                <w:spacing w:val="-2"/>
                <w:sz w:val="19"/>
                <w:szCs w:val="19"/>
                <w:lang w:val="en-US"/>
              </w:rPr>
            </w:pPr>
            <w:bookmarkStart w:id="184" w:name="_Toc4057451"/>
            <w:r w:rsidRPr="00B34DD7">
              <w:rPr>
                <w:rFonts w:ascii="Arial" w:eastAsia="Calibri" w:hAnsi="Arial" w:cs="Arial"/>
                <w:bCs/>
                <w:spacing w:val="-2"/>
                <w:sz w:val="19"/>
                <w:szCs w:val="19"/>
                <w:lang w:val="en-US"/>
              </w:rPr>
              <w:t xml:space="preserve">Impairment </w:t>
            </w:r>
            <w:r>
              <w:rPr>
                <w:rFonts w:ascii="Arial" w:eastAsia="Calibri" w:hAnsi="Arial" w:cs="Arial"/>
                <w:bCs/>
                <w:spacing w:val="-2"/>
                <w:sz w:val="19"/>
                <w:szCs w:val="19"/>
                <w:lang w:val="en-US"/>
              </w:rPr>
              <w:t>gain</w:t>
            </w:r>
            <w:r w:rsidRPr="00B34DD7">
              <w:rPr>
                <w:rFonts w:ascii="Arial" w:eastAsia="Calibri" w:hAnsi="Arial" w:cs="Arial"/>
                <w:bCs/>
                <w:spacing w:val="-2"/>
                <w:sz w:val="19"/>
                <w:szCs w:val="19"/>
                <w:lang w:val="en-US"/>
              </w:rPr>
              <w:t xml:space="preserve"> and provisions</w:t>
            </w:r>
            <w:bookmarkEnd w:id="184"/>
            <w:r w:rsidRPr="00B34DD7">
              <w:rPr>
                <w:rFonts w:ascii="Arial" w:eastAsia="Calibri" w:hAnsi="Arial" w:cs="Arial"/>
                <w:bCs/>
                <w:spacing w:val="-2"/>
                <w:sz w:val="19"/>
                <w:szCs w:val="19"/>
                <w:lang w:val="en-US"/>
              </w:rPr>
              <w:t xml:space="preserve"> </w:t>
            </w:r>
          </w:p>
        </w:tc>
        <w:tc>
          <w:tcPr>
            <w:tcW w:w="620" w:type="pct"/>
            <w:shd w:val="clear" w:color="auto" w:fill="auto"/>
            <w:vAlign w:val="bottom"/>
          </w:tcPr>
          <w:p w14:paraId="79A9C283" w14:textId="429770F9"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(5</w:t>
            </w:r>
            <w:r w:rsidR="007024E5">
              <w:rPr>
                <w:rFonts w:ascii="Arial" w:eastAsia="Times New Roman" w:hAnsi="Arial" w:cs="Arial"/>
                <w:color w:val="000000"/>
                <w:sz w:val="18"/>
                <w:szCs w:val="18"/>
              </w:rPr>
              <w:t>,</w:t>
            </w:r>
            <w:r>
              <w:rPr>
                <w:rFonts w:ascii="Arial" w:eastAsia="Times New Roman" w:hAnsi="Arial" w:cs="Arial"/>
                <w:color w:val="000000"/>
                <w:sz w:val="18"/>
                <w:szCs w:val="18"/>
              </w:rPr>
              <w:t>939)</w:t>
            </w:r>
          </w:p>
        </w:tc>
        <w:tc>
          <w:tcPr>
            <w:tcW w:w="620" w:type="pct"/>
            <w:shd w:val="clear" w:color="auto" w:fill="auto"/>
            <w:vAlign w:val="bottom"/>
          </w:tcPr>
          <w:p w14:paraId="00981B1F" w14:textId="249DF4E0"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(4</w:t>
            </w:r>
            <w:r>
              <w:rPr>
                <w:rFonts w:ascii="Arial" w:hAnsi="Arial" w:cs="Arial"/>
                <w:sz w:val="18"/>
                <w:szCs w:val="18"/>
              </w:rPr>
              <w:t>,</w:t>
            </w:r>
            <w:r w:rsidRPr="007301FA">
              <w:rPr>
                <w:rFonts w:ascii="Arial" w:hAnsi="Arial" w:cs="Arial"/>
                <w:sz w:val="18"/>
                <w:szCs w:val="18"/>
              </w:rPr>
              <w:t>648)</w:t>
            </w:r>
          </w:p>
        </w:tc>
      </w:tr>
      <w:tr w:rsidR="006D01F4" w:rsidRPr="00B34DD7" w14:paraId="77552187" w14:textId="77777777" w:rsidTr="00E15567">
        <w:trPr>
          <w:trHeight w:hRule="exact" w:val="227"/>
        </w:trPr>
        <w:tc>
          <w:tcPr>
            <w:tcW w:w="3760" w:type="pct"/>
            <w:vAlign w:val="bottom"/>
          </w:tcPr>
          <w:p w14:paraId="6CC844FC" w14:textId="77777777" w:rsidR="006D01F4" w:rsidRPr="00B34DD7" w:rsidRDefault="006D01F4" w:rsidP="006D01F4">
            <w:pPr>
              <w:keepLines/>
              <w:tabs>
                <w:tab w:val="right" w:pos="1202"/>
              </w:tabs>
              <w:spacing w:after="0" w:line="240" w:lineRule="exact"/>
              <w:outlineLvl w:val="0"/>
              <w:rPr>
                <w:rFonts w:ascii="Arial" w:eastAsia="Calibri" w:hAnsi="Arial" w:cs="Arial"/>
                <w:iCs/>
                <w:sz w:val="19"/>
                <w:szCs w:val="19"/>
                <w:lang w:val="en-US"/>
              </w:rPr>
            </w:pPr>
            <w:bookmarkStart w:id="185" w:name="_Toc4057454"/>
            <w:r w:rsidRPr="00B34DD7">
              <w:rPr>
                <w:rFonts w:ascii="Arial" w:eastAsia="Calibri" w:hAnsi="Arial" w:cs="Arial"/>
                <w:iCs/>
                <w:sz w:val="19"/>
                <w:szCs w:val="19"/>
                <w:lang w:val="en-US"/>
              </w:rPr>
              <w:t>Accrued interest</w:t>
            </w:r>
            <w:bookmarkEnd w:id="185"/>
            <w:r w:rsidRPr="00B34DD7">
              <w:rPr>
                <w:rFonts w:ascii="Arial" w:eastAsia="Calibri" w:hAnsi="Arial" w:cs="Arial"/>
                <w:iCs/>
                <w:sz w:val="19"/>
                <w:szCs w:val="19"/>
                <w:lang w:val="en-US"/>
              </w:rPr>
              <w:t xml:space="preserve"> </w:t>
            </w:r>
          </w:p>
        </w:tc>
        <w:tc>
          <w:tcPr>
            <w:tcW w:w="620" w:type="pct"/>
            <w:shd w:val="clear" w:color="auto" w:fill="auto"/>
            <w:vAlign w:val="bottom"/>
          </w:tcPr>
          <w:p w14:paraId="5A0B6BFC" w14:textId="16A2B615"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iCs/>
                <w:color w:val="000000"/>
                <w:sz w:val="18"/>
                <w:szCs w:val="18"/>
              </w:rPr>
              <w:t>1</w:t>
            </w:r>
            <w:r w:rsidR="007024E5">
              <w:rPr>
                <w:rFonts w:ascii="Arial" w:eastAsia="Times New Roman" w:hAnsi="Arial" w:cs="Arial"/>
                <w:iCs/>
                <w:color w:val="000000"/>
                <w:sz w:val="18"/>
                <w:szCs w:val="18"/>
              </w:rPr>
              <w:t>,</w:t>
            </w:r>
            <w:r>
              <w:rPr>
                <w:rFonts w:ascii="Arial" w:eastAsia="Times New Roman" w:hAnsi="Arial" w:cs="Arial"/>
                <w:iCs/>
                <w:color w:val="000000"/>
                <w:sz w:val="18"/>
                <w:szCs w:val="18"/>
              </w:rPr>
              <w:t>465</w:t>
            </w:r>
          </w:p>
        </w:tc>
        <w:tc>
          <w:tcPr>
            <w:tcW w:w="620" w:type="pct"/>
            <w:shd w:val="clear" w:color="auto" w:fill="auto"/>
            <w:vAlign w:val="bottom"/>
          </w:tcPr>
          <w:p w14:paraId="033A86E1" w14:textId="431FDAA7"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3</w:t>
            </w:r>
            <w:r>
              <w:rPr>
                <w:rFonts w:ascii="Arial" w:hAnsi="Arial" w:cs="Arial"/>
                <w:sz w:val="18"/>
                <w:szCs w:val="18"/>
              </w:rPr>
              <w:t>,</w:t>
            </w:r>
            <w:r w:rsidRPr="007301FA">
              <w:rPr>
                <w:rFonts w:ascii="Arial" w:hAnsi="Arial" w:cs="Arial"/>
                <w:sz w:val="18"/>
                <w:szCs w:val="18"/>
              </w:rPr>
              <w:t xml:space="preserve">397 </w:t>
            </w:r>
          </w:p>
        </w:tc>
      </w:tr>
      <w:tr w:rsidR="006D01F4" w:rsidRPr="00B34DD7" w14:paraId="528163FE" w14:textId="77777777" w:rsidTr="00E15567">
        <w:trPr>
          <w:trHeight w:hRule="exact" w:val="227"/>
        </w:trPr>
        <w:tc>
          <w:tcPr>
            <w:tcW w:w="3760" w:type="pct"/>
            <w:vAlign w:val="bottom"/>
          </w:tcPr>
          <w:p w14:paraId="17F4364D" w14:textId="77777777" w:rsidR="006D01F4" w:rsidRPr="00B34DD7" w:rsidRDefault="006D01F4" w:rsidP="006D01F4">
            <w:pPr>
              <w:keepLines/>
              <w:tabs>
                <w:tab w:val="right" w:pos="1202"/>
              </w:tabs>
              <w:spacing w:after="0" w:line="240" w:lineRule="exact"/>
              <w:outlineLvl w:val="0"/>
              <w:rPr>
                <w:rFonts w:ascii="Arial" w:eastAsia="Calibri" w:hAnsi="Arial" w:cs="Arial"/>
                <w:i/>
                <w:iCs/>
                <w:sz w:val="19"/>
                <w:szCs w:val="19"/>
                <w:lang w:val="en-US"/>
              </w:rPr>
            </w:pPr>
            <w:bookmarkStart w:id="186" w:name="_Toc4057457"/>
            <w:r w:rsidRPr="00B34DD7">
              <w:rPr>
                <w:rFonts w:ascii="Arial" w:eastAsia="Calibri" w:hAnsi="Arial" w:cs="Arial"/>
                <w:iCs/>
                <w:sz w:val="19"/>
                <w:szCs w:val="19"/>
                <w:lang w:val="en-US"/>
              </w:rPr>
              <w:t>Deferred fees</w:t>
            </w:r>
            <w:bookmarkEnd w:id="186"/>
            <w:r w:rsidRPr="00B34DD7">
              <w:rPr>
                <w:rFonts w:ascii="Arial" w:eastAsia="Calibri" w:hAnsi="Arial" w:cs="Arial"/>
                <w:iCs/>
                <w:sz w:val="19"/>
                <w:szCs w:val="19"/>
                <w:lang w:val="en-US"/>
              </w:rPr>
              <w:t xml:space="preserve"> </w:t>
            </w:r>
          </w:p>
        </w:tc>
        <w:tc>
          <w:tcPr>
            <w:tcW w:w="620" w:type="pct"/>
            <w:shd w:val="clear" w:color="auto" w:fill="auto"/>
            <w:vAlign w:val="bottom"/>
          </w:tcPr>
          <w:p w14:paraId="0ED3F4ED" w14:textId="7E2F8A0D"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1</w:t>
            </w:r>
            <w:r w:rsidR="007024E5">
              <w:rPr>
                <w:rFonts w:ascii="Arial" w:eastAsia="Times New Roman" w:hAnsi="Arial" w:cs="Arial"/>
                <w:color w:val="000000"/>
                <w:sz w:val="18"/>
                <w:szCs w:val="18"/>
              </w:rPr>
              <w:t>,</w:t>
            </w:r>
            <w:r>
              <w:rPr>
                <w:rFonts w:ascii="Arial" w:eastAsia="Times New Roman" w:hAnsi="Arial" w:cs="Arial"/>
                <w:color w:val="000000"/>
                <w:sz w:val="18"/>
                <w:szCs w:val="18"/>
              </w:rPr>
              <w:t>808</w:t>
            </w:r>
          </w:p>
        </w:tc>
        <w:tc>
          <w:tcPr>
            <w:tcW w:w="620" w:type="pct"/>
            <w:shd w:val="clear" w:color="auto" w:fill="auto"/>
            <w:vAlign w:val="bottom"/>
          </w:tcPr>
          <w:p w14:paraId="7467F07A" w14:textId="7239D7E0"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(580)</w:t>
            </w:r>
          </w:p>
        </w:tc>
      </w:tr>
      <w:tr w:rsidR="006D01F4" w:rsidRPr="00B34DD7" w14:paraId="626B6B31" w14:textId="77777777" w:rsidTr="00E15567">
        <w:trPr>
          <w:trHeight w:hRule="exact" w:val="227"/>
        </w:trPr>
        <w:tc>
          <w:tcPr>
            <w:tcW w:w="3760" w:type="pct"/>
            <w:vAlign w:val="bottom"/>
          </w:tcPr>
          <w:p w14:paraId="48E5E1DD" w14:textId="77777777" w:rsidR="006D01F4" w:rsidRPr="00B34DD7" w:rsidRDefault="006D01F4" w:rsidP="006D01F4">
            <w:pPr>
              <w:spacing w:after="0" w:line="240" w:lineRule="auto"/>
              <w:rPr>
                <w:rFonts w:ascii="Arial" w:eastAsia="Calibri" w:hAnsi="Arial" w:cs="Arial"/>
                <w:sz w:val="19"/>
                <w:szCs w:val="19"/>
                <w:lang w:val="en-US"/>
              </w:rPr>
            </w:pPr>
            <w:r w:rsidRPr="00B34DD7">
              <w:rPr>
                <w:rFonts w:ascii="Arial" w:eastAsia="Calibri" w:hAnsi="Arial" w:cs="Arial"/>
                <w:color w:val="000000"/>
                <w:sz w:val="19"/>
                <w:szCs w:val="19"/>
                <w:lang w:val="en-US"/>
              </w:rPr>
              <w:t>Net (loss)/gains from trading with derivative financial instruments</w:t>
            </w:r>
          </w:p>
        </w:tc>
        <w:tc>
          <w:tcPr>
            <w:tcW w:w="620" w:type="pct"/>
            <w:shd w:val="clear" w:color="auto" w:fill="auto"/>
            <w:vAlign w:val="bottom"/>
          </w:tcPr>
          <w:p w14:paraId="3616A5EA" w14:textId="78064502"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(37)</w:t>
            </w:r>
          </w:p>
        </w:tc>
        <w:tc>
          <w:tcPr>
            <w:tcW w:w="620" w:type="pct"/>
            <w:shd w:val="clear" w:color="auto" w:fill="auto"/>
            <w:vAlign w:val="bottom"/>
          </w:tcPr>
          <w:p w14:paraId="1DE7D88D" w14:textId="2D294496"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(290)</w:t>
            </w:r>
          </w:p>
        </w:tc>
      </w:tr>
      <w:tr w:rsidR="006D01F4" w:rsidRPr="00B34DD7" w14:paraId="67605904" w14:textId="77777777" w:rsidTr="00E15567">
        <w:trPr>
          <w:trHeight w:hRule="exact" w:val="227"/>
        </w:trPr>
        <w:tc>
          <w:tcPr>
            <w:tcW w:w="3760" w:type="pct"/>
            <w:vAlign w:val="bottom"/>
          </w:tcPr>
          <w:p w14:paraId="4DFC2C10" w14:textId="77777777" w:rsidR="006D01F4" w:rsidRPr="00B34DD7" w:rsidRDefault="006D01F4" w:rsidP="006D01F4">
            <w:pPr>
              <w:spacing w:after="0" w:line="240" w:lineRule="auto"/>
              <w:rPr>
                <w:rFonts w:ascii="Arial" w:eastAsia="Calibri" w:hAnsi="Arial" w:cs="Arial"/>
                <w:sz w:val="19"/>
                <w:szCs w:val="19"/>
                <w:lang w:val="en-US"/>
              </w:rPr>
            </w:pPr>
            <w:r w:rsidRPr="00B34DD7">
              <w:rPr>
                <w:rFonts w:ascii="Arial" w:eastAsia="Calibri" w:hAnsi="Arial" w:cs="Arial"/>
                <w:sz w:val="19"/>
                <w:szCs w:val="19"/>
                <w:lang w:val="en-US"/>
              </w:rPr>
              <w:t>Other changes in assets at fair value</w:t>
            </w:r>
          </w:p>
        </w:tc>
        <w:tc>
          <w:tcPr>
            <w:tcW w:w="620" w:type="pct"/>
            <w:shd w:val="clear" w:color="auto" w:fill="auto"/>
            <w:vAlign w:val="bottom"/>
          </w:tcPr>
          <w:p w14:paraId="5E3345EA" w14:textId="23926559"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418</w:t>
            </w:r>
          </w:p>
        </w:tc>
        <w:tc>
          <w:tcPr>
            <w:tcW w:w="620" w:type="pct"/>
            <w:shd w:val="clear" w:color="auto" w:fill="auto"/>
            <w:vAlign w:val="bottom"/>
          </w:tcPr>
          <w:p w14:paraId="700E159F" w14:textId="5A94BDFE"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45</w:t>
            </w:r>
            <w:r>
              <w:rPr>
                <w:rFonts w:ascii="Arial" w:hAnsi="Arial" w:cs="Arial"/>
                <w:sz w:val="18"/>
                <w:szCs w:val="18"/>
              </w:rPr>
              <w:t>5</w:t>
            </w:r>
            <w:r w:rsidRPr="007301FA">
              <w:rPr>
                <w:rFonts w:ascii="Arial" w:hAnsi="Arial" w:cs="Arial"/>
                <w:sz w:val="18"/>
                <w:szCs w:val="18"/>
              </w:rPr>
              <w:t xml:space="preserve"> </w:t>
            </w:r>
          </w:p>
        </w:tc>
      </w:tr>
      <w:tr w:rsidR="006D01F4" w:rsidRPr="00B34DD7" w14:paraId="75C7C0DC" w14:textId="77777777" w:rsidTr="00E15567">
        <w:trPr>
          <w:trHeight w:hRule="exact" w:val="227"/>
        </w:trPr>
        <w:tc>
          <w:tcPr>
            <w:tcW w:w="3760" w:type="pct"/>
            <w:vAlign w:val="bottom"/>
          </w:tcPr>
          <w:p w14:paraId="7643C9CA" w14:textId="77777777" w:rsidR="006D01F4" w:rsidRPr="00B34DD7" w:rsidRDefault="006D01F4" w:rsidP="006D01F4">
            <w:pPr>
              <w:keepLines/>
              <w:tabs>
                <w:tab w:val="right" w:pos="1202"/>
              </w:tabs>
              <w:spacing w:after="0" w:line="240" w:lineRule="exact"/>
              <w:outlineLvl w:val="0"/>
              <w:rPr>
                <w:rFonts w:ascii="Arial" w:eastAsia="Calibri" w:hAnsi="Arial" w:cs="Arial"/>
                <w:i/>
                <w:iCs/>
                <w:sz w:val="19"/>
                <w:szCs w:val="19"/>
                <w:lang w:val="en-US"/>
              </w:rPr>
            </w:pPr>
            <w:bookmarkStart w:id="187" w:name="_Toc4057462"/>
            <w:r w:rsidRPr="00B34DD7">
              <w:rPr>
                <w:rFonts w:ascii="Arial" w:eastAsia="Calibri" w:hAnsi="Arial" w:cs="Arial"/>
                <w:i/>
                <w:iCs/>
                <w:sz w:val="19"/>
                <w:szCs w:val="19"/>
                <w:lang w:val="en-US"/>
              </w:rPr>
              <w:t>Operating profit/(loss) before working capital changes</w:t>
            </w:r>
            <w:bookmarkEnd w:id="187"/>
          </w:p>
        </w:tc>
        <w:tc>
          <w:tcPr>
            <w:tcW w:w="620" w:type="pct"/>
            <w:vAlign w:val="bottom"/>
          </w:tcPr>
          <w:p w14:paraId="21A13455" w14:textId="46727FDE" w:rsidR="006D01F4" w:rsidRPr="00B34DD7" w:rsidRDefault="006D01F4" w:rsidP="006D01F4">
            <w:pPr>
              <w:keepLines/>
              <w:tabs>
                <w:tab w:val="right" w:pos="1202"/>
              </w:tabs>
              <w:spacing w:after="0" w:line="240" w:lineRule="exact"/>
              <w:jc w:val="right"/>
              <w:outlineLvl w:val="0"/>
              <w:rPr>
                <w:rFonts w:ascii="Arial" w:eastAsia="Times New Roman" w:hAnsi="Arial" w:cs="Arial"/>
                <w:i/>
                <w:iCs/>
                <w:color w:val="000000"/>
                <w:sz w:val="19"/>
                <w:szCs w:val="19"/>
              </w:rPr>
            </w:pPr>
            <w:r>
              <w:rPr>
                <w:rFonts w:ascii="Arial" w:eastAsia="Times New Roman" w:hAnsi="Arial" w:cs="Arial"/>
                <w:i/>
                <w:iCs/>
                <w:color w:val="000000"/>
                <w:sz w:val="18"/>
                <w:szCs w:val="18"/>
              </w:rPr>
              <w:t>15</w:t>
            </w:r>
            <w:r w:rsidR="007024E5">
              <w:rPr>
                <w:rFonts w:ascii="Arial" w:eastAsia="Times New Roman" w:hAnsi="Arial" w:cs="Arial"/>
                <w:i/>
                <w:iCs/>
                <w:color w:val="000000"/>
                <w:sz w:val="18"/>
                <w:szCs w:val="18"/>
              </w:rPr>
              <w:t>,</w:t>
            </w:r>
            <w:r>
              <w:rPr>
                <w:rFonts w:ascii="Arial" w:eastAsia="Times New Roman" w:hAnsi="Arial" w:cs="Arial"/>
                <w:i/>
                <w:iCs/>
                <w:color w:val="000000"/>
                <w:sz w:val="18"/>
                <w:szCs w:val="18"/>
              </w:rPr>
              <w:t>780</w:t>
            </w:r>
          </w:p>
        </w:tc>
        <w:tc>
          <w:tcPr>
            <w:tcW w:w="620" w:type="pct"/>
            <w:vAlign w:val="bottom"/>
          </w:tcPr>
          <w:p w14:paraId="406174B9" w14:textId="00F03F6C" w:rsidR="006D01F4" w:rsidRPr="00B34DD7" w:rsidRDefault="006D01F4" w:rsidP="006D01F4">
            <w:pPr>
              <w:keepLines/>
              <w:tabs>
                <w:tab w:val="right" w:pos="1202"/>
              </w:tabs>
              <w:spacing w:after="0" w:line="240" w:lineRule="exact"/>
              <w:jc w:val="right"/>
              <w:outlineLvl w:val="0"/>
              <w:rPr>
                <w:rFonts w:ascii="Arial" w:eastAsia="Calibri" w:hAnsi="Arial" w:cs="Arial"/>
                <w:bCs/>
                <w:i/>
                <w:sz w:val="19"/>
                <w:szCs w:val="19"/>
                <w:lang w:val="en-US"/>
              </w:rPr>
            </w:pPr>
            <w:r w:rsidRPr="007301FA">
              <w:rPr>
                <w:rFonts w:ascii="Arial" w:hAnsi="Arial" w:cs="Arial"/>
                <w:i/>
                <w:iCs/>
                <w:sz w:val="18"/>
                <w:szCs w:val="18"/>
              </w:rPr>
              <w:t xml:space="preserve"> 17</w:t>
            </w:r>
            <w:r>
              <w:rPr>
                <w:rFonts w:ascii="Arial" w:hAnsi="Arial" w:cs="Arial"/>
                <w:i/>
                <w:iCs/>
                <w:sz w:val="18"/>
                <w:szCs w:val="18"/>
              </w:rPr>
              <w:t>,</w:t>
            </w:r>
            <w:r w:rsidRPr="007301FA">
              <w:rPr>
                <w:rFonts w:ascii="Arial" w:hAnsi="Arial" w:cs="Arial"/>
                <w:i/>
                <w:iCs/>
                <w:sz w:val="18"/>
                <w:szCs w:val="18"/>
              </w:rPr>
              <w:t>14</w:t>
            </w:r>
            <w:r>
              <w:rPr>
                <w:rFonts w:ascii="Arial" w:hAnsi="Arial" w:cs="Arial"/>
                <w:i/>
                <w:iCs/>
                <w:sz w:val="18"/>
                <w:szCs w:val="18"/>
              </w:rPr>
              <w:t>2</w:t>
            </w:r>
            <w:r w:rsidRPr="007301FA">
              <w:rPr>
                <w:rFonts w:ascii="Arial" w:hAnsi="Arial" w:cs="Arial"/>
                <w:i/>
                <w:iCs/>
                <w:sz w:val="18"/>
                <w:szCs w:val="18"/>
              </w:rPr>
              <w:t xml:space="preserve"> </w:t>
            </w:r>
          </w:p>
        </w:tc>
      </w:tr>
      <w:tr w:rsidR="006D01F4" w:rsidRPr="00B34DD7" w14:paraId="7D1B32B8" w14:textId="77777777" w:rsidTr="00E15567">
        <w:trPr>
          <w:trHeight w:hRule="exact" w:val="227"/>
        </w:trPr>
        <w:tc>
          <w:tcPr>
            <w:tcW w:w="3760" w:type="pct"/>
            <w:vAlign w:val="bottom"/>
          </w:tcPr>
          <w:p w14:paraId="0B3EA818" w14:textId="77777777" w:rsidR="006D01F4" w:rsidRPr="00B34DD7" w:rsidRDefault="006D01F4" w:rsidP="006D01F4">
            <w:pPr>
              <w:keepLines/>
              <w:tabs>
                <w:tab w:val="right" w:pos="1202"/>
              </w:tabs>
              <w:spacing w:after="0" w:line="240" w:lineRule="exact"/>
              <w:outlineLvl w:val="0"/>
              <w:rPr>
                <w:rFonts w:ascii="Arial" w:eastAsia="Calibri" w:hAnsi="Arial" w:cs="Arial"/>
                <w:i/>
                <w:iCs/>
                <w:sz w:val="19"/>
                <w:szCs w:val="19"/>
                <w:lang w:val="en-US"/>
              </w:rPr>
            </w:pPr>
            <w:bookmarkStart w:id="188" w:name="_Toc4057465"/>
            <w:r w:rsidRPr="00B34DD7">
              <w:rPr>
                <w:rFonts w:ascii="Arial" w:eastAsia="Calibri" w:hAnsi="Arial" w:cs="Arial"/>
                <w:i/>
                <w:iCs/>
                <w:sz w:val="19"/>
                <w:szCs w:val="19"/>
                <w:lang w:val="en-US"/>
              </w:rPr>
              <w:t>Changes in operating assets and liabilities:</w:t>
            </w:r>
            <w:bookmarkEnd w:id="188"/>
          </w:p>
        </w:tc>
        <w:tc>
          <w:tcPr>
            <w:tcW w:w="620" w:type="pct"/>
            <w:vAlign w:val="bottom"/>
          </w:tcPr>
          <w:p w14:paraId="7DC3510B" w14:textId="77777777"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p>
        </w:tc>
        <w:tc>
          <w:tcPr>
            <w:tcW w:w="620" w:type="pct"/>
            <w:vAlign w:val="bottom"/>
          </w:tcPr>
          <w:p w14:paraId="49091944" w14:textId="77777777"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p>
        </w:tc>
      </w:tr>
      <w:tr w:rsidR="006D01F4" w:rsidRPr="00B34DD7" w14:paraId="696E2E6C" w14:textId="77777777" w:rsidTr="00E15567">
        <w:trPr>
          <w:trHeight w:hRule="exact" w:val="227"/>
        </w:trPr>
        <w:tc>
          <w:tcPr>
            <w:tcW w:w="3760" w:type="pct"/>
            <w:vAlign w:val="bottom"/>
          </w:tcPr>
          <w:p w14:paraId="1775C810" w14:textId="77777777"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89" w:name="_Toc4057466"/>
            <w:r w:rsidRPr="00312C55">
              <w:rPr>
                <w:rFonts w:ascii="Arial" w:eastAsia="Calibri" w:hAnsi="Arial" w:cs="Arial"/>
                <w:sz w:val="19"/>
                <w:szCs w:val="19"/>
                <w:lang w:val="en-US"/>
              </w:rPr>
              <w:t>Net (increase) in deposits with other banks, before impairment</w:t>
            </w:r>
            <w:bookmarkEnd w:id="189"/>
          </w:p>
        </w:tc>
        <w:tc>
          <w:tcPr>
            <w:tcW w:w="620" w:type="pct"/>
            <w:shd w:val="clear" w:color="auto" w:fill="auto"/>
            <w:vAlign w:val="bottom"/>
          </w:tcPr>
          <w:p w14:paraId="1C88D42C" w14:textId="6A9025F8"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pacing w:val="-3"/>
                <w:sz w:val="18"/>
                <w:szCs w:val="18"/>
              </w:rPr>
              <w:t>(57</w:t>
            </w:r>
            <w:r w:rsidR="007024E5">
              <w:rPr>
                <w:rFonts w:ascii="Arial" w:eastAsia="Times New Roman" w:hAnsi="Arial" w:cs="Arial"/>
                <w:color w:val="000000"/>
                <w:spacing w:val="-3"/>
                <w:sz w:val="18"/>
                <w:szCs w:val="18"/>
              </w:rPr>
              <w:t>,</w:t>
            </w:r>
            <w:r>
              <w:rPr>
                <w:rFonts w:ascii="Arial" w:eastAsia="Times New Roman" w:hAnsi="Arial" w:cs="Arial"/>
                <w:color w:val="000000"/>
                <w:spacing w:val="-3"/>
                <w:sz w:val="18"/>
                <w:szCs w:val="18"/>
              </w:rPr>
              <w:t>413)</w:t>
            </w:r>
          </w:p>
        </w:tc>
        <w:tc>
          <w:tcPr>
            <w:tcW w:w="620" w:type="pct"/>
            <w:shd w:val="clear" w:color="auto" w:fill="auto"/>
            <w:vAlign w:val="bottom"/>
          </w:tcPr>
          <w:p w14:paraId="484064F7" w14:textId="5837613B"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(84</w:t>
            </w:r>
            <w:r>
              <w:rPr>
                <w:rFonts w:ascii="Arial" w:hAnsi="Arial" w:cs="Arial"/>
                <w:sz w:val="18"/>
                <w:szCs w:val="18"/>
              </w:rPr>
              <w:t>,</w:t>
            </w:r>
            <w:r w:rsidRPr="007301FA">
              <w:rPr>
                <w:rFonts w:ascii="Arial" w:hAnsi="Arial" w:cs="Arial"/>
                <w:sz w:val="18"/>
                <w:szCs w:val="18"/>
              </w:rPr>
              <w:t>947)</w:t>
            </w:r>
          </w:p>
        </w:tc>
      </w:tr>
      <w:tr w:rsidR="006D01F4" w:rsidRPr="00B34DD7" w14:paraId="1E192F66" w14:textId="77777777" w:rsidTr="00E15567">
        <w:trPr>
          <w:trHeight w:hRule="exact" w:val="227"/>
        </w:trPr>
        <w:tc>
          <w:tcPr>
            <w:tcW w:w="3760" w:type="pct"/>
            <w:vAlign w:val="bottom"/>
          </w:tcPr>
          <w:p w14:paraId="42F7C525" w14:textId="1763504E"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90" w:name="_Toc4057469"/>
            <w:r w:rsidRPr="00312C55">
              <w:rPr>
                <w:rFonts w:ascii="Arial" w:eastAsia="Calibri" w:hAnsi="Arial" w:cs="Arial"/>
                <w:sz w:val="19"/>
                <w:szCs w:val="19"/>
                <w:lang w:val="en-US"/>
              </w:rPr>
              <w:t>Net decrease</w:t>
            </w:r>
            <w:r>
              <w:rPr>
                <w:rFonts w:ascii="Arial" w:eastAsia="Calibri" w:hAnsi="Arial" w:cs="Arial"/>
                <w:sz w:val="19"/>
                <w:szCs w:val="19"/>
                <w:lang w:val="en-US"/>
              </w:rPr>
              <w:t>/(increase)</w:t>
            </w:r>
            <w:r w:rsidRPr="00312C55">
              <w:rPr>
                <w:rFonts w:ascii="Arial" w:eastAsia="Calibri" w:hAnsi="Arial" w:cs="Arial"/>
                <w:sz w:val="19"/>
                <w:szCs w:val="19"/>
                <w:lang w:val="en-US"/>
              </w:rPr>
              <w:t xml:space="preserve"> in loans to financial institutions, before impairment</w:t>
            </w:r>
            <w:bookmarkEnd w:id="190"/>
          </w:p>
        </w:tc>
        <w:tc>
          <w:tcPr>
            <w:tcW w:w="620" w:type="pct"/>
            <w:shd w:val="clear" w:color="auto" w:fill="auto"/>
            <w:vAlign w:val="bottom"/>
          </w:tcPr>
          <w:p w14:paraId="3652E31A" w14:textId="1CB8AA90"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pacing w:val="-3"/>
                <w:sz w:val="18"/>
                <w:szCs w:val="18"/>
              </w:rPr>
              <w:t>110</w:t>
            </w:r>
            <w:r w:rsidR="007024E5">
              <w:rPr>
                <w:rFonts w:ascii="Arial" w:eastAsia="Times New Roman" w:hAnsi="Arial" w:cs="Arial"/>
                <w:color w:val="000000"/>
                <w:spacing w:val="-3"/>
                <w:sz w:val="18"/>
                <w:szCs w:val="18"/>
              </w:rPr>
              <w:t>,</w:t>
            </w:r>
            <w:r>
              <w:rPr>
                <w:rFonts w:ascii="Arial" w:eastAsia="Times New Roman" w:hAnsi="Arial" w:cs="Arial"/>
                <w:color w:val="000000"/>
                <w:spacing w:val="-3"/>
                <w:sz w:val="18"/>
                <w:szCs w:val="18"/>
              </w:rPr>
              <w:t>781</w:t>
            </w:r>
          </w:p>
        </w:tc>
        <w:tc>
          <w:tcPr>
            <w:tcW w:w="620" w:type="pct"/>
            <w:shd w:val="clear" w:color="auto" w:fill="auto"/>
            <w:vAlign w:val="bottom"/>
          </w:tcPr>
          <w:p w14:paraId="24DF1AF0" w14:textId="32BC4DF2"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(61</w:t>
            </w:r>
            <w:r>
              <w:rPr>
                <w:rFonts w:ascii="Arial" w:hAnsi="Arial" w:cs="Arial"/>
                <w:sz w:val="18"/>
                <w:szCs w:val="18"/>
              </w:rPr>
              <w:t>,</w:t>
            </w:r>
            <w:r w:rsidRPr="007301FA">
              <w:rPr>
                <w:rFonts w:ascii="Arial" w:hAnsi="Arial" w:cs="Arial"/>
                <w:sz w:val="18"/>
                <w:szCs w:val="18"/>
              </w:rPr>
              <w:t>211)</w:t>
            </w:r>
          </w:p>
        </w:tc>
      </w:tr>
      <w:tr w:rsidR="006D01F4" w:rsidRPr="00B34DD7" w14:paraId="20AF6DBD" w14:textId="77777777" w:rsidTr="00E15567">
        <w:trPr>
          <w:trHeight w:hRule="exact" w:val="227"/>
        </w:trPr>
        <w:tc>
          <w:tcPr>
            <w:tcW w:w="3760" w:type="pct"/>
            <w:vAlign w:val="bottom"/>
          </w:tcPr>
          <w:p w14:paraId="473C1719" w14:textId="46616ED5"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91" w:name="_Toc4057472"/>
            <w:r w:rsidRPr="00312C55">
              <w:rPr>
                <w:rFonts w:ascii="Arial" w:eastAsia="Calibri" w:hAnsi="Arial" w:cs="Arial"/>
                <w:sz w:val="19"/>
                <w:szCs w:val="19"/>
                <w:lang w:val="en-US"/>
              </w:rPr>
              <w:t>Net decrease</w:t>
            </w:r>
            <w:r>
              <w:rPr>
                <w:rFonts w:ascii="Arial" w:eastAsia="Calibri" w:hAnsi="Arial" w:cs="Arial"/>
                <w:sz w:val="19"/>
                <w:szCs w:val="19"/>
                <w:lang w:val="en-US"/>
              </w:rPr>
              <w:t>/(increase)</w:t>
            </w:r>
            <w:r w:rsidRPr="00312C55">
              <w:rPr>
                <w:rFonts w:ascii="Arial" w:eastAsia="Calibri" w:hAnsi="Arial" w:cs="Arial"/>
                <w:sz w:val="19"/>
                <w:szCs w:val="19"/>
                <w:lang w:val="en-US"/>
              </w:rPr>
              <w:t xml:space="preserve"> in loans to other customers, before impairment</w:t>
            </w:r>
            <w:bookmarkEnd w:id="191"/>
            <w:r w:rsidRPr="00312C55">
              <w:rPr>
                <w:rFonts w:ascii="Arial" w:eastAsia="Calibri" w:hAnsi="Arial" w:cs="Arial"/>
                <w:sz w:val="19"/>
                <w:szCs w:val="19"/>
                <w:lang w:val="en-US"/>
              </w:rPr>
              <w:t xml:space="preserve"> </w:t>
            </w:r>
          </w:p>
        </w:tc>
        <w:tc>
          <w:tcPr>
            <w:tcW w:w="620" w:type="pct"/>
            <w:shd w:val="clear" w:color="auto" w:fill="auto"/>
            <w:vAlign w:val="bottom"/>
          </w:tcPr>
          <w:p w14:paraId="674EF904" w14:textId="4A2BE811"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17</w:t>
            </w:r>
            <w:r w:rsidR="007024E5">
              <w:rPr>
                <w:rFonts w:ascii="Arial" w:eastAsia="Times New Roman" w:hAnsi="Arial" w:cs="Arial"/>
                <w:color w:val="000000"/>
                <w:sz w:val="18"/>
                <w:szCs w:val="18"/>
              </w:rPr>
              <w:t>,</w:t>
            </w:r>
            <w:r>
              <w:rPr>
                <w:rFonts w:ascii="Arial" w:eastAsia="Times New Roman" w:hAnsi="Arial" w:cs="Arial"/>
                <w:color w:val="000000"/>
                <w:sz w:val="18"/>
                <w:szCs w:val="18"/>
              </w:rPr>
              <w:t>902</w:t>
            </w:r>
          </w:p>
        </w:tc>
        <w:tc>
          <w:tcPr>
            <w:tcW w:w="620" w:type="pct"/>
            <w:shd w:val="clear" w:color="auto" w:fill="auto"/>
            <w:vAlign w:val="bottom"/>
          </w:tcPr>
          <w:p w14:paraId="5BB3ED9C" w14:textId="1091235D"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(53</w:t>
            </w:r>
            <w:r>
              <w:rPr>
                <w:rFonts w:ascii="Arial" w:hAnsi="Arial" w:cs="Arial"/>
                <w:sz w:val="18"/>
                <w:szCs w:val="18"/>
              </w:rPr>
              <w:t>,</w:t>
            </w:r>
            <w:r w:rsidRPr="007301FA">
              <w:rPr>
                <w:rFonts w:ascii="Arial" w:hAnsi="Arial" w:cs="Arial"/>
                <w:sz w:val="18"/>
                <w:szCs w:val="18"/>
              </w:rPr>
              <w:t>709)</w:t>
            </w:r>
          </w:p>
        </w:tc>
      </w:tr>
      <w:tr w:rsidR="006D01F4" w:rsidRPr="00B34DD7" w14:paraId="63D7A4CB" w14:textId="77777777" w:rsidTr="00E15567">
        <w:trPr>
          <w:trHeight w:hRule="exact" w:val="227"/>
        </w:trPr>
        <w:tc>
          <w:tcPr>
            <w:tcW w:w="3760" w:type="pct"/>
            <w:vAlign w:val="bottom"/>
          </w:tcPr>
          <w:p w14:paraId="0511AD00" w14:textId="2249118E"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92" w:name="_Toc4057478"/>
            <w:r w:rsidRPr="00312C55">
              <w:rPr>
                <w:rFonts w:ascii="Arial" w:eastAsia="Calibri" w:hAnsi="Arial" w:cs="Arial"/>
                <w:sz w:val="19"/>
                <w:szCs w:val="19"/>
                <w:lang w:val="en-US"/>
              </w:rPr>
              <w:t>Net</w:t>
            </w:r>
            <w:r w:rsidRPr="00312C55">
              <w:rPr>
                <w:rFonts w:ascii="Arial" w:eastAsia="Times New Roman" w:hAnsi="Arial" w:cs="Arial"/>
                <w:sz w:val="19"/>
                <w:szCs w:val="19"/>
                <w:lang w:val="en-US"/>
              </w:rPr>
              <w:t xml:space="preserve"> </w:t>
            </w:r>
            <w:r>
              <w:rPr>
                <w:rFonts w:ascii="Arial" w:eastAsia="Times New Roman" w:hAnsi="Arial" w:cs="Arial"/>
                <w:sz w:val="19"/>
                <w:szCs w:val="19"/>
                <w:lang w:val="en-US"/>
              </w:rPr>
              <w:t>decrease/</w:t>
            </w:r>
            <w:r w:rsidRPr="00312C55">
              <w:rPr>
                <w:rFonts w:ascii="Arial" w:eastAsia="Calibri" w:hAnsi="Arial" w:cs="Arial"/>
                <w:sz w:val="19"/>
                <w:szCs w:val="19"/>
                <w:lang w:val="en-US"/>
              </w:rPr>
              <w:t xml:space="preserve">(increase) in </w:t>
            </w:r>
            <w:bookmarkEnd w:id="192"/>
            <w:r w:rsidRPr="00312C55">
              <w:rPr>
                <w:rFonts w:ascii="Arial" w:eastAsia="Calibri" w:hAnsi="Arial" w:cs="Arial"/>
                <w:sz w:val="19"/>
                <w:szCs w:val="19"/>
                <w:lang w:val="en-US"/>
              </w:rPr>
              <w:t>foreclosed assets</w:t>
            </w:r>
          </w:p>
        </w:tc>
        <w:tc>
          <w:tcPr>
            <w:tcW w:w="620" w:type="pct"/>
            <w:vAlign w:val="bottom"/>
          </w:tcPr>
          <w:p w14:paraId="12269B77" w14:textId="429468DE"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150</w:t>
            </w:r>
          </w:p>
        </w:tc>
        <w:tc>
          <w:tcPr>
            <w:tcW w:w="620" w:type="pct"/>
            <w:vAlign w:val="bottom"/>
          </w:tcPr>
          <w:p w14:paraId="6E26DC20" w14:textId="2CF29753"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(74)</w:t>
            </w:r>
          </w:p>
        </w:tc>
      </w:tr>
      <w:tr w:rsidR="006D01F4" w:rsidRPr="00B34DD7" w14:paraId="229E4F42" w14:textId="77777777" w:rsidTr="00E15567">
        <w:trPr>
          <w:trHeight w:hRule="exact" w:val="227"/>
        </w:trPr>
        <w:tc>
          <w:tcPr>
            <w:tcW w:w="3760" w:type="pct"/>
            <w:vAlign w:val="bottom"/>
          </w:tcPr>
          <w:p w14:paraId="62D9F29C" w14:textId="30E13125"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93" w:name="_Toc4057481"/>
            <w:r w:rsidRPr="006D01F4">
              <w:rPr>
                <w:rFonts w:ascii="Arial" w:eastAsia="Calibri" w:hAnsi="Arial" w:cs="Arial"/>
                <w:sz w:val="19"/>
                <w:szCs w:val="19"/>
                <w:lang w:val="en-US"/>
              </w:rPr>
              <w:t>Net</w:t>
            </w:r>
            <w:r w:rsidRPr="008D1607">
              <w:rPr>
                <w:rFonts w:ascii="Arial" w:eastAsia="Times New Roman" w:hAnsi="Arial" w:cs="Arial"/>
                <w:sz w:val="19"/>
                <w:szCs w:val="19"/>
                <w:lang w:val="en-US"/>
              </w:rPr>
              <w:t xml:space="preserve"> decrease/(</w:t>
            </w:r>
            <w:r w:rsidRPr="006D01F4">
              <w:rPr>
                <w:rFonts w:ascii="Arial" w:eastAsia="Calibri" w:hAnsi="Arial" w:cs="Arial"/>
                <w:sz w:val="19"/>
                <w:szCs w:val="19"/>
                <w:lang w:val="en-US"/>
              </w:rPr>
              <w:t>increase</w:t>
            </w:r>
            <w:r w:rsidRPr="00312C55">
              <w:rPr>
                <w:rFonts w:ascii="Arial" w:eastAsia="Calibri" w:hAnsi="Arial" w:cs="Arial"/>
                <w:sz w:val="19"/>
                <w:szCs w:val="19"/>
                <w:lang w:val="en-US"/>
              </w:rPr>
              <w:t>) in other assets, before impairment</w:t>
            </w:r>
            <w:bookmarkEnd w:id="193"/>
            <w:r w:rsidRPr="00312C55">
              <w:rPr>
                <w:rFonts w:ascii="Arial" w:eastAsia="Calibri" w:hAnsi="Arial" w:cs="Arial"/>
                <w:sz w:val="19"/>
                <w:szCs w:val="19"/>
                <w:lang w:val="en-US"/>
              </w:rPr>
              <w:t xml:space="preserve"> </w:t>
            </w:r>
          </w:p>
        </w:tc>
        <w:tc>
          <w:tcPr>
            <w:tcW w:w="620" w:type="pct"/>
            <w:vAlign w:val="bottom"/>
          </w:tcPr>
          <w:p w14:paraId="5E3D35F8" w14:textId="766B2E0E"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3</w:t>
            </w:r>
            <w:r w:rsidR="007024E5">
              <w:rPr>
                <w:rFonts w:ascii="Arial" w:eastAsia="Times New Roman" w:hAnsi="Arial" w:cs="Arial"/>
                <w:color w:val="000000"/>
                <w:sz w:val="18"/>
                <w:szCs w:val="18"/>
              </w:rPr>
              <w:t>,</w:t>
            </w:r>
            <w:r>
              <w:rPr>
                <w:rFonts w:ascii="Arial" w:eastAsia="Times New Roman" w:hAnsi="Arial" w:cs="Arial"/>
                <w:color w:val="000000"/>
                <w:sz w:val="18"/>
                <w:szCs w:val="18"/>
              </w:rPr>
              <w:t>984</w:t>
            </w:r>
          </w:p>
        </w:tc>
        <w:tc>
          <w:tcPr>
            <w:tcW w:w="620" w:type="pct"/>
            <w:vAlign w:val="bottom"/>
          </w:tcPr>
          <w:p w14:paraId="6D4C4920" w14:textId="3F93C84F"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w:t>
            </w:r>
            <w:r>
              <w:rPr>
                <w:rFonts w:ascii="Arial" w:hAnsi="Arial" w:cs="Arial"/>
                <w:sz w:val="18"/>
                <w:szCs w:val="18"/>
              </w:rPr>
              <w:t>,</w:t>
            </w:r>
            <w:r w:rsidRPr="007301FA">
              <w:rPr>
                <w:rFonts w:ascii="Arial" w:hAnsi="Arial" w:cs="Arial"/>
                <w:sz w:val="18"/>
                <w:szCs w:val="18"/>
              </w:rPr>
              <w:t>007)</w:t>
            </w:r>
          </w:p>
        </w:tc>
      </w:tr>
      <w:tr w:rsidR="006D01F4" w:rsidRPr="00B34DD7" w14:paraId="76008D6E" w14:textId="77777777" w:rsidTr="00E15567">
        <w:trPr>
          <w:trHeight w:hRule="exact" w:val="227"/>
        </w:trPr>
        <w:tc>
          <w:tcPr>
            <w:tcW w:w="3760" w:type="pct"/>
            <w:vAlign w:val="bottom"/>
          </w:tcPr>
          <w:p w14:paraId="2E53498E" w14:textId="24556EA9"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94" w:name="_Toc4057484"/>
            <w:r w:rsidRPr="00312C55">
              <w:rPr>
                <w:rFonts w:ascii="Arial" w:eastAsia="Calibri" w:hAnsi="Arial" w:cs="Arial"/>
                <w:sz w:val="19"/>
                <w:szCs w:val="19"/>
                <w:lang w:val="en-US"/>
              </w:rPr>
              <w:t xml:space="preserve">Net </w:t>
            </w:r>
            <w:r>
              <w:rPr>
                <w:rFonts w:ascii="Arial" w:eastAsia="Calibri" w:hAnsi="Arial" w:cs="Arial"/>
                <w:sz w:val="19"/>
                <w:szCs w:val="19"/>
                <w:lang w:val="en-US"/>
              </w:rPr>
              <w:t>(</w:t>
            </w:r>
            <w:r w:rsidRPr="00312C55">
              <w:rPr>
                <w:rFonts w:ascii="Arial" w:eastAsia="Calibri" w:hAnsi="Arial" w:cs="Arial"/>
                <w:sz w:val="19"/>
                <w:szCs w:val="19"/>
                <w:lang w:val="en-US"/>
              </w:rPr>
              <w:t>decrease) in deposits from banks and companies</w:t>
            </w:r>
            <w:bookmarkEnd w:id="194"/>
            <w:r w:rsidRPr="00312C55">
              <w:rPr>
                <w:rFonts w:ascii="Arial" w:eastAsia="Calibri" w:hAnsi="Arial" w:cs="Arial"/>
                <w:sz w:val="19"/>
                <w:szCs w:val="19"/>
                <w:lang w:val="en-US"/>
              </w:rPr>
              <w:t xml:space="preserve"> </w:t>
            </w:r>
          </w:p>
        </w:tc>
        <w:tc>
          <w:tcPr>
            <w:tcW w:w="620" w:type="pct"/>
            <w:vAlign w:val="bottom"/>
          </w:tcPr>
          <w:p w14:paraId="4C39975D" w14:textId="18DA6D7B"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(16</w:t>
            </w:r>
            <w:r w:rsidR="007024E5">
              <w:rPr>
                <w:rFonts w:ascii="Arial" w:eastAsia="Times New Roman" w:hAnsi="Arial" w:cs="Arial"/>
                <w:color w:val="000000"/>
                <w:sz w:val="18"/>
                <w:szCs w:val="18"/>
              </w:rPr>
              <w:t>,</w:t>
            </w:r>
            <w:r>
              <w:rPr>
                <w:rFonts w:ascii="Arial" w:eastAsia="Times New Roman" w:hAnsi="Arial" w:cs="Arial"/>
                <w:color w:val="000000"/>
                <w:sz w:val="18"/>
                <w:szCs w:val="18"/>
              </w:rPr>
              <w:t>347)</w:t>
            </w:r>
          </w:p>
        </w:tc>
        <w:tc>
          <w:tcPr>
            <w:tcW w:w="620" w:type="pct"/>
            <w:vAlign w:val="bottom"/>
          </w:tcPr>
          <w:p w14:paraId="5870AF43" w14:textId="5C4DE7C4"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(31</w:t>
            </w:r>
            <w:r>
              <w:rPr>
                <w:rFonts w:ascii="Arial" w:hAnsi="Arial" w:cs="Arial"/>
                <w:sz w:val="18"/>
                <w:szCs w:val="18"/>
              </w:rPr>
              <w:t>,</w:t>
            </w:r>
            <w:r w:rsidRPr="007301FA">
              <w:rPr>
                <w:rFonts w:ascii="Arial" w:hAnsi="Arial" w:cs="Arial"/>
                <w:sz w:val="18"/>
                <w:szCs w:val="18"/>
              </w:rPr>
              <w:t>482)</w:t>
            </w:r>
          </w:p>
        </w:tc>
      </w:tr>
      <w:tr w:rsidR="006D01F4" w:rsidRPr="00B34DD7" w14:paraId="124963BD" w14:textId="77777777" w:rsidTr="00E15567">
        <w:trPr>
          <w:trHeight w:hRule="exact" w:val="227"/>
        </w:trPr>
        <w:tc>
          <w:tcPr>
            <w:tcW w:w="3760" w:type="pct"/>
            <w:vAlign w:val="bottom"/>
          </w:tcPr>
          <w:p w14:paraId="0E3EAAFA" w14:textId="5030188C" w:rsidR="006D01F4" w:rsidRPr="00312C55" w:rsidRDefault="006D01F4" w:rsidP="006D01F4">
            <w:pPr>
              <w:keepLines/>
              <w:tabs>
                <w:tab w:val="right" w:pos="1202"/>
              </w:tabs>
              <w:spacing w:after="0" w:line="240" w:lineRule="exact"/>
              <w:outlineLvl w:val="0"/>
              <w:rPr>
                <w:rFonts w:ascii="Arial" w:eastAsia="Calibri" w:hAnsi="Arial" w:cs="Arial"/>
                <w:spacing w:val="-2"/>
                <w:sz w:val="19"/>
                <w:szCs w:val="19"/>
                <w:lang w:val="en-US"/>
              </w:rPr>
            </w:pPr>
            <w:bookmarkStart w:id="195" w:name="_Toc4057487"/>
            <w:r w:rsidRPr="00312C55">
              <w:rPr>
                <w:rFonts w:ascii="Arial" w:eastAsia="Calibri" w:hAnsi="Arial" w:cs="Arial"/>
                <w:spacing w:val="-2"/>
                <w:sz w:val="19"/>
                <w:szCs w:val="19"/>
                <w:lang w:val="en-US"/>
              </w:rPr>
              <w:t xml:space="preserve">Net </w:t>
            </w:r>
            <w:r>
              <w:rPr>
                <w:rFonts w:ascii="Arial" w:eastAsia="Calibri" w:hAnsi="Arial" w:cs="Arial"/>
                <w:spacing w:val="-2"/>
                <w:sz w:val="19"/>
                <w:szCs w:val="19"/>
                <w:lang w:val="en-US"/>
              </w:rPr>
              <w:t>(</w:t>
            </w:r>
            <w:r w:rsidRPr="00312C55">
              <w:rPr>
                <w:rFonts w:ascii="Arial" w:eastAsia="Calibri" w:hAnsi="Arial" w:cs="Arial"/>
                <w:spacing w:val="-2"/>
                <w:sz w:val="19"/>
                <w:szCs w:val="19"/>
                <w:lang w:val="en-US"/>
              </w:rPr>
              <w:t>decrease</w:t>
            </w:r>
            <w:r>
              <w:rPr>
                <w:rFonts w:ascii="Arial" w:eastAsia="Calibri" w:hAnsi="Arial" w:cs="Arial"/>
                <w:spacing w:val="-2"/>
                <w:sz w:val="19"/>
                <w:szCs w:val="19"/>
                <w:lang w:val="en-US"/>
              </w:rPr>
              <w:t>)</w:t>
            </w:r>
            <w:r w:rsidRPr="00312C55">
              <w:rPr>
                <w:rFonts w:ascii="Arial" w:eastAsia="Calibri" w:hAnsi="Arial" w:cs="Arial"/>
                <w:spacing w:val="-2"/>
                <w:sz w:val="19"/>
                <w:szCs w:val="19"/>
                <w:lang w:val="en-US"/>
              </w:rPr>
              <w:t xml:space="preserve"> in other liabilities, before provisions</w:t>
            </w:r>
            <w:bookmarkEnd w:id="195"/>
            <w:r w:rsidRPr="00312C55">
              <w:rPr>
                <w:rFonts w:ascii="Arial" w:eastAsia="Calibri" w:hAnsi="Arial" w:cs="Arial"/>
                <w:spacing w:val="-2"/>
                <w:sz w:val="19"/>
                <w:szCs w:val="19"/>
                <w:lang w:val="en-US"/>
              </w:rPr>
              <w:t xml:space="preserve"> </w:t>
            </w:r>
          </w:p>
        </w:tc>
        <w:tc>
          <w:tcPr>
            <w:tcW w:w="620" w:type="pct"/>
            <w:tcBorders>
              <w:bottom w:val="single" w:sz="4" w:space="0" w:color="auto"/>
            </w:tcBorders>
            <w:vAlign w:val="bottom"/>
          </w:tcPr>
          <w:p w14:paraId="1531EF99" w14:textId="30FA2C50"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(313)</w:t>
            </w:r>
          </w:p>
        </w:tc>
        <w:tc>
          <w:tcPr>
            <w:tcW w:w="620" w:type="pct"/>
            <w:tcBorders>
              <w:bottom w:val="single" w:sz="4" w:space="0" w:color="auto"/>
            </w:tcBorders>
            <w:vAlign w:val="bottom"/>
          </w:tcPr>
          <w:p w14:paraId="37C16B97" w14:textId="17679F71"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(2</w:t>
            </w:r>
            <w:r>
              <w:rPr>
                <w:rFonts w:ascii="Arial" w:hAnsi="Arial" w:cs="Arial"/>
                <w:sz w:val="18"/>
                <w:szCs w:val="18"/>
              </w:rPr>
              <w:t>,</w:t>
            </w:r>
            <w:r w:rsidRPr="007301FA">
              <w:rPr>
                <w:rFonts w:ascii="Arial" w:hAnsi="Arial" w:cs="Arial"/>
                <w:sz w:val="18"/>
                <w:szCs w:val="18"/>
              </w:rPr>
              <w:t>672)</w:t>
            </w:r>
          </w:p>
        </w:tc>
      </w:tr>
      <w:tr w:rsidR="006D01F4" w:rsidRPr="00B34DD7" w14:paraId="48BDE29D" w14:textId="77777777" w:rsidTr="00E15567">
        <w:trPr>
          <w:trHeight w:hRule="exact" w:val="284"/>
        </w:trPr>
        <w:tc>
          <w:tcPr>
            <w:tcW w:w="3760" w:type="pct"/>
            <w:vAlign w:val="bottom"/>
          </w:tcPr>
          <w:p w14:paraId="24840202" w14:textId="06B43BBE" w:rsidR="006D01F4" w:rsidRPr="00312C55" w:rsidRDefault="006D01F4" w:rsidP="006D01F4">
            <w:pPr>
              <w:keepLines/>
              <w:tabs>
                <w:tab w:val="right" w:pos="1202"/>
              </w:tabs>
              <w:spacing w:after="0" w:line="240" w:lineRule="exact"/>
              <w:outlineLvl w:val="0"/>
              <w:rPr>
                <w:rFonts w:ascii="Arial" w:eastAsia="Calibri" w:hAnsi="Arial" w:cs="Arial"/>
                <w:b/>
                <w:bCs/>
                <w:spacing w:val="-3"/>
                <w:sz w:val="19"/>
                <w:szCs w:val="19"/>
                <w:lang w:val="en-US"/>
              </w:rPr>
            </w:pPr>
            <w:bookmarkStart w:id="196" w:name="_Toc4057490"/>
            <w:r w:rsidRPr="00312C55">
              <w:rPr>
                <w:rFonts w:ascii="Arial" w:eastAsia="Calibri" w:hAnsi="Arial" w:cs="Arial"/>
                <w:b/>
                <w:bCs/>
                <w:sz w:val="19"/>
                <w:szCs w:val="19"/>
                <w:lang w:val="en-US"/>
              </w:rPr>
              <w:t>Net cash provided from</w:t>
            </w:r>
            <w:r w:rsidR="007024E5">
              <w:rPr>
                <w:rFonts w:ascii="Arial" w:eastAsia="Calibri" w:hAnsi="Arial" w:cs="Arial"/>
                <w:b/>
                <w:bCs/>
                <w:sz w:val="19"/>
                <w:szCs w:val="19"/>
                <w:lang w:val="en-US"/>
              </w:rPr>
              <w:t>/(used in)</w:t>
            </w:r>
            <w:r w:rsidRPr="00312C55">
              <w:rPr>
                <w:rFonts w:ascii="Arial" w:eastAsia="Calibri" w:hAnsi="Arial" w:cs="Arial"/>
                <w:b/>
                <w:bCs/>
                <w:sz w:val="19"/>
                <w:szCs w:val="19"/>
                <w:lang w:val="en-US"/>
              </w:rPr>
              <w:t xml:space="preserve"> operating activities</w:t>
            </w:r>
            <w:bookmarkEnd w:id="196"/>
            <w:r w:rsidRPr="00312C55">
              <w:rPr>
                <w:rFonts w:ascii="Arial" w:eastAsia="Calibri" w:hAnsi="Arial" w:cs="Arial"/>
                <w:b/>
                <w:bCs/>
                <w:sz w:val="19"/>
                <w:szCs w:val="19"/>
                <w:lang w:val="en-US"/>
              </w:rPr>
              <w:t xml:space="preserve"> </w:t>
            </w:r>
          </w:p>
        </w:tc>
        <w:tc>
          <w:tcPr>
            <w:tcW w:w="620" w:type="pct"/>
            <w:tcBorders>
              <w:top w:val="single" w:sz="4" w:space="0" w:color="auto"/>
              <w:bottom w:val="single" w:sz="12" w:space="0" w:color="auto"/>
            </w:tcBorders>
            <w:vAlign w:val="bottom"/>
          </w:tcPr>
          <w:p w14:paraId="774DD0FA" w14:textId="2D5E45F5" w:rsidR="006D01F4" w:rsidRPr="00B34DD7" w:rsidRDefault="006D01F4" w:rsidP="006D01F4">
            <w:pPr>
              <w:keepLines/>
              <w:tabs>
                <w:tab w:val="right" w:pos="1202"/>
              </w:tabs>
              <w:spacing w:after="0" w:line="240" w:lineRule="exact"/>
              <w:jc w:val="right"/>
              <w:outlineLvl w:val="0"/>
              <w:rPr>
                <w:rFonts w:ascii="Arial" w:eastAsia="Times New Roman" w:hAnsi="Arial" w:cs="Arial"/>
                <w:b/>
                <w:bCs/>
                <w:color w:val="000000"/>
                <w:sz w:val="19"/>
                <w:szCs w:val="19"/>
              </w:rPr>
            </w:pPr>
            <w:r>
              <w:rPr>
                <w:rFonts w:ascii="Arial" w:eastAsia="Times New Roman" w:hAnsi="Arial" w:cs="Arial"/>
                <w:b/>
                <w:bCs/>
                <w:color w:val="000000"/>
                <w:spacing w:val="-2"/>
                <w:sz w:val="18"/>
                <w:szCs w:val="18"/>
              </w:rPr>
              <w:t>74</w:t>
            </w:r>
            <w:r w:rsidR="007024E5">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524</w:t>
            </w:r>
          </w:p>
        </w:tc>
        <w:tc>
          <w:tcPr>
            <w:tcW w:w="620" w:type="pct"/>
            <w:tcBorders>
              <w:top w:val="single" w:sz="4" w:space="0" w:color="auto"/>
              <w:bottom w:val="single" w:sz="12" w:space="0" w:color="auto"/>
            </w:tcBorders>
            <w:vAlign w:val="bottom"/>
          </w:tcPr>
          <w:p w14:paraId="7F57073E" w14:textId="5E1FAD29" w:rsidR="006D01F4" w:rsidRPr="00B34DD7" w:rsidRDefault="006D01F4" w:rsidP="006D01F4">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(217</w:t>
            </w:r>
            <w:r>
              <w:rPr>
                <w:rFonts w:ascii="Arial" w:hAnsi="Arial" w:cs="Arial"/>
                <w:b/>
                <w:bCs/>
                <w:sz w:val="18"/>
                <w:szCs w:val="18"/>
              </w:rPr>
              <w:t>,</w:t>
            </w:r>
            <w:r w:rsidRPr="007301FA">
              <w:rPr>
                <w:rFonts w:ascii="Arial" w:hAnsi="Arial" w:cs="Arial"/>
                <w:b/>
                <w:bCs/>
                <w:sz w:val="18"/>
                <w:szCs w:val="18"/>
              </w:rPr>
              <w:t>960)</w:t>
            </w:r>
          </w:p>
        </w:tc>
      </w:tr>
      <w:tr w:rsidR="006D01F4" w:rsidRPr="00B34DD7" w14:paraId="5FEAA538" w14:textId="77777777" w:rsidTr="00B34DD7">
        <w:trPr>
          <w:trHeight w:hRule="exact" w:val="82"/>
        </w:trPr>
        <w:tc>
          <w:tcPr>
            <w:tcW w:w="3760" w:type="pct"/>
            <w:vAlign w:val="bottom"/>
          </w:tcPr>
          <w:p w14:paraId="37AB7C13" w14:textId="77777777" w:rsidR="006D01F4" w:rsidRPr="00312C55" w:rsidRDefault="006D01F4" w:rsidP="006D01F4">
            <w:pPr>
              <w:keepLines/>
              <w:tabs>
                <w:tab w:val="decimal" w:pos="1202"/>
              </w:tabs>
              <w:spacing w:after="0" w:line="240" w:lineRule="exact"/>
              <w:rPr>
                <w:rFonts w:ascii="Arial" w:eastAsia="Calibri" w:hAnsi="Arial" w:cs="Arial"/>
                <w:b/>
                <w:position w:val="4"/>
                <w:sz w:val="19"/>
                <w:szCs w:val="19"/>
                <w:u w:val="thick"/>
                <w:lang w:val="en-US"/>
              </w:rPr>
            </w:pPr>
          </w:p>
        </w:tc>
        <w:tc>
          <w:tcPr>
            <w:tcW w:w="620" w:type="pct"/>
            <w:tcBorders>
              <w:top w:val="single" w:sz="12" w:space="0" w:color="auto"/>
            </w:tcBorders>
            <w:shd w:val="clear" w:color="auto" w:fill="auto"/>
            <w:vAlign w:val="bottom"/>
          </w:tcPr>
          <w:p w14:paraId="48C3B2FA" w14:textId="77777777" w:rsidR="006D01F4" w:rsidRPr="00B34DD7" w:rsidRDefault="006D01F4" w:rsidP="006D01F4">
            <w:pPr>
              <w:keepLines/>
              <w:spacing w:after="0" w:line="240" w:lineRule="exact"/>
              <w:jc w:val="right"/>
              <w:rPr>
                <w:rFonts w:ascii="Arial" w:eastAsia="Calibri" w:hAnsi="Arial" w:cs="Arial"/>
                <w:b/>
                <w:position w:val="4"/>
                <w:sz w:val="19"/>
                <w:szCs w:val="19"/>
                <w:u w:val="thick"/>
                <w:lang w:val="en-US"/>
              </w:rPr>
            </w:pPr>
          </w:p>
        </w:tc>
        <w:tc>
          <w:tcPr>
            <w:tcW w:w="620" w:type="pct"/>
            <w:tcBorders>
              <w:top w:val="single" w:sz="12" w:space="0" w:color="auto"/>
            </w:tcBorders>
            <w:shd w:val="clear" w:color="auto" w:fill="auto"/>
            <w:vAlign w:val="bottom"/>
          </w:tcPr>
          <w:p w14:paraId="16B60501" w14:textId="77777777" w:rsidR="006D01F4" w:rsidRPr="00B34DD7" w:rsidRDefault="006D01F4" w:rsidP="006D01F4">
            <w:pPr>
              <w:keepLines/>
              <w:spacing w:after="0" w:line="240" w:lineRule="exact"/>
              <w:jc w:val="right"/>
              <w:rPr>
                <w:rFonts w:ascii="Arial" w:eastAsia="Calibri" w:hAnsi="Arial" w:cs="Arial"/>
                <w:b/>
                <w:position w:val="4"/>
                <w:sz w:val="19"/>
                <w:szCs w:val="19"/>
                <w:u w:val="thick"/>
                <w:lang w:val="en-US"/>
              </w:rPr>
            </w:pPr>
          </w:p>
        </w:tc>
      </w:tr>
      <w:tr w:rsidR="006D01F4" w:rsidRPr="00B34DD7" w14:paraId="56E7308D" w14:textId="77777777" w:rsidTr="00B34DD7">
        <w:trPr>
          <w:trHeight w:hRule="exact" w:val="227"/>
        </w:trPr>
        <w:tc>
          <w:tcPr>
            <w:tcW w:w="3760" w:type="pct"/>
            <w:vAlign w:val="bottom"/>
          </w:tcPr>
          <w:p w14:paraId="47D1357A" w14:textId="77777777" w:rsidR="006D01F4" w:rsidRPr="00312C55" w:rsidRDefault="006D01F4" w:rsidP="006D01F4">
            <w:pPr>
              <w:keepLines/>
              <w:tabs>
                <w:tab w:val="right" w:pos="1202"/>
              </w:tabs>
              <w:spacing w:after="0" w:line="240" w:lineRule="exact"/>
              <w:outlineLvl w:val="0"/>
              <w:rPr>
                <w:rFonts w:ascii="Arial" w:eastAsia="Calibri" w:hAnsi="Arial" w:cs="Arial"/>
                <w:b/>
                <w:bCs/>
                <w:sz w:val="19"/>
                <w:szCs w:val="19"/>
                <w:lang w:val="en-US"/>
              </w:rPr>
            </w:pPr>
            <w:bookmarkStart w:id="197" w:name="_Toc4057491"/>
            <w:r w:rsidRPr="00312C55">
              <w:rPr>
                <w:rFonts w:ascii="Arial" w:eastAsia="Calibri" w:hAnsi="Arial" w:cs="Arial"/>
                <w:b/>
                <w:bCs/>
                <w:sz w:val="19"/>
                <w:szCs w:val="19"/>
                <w:lang w:val="en-US"/>
              </w:rPr>
              <w:t>Investment activities</w:t>
            </w:r>
            <w:bookmarkEnd w:id="197"/>
            <w:r w:rsidRPr="00312C55">
              <w:rPr>
                <w:rFonts w:ascii="Arial" w:eastAsia="Calibri" w:hAnsi="Arial" w:cs="Arial"/>
                <w:b/>
                <w:bCs/>
                <w:sz w:val="19"/>
                <w:szCs w:val="19"/>
                <w:lang w:val="en-US"/>
              </w:rPr>
              <w:t xml:space="preserve"> </w:t>
            </w:r>
          </w:p>
        </w:tc>
        <w:tc>
          <w:tcPr>
            <w:tcW w:w="620" w:type="pct"/>
            <w:shd w:val="clear" w:color="auto" w:fill="auto"/>
            <w:vAlign w:val="bottom"/>
          </w:tcPr>
          <w:p w14:paraId="3FFD64E2" w14:textId="77777777" w:rsidR="006D01F4" w:rsidRPr="00B34DD7" w:rsidRDefault="006D01F4" w:rsidP="006D01F4">
            <w:pPr>
              <w:keepLines/>
              <w:tabs>
                <w:tab w:val="right" w:pos="1202"/>
              </w:tabs>
              <w:spacing w:after="0" w:line="240" w:lineRule="exact"/>
              <w:jc w:val="right"/>
              <w:outlineLvl w:val="0"/>
              <w:rPr>
                <w:rFonts w:ascii="Arial" w:eastAsia="Calibri" w:hAnsi="Arial" w:cs="Arial"/>
                <w:b/>
                <w:bCs/>
                <w:sz w:val="19"/>
                <w:szCs w:val="19"/>
                <w:lang w:val="en-US"/>
              </w:rPr>
            </w:pPr>
          </w:p>
        </w:tc>
        <w:tc>
          <w:tcPr>
            <w:tcW w:w="620" w:type="pct"/>
            <w:shd w:val="clear" w:color="auto" w:fill="auto"/>
            <w:vAlign w:val="bottom"/>
          </w:tcPr>
          <w:p w14:paraId="77140A97" w14:textId="77777777" w:rsidR="006D01F4" w:rsidRPr="00B34DD7" w:rsidRDefault="006D01F4" w:rsidP="006D01F4">
            <w:pPr>
              <w:keepLines/>
              <w:tabs>
                <w:tab w:val="right" w:pos="1202"/>
              </w:tabs>
              <w:spacing w:after="0" w:line="240" w:lineRule="exact"/>
              <w:jc w:val="right"/>
              <w:outlineLvl w:val="0"/>
              <w:rPr>
                <w:rFonts w:ascii="Arial" w:eastAsia="Calibri" w:hAnsi="Arial" w:cs="Arial"/>
                <w:b/>
                <w:bCs/>
                <w:sz w:val="19"/>
                <w:szCs w:val="19"/>
                <w:lang w:val="en-US"/>
              </w:rPr>
            </w:pPr>
          </w:p>
        </w:tc>
      </w:tr>
      <w:tr w:rsidR="006D01F4" w:rsidRPr="00B34DD7" w14:paraId="0B530A8C" w14:textId="77777777" w:rsidTr="003443E6">
        <w:trPr>
          <w:trHeight w:hRule="exact" w:val="227"/>
        </w:trPr>
        <w:tc>
          <w:tcPr>
            <w:tcW w:w="3760" w:type="pct"/>
            <w:vAlign w:val="bottom"/>
          </w:tcPr>
          <w:p w14:paraId="7E3E6810" w14:textId="77777777"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98" w:name="_Toc4057499"/>
            <w:r w:rsidRPr="00312C55">
              <w:rPr>
                <w:rFonts w:ascii="Arial" w:eastAsia="Calibri" w:hAnsi="Arial" w:cs="Arial"/>
                <w:sz w:val="19"/>
                <w:szCs w:val="19"/>
                <w:lang w:val="en-US"/>
              </w:rPr>
              <w:t>Purchase of financial assets at fair value through profit or loss income</w:t>
            </w:r>
            <w:bookmarkEnd w:id="198"/>
          </w:p>
        </w:tc>
        <w:tc>
          <w:tcPr>
            <w:tcW w:w="620" w:type="pct"/>
            <w:shd w:val="clear" w:color="000000" w:fill="auto"/>
            <w:vAlign w:val="bottom"/>
          </w:tcPr>
          <w:p w14:paraId="3B2B1BA8" w14:textId="57221754"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(81)</w:t>
            </w:r>
          </w:p>
        </w:tc>
        <w:tc>
          <w:tcPr>
            <w:tcW w:w="620" w:type="pct"/>
            <w:shd w:val="clear" w:color="000000" w:fill="auto"/>
            <w:vAlign w:val="bottom"/>
          </w:tcPr>
          <w:p w14:paraId="7FD0E0F5" w14:textId="1F01826E"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(762)</w:t>
            </w:r>
          </w:p>
        </w:tc>
      </w:tr>
      <w:tr w:rsidR="006D01F4" w:rsidRPr="00B34DD7" w14:paraId="146024AA" w14:textId="77777777" w:rsidTr="003443E6">
        <w:trPr>
          <w:trHeight w:hRule="exact" w:val="227"/>
        </w:trPr>
        <w:tc>
          <w:tcPr>
            <w:tcW w:w="3760" w:type="pct"/>
            <w:vAlign w:val="bottom"/>
          </w:tcPr>
          <w:p w14:paraId="5B18E09F" w14:textId="77777777"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r w:rsidRPr="00312C55">
              <w:rPr>
                <w:rFonts w:ascii="Arial" w:eastAsia="Calibri" w:hAnsi="Arial" w:cs="Arial"/>
                <w:sz w:val="19"/>
                <w:szCs w:val="19"/>
                <w:lang w:val="en-US"/>
              </w:rPr>
              <w:t>Purchase of financial assets at fair value through other comprehensive income</w:t>
            </w:r>
          </w:p>
        </w:tc>
        <w:tc>
          <w:tcPr>
            <w:tcW w:w="620" w:type="pct"/>
            <w:shd w:val="clear" w:color="000000" w:fill="auto"/>
            <w:vAlign w:val="bottom"/>
          </w:tcPr>
          <w:p w14:paraId="646E0834" w14:textId="068CFACC"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(25</w:t>
            </w:r>
            <w:r w:rsidR="007024E5">
              <w:rPr>
                <w:rFonts w:ascii="Arial" w:eastAsia="Times New Roman" w:hAnsi="Arial" w:cs="Arial"/>
                <w:color w:val="000000"/>
                <w:spacing w:val="-2"/>
                <w:sz w:val="18"/>
                <w:szCs w:val="18"/>
              </w:rPr>
              <w:t>,</w:t>
            </w:r>
            <w:r>
              <w:rPr>
                <w:rFonts w:ascii="Arial" w:eastAsia="Times New Roman" w:hAnsi="Arial" w:cs="Arial"/>
                <w:color w:val="000000"/>
                <w:spacing w:val="-2"/>
                <w:sz w:val="18"/>
                <w:szCs w:val="18"/>
              </w:rPr>
              <w:t>235)</w:t>
            </w:r>
          </w:p>
        </w:tc>
        <w:tc>
          <w:tcPr>
            <w:tcW w:w="620" w:type="pct"/>
            <w:shd w:val="clear" w:color="000000" w:fill="auto"/>
            <w:vAlign w:val="bottom"/>
          </w:tcPr>
          <w:p w14:paraId="6C3DA7ED" w14:textId="2AC49972"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(56</w:t>
            </w:r>
            <w:r>
              <w:rPr>
                <w:rFonts w:ascii="Arial" w:hAnsi="Arial" w:cs="Arial"/>
                <w:sz w:val="18"/>
                <w:szCs w:val="18"/>
              </w:rPr>
              <w:t>,</w:t>
            </w:r>
            <w:r w:rsidRPr="007301FA">
              <w:rPr>
                <w:rFonts w:ascii="Arial" w:hAnsi="Arial" w:cs="Arial"/>
                <w:sz w:val="18"/>
                <w:szCs w:val="18"/>
              </w:rPr>
              <w:t>952)</w:t>
            </w:r>
          </w:p>
        </w:tc>
      </w:tr>
      <w:tr w:rsidR="006D01F4" w:rsidRPr="00B34DD7" w14:paraId="1417C172" w14:textId="77777777" w:rsidTr="003443E6">
        <w:trPr>
          <w:trHeight w:hRule="exact" w:val="227"/>
        </w:trPr>
        <w:tc>
          <w:tcPr>
            <w:tcW w:w="3760" w:type="pct"/>
            <w:vAlign w:val="bottom"/>
          </w:tcPr>
          <w:p w14:paraId="476B4115" w14:textId="77777777"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199" w:name="_Toc4057501"/>
            <w:r w:rsidRPr="00312C55">
              <w:rPr>
                <w:rFonts w:ascii="Arial" w:eastAsia="Times New Roman" w:hAnsi="Arial" w:cs="Arial"/>
                <w:sz w:val="19"/>
                <w:szCs w:val="19"/>
                <w:lang w:val="en-US" w:eastAsia="hr-HR"/>
              </w:rPr>
              <w:t xml:space="preserve">Sale of financial assets </w:t>
            </w:r>
            <w:r w:rsidRPr="00312C55">
              <w:rPr>
                <w:rFonts w:ascii="Arial" w:eastAsia="Calibri" w:hAnsi="Arial" w:cs="Arial"/>
                <w:sz w:val="19"/>
                <w:szCs w:val="19"/>
                <w:lang w:val="en-US"/>
              </w:rPr>
              <w:t xml:space="preserve">at </w:t>
            </w:r>
            <w:r w:rsidRPr="00312C55">
              <w:rPr>
                <w:rFonts w:ascii="Arial" w:eastAsia="Times New Roman" w:hAnsi="Arial" w:cs="Arial"/>
                <w:sz w:val="19"/>
                <w:szCs w:val="19"/>
                <w:lang w:val="en-US" w:eastAsia="hr-HR"/>
              </w:rPr>
              <w:t>fair value through other comprehensive income</w:t>
            </w:r>
            <w:bookmarkEnd w:id="199"/>
          </w:p>
        </w:tc>
        <w:tc>
          <w:tcPr>
            <w:tcW w:w="620" w:type="pct"/>
            <w:shd w:val="clear" w:color="000000" w:fill="auto"/>
            <w:vAlign w:val="bottom"/>
          </w:tcPr>
          <w:p w14:paraId="78ACACB9" w14:textId="24D48D3F"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12</w:t>
            </w:r>
            <w:r w:rsidR="007024E5">
              <w:rPr>
                <w:rFonts w:ascii="Arial" w:eastAsia="Times New Roman" w:hAnsi="Arial" w:cs="Arial"/>
                <w:color w:val="000000"/>
                <w:spacing w:val="-2"/>
                <w:sz w:val="18"/>
                <w:szCs w:val="18"/>
              </w:rPr>
              <w:t>,</w:t>
            </w:r>
            <w:r>
              <w:rPr>
                <w:rFonts w:ascii="Arial" w:eastAsia="Times New Roman" w:hAnsi="Arial" w:cs="Arial"/>
                <w:color w:val="000000"/>
                <w:spacing w:val="-2"/>
                <w:sz w:val="18"/>
                <w:szCs w:val="18"/>
              </w:rPr>
              <w:t>005</w:t>
            </w:r>
          </w:p>
        </w:tc>
        <w:tc>
          <w:tcPr>
            <w:tcW w:w="620" w:type="pct"/>
            <w:shd w:val="clear" w:color="000000" w:fill="auto"/>
            <w:vAlign w:val="bottom"/>
          </w:tcPr>
          <w:p w14:paraId="136B3D34" w14:textId="428B93C8"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70</w:t>
            </w:r>
            <w:r>
              <w:rPr>
                <w:rFonts w:ascii="Arial" w:hAnsi="Arial" w:cs="Arial"/>
                <w:sz w:val="18"/>
                <w:szCs w:val="18"/>
              </w:rPr>
              <w:t>,</w:t>
            </w:r>
            <w:r w:rsidRPr="007301FA">
              <w:rPr>
                <w:rFonts w:ascii="Arial" w:hAnsi="Arial" w:cs="Arial"/>
                <w:sz w:val="18"/>
                <w:szCs w:val="18"/>
              </w:rPr>
              <w:t xml:space="preserve">343 </w:t>
            </w:r>
          </w:p>
        </w:tc>
      </w:tr>
      <w:tr w:rsidR="006D01F4" w:rsidRPr="00B34DD7" w14:paraId="155F947D" w14:textId="77777777" w:rsidTr="003443E6">
        <w:trPr>
          <w:trHeight w:hRule="exact" w:val="227"/>
        </w:trPr>
        <w:tc>
          <w:tcPr>
            <w:tcW w:w="3760" w:type="pct"/>
            <w:vAlign w:val="bottom"/>
          </w:tcPr>
          <w:p w14:paraId="6BBFE35F" w14:textId="77777777" w:rsidR="006D01F4" w:rsidRPr="00312C55" w:rsidRDefault="006D01F4" w:rsidP="006D01F4">
            <w:pPr>
              <w:keepLines/>
              <w:tabs>
                <w:tab w:val="right" w:pos="1202"/>
              </w:tabs>
              <w:spacing w:after="0" w:line="240" w:lineRule="exact"/>
              <w:outlineLvl w:val="0"/>
              <w:rPr>
                <w:rFonts w:ascii="Arial" w:eastAsia="Calibri" w:hAnsi="Arial" w:cs="Arial"/>
                <w:sz w:val="19"/>
                <w:szCs w:val="19"/>
                <w:lang w:val="en-US"/>
              </w:rPr>
            </w:pPr>
            <w:bookmarkStart w:id="200" w:name="_Toc4057503"/>
            <w:r w:rsidRPr="00312C55">
              <w:rPr>
                <w:rFonts w:ascii="Arial" w:eastAsia="Calibri" w:hAnsi="Arial" w:cs="Arial"/>
                <w:sz w:val="19"/>
                <w:szCs w:val="19"/>
                <w:lang w:val="en-US"/>
              </w:rPr>
              <w:t>Net purchase of property, plant and equipment and intangible assets</w:t>
            </w:r>
            <w:bookmarkEnd w:id="200"/>
          </w:p>
        </w:tc>
        <w:tc>
          <w:tcPr>
            <w:tcW w:w="620" w:type="pct"/>
            <w:tcBorders>
              <w:bottom w:val="single" w:sz="4" w:space="0" w:color="auto"/>
            </w:tcBorders>
            <w:shd w:val="clear" w:color="000000" w:fill="auto"/>
            <w:vAlign w:val="bottom"/>
          </w:tcPr>
          <w:p w14:paraId="3B82ACD2" w14:textId="3ED3E320" w:rsidR="006D01F4" w:rsidRPr="00B34DD7" w:rsidRDefault="006D01F4" w:rsidP="006D01F4">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(239)</w:t>
            </w:r>
          </w:p>
        </w:tc>
        <w:tc>
          <w:tcPr>
            <w:tcW w:w="620" w:type="pct"/>
            <w:tcBorders>
              <w:bottom w:val="single" w:sz="4" w:space="0" w:color="auto"/>
            </w:tcBorders>
            <w:shd w:val="clear" w:color="000000" w:fill="auto"/>
            <w:vAlign w:val="bottom"/>
          </w:tcPr>
          <w:p w14:paraId="1F2CD121" w14:textId="4E871CD5" w:rsidR="006D01F4" w:rsidRPr="00B34DD7" w:rsidRDefault="006D01F4" w:rsidP="006D01F4">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(132)</w:t>
            </w:r>
          </w:p>
        </w:tc>
      </w:tr>
      <w:tr w:rsidR="006D01F4" w:rsidRPr="00B34DD7" w14:paraId="6C9F79D0" w14:textId="77777777" w:rsidTr="003443E6">
        <w:trPr>
          <w:trHeight w:hRule="exact" w:val="227"/>
        </w:trPr>
        <w:tc>
          <w:tcPr>
            <w:tcW w:w="3760" w:type="pct"/>
            <w:vAlign w:val="bottom"/>
          </w:tcPr>
          <w:p w14:paraId="0ED04D6A" w14:textId="68FB0FC3" w:rsidR="006D01F4" w:rsidRPr="00312C55" w:rsidRDefault="006D01F4" w:rsidP="006D01F4">
            <w:pPr>
              <w:keepLines/>
              <w:tabs>
                <w:tab w:val="right" w:pos="1202"/>
              </w:tabs>
              <w:spacing w:after="0" w:line="240" w:lineRule="exact"/>
              <w:outlineLvl w:val="0"/>
              <w:rPr>
                <w:rFonts w:ascii="Arial" w:eastAsia="Calibri" w:hAnsi="Arial" w:cs="Arial"/>
                <w:b/>
                <w:bCs/>
                <w:sz w:val="19"/>
                <w:szCs w:val="19"/>
                <w:lang w:val="en-US"/>
              </w:rPr>
            </w:pPr>
            <w:bookmarkStart w:id="201" w:name="_Toc4057505"/>
            <w:r w:rsidRPr="00312C55">
              <w:rPr>
                <w:rFonts w:ascii="Arial" w:eastAsia="Calibri" w:hAnsi="Arial" w:cs="Arial"/>
                <w:b/>
                <w:bCs/>
                <w:sz w:val="19"/>
                <w:szCs w:val="19"/>
                <w:lang w:val="en-US"/>
              </w:rPr>
              <w:t xml:space="preserve">Net cash </w:t>
            </w:r>
            <w:r w:rsidR="007024E5">
              <w:rPr>
                <w:rFonts w:ascii="Arial" w:eastAsia="Calibri" w:hAnsi="Arial" w:cs="Arial"/>
                <w:b/>
                <w:bCs/>
                <w:sz w:val="19"/>
                <w:szCs w:val="19"/>
                <w:lang w:val="en-US"/>
              </w:rPr>
              <w:t>(used in)/</w:t>
            </w:r>
            <w:r w:rsidRPr="00312C55">
              <w:rPr>
                <w:rFonts w:ascii="Arial" w:eastAsia="Calibri" w:hAnsi="Arial" w:cs="Arial"/>
                <w:b/>
                <w:bCs/>
                <w:sz w:val="19"/>
                <w:szCs w:val="19"/>
                <w:lang w:val="en-US"/>
              </w:rPr>
              <w:t>provided from investment activities</w:t>
            </w:r>
            <w:bookmarkEnd w:id="201"/>
            <w:r w:rsidRPr="00312C55">
              <w:rPr>
                <w:rFonts w:ascii="Arial" w:eastAsia="Calibri" w:hAnsi="Arial" w:cs="Arial"/>
                <w:b/>
                <w:bCs/>
                <w:sz w:val="19"/>
                <w:szCs w:val="19"/>
                <w:lang w:val="en-US"/>
              </w:rPr>
              <w:t xml:space="preserve"> </w:t>
            </w:r>
          </w:p>
        </w:tc>
        <w:tc>
          <w:tcPr>
            <w:tcW w:w="620" w:type="pct"/>
            <w:tcBorders>
              <w:top w:val="single" w:sz="4" w:space="0" w:color="auto"/>
              <w:bottom w:val="single" w:sz="12" w:space="0" w:color="auto"/>
            </w:tcBorders>
            <w:vAlign w:val="bottom"/>
          </w:tcPr>
          <w:p w14:paraId="6836925A" w14:textId="45B02800" w:rsidR="006D01F4" w:rsidRPr="00B34DD7" w:rsidRDefault="006D01F4" w:rsidP="006D01F4">
            <w:pPr>
              <w:spacing w:after="0" w:line="240" w:lineRule="exact"/>
              <w:jc w:val="right"/>
              <w:rPr>
                <w:rFonts w:ascii="Arial" w:eastAsia="Calibri" w:hAnsi="Arial" w:cs="Arial"/>
                <w:b/>
                <w:bCs/>
                <w:spacing w:val="-2"/>
                <w:sz w:val="19"/>
                <w:szCs w:val="19"/>
                <w:lang w:val="en-US"/>
              </w:rPr>
            </w:pPr>
            <w:r>
              <w:rPr>
                <w:rFonts w:ascii="Arial" w:eastAsia="Times New Roman" w:hAnsi="Arial" w:cs="Arial"/>
                <w:b/>
                <w:bCs/>
                <w:color w:val="000000"/>
                <w:spacing w:val="-2"/>
                <w:sz w:val="18"/>
                <w:szCs w:val="18"/>
              </w:rPr>
              <w:t>(13</w:t>
            </w:r>
            <w:r w:rsidR="007024E5">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550)</w:t>
            </w:r>
          </w:p>
        </w:tc>
        <w:tc>
          <w:tcPr>
            <w:tcW w:w="620" w:type="pct"/>
            <w:tcBorders>
              <w:top w:val="single" w:sz="4" w:space="0" w:color="auto"/>
              <w:bottom w:val="single" w:sz="12" w:space="0" w:color="auto"/>
            </w:tcBorders>
            <w:vAlign w:val="bottom"/>
          </w:tcPr>
          <w:p w14:paraId="10998567" w14:textId="6BADFF22" w:rsidR="006D01F4" w:rsidRPr="00B34DD7" w:rsidRDefault="006D01F4" w:rsidP="006D01F4">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12</w:t>
            </w:r>
            <w:r>
              <w:rPr>
                <w:rFonts w:ascii="Arial" w:hAnsi="Arial" w:cs="Arial"/>
                <w:b/>
                <w:bCs/>
                <w:sz w:val="18"/>
                <w:szCs w:val="18"/>
              </w:rPr>
              <w:t>,</w:t>
            </w:r>
            <w:r w:rsidRPr="007301FA">
              <w:rPr>
                <w:rFonts w:ascii="Arial" w:hAnsi="Arial" w:cs="Arial"/>
                <w:b/>
                <w:bCs/>
                <w:sz w:val="18"/>
                <w:szCs w:val="18"/>
              </w:rPr>
              <w:t xml:space="preserve">497 </w:t>
            </w:r>
          </w:p>
        </w:tc>
      </w:tr>
      <w:tr w:rsidR="006D01F4" w:rsidRPr="00B34DD7" w14:paraId="4FAB341A" w14:textId="77777777" w:rsidTr="003443E6">
        <w:trPr>
          <w:trHeight w:hRule="exact" w:val="113"/>
        </w:trPr>
        <w:tc>
          <w:tcPr>
            <w:tcW w:w="3760" w:type="pct"/>
            <w:vAlign w:val="bottom"/>
          </w:tcPr>
          <w:p w14:paraId="1E42EB43" w14:textId="77777777" w:rsidR="006D01F4" w:rsidRPr="00312C55" w:rsidRDefault="006D01F4" w:rsidP="006D01F4">
            <w:pPr>
              <w:keepLines/>
              <w:tabs>
                <w:tab w:val="decimal" w:pos="1202"/>
              </w:tabs>
              <w:spacing w:after="0" w:line="240" w:lineRule="exact"/>
              <w:rPr>
                <w:rFonts w:ascii="Arial" w:eastAsia="Calibri" w:hAnsi="Arial" w:cs="Arial"/>
                <w:b/>
                <w:position w:val="4"/>
                <w:sz w:val="10"/>
                <w:szCs w:val="10"/>
                <w:u w:val="thick"/>
                <w:lang w:val="en-US"/>
              </w:rPr>
            </w:pPr>
            <w:bookmarkStart w:id="202" w:name="_Toc4057506"/>
          </w:p>
        </w:tc>
        <w:tc>
          <w:tcPr>
            <w:tcW w:w="620" w:type="pct"/>
            <w:tcBorders>
              <w:top w:val="single" w:sz="12" w:space="0" w:color="auto"/>
            </w:tcBorders>
            <w:vAlign w:val="bottom"/>
          </w:tcPr>
          <w:p w14:paraId="08482BCE" w14:textId="77777777" w:rsidR="006D01F4" w:rsidRPr="00091C92" w:rsidRDefault="006D01F4" w:rsidP="006D01F4">
            <w:pPr>
              <w:keepLines/>
              <w:tabs>
                <w:tab w:val="decimal" w:pos="1202"/>
              </w:tabs>
              <w:spacing w:after="0" w:line="240" w:lineRule="exact"/>
              <w:jc w:val="right"/>
              <w:rPr>
                <w:rFonts w:ascii="Arial" w:eastAsia="Calibri" w:hAnsi="Arial" w:cs="Arial"/>
                <w:b/>
                <w:position w:val="4"/>
                <w:sz w:val="10"/>
                <w:szCs w:val="10"/>
                <w:u w:val="thick"/>
                <w:lang w:val="en-US"/>
              </w:rPr>
            </w:pPr>
          </w:p>
        </w:tc>
        <w:tc>
          <w:tcPr>
            <w:tcW w:w="620" w:type="pct"/>
            <w:tcBorders>
              <w:top w:val="single" w:sz="12" w:space="0" w:color="auto"/>
            </w:tcBorders>
            <w:vAlign w:val="bottom"/>
          </w:tcPr>
          <w:p w14:paraId="53C535BB" w14:textId="77777777" w:rsidR="006D01F4" w:rsidRPr="00091C92" w:rsidRDefault="006D01F4" w:rsidP="006D01F4">
            <w:pPr>
              <w:keepLines/>
              <w:tabs>
                <w:tab w:val="decimal" w:pos="1202"/>
              </w:tabs>
              <w:spacing w:after="0" w:line="240" w:lineRule="exact"/>
              <w:jc w:val="right"/>
              <w:rPr>
                <w:rFonts w:ascii="Arial" w:eastAsia="Calibri" w:hAnsi="Arial" w:cs="Arial"/>
                <w:b/>
                <w:position w:val="4"/>
                <w:sz w:val="10"/>
                <w:szCs w:val="10"/>
                <w:u w:val="thick"/>
                <w:lang w:val="en-US"/>
              </w:rPr>
            </w:pPr>
          </w:p>
        </w:tc>
      </w:tr>
      <w:tr w:rsidR="006D01F4" w:rsidRPr="00B34DD7" w14:paraId="572BEFB2" w14:textId="77777777" w:rsidTr="003443E6">
        <w:trPr>
          <w:trHeight w:hRule="exact" w:val="332"/>
        </w:trPr>
        <w:tc>
          <w:tcPr>
            <w:tcW w:w="3760" w:type="pct"/>
            <w:vAlign w:val="bottom"/>
          </w:tcPr>
          <w:p w14:paraId="3D10FFA6" w14:textId="77777777" w:rsidR="006D01F4" w:rsidRPr="00312C55" w:rsidRDefault="006D01F4" w:rsidP="006D01F4">
            <w:pPr>
              <w:keepLines/>
              <w:tabs>
                <w:tab w:val="right" w:pos="1202"/>
              </w:tabs>
              <w:spacing w:after="0" w:line="240" w:lineRule="exact"/>
              <w:outlineLvl w:val="0"/>
              <w:rPr>
                <w:rFonts w:ascii="Arial" w:eastAsia="Calibri" w:hAnsi="Arial" w:cs="Arial"/>
                <w:b/>
                <w:bCs/>
                <w:spacing w:val="-3"/>
                <w:sz w:val="19"/>
                <w:szCs w:val="19"/>
                <w:lang w:val="en-US"/>
              </w:rPr>
            </w:pPr>
            <w:r w:rsidRPr="00312C55">
              <w:rPr>
                <w:rFonts w:ascii="Arial" w:eastAsia="Calibri" w:hAnsi="Arial" w:cs="Arial"/>
                <w:b/>
                <w:bCs/>
                <w:sz w:val="19"/>
                <w:szCs w:val="19"/>
                <w:lang w:val="en-US"/>
              </w:rPr>
              <w:t>Financing activities</w:t>
            </w:r>
            <w:bookmarkEnd w:id="202"/>
            <w:r w:rsidRPr="00312C55">
              <w:rPr>
                <w:rFonts w:ascii="Arial" w:eastAsia="Calibri" w:hAnsi="Arial" w:cs="Arial"/>
                <w:b/>
                <w:bCs/>
                <w:sz w:val="19"/>
                <w:szCs w:val="19"/>
                <w:lang w:val="en-US"/>
              </w:rPr>
              <w:t xml:space="preserve"> </w:t>
            </w:r>
          </w:p>
        </w:tc>
        <w:tc>
          <w:tcPr>
            <w:tcW w:w="620" w:type="pct"/>
            <w:vAlign w:val="bottom"/>
          </w:tcPr>
          <w:p w14:paraId="502C4A1C" w14:textId="77777777" w:rsidR="006D01F4" w:rsidRPr="00B34DD7" w:rsidRDefault="006D01F4" w:rsidP="006D01F4">
            <w:pPr>
              <w:keepLines/>
              <w:tabs>
                <w:tab w:val="right" w:pos="1202"/>
              </w:tabs>
              <w:spacing w:after="0" w:line="240" w:lineRule="exact"/>
              <w:jc w:val="right"/>
              <w:outlineLvl w:val="0"/>
              <w:rPr>
                <w:rFonts w:ascii="Arial" w:eastAsia="Calibri" w:hAnsi="Arial" w:cs="Arial"/>
                <w:b/>
                <w:bCs/>
                <w:sz w:val="19"/>
                <w:szCs w:val="19"/>
                <w:lang w:val="en-US"/>
              </w:rPr>
            </w:pPr>
          </w:p>
        </w:tc>
        <w:tc>
          <w:tcPr>
            <w:tcW w:w="620" w:type="pct"/>
            <w:vAlign w:val="bottom"/>
          </w:tcPr>
          <w:p w14:paraId="4E2406F6" w14:textId="77777777" w:rsidR="006D01F4" w:rsidRPr="00B34DD7" w:rsidRDefault="006D01F4" w:rsidP="006D01F4">
            <w:pPr>
              <w:keepLines/>
              <w:tabs>
                <w:tab w:val="right" w:pos="1202"/>
              </w:tabs>
              <w:spacing w:after="0" w:line="240" w:lineRule="exact"/>
              <w:jc w:val="right"/>
              <w:outlineLvl w:val="0"/>
              <w:rPr>
                <w:rFonts w:ascii="Arial" w:eastAsia="Calibri" w:hAnsi="Arial" w:cs="Arial"/>
                <w:b/>
                <w:bCs/>
                <w:sz w:val="19"/>
                <w:szCs w:val="19"/>
                <w:lang w:val="en-US"/>
              </w:rPr>
            </w:pPr>
          </w:p>
        </w:tc>
      </w:tr>
      <w:tr w:rsidR="007024E5" w:rsidRPr="00B34DD7" w14:paraId="4D7889A0" w14:textId="77777777" w:rsidTr="003443E6">
        <w:trPr>
          <w:trHeight w:hRule="exact" w:val="227"/>
        </w:trPr>
        <w:tc>
          <w:tcPr>
            <w:tcW w:w="3760" w:type="pct"/>
            <w:vAlign w:val="bottom"/>
          </w:tcPr>
          <w:p w14:paraId="4B9761D2" w14:textId="77777777" w:rsidR="007024E5" w:rsidRPr="00312C55" w:rsidRDefault="007024E5" w:rsidP="007024E5">
            <w:pPr>
              <w:keepLines/>
              <w:tabs>
                <w:tab w:val="right" w:pos="1202"/>
              </w:tabs>
              <w:spacing w:after="0" w:line="240" w:lineRule="exact"/>
              <w:outlineLvl w:val="0"/>
              <w:rPr>
                <w:rFonts w:ascii="Arial" w:eastAsia="Calibri" w:hAnsi="Arial" w:cs="Arial"/>
                <w:bCs/>
                <w:sz w:val="19"/>
                <w:szCs w:val="19"/>
                <w:lang w:val="en-US"/>
              </w:rPr>
            </w:pPr>
            <w:bookmarkStart w:id="203" w:name="_Toc4057507"/>
            <w:r w:rsidRPr="00312C55">
              <w:rPr>
                <w:rFonts w:ascii="Arial" w:eastAsia="Calibri" w:hAnsi="Arial" w:cs="Arial"/>
                <w:bCs/>
                <w:sz w:val="19"/>
                <w:szCs w:val="19"/>
                <w:lang w:val="en-US"/>
              </w:rPr>
              <w:t>Increase in founder’s capital</w:t>
            </w:r>
            <w:bookmarkEnd w:id="203"/>
          </w:p>
        </w:tc>
        <w:tc>
          <w:tcPr>
            <w:tcW w:w="620" w:type="pct"/>
            <w:shd w:val="clear" w:color="auto" w:fill="auto"/>
            <w:vAlign w:val="bottom"/>
          </w:tcPr>
          <w:p w14:paraId="09908D2F" w14:textId="569DA826" w:rsidR="007024E5" w:rsidRPr="00B34DD7" w:rsidRDefault="007024E5" w:rsidP="007024E5">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w:t>
            </w:r>
          </w:p>
        </w:tc>
        <w:tc>
          <w:tcPr>
            <w:tcW w:w="620" w:type="pct"/>
            <w:shd w:val="clear" w:color="auto" w:fill="auto"/>
            <w:vAlign w:val="bottom"/>
          </w:tcPr>
          <w:p w14:paraId="0984FA07" w14:textId="5CDECB4C"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    </w:t>
            </w:r>
          </w:p>
        </w:tc>
      </w:tr>
      <w:tr w:rsidR="007024E5" w:rsidRPr="00B34DD7" w14:paraId="37454E74" w14:textId="77777777" w:rsidTr="003443E6">
        <w:trPr>
          <w:trHeight w:hRule="exact" w:val="227"/>
        </w:trPr>
        <w:tc>
          <w:tcPr>
            <w:tcW w:w="3760" w:type="pct"/>
            <w:vAlign w:val="bottom"/>
          </w:tcPr>
          <w:p w14:paraId="2444A9FA" w14:textId="77777777" w:rsidR="007024E5" w:rsidRPr="00312C55" w:rsidRDefault="007024E5" w:rsidP="007024E5">
            <w:pPr>
              <w:keepLines/>
              <w:tabs>
                <w:tab w:val="right" w:pos="1202"/>
              </w:tabs>
              <w:spacing w:after="0" w:line="240" w:lineRule="exact"/>
              <w:outlineLvl w:val="0"/>
              <w:rPr>
                <w:rFonts w:ascii="Arial" w:eastAsia="Calibri" w:hAnsi="Arial" w:cs="Arial"/>
                <w:spacing w:val="-3"/>
                <w:sz w:val="19"/>
                <w:szCs w:val="19"/>
                <w:lang w:val="en-US"/>
              </w:rPr>
            </w:pPr>
            <w:bookmarkStart w:id="204" w:name="_Toc4057510"/>
            <w:r w:rsidRPr="00312C55">
              <w:rPr>
                <w:rFonts w:ascii="Arial" w:eastAsia="Calibri" w:hAnsi="Arial" w:cs="Arial"/>
                <w:spacing w:val="-3"/>
                <w:sz w:val="19"/>
                <w:szCs w:val="19"/>
                <w:lang w:val="en-US"/>
              </w:rPr>
              <w:t>Increase in borrowings – withdrawn funds</w:t>
            </w:r>
            <w:bookmarkEnd w:id="204"/>
            <w:r w:rsidRPr="00312C55">
              <w:rPr>
                <w:rFonts w:ascii="Arial" w:eastAsia="Calibri" w:hAnsi="Arial" w:cs="Arial"/>
                <w:spacing w:val="-3"/>
                <w:sz w:val="19"/>
                <w:szCs w:val="19"/>
                <w:lang w:val="en-US"/>
              </w:rPr>
              <w:t xml:space="preserve"> </w:t>
            </w:r>
          </w:p>
        </w:tc>
        <w:tc>
          <w:tcPr>
            <w:tcW w:w="620" w:type="pct"/>
            <w:shd w:val="clear" w:color="auto" w:fill="auto"/>
            <w:vAlign w:val="bottom"/>
          </w:tcPr>
          <w:p w14:paraId="7939900B" w14:textId="7397AA44" w:rsidR="007024E5" w:rsidRPr="00B34DD7" w:rsidRDefault="007024E5" w:rsidP="007024E5">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196,931</w:t>
            </w:r>
          </w:p>
        </w:tc>
        <w:tc>
          <w:tcPr>
            <w:tcW w:w="620" w:type="pct"/>
            <w:shd w:val="clear" w:color="auto" w:fill="auto"/>
            <w:vAlign w:val="bottom"/>
          </w:tcPr>
          <w:p w14:paraId="3057E6FD" w14:textId="67595E5D"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125</w:t>
            </w:r>
            <w:r>
              <w:rPr>
                <w:rFonts w:ascii="Arial" w:hAnsi="Arial" w:cs="Arial"/>
                <w:sz w:val="18"/>
                <w:szCs w:val="18"/>
              </w:rPr>
              <w:t>,</w:t>
            </w:r>
            <w:r w:rsidRPr="007301FA">
              <w:rPr>
                <w:rFonts w:ascii="Arial" w:hAnsi="Arial" w:cs="Arial"/>
                <w:sz w:val="18"/>
                <w:szCs w:val="18"/>
              </w:rPr>
              <w:t xml:space="preserve">000 </w:t>
            </w:r>
          </w:p>
        </w:tc>
      </w:tr>
      <w:tr w:rsidR="007024E5" w:rsidRPr="00B34DD7" w14:paraId="182E2816" w14:textId="77777777" w:rsidTr="003443E6">
        <w:trPr>
          <w:trHeight w:hRule="exact" w:val="227"/>
        </w:trPr>
        <w:tc>
          <w:tcPr>
            <w:tcW w:w="3760" w:type="pct"/>
            <w:vAlign w:val="bottom"/>
          </w:tcPr>
          <w:p w14:paraId="78DF8A1C" w14:textId="77777777" w:rsidR="007024E5" w:rsidRPr="00312C55" w:rsidRDefault="007024E5" w:rsidP="007024E5">
            <w:pPr>
              <w:keepLines/>
              <w:tabs>
                <w:tab w:val="right" w:pos="1202"/>
              </w:tabs>
              <w:spacing w:after="0" w:line="240" w:lineRule="exact"/>
              <w:outlineLvl w:val="0"/>
              <w:rPr>
                <w:rFonts w:ascii="Arial" w:eastAsia="Calibri" w:hAnsi="Arial" w:cs="Arial"/>
                <w:spacing w:val="-3"/>
                <w:sz w:val="19"/>
                <w:szCs w:val="19"/>
                <w:lang w:val="en-US"/>
              </w:rPr>
            </w:pPr>
            <w:bookmarkStart w:id="205" w:name="_Toc4057513"/>
            <w:r w:rsidRPr="00312C55">
              <w:rPr>
                <w:rFonts w:ascii="Arial" w:eastAsia="Calibri" w:hAnsi="Arial" w:cs="Arial"/>
                <w:spacing w:val="-3"/>
                <w:sz w:val="19"/>
                <w:szCs w:val="19"/>
                <w:lang w:val="en-US"/>
              </w:rPr>
              <w:t>Decrease in borrowings – repayments of principle</w:t>
            </w:r>
            <w:bookmarkEnd w:id="205"/>
            <w:r w:rsidRPr="00312C55">
              <w:rPr>
                <w:rFonts w:ascii="Arial" w:eastAsia="Calibri" w:hAnsi="Arial" w:cs="Arial"/>
                <w:spacing w:val="-3"/>
                <w:sz w:val="19"/>
                <w:szCs w:val="19"/>
                <w:lang w:val="en-US"/>
              </w:rPr>
              <w:t xml:space="preserve"> </w:t>
            </w:r>
          </w:p>
        </w:tc>
        <w:tc>
          <w:tcPr>
            <w:tcW w:w="620" w:type="pct"/>
            <w:shd w:val="clear" w:color="auto" w:fill="auto"/>
            <w:vAlign w:val="bottom"/>
          </w:tcPr>
          <w:p w14:paraId="32C24970" w14:textId="73AEA779" w:rsidR="007024E5" w:rsidRPr="00B34DD7" w:rsidRDefault="007024E5" w:rsidP="007024E5">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(222,033)</w:t>
            </w:r>
          </w:p>
        </w:tc>
        <w:tc>
          <w:tcPr>
            <w:tcW w:w="620" w:type="pct"/>
            <w:shd w:val="clear" w:color="auto" w:fill="auto"/>
            <w:vAlign w:val="bottom"/>
          </w:tcPr>
          <w:p w14:paraId="62880B80" w14:textId="2FAE1A24"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(112</w:t>
            </w:r>
            <w:r>
              <w:rPr>
                <w:rFonts w:ascii="Arial" w:hAnsi="Arial" w:cs="Arial"/>
                <w:sz w:val="18"/>
                <w:szCs w:val="18"/>
              </w:rPr>
              <w:t>,</w:t>
            </w:r>
            <w:r w:rsidRPr="007301FA">
              <w:rPr>
                <w:rFonts w:ascii="Arial" w:hAnsi="Arial" w:cs="Arial"/>
                <w:sz w:val="18"/>
                <w:szCs w:val="18"/>
              </w:rPr>
              <w:t>148)</w:t>
            </w:r>
          </w:p>
        </w:tc>
      </w:tr>
      <w:tr w:rsidR="007024E5" w:rsidRPr="00B34DD7" w14:paraId="71CBF1F9" w14:textId="77777777" w:rsidTr="00B34DD7">
        <w:trPr>
          <w:trHeight w:hRule="exact" w:val="227"/>
        </w:trPr>
        <w:tc>
          <w:tcPr>
            <w:tcW w:w="3760" w:type="pct"/>
            <w:vAlign w:val="bottom"/>
          </w:tcPr>
          <w:p w14:paraId="3DC48DC3" w14:textId="77777777" w:rsidR="007024E5" w:rsidRPr="00312C55" w:rsidRDefault="007024E5" w:rsidP="007024E5">
            <w:pPr>
              <w:keepLines/>
              <w:tabs>
                <w:tab w:val="right" w:pos="1202"/>
              </w:tabs>
              <w:spacing w:after="0" w:line="240" w:lineRule="exact"/>
              <w:outlineLvl w:val="0"/>
              <w:rPr>
                <w:rFonts w:ascii="Arial" w:eastAsia="Calibri" w:hAnsi="Arial" w:cs="Arial"/>
                <w:sz w:val="19"/>
                <w:szCs w:val="19"/>
                <w:lang w:val="en-US"/>
              </w:rPr>
            </w:pPr>
            <w:bookmarkStart w:id="206" w:name="_Toc4057519"/>
            <w:r w:rsidRPr="00312C55">
              <w:rPr>
                <w:rFonts w:ascii="Arial" w:eastAsia="Calibri" w:hAnsi="Arial" w:cs="Arial"/>
                <w:sz w:val="19"/>
                <w:szCs w:val="19"/>
                <w:lang w:val="en-US"/>
              </w:rPr>
              <w:t>Other</w:t>
            </w:r>
            <w:bookmarkEnd w:id="206"/>
          </w:p>
        </w:tc>
        <w:tc>
          <w:tcPr>
            <w:tcW w:w="620" w:type="pct"/>
            <w:tcBorders>
              <w:bottom w:val="single" w:sz="4" w:space="0" w:color="auto"/>
            </w:tcBorders>
            <w:vAlign w:val="bottom"/>
          </w:tcPr>
          <w:p w14:paraId="387F4D67" w14:textId="4C9468A6" w:rsidR="007024E5" w:rsidRPr="00B34DD7" w:rsidRDefault="007024E5" w:rsidP="007024E5">
            <w:pPr>
              <w:keepLines/>
              <w:tabs>
                <w:tab w:val="right" w:pos="1202"/>
              </w:tabs>
              <w:spacing w:after="0" w:line="240" w:lineRule="exact"/>
              <w:jc w:val="right"/>
              <w:outlineLvl w:val="0"/>
              <w:rPr>
                <w:rFonts w:ascii="Arial" w:eastAsia="Times New Roman" w:hAnsi="Arial" w:cs="Arial"/>
                <w:color w:val="000000"/>
                <w:spacing w:val="-2"/>
                <w:sz w:val="19"/>
                <w:szCs w:val="19"/>
              </w:rPr>
            </w:pPr>
            <w:r>
              <w:rPr>
                <w:rFonts w:ascii="Arial" w:eastAsia="Times New Roman" w:hAnsi="Arial" w:cs="Arial"/>
                <w:color w:val="000000"/>
                <w:spacing w:val="-2"/>
                <w:sz w:val="18"/>
                <w:szCs w:val="18"/>
              </w:rPr>
              <w:t>(775)</w:t>
            </w:r>
          </w:p>
        </w:tc>
        <w:tc>
          <w:tcPr>
            <w:tcW w:w="620" w:type="pct"/>
            <w:tcBorders>
              <w:bottom w:val="single" w:sz="4" w:space="0" w:color="auto"/>
            </w:tcBorders>
            <w:vAlign w:val="bottom"/>
          </w:tcPr>
          <w:p w14:paraId="06C940E9" w14:textId="059B3107"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w:t>
            </w:r>
            <w:r>
              <w:rPr>
                <w:rFonts w:ascii="Arial" w:hAnsi="Arial" w:cs="Arial"/>
                <w:sz w:val="18"/>
                <w:szCs w:val="18"/>
              </w:rPr>
              <w:t>,</w:t>
            </w:r>
            <w:r w:rsidRPr="007301FA">
              <w:rPr>
                <w:rFonts w:ascii="Arial" w:hAnsi="Arial" w:cs="Arial"/>
                <w:sz w:val="18"/>
                <w:szCs w:val="18"/>
              </w:rPr>
              <w:t xml:space="preserve">261 </w:t>
            </w:r>
          </w:p>
        </w:tc>
      </w:tr>
      <w:tr w:rsidR="007024E5" w:rsidRPr="00B34DD7" w14:paraId="144879AF" w14:textId="77777777" w:rsidTr="00B34DD7">
        <w:trPr>
          <w:trHeight w:hRule="exact" w:val="284"/>
        </w:trPr>
        <w:tc>
          <w:tcPr>
            <w:tcW w:w="3760" w:type="pct"/>
            <w:vAlign w:val="bottom"/>
          </w:tcPr>
          <w:p w14:paraId="380EDAAA" w14:textId="7AE78F3A" w:rsidR="007024E5" w:rsidRPr="00312C55" w:rsidRDefault="007024E5" w:rsidP="007024E5">
            <w:pPr>
              <w:keepLines/>
              <w:tabs>
                <w:tab w:val="right" w:pos="1202"/>
              </w:tabs>
              <w:spacing w:after="0" w:line="240" w:lineRule="exact"/>
              <w:outlineLvl w:val="0"/>
              <w:rPr>
                <w:rFonts w:ascii="Arial" w:eastAsia="Calibri" w:hAnsi="Arial" w:cs="Arial"/>
                <w:b/>
                <w:bCs/>
                <w:spacing w:val="-3"/>
                <w:sz w:val="19"/>
                <w:szCs w:val="19"/>
                <w:lang w:val="en-US"/>
              </w:rPr>
            </w:pPr>
            <w:bookmarkStart w:id="207" w:name="_Toc4057522"/>
            <w:r w:rsidRPr="00312C55">
              <w:rPr>
                <w:rFonts w:ascii="Arial" w:eastAsia="Calibri" w:hAnsi="Arial" w:cs="Arial"/>
                <w:b/>
                <w:bCs/>
                <w:sz w:val="19"/>
                <w:szCs w:val="19"/>
                <w:lang w:val="en-US"/>
              </w:rPr>
              <w:t>Net cash (used in)</w:t>
            </w:r>
            <w:r>
              <w:rPr>
                <w:rFonts w:ascii="Arial" w:eastAsia="Calibri" w:hAnsi="Arial" w:cs="Arial"/>
                <w:b/>
                <w:bCs/>
                <w:sz w:val="19"/>
                <w:szCs w:val="19"/>
                <w:lang w:val="en-US"/>
              </w:rPr>
              <w:t>/provided from</w:t>
            </w:r>
            <w:r w:rsidRPr="00312C55">
              <w:rPr>
                <w:rFonts w:ascii="Arial" w:eastAsia="Calibri" w:hAnsi="Arial" w:cs="Arial"/>
                <w:b/>
                <w:bCs/>
                <w:sz w:val="19"/>
                <w:szCs w:val="19"/>
                <w:lang w:val="en-US"/>
              </w:rPr>
              <w:t xml:space="preserve"> financing activities</w:t>
            </w:r>
            <w:bookmarkEnd w:id="207"/>
            <w:r w:rsidRPr="00312C55">
              <w:rPr>
                <w:rFonts w:ascii="Arial" w:eastAsia="Calibri" w:hAnsi="Arial" w:cs="Arial"/>
                <w:b/>
                <w:bCs/>
                <w:sz w:val="19"/>
                <w:szCs w:val="19"/>
                <w:lang w:val="en-US"/>
              </w:rPr>
              <w:t xml:space="preserve"> </w:t>
            </w:r>
          </w:p>
        </w:tc>
        <w:tc>
          <w:tcPr>
            <w:tcW w:w="620" w:type="pct"/>
            <w:tcBorders>
              <w:top w:val="single" w:sz="4" w:space="0" w:color="auto"/>
              <w:bottom w:val="single" w:sz="12" w:space="0" w:color="auto"/>
            </w:tcBorders>
            <w:vAlign w:val="bottom"/>
          </w:tcPr>
          <w:p w14:paraId="2CE77351" w14:textId="6FD53281" w:rsidR="007024E5" w:rsidRPr="00B34DD7" w:rsidRDefault="007024E5" w:rsidP="007024E5">
            <w:pPr>
              <w:spacing w:after="0" w:line="240" w:lineRule="exact"/>
              <w:jc w:val="right"/>
              <w:rPr>
                <w:rFonts w:ascii="Arial" w:eastAsia="Calibri" w:hAnsi="Arial" w:cs="Arial"/>
                <w:b/>
                <w:bCs/>
                <w:spacing w:val="-2"/>
                <w:sz w:val="19"/>
                <w:szCs w:val="19"/>
                <w:lang w:val="en-US"/>
              </w:rPr>
            </w:pPr>
            <w:r>
              <w:rPr>
                <w:rFonts w:ascii="Arial" w:eastAsia="Times New Roman" w:hAnsi="Arial" w:cs="Arial"/>
                <w:b/>
                <w:bCs/>
                <w:color w:val="000000"/>
                <w:sz w:val="18"/>
                <w:szCs w:val="18"/>
              </w:rPr>
              <w:t>(25,877)</w:t>
            </w:r>
          </w:p>
        </w:tc>
        <w:tc>
          <w:tcPr>
            <w:tcW w:w="620" w:type="pct"/>
            <w:tcBorders>
              <w:top w:val="single" w:sz="4" w:space="0" w:color="auto"/>
              <w:bottom w:val="single" w:sz="12" w:space="0" w:color="auto"/>
            </w:tcBorders>
            <w:vAlign w:val="bottom"/>
          </w:tcPr>
          <w:p w14:paraId="463FAFCF" w14:textId="0475B4C4" w:rsidR="007024E5" w:rsidRPr="00B34DD7" w:rsidRDefault="007024E5" w:rsidP="007024E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14</w:t>
            </w:r>
            <w:r>
              <w:rPr>
                <w:rFonts w:ascii="Arial" w:hAnsi="Arial" w:cs="Arial"/>
                <w:b/>
                <w:bCs/>
                <w:sz w:val="18"/>
                <w:szCs w:val="18"/>
              </w:rPr>
              <w:t>,</w:t>
            </w:r>
            <w:r w:rsidRPr="007301FA">
              <w:rPr>
                <w:rFonts w:ascii="Arial" w:hAnsi="Arial" w:cs="Arial"/>
                <w:b/>
                <w:bCs/>
                <w:sz w:val="18"/>
                <w:szCs w:val="18"/>
              </w:rPr>
              <w:t xml:space="preserve">113 </w:t>
            </w:r>
          </w:p>
        </w:tc>
      </w:tr>
      <w:tr w:rsidR="007024E5" w:rsidRPr="00B34DD7" w14:paraId="41D3825E" w14:textId="77777777" w:rsidTr="003443E6">
        <w:trPr>
          <w:trHeight w:hRule="exact" w:val="113"/>
        </w:trPr>
        <w:tc>
          <w:tcPr>
            <w:tcW w:w="3760" w:type="pct"/>
            <w:vAlign w:val="bottom"/>
          </w:tcPr>
          <w:p w14:paraId="567BC768" w14:textId="77777777" w:rsidR="007024E5" w:rsidRPr="00312C55" w:rsidRDefault="007024E5" w:rsidP="007024E5">
            <w:pPr>
              <w:keepLines/>
              <w:tabs>
                <w:tab w:val="decimal" w:pos="1202"/>
              </w:tabs>
              <w:spacing w:after="0" w:line="240" w:lineRule="exact"/>
              <w:rPr>
                <w:rFonts w:ascii="Arial" w:eastAsia="Calibri" w:hAnsi="Arial" w:cs="Arial"/>
                <w:b/>
                <w:position w:val="4"/>
                <w:sz w:val="10"/>
                <w:szCs w:val="10"/>
                <w:u w:val="thick"/>
                <w:lang w:val="en-US"/>
              </w:rPr>
            </w:pPr>
          </w:p>
        </w:tc>
        <w:tc>
          <w:tcPr>
            <w:tcW w:w="620" w:type="pct"/>
            <w:tcBorders>
              <w:top w:val="single" w:sz="12" w:space="0" w:color="auto"/>
            </w:tcBorders>
            <w:vAlign w:val="bottom"/>
          </w:tcPr>
          <w:p w14:paraId="659DB560" w14:textId="77777777" w:rsidR="007024E5" w:rsidRPr="00091C92" w:rsidRDefault="007024E5" w:rsidP="007024E5">
            <w:pPr>
              <w:tabs>
                <w:tab w:val="decimal" w:pos="1202"/>
              </w:tabs>
              <w:spacing w:after="0" w:line="240" w:lineRule="exact"/>
              <w:jc w:val="right"/>
              <w:rPr>
                <w:rFonts w:ascii="Arial" w:eastAsia="Calibri" w:hAnsi="Arial" w:cs="Arial"/>
                <w:b/>
                <w:position w:val="4"/>
                <w:sz w:val="10"/>
                <w:szCs w:val="10"/>
                <w:u w:val="thick"/>
                <w:lang w:val="en-US"/>
              </w:rPr>
            </w:pPr>
          </w:p>
        </w:tc>
        <w:tc>
          <w:tcPr>
            <w:tcW w:w="620" w:type="pct"/>
            <w:tcBorders>
              <w:top w:val="single" w:sz="12" w:space="0" w:color="auto"/>
            </w:tcBorders>
            <w:vAlign w:val="bottom"/>
          </w:tcPr>
          <w:p w14:paraId="6E44007C" w14:textId="77777777" w:rsidR="007024E5" w:rsidRPr="00091C92" w:rsidRDefault="007024E5" w:rsidP="007024E5">
            <w:pPr>
              <w:tabs>
                <w:tab w:val="decimal" w:pos="1202"/>
              </w:tabs>
              <w:spacing w:after="0" w:line="240" w:lineRule="exact"/>
              <w:jc w:val="right"/>
              <w:rPr>
                <w:rFonts w:ascii="Arial" w:eastAsia="Calibri" w:hAnsi="Arial" w:cs="Arial"/>
                <w:b/>
                <w:position w:val="4"/>
                <w:sz w:val="10"/>
                <w:szCs w:val="10"/>
                <w:u w:val="thick"/>
                <w:lang w:val="en-US"/>
              </w:rPr>
            </w:pPr>
          </w:p>
        </w:tc>
      </w:tr>
      <w:tr w:rsidR="007024E5" w:rsidRPr="00B34DD7" w14:paraId="2FB13EA7" w14:textId="77777777" w:rsidTr="003443E6">
        <w:trPr>
          <w:trHeight w:hRule="exact" w:val="356"/>
        </w:trPr>
        <w:tc>
          <w:tcPr>
            <w:tcW w:w="3760" w:type="pct"/>
            <w:vAlign w:val="bottom"/>
          </w:tcPr>
          <w:p w14:paraId="3B70EE1D" w14:textId="77777777" w:rsidR="007024E5" w:rsidRPr="00312C55" w:rsidRDefault="007024E5" w:rsidP="007024E5">
            <w:pPr>
              <w:keepLines/>
              <w:tabs>
                <w:tab w:val="right" w:pos="1202"/>
              </w:tabs>
              <w:spacing w:after="0" w:line="240" w:lineRule="exact"/>
              <w:outlineLvl w:val="0"/>
              <w:rPr>
                <w:rFonts w:ascii="Arial" w:eastAsia="Calibri" w:hAnsi="Arial" w:cs="Arial"/>
                <w:b/>
                <w:bCs/>
                <w:sz w:val="19"/>
                <w:szCs w:val="19"/>
                <w:lang w:val="en-US"/>
              </w:rPr>
            </w:pPr>
            <w:bookmarkStart w:id="208" w:name="_Toc4057523"/>
            <w:r w:rsidRPr="00312C55">
              <w:rPr>
                <w:rFonts w:ascii="Arial" w:eastAsia="Calibri" w:hAnsi="Arial" w:cs="Arial"/>
                <w:b/>
                <w:bCs/>
                <w:sz w:val="19"/>
                <w:szCs w:val="19"/>
                <w:lang w:val="en-US"/>
              </w:rPr>
              <w:t>Effect of foreign currency to cash and cash equivalents</w:t>
            </w:r>
            <w:bookmarkEnd w:id="208"/>
          </w:p>
        </w:tc>
        <w:tc>
          <w:tcPr>
            <w:tcW w:w="620" w:type="pct"/>
            <w:vAlign w:val="bottom"/>
          </w:tcPr>
          <w:p w14:paraId="766BA992" w14:textId="77777777" w:rsidR="007024E5" w:rsidRPr="00B34DD7" w:rsidRDefault="007024E5" w:rsidP="007024E5">
            <w:pPr>
              <w:spacing w:after="0" w:line="240" w:lineRule="exact"/>
              <w:jc w:val="right"/>
              <w:rPr>
                <w:rFonts w:ascii="Arial" w:eastAsia="Calibri" w:hAnsi="Arial" w:cs="Arial"/>
                <w:b/>
                <w:bCs/>
                <w:sz w:val="19"/>
                <w:szCs w:val="19"/>
                <w:lang w:val="en-US"/>
              </w:rPr>
            </w:pPr>
          </w:p>
        </w:tc>
        <w:tc>
          <w:tcPr>
            <w:tcW w:w="620" w:type="pct"/>
            <w:vAlign w:val="bottom"/>
          </w:tcPr>
          <w:p w14:paraId="1B553A7B" w14:textId="77777777" w:rsidR="007024E5" w:rsidRPr="00B34DD7" w:rsidRDefault="007024E5" w:rsidP="007024E5">
            <w:pPr>
              <w:spacing w:after="0" w:line="240" w:lineRule="exact"/>
              <w:jc w:val="right"/>
              <w:rPr>
                <w:rFonts w:ascii="Arial" w:eastAsia="Calibri" w:hAnsi="Arial" w:cs="Arial"/>
                <w:b/>
                <w:bCs/>
                <w:sz w:val="19"/>
                <w:szCs w:val="19"/>
                <w:lang w:val="en-US"/>
              </w:rPr>
            </w:pPr>
          </w:p>
        </w:tc>
      </w:tr>
      <w:tr w:rsidR="007024E5" w:rsidRPr="00B34DD7" w14:paraId="6D922AD4" w14:textId="77777777" w:rsidTr="003443E6">
        <w:trPr>
          <w:trHeight w:hRule="exact" w:val="227"/>
        </w:trPr>
        <w:tc>
          <w:tcPr>
            <w:tcW w:w="3760" w:type="pct"/>
            <w:vAlign w:val="bottom"/>
          </w:tcPr>
          <w:p w14:paraId="3DBD4876" w14:textId="77777777" w:rsidR="007024E5" w:rsidRPr="00312C55" w:rsidRDefault="007024E5" w:rsidP="007024E5">
            <w:pPr>
              <w:keepLines/>
              <w:tabs>
                <w:tab w:val="right" w:pos="1202"/>
              </w:tabs>
              <w:spacing w:after="0" w:line="240" w:lineRule="exact"/>
              <w:outlineLvl w:val="0"/>
              <w:rPr>
                <w:rFonts w:ascii="Arial" w:eastAsia="Calibri" w:hAnsi="Arial" w:cs="Arial"/>
                <w:bCs/>
                <w:sz w:val="19"/>
                <w:szCs w:val="19"/>
                <w:lang w:val="en-US"/>
              </w:rPr>
            </w:pPr>
            <w:bookmarkStart w:id="209" w:name="_Toc4057524"/>
            <w:r w:rsidRPr="00312C55">
              <w:rPr>
                <w:rFonts w:ascii="Arial" w:eastAsia="Calibri" w:hAnsi="Arial" w:cs="Arial"/>
                <w:bCs/>
                <w:sz w:val="19"/>
                <w:szCs w:val="19"/>
                <w:lang w:val="en-US"/>
              </w:rPr>
              <w:t>Net foreign exchange</w:t>
            </w:r>
            <w:bookmarkEnd w:id="209"/>
            <w:r w:rsidRPr="00312C55">
              <w:rPr>
                <w:rFonts w:ascii="Arial" w:eastAsia="Calibri" w:hAnsi="Arial" w:cs="Arial"/>
                <w:bCs/>
                <w:sz w:val="19"/>
                <w:szCs w:val="19"/>
                <w:lang w:val="en-US"/>
              </w:rPr>
              <w:t xml:space="preserve"> </w:t>
            </w:r>
          </w:p>
        </w:tc>
        <w:tc>
          <w:tcPr>
            <w:tcW w:w="620" w:type="pct"/>
            <w:vAlign w:val="bottom"/>
          </w:tcPr>
          <w:p w14:paraId="2191AEC3" w14:textId="6EBFFD21"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Times New Roman" w:hAnsi="Arial" w:cs="Arial"/>
                <w:bCs/>
                <w:color w:val="000000"/>
                <w:sz w:val="18"/>
                <w:szCs w:val="18"/>
              </w:rPr>
              <w:t>439</w:t>
            </w:r>
          </w:p>
        </w:tc>
        <w:tc>
          <w:tcPr>
            <w:tcW w:w="620" w:type="pct"/>
            <w:vAlign w:val="bottom"/>
          </w:tcPr>
          <w:p w14:paraId="6CEA24C9" w14:textId="698BFD58"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(521)</w:t>
            </w:r>
          </w:p>
        </w:tc>
      </w:tr>
      <w:tr w:rsidR="007024E5" w:rsidRPr="00B34DD7" w14:paraId="4E209000" w14:textId="77777777" w:rsidTr="003443E6">
        <w:trPr>
          <w:trHeight w:hRule="exact" w:val="284"/>
        </w:trPr>
        <w:tc>
          <w:tcPr>
            <w:tcW w:w="3760" w:type="pct"/>
            <w:vAlign w:val="bottom"/>
          </w:tcPr>
          <w:p w14:paraId="1B81F1F1" w14:textId="77777777" w:rsidR="007024E5" w:rsidRPr="00312C55" w:rsidRDefault="007024E5" w:rsidP="007024E5">
            <w:pPr>
              <w:keepLines/>
              <w:tabs>
                <w:tab w:val="right" w:pos="1202"/>
              </w:tabs>
              <w:spacing w:after="0" w:line="240" w:lineRule="exact"/>
              <w:outlineLvl w:val="0"/>
              <w:rPr>
                <w:rFonts w:ascii="Arial" w:eastAsia="Calibri" w:hAnsi="Arial" w:cs="Arial"/>
                <w:b/>
                <w:spacing w:val="-3"/>
                <w:sz w:val="19"/>
                <w:szCs w:val="19"/>
                <w:lang w:val="en-US"/>
              </w:rPr>
            </w:pPr>
            <w:bookmarkStart w:id="210" w:name="_Toc4057527"/>
            <w:r w:rsidRPr="00312C55">
              <w:rPr>
                <w:rFonts w:ascii="Arial" w:eastAsia="Calibri" w:hAnsi="Arial" w:cs="Arial"/>
                <w:b/>
                <w:spacing w:val="-3"/>
                <w:sz w:val="19"/>
                <w:szCs w:val="19"/>
                <w:lang w:val="en-US"/>
              </w:rPr>
              <w:t>Net effect</w:t>
            </w:r>
            <w:bookmarkEnd w:id="210"/>
          </w:p>
        </w:tc>
        <w:tc>
          <w:tcPr>
            <w:tcW w:w="620" w:type="pct"/>
            <w:vAlign w:val="bottom"/>
          </w:tcPr>
          <w:p w14:paraId="632B65D1" w14:textId="565EC5E9" w:rsidR="007024E5" w:rsidRPr="00B34DD7" w:rsidRDefault="007024E5" w:rsidP="007024E5">
            <w:pPr>
              <w:spacing w:after="0" w:line="240" w:lineRule="exact"/>
              <w:jc w:val="right"/>
              <w:rPr>
                <w:rFonts w:ascii="Arial" w:eastAsia="Calibri" w:hAnsi="Arial" w:cs="Arial"/>
                <w:b/>
                <w:bCs/>
                <w:spacing w:val="-2"/>
                <w:sz w:val="19"/>
                <w:szCs w:val="19"/>
                <w:lang w:val="en-US"/>
              </w:rPr>
            </w:pPr>
            <w:r>
              <w:rPr>
                <w:rFonts w:ascii="Arial" w:eastAsia="Times New Roman" w:hAnsi="Arial" w:cs="Arial"/>
                <w:b/>
                <w:bCs/>
                <w:color w:val="000000"/>
                <w:spacing w:val="-3"/>
                <w:sz w:val="18"/>
                <w:szCs w:val="18"/>
              </w:rPr>
              <w:t>439</w:t>
            </w:r>
          </w:p>
        </w:tc>
        <w:tc>
          <w:tcPr>
            <w:tcW w:w="620" w:type="pct"/>
            <w:vAlign w:val="bottom"/>
          </w:tcPr>
          <w:p w14:paraId="12EDF6C5" w14:textId="4EFFA5F8" w:rsidR="007024E5" w:rsidRPr="00B34DD7" w:rsidRDefault="007024E5" w:rsidP="007024E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(521)</w:t>
            </w:r>
          </w:p>
        </w:tc>
      </w:tr>
      <w:tr w:rsidR="007024E5" w:rsidRPr="00B34DD7" w14:paraId="0585F6FF" w14:textId="77777777" w:rsidTr="003443E6">
        <w:trPr>
          <w:trHeight w:hRule="exact" w:val="113"/>
        </w:trPr>
        <w:tc>
          <w:tcPr>
            <w:tcW w:w="3760" w:type="pct"/>
            <w:vAlign w:val="bottom"/>
          </w:tcPr>
          <w:p w14:paraId="52411ED3" w14:textId="77777777" w:rsidR="007024E5" w:rsidRPr="00312C55" w:rsidRDefault="007024E5" w:rsidP="007024E5">
            <w:pPr>
              <w:keepLines/>
              <w:tabs>
                <w:tab w:val="right" w:pos="1202"/>
              </w:tabs>
              <w:spacing w:after="0" w:line="240" w:lineRule="exact"/>
              <w:outlineLvl w:val="0"/>
              <w:rPr>
                <w:rFonts w:ascii="Arial" w:eastAsia="Calibri" w:hAnsi="Arial" w:cs="Arial"/>
                <w:b/>
                <w:spacing w:val="-3"/>
                <w:sz w:val="19"/>
                <w:szCs w:val="19"/>
                <w:lang w:val="en-US"/>
              </w:rPr>
            </w:pPr>
          </w:p>
        </w:tc>
        <w:tc>
          <w:tcPr>
            <w:tcW w:w="620" w:type="pct"/>
            <w:tcBorders>
              <w:bottom w:val="single" w:sz="4" w:space="0" w:color="auto"/>
            </w:tcBorders>
            <w:vAlign w:val="bottom"/>
          </w:tcPr>
          <w:p w14:paraId="274861CA" w14:textId="77777777" w:rsidR="007024E5" w:rsidRPr="00B34DD7" w:rsidRDefault="007024E5" w:rsidP="007024E5">
            <w:pPr>
              <w:spacing w:after="0" w:line="240" w:lineRule="exact"/>
              <w:jc w:val="right"/>
              <w:rPr>
                <w:rFonts w:ascii="Arial" w:eastAsia="Times New Roman" w:hAnsi="Arial" w:cs="Arial"/>
                <w:b/>
                <w:color w:val="000000"/>
                <w:spacing w:val="-3"/>
                <w:sz w:val="19"/>
                <w:szCs w:val="19"/>
              </w:rPr>
            </w:pPr>
          </w:p>
        </w:tc>
        <w:tc>
          <w:tcPr>
            <w:tcW w:w="620" w:type="pct"/>
            <w:tcBorders>
              <w:bottom w:val="single" w:sz="4" w:space="0" w:color="auto"/>
            </w:tcBorders>
            <w:vAlign w:val="bottom"/>
          </w:tcPr>
          <w:p w14:paraId="1EDC53C2" w14:textId="77777777" w:rsidR="007024E5" w:rsidRPr="00B34DD7" w:rsidRDefault="007024E5" w:rsidP="007024E5">
            <w:pPr>
              <w:spacing w:after="0" w:line="240" w:lineRule="exact"/>
              <w:jc w:val="right"/>
              <w:rPr>
                <w:rFonts w:ascii="Arial" w:eastAsia="Calibri" w:hAnsi="Arial" w:cs="Arial"/>
                <w:b/>
                <w:bCs/>
                <w:spacing w:val="-2"/>
                <w:sz w:val="19"/>
                <w:szCs w:val="19"/>
                <w:lang w:val="en-US"/>
              </w:rPr>
            </w:pPr>
          </w:p>
        </w:tc>
      </w:tr>
      <w:tr w:rsidR="007024E5" w:rsidRPr="00B34DD7" w14:paraId="75B48937" w14:textId="77777777" w:rsidTr="003443E6">
        <w:trPr>
          <w:trHeight w:hRule="exact" w:val="284"/>
        </w:trPr>
        <w:tc>
          <w:tcPr>
            <w:tcW w:w="3760" w:type="pct"/>
            <w:vAlign w:val="bottom"/>
          </w:tcPr>
          <w:p w14:paraId="7F614CFB" w14:textId="4E6A7F53" w:rsidR="007024E5" w:rsidRPr="00312C55" w:rsidRDefault="007024E5" w:rsidP="007024E5">
            <w:pPr>
              <w:keepLines/>
              <w:tabs>
                <w:tab w:val="right" w:pos="1202"/>
              </w:tabs>
              <w:spacing w:after="0" w:line="240" w:lineRule="exact"/>
              <w:outlineLvl w:val="0"/>
              <w:rPr>
                <w:rFonts w:ascii="Arial" w:eastAsia="Calibri" w:hAnsi="Arial" w:cs="Arial"/>
                <w:sz w:val="19"/>
                <w:szCs w:val="19"/>
                <w:lang w:val="en-US"/>
              </w:rPr>
            </w:pPr>
            <w:bookmarkStart w:id="211" w:name="_Toc4057528"/>
            <w:r w:rsidRPr="00312C55">
              <w:rPr>
                <w:rFonts w:ascii="Arial" w:eastAsia="Calibri" w:hAnsi="Arial" w:cs="Arial"/>
                <w:sz w:val="19"/>
                <w:szCs w:val="19"/>
                <w:lang w:val="en-US"/>
              </w:rPr>
              <w:t xml:space="preserve">Net </w:t>
            </w:r>
            <w:r>
              <w:rPr>
                <w:rFonts w:ascii="Arial" w:eastAsia="Calibri" w:hAnsi="Arial" w:cs="Arial"/>
                <w:sz w:val="19"/>
                <w:szCs w:val="19"/>
                <w:lang w:val="en-US"/>
              </w:rPr>
              <w:t>increase/</w:t>
            </w:r>
            <w:r w:rsidRPr="00312C55">
              <w:rPr>
                <w:rFonts w:ascii="Arial" w:eastAsia="Calibri" w:hAnsi="Arial" w:cs="Arial"/>
                <w:sz w:val="19"/>
                <w:szCs w:val="19"/>
                <w:lang w:val="en-US"/>
              </w:rPr>
              <w:t>(decrease) in cash and cash equivalents</w:t>
            </w:r>
            <w:bookmarkEnd w:id="211"/>
            <w:r w:rsidRPr="00312C55">
              <w:rPr>
                <w:rFonts w:ascii="Arial" w:eastAsia="Calibri" w:hAnsi="Arial" w:cs="Arial"/>
                <w:sz w:val="19"/>
                <w:szCs w:val="19"/>
                <w:lang w:val="en-US"/>
              </w:rPr>
              <w:t xml:space="preserve"> </w:t>
            </w:r>
          </w:p>
        </w:tc>
        <w:tc>
          <w:tcPr>
            <w:tcW w:w="620" w:type="pct"/>
            <w:tcBorders>
              <w:top w:val="single" w:sz="4" w:space="0" w:color="auto"/>
              <w:bottom w:val="single" w:sz="12" w:space="0" w:color="auto"/>
            </w:tcBorders>
            <w:vAlign w:val="bottom"/>
          </w:tcPr>
          <w:p w14:paraId="52D329CD" w14:textId="4067D2CA"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Times New Roman" w:hAnsi="Arial" w:cs="Arial"/>
                <w:b/>
                <w:bCs/>
                <w:color w:val="000000"/>
                <w:spacing w:val="-2"/>
                <w:sz w:val="18"/>
                <w:szCs w:val="18"/>
              </w:rPr>
              <w:t>35,536</w:t>
            </w:r>
          </w:p>
        </w:tc>
        <w:tc>
          <w:tcPr>
            <w:tcW w:w="620" w:type="pct"/>
            <w:tcBorders>
              <w:top w:val="single" w:sz="4" w:space="0" w:color="auto"/>
              <w:bottom w:val="single" w:sz="12" w:space="0" w:color="auto"/>
            </w:tcBorders>
            <w:vAlign w:val="bottom"/>
          </w:tcPr>
          <w:p w14:paraId="09F7779D" w14:textId="4B0BDBD1"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b/>
                <w:bCs/>
                <w:sz w:val="18"/>
                <w:szCs w:val="18"/>
              </w:rPr>
              <w:t xml:space="preserve"> (191</w:t>
            </w:r>
            <w:r>
              <w:rPr>
                <w:rFonts w:ascii="Arial" w:hAnsi="Arial" w:cs="Arial"/>
                <w:b/>
                <w:bCs/>
                <w:sz w:val="18"/>
                <w:szCs w:val="18"/>
              </w:rPr>
              <w:t>,</w:t>
            </w:r>
            <w:r w:rsidRPr="007301FA">
              <w:rPr>
                <w:rFonts w:ascii="Arial" w:hAnsi="Arial" w:cs="Arial"/>
                <w:b/>
                <w:bCs/>
                <w:sz w:val="18"/>
                <w:szCs w:val="18"/>
              </w:rPr>
              <w:t>871)</w:t>
            </w:r>
          </w:p>
        </w:tc>
      </w:tr>
      <w:tr w:rsidR="007024E5" w:rsidRPr="00B34DD7" w14:paraId="4B539F96" w14:textId="77777777" w:rsidTr="003443E6">
        <w:trPr>
          <w:trHeight w:hRule="exact" w:val="170"/>
        </w:trPr>
        <w:tc>
          <w:tcPr>
            <w:tcW w:w="3760" w:type="pct"/>
            <w:vAlign w:val="bottom"/>
          </w:tcPr>
          <w:p w14:paraId="2A00F240" w14:textId="77777777" w:rsidR="007024E5" w:rsidRPr="00B34DD7" w:rsidRDefault="007024E5" w:rsidP="007024E5">
            <w:pPr>
              <w:keepLines/>
              <w:tabs>
                <w:tab w:val="right" w:pos="1202"/>
              </w:tabs>
              <w:spacing w:after="0" w:line="240" w:lineRule="exact"/>
              <w:outlineLvl w:val="0"/>
              <w:rPr>
                <w:rFonts w:ascii="Arial" w:eastAsia="Calibri" w:hAnsi="Arial" w:cs="Arial"/>
                <w:sz w:val="19"/>
                <w:szCs w:val="19"/>
                <w:lang w:val="en-US"/>
              </w:rPr>
            </w:pPr>
          </w:p>
        </w:tc>
        <w:tc>
          <w:tcPr>
            <w:tcW w:w="620" w:type="pct"/>
            <w:tcBorders>
              <w:top w:val="single" w:sz="12" w:space="0" w:color="auto"/>
            </w:tcBorders>
            <w:vAlign w:val="bottom"/>
          </w:tcPr>
          <w:p w14:paraId="015A510E" w14:textId="77777777"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p>
        </w:tc>
        <w:tc>
          <w:tcPr>
            <w:tcW w:w="620" w:type="pct"/>
            <w:tcBorders>
              <w:top w:val="single" w:sz="12" w:space="0" w:color="auto"/>
            </w:tcBorders>
            <w:vAlign w:val="bottom"/>
          </w:tcPr>
          <w:p w14:paraId="00E4245C" w14:textId="77777777"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p>
        </w:tc>
      </w:tr>
      <w:tr w:rsidR="007024E5" w:rsidRPr="00B34DD7" w14:paraId="24B3586F" w14:textId="77777777" w:rsidTr="003443E6">
        <w:trPr>
          <w:trHeight w:hRule="exact" w:val="227"/>
        </w:trPr>
        <w:tc>
          <w:tcPr>
            <w:tcW w:w="3760" w:type="pct"/>
            <w:vAlign w:val="bottom"/>
          </w:tcPr>
          <w:p w14:paraId="621E0B60" w14:textId="77777777" w:rsidR="007024E5" w:rsidRPr="00B34DD7" w:rsidRDefault="007024E5" w:rsidP="007024E5">
            <w:pPr>
              <w:keepLines/>
              <w:tabs>
                <w:tab w:val="right" w:pos="1202"/>
              </w:tabs>
              <w:spacing w:after="0" w:line="240" w:lineRule="exact"/>
              <w:outlineLvl w:val="0"/>
              <w:rPr>
                <w:rFonts w:ascii="Arial" w:eastAsia="Calibri" w:hAnsi="Arial" w:cs="Arial"/>
                <w:sz w:val="19"/>
                <w:szCs w:val="19"/>
                <w:lang w:val="en-US"/>
              </w:rPr>
            </w:pPr>
            <w:bookmarkStart w:id="212" w:name="_Toc4057531"/>
            <w:r w:rsidRPr="00B34DD7">
              <w:rPr>
                <w:rFonts w:ascii="Arial" w:eastAsia="Calibri" w:hAnsi="Arial" w:cs="Arial"/>
                <w:sz w:val="19"/>
                <w:szCs w:val="19"/>
                <w:lang w:val="en-US"/>
              </w:rPr>
              <w:t>Cash and cash equivalents balance as of 1 January, before impairment</w:t>
            </w:r>
            <w:bookmarkEnd w:id="212"/>
          </w:p>
        </w:tc>
        <w:tc>
          <w:tcPr>
            <w:tcW w:w="620" w:type="pct"/>
            <w:shd w:val="clear" w:color="auto" w:fill="auto"/>
            <w:vAlign w:val="bottom"/>
          </w:tcPr>
          <w:p w14:paraId="35A75737" w14:textId="443B34A6"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Times New Roman" w:hAnsi="Arial" w:cs="Arial"/>
                <w:color w:val="000000"/>
                <w:spacing w:val="-2"/>
                <w:sz w:val="18"/>
                <w:szCs w:val="18"/>
              </w:rPr>
              <w:t>41,701</w:t>
            </w:r>
          </w:p>
        </w:tc>
        <w:tc>
          <w:tcPr>
            <w:tcW w:w="620" w:type="pct"/>
            <w:shd w:val="clear" w:color="auto" w:fill="auto"/>
            <w:vAlign w:val="bottom"/>
          </w:tcPr>
          <w:p w14:paraId="6FC99DB0" w14:textId="1DAF1F2F"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228</w:t>
            </w:r>
            <w:r>
              <w:rPr>
                <w:rFonts w:ascii="Arial" w:hAnsi="Arial" w:cs="Arial"/>
                <w:sz w:val="18"/>
                <w:szCs w:val="18"/>
              </w:rPr>
              <w:t>,</w:t>
            </w:r>
            <w:r w:rsidRPr="007301FA">
              <w:rPr>
                <w:rFonts w:ascii="Arial" w:hAnsi="Arial" w:cs="Arial"/>
                <w:sz w:val="18"/>
                <w:szCs w:val="18"/>
              </w:rPr>
              <w:t xml:space="preserve">625 </w:t>
            </w:r>
          </w:p>
        </w:tc>
      </w:tr>
      <w:tr w:rsidR="007024E5" w:rsidRPr="00B34DD7" w14:paraId="167F05CE" w14:textId="77777777" w:rsidTr="003443E6">
        <w:trPr>
          <w:trHeight w:hRule="exact" w:val="227"/>
        </w:trPr>
        <w:tc>
          <w:tcPr>
            <w:tcW w:w="3760" w:type="pct"/>
            <w:vAlign w:val="bottom"/>
          </w:tcPr>
          <w:p w14:paraId="0F545898" w14:textId="2F715D6E" w:rsidR="007024E5" w:rsidRPr="00B34DD7" w:rsidRDefault="007024E5" w:rsidP="007024E5">
            <w:pPr>
              <w:keepLines/>
              <w:tabs>
                <w:tab w:val="right" w:pos="1202"/>
              </w:tabs>
              <w:spacing w:after="0" w:line="260" w:lineRule="exact"/>
              <w:outlineLvl w:val="0"/>
              <w:rPr>
                <w:rFonts w:ascii="Arial" w:eastAsia="Calibri" w:hAnsi="Arial" w:cs="Arial"/>
                <w:sz w:val="19"/>
                <w:szCs w:val="19"/>
                <w:lang w:val="en-US"/>
              </w:rPr>
            </w:pPr>
            <w:bookmarkStart w:id="213" w:name="_Toc4057534"/>
            <w:r w:rsidRPr="00B34DD7">
              <w:rPr>
                <w:rFonts w:ascii="Arial" w:eastAsia="Calibri" w:hAnsi="Arial" w:cs="Arial"/>
                <w:sz w:val="19"/>
                <w:szCs w:val="19"/>
                <w:lang w:val="en-US"/>
              </w:rPr>
              <w:t xml:space="preserve">Net </w:t>
            </w:r>
            <w:r>
              <w:rPr>
                <w:rFonts w:ascii="Arial" w:eastAsia="Calibri" w:hAnsi="Arial" w:cs="Arial"/>
                <w:sz w:val="19"/>
                <w:szCs w:val="19"/>
                <w:lang w:val="en-US"/>
              </w:rPr>
              <w:t>increase/</w:t>
            </w:r>
            <w:r w:rsidRPr="00312C55">
              <w:rPr>
                <w:rFonts w:ascii="Arial" w:eastAsia="Calibri" w:hAnsi="Arial" w:cs="Arial"/>
                <w:sz w:val="19"/>
                <w:szCs w:val="19"/>
                <w:lang w:val="en-US"/>
              </w:rPr>
              <w:t>(decrease) in</w:t>
            </w:r>
            <w:r w:rsidRPr="00B34DD7">
              <w:rPr>
                <w:rFonts w:ascii="Arial" w:eastAsia="Calibri" w:hAnsi="Arial" w:cs="Arial"/>
                <w:sz w:val="19"/>
                <w:szCs w:val="19"/>
                <w:lang w:val="en-US"/>
              </w:rPr>
              <w:t xml:space="preserve"> cash and cash equivalents</w:t>
            </w:r>
            <w:bookmarkEnd w:id="213"/>
          </w:p>
        </w:tc>
        <w:tc>
          <w:tcPr>
            <w:tcW w:w="620" w:type="pct"/>
            <w:tcBorders>
              <w:bottom w:val="single" w:sz="4" w:space="0" w:color="auto"/>
            </w:tcBorders>
            <w:shd w:val="clear" w:color="auto" w:fill="auto"/>
            <w:vAlign w:val="bottom"/>
          </w:tcPr>
          <w:p w14:paraId="31D77086" w14:textId="253A2381"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Pr>
                <w:rFonts w:ascii="Arial" w:eastAsia="Times New Roman" w:hAnsi="Arial" w:cs="Arial"/>
                <w:color w:val="000000"/>
                <w:spacing w:val="-2"/>
                <w:sz w:val="18"/>
                <w:szCs w:val="18"/>
              </w:rPr>
              <w:t>35,536</w:t>
            </w:r>
          </w:p>
        </w:tc>
        <w:tc>
          <w:tcPr>
            <w:tcW w:w="620" w:type="pct"/>
            <w:tcBorders>
              <w:bottom w:val="single" w:sz="4" w:space="0" w:color="auto"/>
            </w:tcBorders>
            <w:shd w:val="clear" w:color="auto" w:fill="auto"/>
            <w:vAlign w:val="bottom"/>
          </w:tcPr>
          <w:p w14:paraId="31048C16" w14:textId="1AD87965" w:rsidR="007024E5" w:rsidRPr="00B34DD7" w:rsidRDefault="007024E5" w:rsidP="007024E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(191</w:t>
            </w:r>
            <w:r>
              <w:rPr>
                <w:rFonts w:ascii="Arial" w:hAnsi="Arial" w:cs="Arial"/>
                <w:sz w:val="18"/>
                <w:szCs w:val="18"/>
              </w:rPr>
              <w:t>,</w:t>
            </w:r>
            <w:r w:rsidRPr="007301FA">
              <w:rPr>
                <w:rFonts w:ascii="Arial" w:hAnsi="Arial" w:cs="Arial"/>
                <w:sz w:val="18"/>
                <w:szCs w:val="18"/>
              </w:rPr>
              <w:t>871)</w:t>
            </w:r>
          </w:p>
        </w:tc>
      </w:tr>
      <w:tr w:rsidR="007024E5" w:rsidRPr="00B34DD7" w14:paraId="142E1727" w14:textId="77777777" w:rsidTr="00FD63EF">
        <w:trPr>
          <w:trHeight w:hRule="exact" w:val="340"/>
        </w:trPr>
        <w:tc>
          <w:tcPr>
            <w:tcW w:w="3760" w:type="pct"/>
            <w:vAlign w:val="bottom"/>
          </w:tcPr>
          <w:p w14:paraId="220E7333" w14:textId="1FCBBA6A" w:rsidR="007024E5" w:rsidRPr="00B34DD7" w:rsidRDefault="007024E5" w:rsidP="007024E5">
            <w:pPr>
              <w:keepLines/>
              <w:tabs>
                <w:tab w:val="right" w:pos="1202"/>
              </w:tabs>
              <w:spacing w:after="0" w:line="240" w:lineRule="exact"/>
              <w:outlineLvl w:val="0"/>
              <w:rPr>
                <w:rFonts w:ascii="Arial" w:eastAsia="Calibri" w:hAnsi="Arial" w:cs="Arial"/>
                <w:b/>
                <w:bCs/>
                <w:sz w:val="19"/>
                <w:szCs w:val="19"/>
                <w:lang w:val="en-US"/>
              </w:rPr>
            </w:pPr>
            <w:bookmarkStart w:id="214" w:name="_Toc4057537"/>
            <w:r w:rsidRPr="00B34DD7">
              <w:rPr>
                <w:rFonts w:ascii="Arial" w:eastAsia="Calibri" w:hAnsi="Arial" w:cs="Arial"/>
                <w:b/>
                <w:bCs/>
                <w:sz w:val="19"/>
                <w:szCs w:val="19"/>
                <w:lang w:val="en-US"/>
              </w:rPr>
              <w:t xml:space="preserve">Cash and cash equivalents balance as at 31 </w:t>
            </w:r>
            <w:r>
              <w:rPr>
                <w:rFonts w:ascii="Arial" w:eastAsia="Calibri" w:hAnsi="Arial" w:cs="Arial"/>
                <w:b/>
                <w:bCs/>
                <w:sz w:val="19"/>
                <w:szCs w:val="19"/>
                <w:lang w:val="en-US"/>
              </w:rPr>
              <w:t>March</w:t>
            </w:r>
            <w:r w:rsidRPr="00B34DD7">
              <w:rPr>
                <w:rFonts w:ascii="Arial" w:eastAsia="Calibri" w:hAnsi="Arial" w:cs="Arial"/>
                <w:b/>
                <w:bCs/>
                <w:sz w:val="19"/>
                <w:szCs w:val="19"/>
                <w:lang w:val="en-US"/>
              </w:rPr>
              <w:t>, before</w:t>
            </w:r>
            <w:r w:rsidRPr="00B34DD7">
              <w:rPr>
                <w:rFonts w:ascii="Arial" w:eastAsia="Calibri" w:hAnsi="Arial" w:cs="Arial"/>
                <w:sz w:val="19"/>
                <w:szCs w:val="19"/>
                <w:lang w:val="en-US"/>
              </w:rPr>
              <w:t xml:space="preserve"> </w:t>
            </w:r>
            <w:r w:rsidRPr="00B34DD7">
              <w:rPr>
                <w:rFonts w:ascii="Arial" w:eastAsia="Calibri" w:hAnsi="Arial" w:cs="Arial"/>
                <w:b/>
                <w:bCs/>
                <w:sz w:val="19"/>
                <w:szCs w:val="19"/>
                <w:lang w:val="en-US"/>
              </w:rPr>
              <w:t xml:space="preserve">impairment    </w:t>
            </w:r>
            <w:bookmarkEnd w:id="214"/>
            <w:r w:rsidRPr="00312C55">
              <w:rPr>
                <w:rFonts w:ascii="Arial" w:eastAsia="Calibri" w:hAnsi="Arial" w:cs="Arial"/>
                <w:b/>
                <w:bCs/>
                <w:sz w:val="19"/>
                <w:szCs w:val="19"/>
                <w:lang w:val="en-US"/>
              </w:rPr>
              <w:t>9</w:t>
            </w:r>
          </w:p>
        </w:tc>
        <w:tc>
          <w:tcPr>
            <w:tcW w:w="620" w:type="pct"/>
            <w:tcBorders>
              <w:top w:val="single" w:sz="4" w:space="0" w:color="auto"/>
              <w:bottom w:val="single" w:sz="12" w:space="0" w:color="auto"/>
            </w:tcBorders>
            <w:vAlign w:val="bottom"/>
          </w:tcPr>
          <w:p w14:paraId="1F662A52" w14:textId="7C3249B6" w:rsidR="007024E5" w:rsidRPr="00B34DD7" w:rsidRDefault="007024E5" w:rsidP="007024E5">
            <w:pPr>
              <w:spacing w:after="0" w:line="240" w:lineRule="exact"/>
              <w:jc w:val="right"/>
              <w:rPr>
                <w:rFonts w:ascii="Arial" w:eastAsia="Calibri" w:hAnsi="Arial" w:cs="Arial"/>
                <w:b/>
                <w:bCs/>
                <w:spacing w:val="-2"/>
                <w:sz w:val="19"/>
                <w:szCs w:val="19"/>
                <w:lang w:val="en-US"/>
              </w:rPr>
            </w:pPr>
            <w:r>
              <w:rPr>
                <w:rFonts w:ascii="Arial" w:eastAsia="Times New Roman" w:hAnsi="Arial" w:cs="Arial"/>
                <w:b/>
                <w:bCs/>
                <w:color w:val="000000"/>
                <w:spacing w:val="-2"/>
                <w:sz w:val="18"/>
                <w:szCs w:val="18"/>
              </w:rPr>
              <w:t>77,237</w:t>
            </w:r>
          </w:p>
        </w:tc>
        <w:tc>
          <w:tcPr>
            <w:tcW w:w="620" w:type="pct"/>
            <w:tcBorders>
              <w:top w:val="single" w:sz="4" w:space="0" w:color="auto"/>
              <w:bottom w:val="single" w:sz="12" w:space="0" w:color="auto"/>
            </w:tcBorders>
            <w:vAlign w:val="bottom"/>
          </w:tcPr>
          <w:p w14:paraId="2D724782" w14:textId="43F4EEA3" w:rsidR="007024E5" w:rsidRPr="00B34DD7" w:rsidRDefault="007024E5" w:rsidP="007024E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36</w:t>
            </w:r>
            <w:r>
              <w:rPr>
                <w:rFonts w:ascii="Arial" w:hAnsi="Arial" w:cs="Arial"/>
                <w:b/>
                <w:bCs/>
                <w:sz w:val="18"/>
                <w:szCs w:val="18"/>
              </w:rPr>
              <w:t>,</w:t>
            </w:r>
            <w:r w:rsidRPr="007301FA">
              <w:rPr>
                <w:rFonts w:ascii="Arial" w:hAnsi="Arial" w:cs="Arial"/>
                <w:b/>
                <w:bCs/>
                <w:sz w:val="18"/>
                <w:szCs w:val="18"/>
              </w:rPr>
              <w:t xml:space="preserve">754 </w:t>
            </w:r>
          </w:p>
        </w:tc>
      </w:tr>
      <w:tr w:rsidR="007024E5" w:rsidRPr="00B34DD7" w14:paraId="36BF36AB" w14:textId="77777777" w:rsidTr="003443E6">
        <w:trPr>
          <w:trHeight w:hRule="exact" w:val="113"/>
        </w:trPr>
        <w:tc>
          <w:tcPr>
            <w:tcW w:w="3760" w:type="pct"/>
            <w:vAlign w:val="bottom"/>
          </w:tcPr>
          <w:p w14:paraId="473AED3D" w14:textId="77777777" w:rsidR="007024E5" w:rsidRPr="00B34DD7" w:rsidRDefault="007024E5" w:rsidP="007024E5">
            <w:pPr>
              <w:keepLines/>
              <w:tabs>
                <w:tab w:val="right" w:pos="1202"/>
              </w:tabs>
              <w:spacing w:after="0" w:line="240" w:lineRule="exact"/>
              <w:outlineLvl w:val="0"/>
              <w:rPr>
                <w:rFonts w:ascii="Arial" w:eastAsia="Calibri" w:hAnsi="Arial" w:cs="Arial"/>
                <w:b/>
                <w:bCs/>
                <w:sz w:val="19"/>
                <w:szCs w:val="19"/>
                <w:lang w:val="en-US"/>
              </w:rPr>
            </w:pPr>
          </w:p>
        </w:tc>
        <w:tc>
          <w:tcPr>
            <w:tcW w:w="620" w:type="pct"/>
            <w:tcBorders>
              <w:top w:val="single" w:sz="12" w:space="0" w:color="auto"/>
            </w:tcBorders>
            <w:vAlign w:val="bottom"/>
          </w:tcPr>
          <w:p w14:paraId="3AAC0E3C" w14:textId="77777777" w:rsidR="007024E5" w:rsidRPr="00B34DD7" w:rsidRDefault="007024E5" w:rsidP="007024E5">
            <w:pPr>
              <w:spacing w:after="0" w:line="240" w:lineRule="exact"/>
              <w:jc w:val="right"/>
              <w:rPr>
                <w:rFonts w:ascii="Arial" w:eastAsia="Times New Roman" w:hAnsi="Arial" w:cs="Arial"/>
                <w:b/>
                <w:bCs/>
                <w:spacing w:val="-2"/>
                <w:sz w:val="19"/>
                <w:szCs w:val="19"/>
                <w:lang w:val="en-US"/>
              </w:rPr>
            </w:pPr>
          </w:p>
        </w:tc>
        <w:tc>
          <w:tcPr>
            <w:tcW w:w="620" w:type="pct"/>
            <w:tcBorders>
              <w:top w:val="single" w:sz="12" w:space="0" w:color="auto"/>
            </w:tcBorders>
            <w:vAlign w:val="bottom"/>
          </w:tcPr>
          <w:p w14:paraId="75AADBCD" w14:textId="77777777" w:rsidR="007024E5" w:rsidRPr="00B34DD7" w:rsidRDefault="007024E5" w:rsidP="007024E5">
            <w:pPr>
              <w:spacing w:after="0" w:line="240" w:lineRule="exact"/>
              <w:jc w:val="right"/>
              <w:rPr>
                <w:rFonts w:ascii="Arial" w:eastAsia="Times New Roman" w:hAnsi="Arial" w:cs="Arial"/>
                <w:b/>
                <w:bCs/>
                <w:spacing w:val="-2"/>
                <w:sz w:val="19"/>
                <w:szCs w:val="19"/>
                <w:lang w:val="en-US"/>
              </w:rPr>
            </w:pPr>
          </w:p>
        </w:tc>
      </w:tr>
      <w:tr w:rsidR="007024E5" w:rsidRPr="00B34DD7" w14:paraId="6BD5752C" w14:textId="77777777" w:rsidTr="003443E6">
        <w:trPr>
          <w:trHeight w:hRule="exact" w:val="227"/>
        </w:trPr>
        <w:tc>
          <w:tcPr>
            <w:tcW w:w="3760" w:type="pct"/>
            <w:vAlign w:val="bottom"/>
          </w:tcPr>
          <w:p w14:paraId="60A106E0" w14:textId="77777777" w:rsidR="007024E5" w:rsidRPr="00B34DD7" w:rsidRDefault="007024E5" w:rsidP="007024E5">
            <w:pPr>
              <w:keepLines/>
              <w:tabs>
                <w:tab w:val="decimal" w:pos="1202"/>
              </w:tabs>
              <w:spacing w:after="0" w:line="240" w:lineRule="exact"/>
              <w:rPr>
                <w:rFonts w:ascii="Arial" w:eastAsia="Calibri" w:hAnsi="Arial" w:cs="Arial"/>
                <w:b/>
                <w:position w:val="4"/>
                <w:sz w:val="19"/>
                <w:szCs w:val="19"/>
                <w:lang w:val="en-US"/>
              </w:rPr>
            </w:pPr>
            <w:r w:rsidRPr="00B34DD7">
              <w:rPr>
                <w:rFonts w:ascii="Arial" w:eastAsia="Calibri" w:hAnsi="Arial" w:cs="Arial"/>
                <w:b/>
                <w:position w:val="4"/>
                <w:sz w:val="19"/>
                <w:szCs w:val="19"/>
                <w:lang w:val="en-US"/>
              </w:rPr>
              <w:t xml:space="preserve">Additional note – operating activities </w:t>
            </w:r>
          </w:p>
        </w:tc>
        <w:tc>
          <w:tcPr>
            <w:tcW w:w="620" w:type="pct"/>
            <w:vAlign w:val="bottom"/>
          </w:tcPr>
          <w:p w14:paraId="1C91A787" w14:textId="77777777" w:rsidR="007024E5" w:rsidRPr="00B34DD7" w:rsidRDefault="007024E5" w:rsidP="007024E5">
            <w:pPr>
              <w:keepLines/>
              <w:spacing w:after="0" w:line="240" w:lineRule="exact"/>
              <w:jc w:val="right"/>
              <w:rPr>
                <w:rFonts w:ascii="Arial" w:eastAsia="Calibri" w:hAnsi="Arial" w:cs="Arial"/>
                <w:b/>
                <w:position w:val="4"/>
                <w:sz w:val="19"/>
                <w:szCs w:val="19"/>
                <w:lang w:val="en-US"/>
              </w:rPr>
            </w:pPr>
          </w:p>
        </w:tc>
        <w:tc>
          <w:tcPr>
            <w:tcW w:w="620" w:type="pct"/>
            <w:vAlign w:val="bottom"/>
          </w:tcPr>
          <w:p w14:paraId="1AD4ABF4" w14:textId="77777777" w:rsidR="007024E5" w:rsidRPr="00B34DD7" w:rsidRDefault="007024E5" w:rsidP="007024E5">
            <w:pPr>
              <w:keepLines/>
              <w:spacing w:after="0" w:line="240" w:lineRule="exact"/>
              <w:jc w:val="right"/>
              <w:rPr>
                <w:rFonts w:ascii="Arial" w:eastAsia="Calibri" w:hAnsi="Arial" w:cs="Arial"/>
                <w:b/>
                <w:position w:val="4"/>
                <w:sz w:val="19"/>
                <w:szCs w:val="19"/>
                <w:lang w:val="en-US"/>
              </w:rPr>
            </w:pPr>
          </w:p>
        </w:tc>
      </w:tr>
      <w:tr w:rsidR="00BE71AE" w:rsidRPr="00B34DD7" w14:paraId="72DF55E0" w14:textId="77777777" w:rsidTr="003443E6">
        <w:trPr>
          <w:trHeight w:hRule="exact" w:val="227"/>
        </w:trPr>
        <w:tc>
          <w:tcPr>
            <w:tcW w:w="3760" w:type="pct"/>
            <w:vAlign w:val="bottom"/>
          </w:tcPr>
          <w:p w14:paraId="76FD0866" w14:textId="77777777" w:rsidR="00BE71AE" w:rsidRPr="00B34DD7" w:rsidRDefault="00BE71AE" w:rsidP="00BE71AE">
            <w:pPr>
              <w:keepLines/>
              <w:tabs>
                <w:tab w:val="right" w:pos="1202"/>
              </w:tabs>
              <w:spacing w:after="0" w:line="240" w:lineRule="exact"/>
              <w:outlineLvl w:val="0"/>
              <w:rPr>
                <w:rFonts w:ascii="Arial" w:eastAsia="Calibri" w:hAnsi="Arial" w:cs="Arial"/>
                <w:sz w:val="19"/>
                <w:szCs w:val="19"/>
                <w:lang w:val="en-US"/>
              </w:rPr>
            </w:pPr>
            <w:r w:rsidRPr="00B34DD7">
              <w:rPr>
                <w:rFonts w:ascii="Arial" w:eastAsia="Calibri" w:hAnsi="Arial" w:cs="Arial"/>
                <w:sz w:val="19"/>
                <w:szCs w:val="19"/>
                <w:lang w:val="en-US"/>
              </w:rPr>
              <w:t>Interest paid</w:t>
            </w:r>
          </w:p>
        </w:tc>
        <w:tc>
          <w:tcPr>
            <w:tcW w:w="620" w:type="pct"/>
            <w:shd w:val="clear" w:color="auto" w:fill="auto"/>
            <w:vAlign w:val="bottom"/>
          </w:tcPr>
          <w:p w14:paraId="64383527" w14:textId="7EEA07EF" w:rsidR="00BE71AE" w:rsidRPr="00B34DD7" w:rsidRDefault="00BE71AE" w:rsidP="00BE71AE">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z w:val="18"/>
                <w:szCs w:val="18"/>
              </w:rPr>
              <w:t>7,095</w:t>
            </w:r>
          </w:p>
        </w:tc>
        <w:tc>
          <w:tcPr>
            <w:tcW w:w="620" w:type="pct"/>
            <w:shd w:val="clear" w:color="auto" w:fill="auto"/>
            <w:vAlign w:val="bottom"/>
          </w:tcPr>
          <w:p w14:paraId="5B5BFBFF" w14:textId="3F3A2A01" w:rsidR="00BE71AE" w:rsidRPr="00B34DD7" w:rsidRDefault="00BE71AE" w:rsidP="00BE71AE">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eastAsia="Times New Roman" w:hAnsi="Arial" w:cs="Arial"/>
                <w:color w:val="000000"/>
                <w:sz w:val="18"/>
                <w:szCs w:val="18"/>
              </w:rPr>
              <w:t>4</w:t>
            </w:r>
            <w:r>
              <w:rPr>
                <w:rFonts w:ascii="Arial" w:eastAsia="Times New Roman" w:hAnsi="Arial" w:cs="Arial"/>
                <w:color w:val="000000"/>
                <w:sz w:val="18"/>
                <w:szCs w:val="18"/>
              </w:rPr>
              <w:t>,</w:t>
            </w:r>
            <w:r w:rsidRPr="007301FA">
              <w:rPr>
                <w:rFonts w:ascii="Arial" w:eastAsia="Times New Roman" w:hAnsi="Arial" w:cs="Arial"/>
                <w:color w:val="000000"/>
                <w:sz w:val="18"/>
                <w:szCs w:val="18"/>
              </w:rPr>
              <w:t>403</w:t>
            </w:r>
          </w:p>
        </w:tc>
      </w:tr>
      <w:tr w:rsidR="00BE71AE" w:rsidRPr="00B34DD7" w14:paraId="03860C65" w14:textId="77777777" w:rsidTr="009A6324">
        <w:trPr>
          <w:trHeight w:hRule="exact" w:val="294"/>
        </w:trPr>
        <w:tc>
          <w:tcPr>
            <w:tcW w:w="3760" w:type="pct"/>
            <w:vAlign w:val="bottom"/>
          </w:tcPr>
          <w:p w14:paraId="7CEE7652" w14:textId="77777777" w:rsidR="00BE71AE" w:rsidRPr="00B34DD7" w:rsidRDefault="00BE71AE" w:rsidP="00BE71AE">
            <w:pPr>
              <w:keepLines/>
              <w:tabs>
                <w:tab w:val="right" w:pos="1202"/>
              </w:tabs>
              <w:spacing w:after="0" w:line="240" w:lineRule="exact"/>
              <w:outlineLvl w:val="0"/>
              <w:rPr>
                <w:rFonts w:ascii="Arial" w:eastAsia="Calibri" w:hAnsi="Arial" w:cs="Arial"/>
                <w:sz w:val="19"/>
                <w:szCs w:val="19"/>
                <w:lang w:val="en-US"/>
              </w:rPr>
            </w:pPr>
            <w:r w:rsidRPr="00B34DD7">
              <w:rPr>
                <w:rFonts w:ascii="Arial" w:eastAsia="Calibri" w:hAnsi="Arial" w:cs="Arial"/>
                <w:sz w:val="19"/>
                <w:szCs w:val="19"/>
                <w:lang w:val="en-US"/>
              </w:rPr>
              <w:t>Interest received</w:t>
            </w:r>
          </w:p>
        </w:tc>
        <w:tc>
          <w:tcPr>
            <w:tcW w:w="620" w:type="pct"/>
            <w:shd w:val="clear" w:color="auto" w:fill="auto"/>
            <w:vAlign w:val="bottom"/>
          </w:tcPr>
          <w:p w14:paraId="633E230B" w14:textId="4CB477B2" w:rsidR="00BE71AE" w:rsidRPr="00B34DD7" w:rsidRDefault="00BE71AE" w:rsidP="00BE71AE">
            <w:pPr>
              <w:keepLines/>
              <w:tabs>
                <w:tab w:val="right" w:pos="1202"/>
              </w:tabs>
              <w:spacing w:after="0" w:line="240" w:lineRule="exact"/>
              <w:jc w:val="right"/>
              <w:outlineLvl w:val="0"/>
              <w:rPr>
                <w:rFonts w:ascii="Arial" w:eastAsia="Times New Roman" w:hAnsi="Arial" w:cs="Arial"/>
                <w:color w:val="000000"/>
                <w:sz w:val="19"/>
                <w:szCs w:val="19"/>
              </w:rPr>
            </w:pPr>
            <w:r>
              <w:rPr>
                <w:rFonts w:ascii="Arial" w:eastAsia="Times New Roman" w:hAnsi="Arial" w:cs="Arial"/>
                <w:color w:val="000000"/>
                <w:spacing w:val="-2"/>
                <w:sz w:val="18"/>
                <w:szCs w:val="18"/>
              </w:rPr>
              <w:t>19,069</w:t>
            </w:r>
          </w:p>
        </w:tc>
        <w:tc>
          <w:tcPr>
            <w:tcW w:w="620" w:type="pct"/>
            <w:shd w:val="clear" w:color="auto" w:fill="auto"/>
            <w:vAlign w:val="bottom"/>
          </w:tcPr>
          <w:p w14:paraId="61D3558E" w14:textId="4566F9FF" w:rsidR="00BE71AE" w:rsidRPr="00B34DD7" w:rsidRDefault="00BE71AE" w:rsidP="00BE71AE">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eastAsia="Times New Roman" w:hAnsi="Arial" w:cs="Arial"/>
                <w:color w:val="000000"/>
                <w:spacing w:val="-2"/>
                <w:sz w:val="18"/>
                <w:szCs w:val="18"/>
              </w:rPr>
              <w:t>19</w:t>
            </w:r>
            <w:r>
              <w:rPr>
                <w:rFonts w:ascii="Arial" w:eastAsia="Times New Roman" w:hAnsi="Arial" w:cs="Arial"/>
                <w:color w:val="000000"/>
                <w:spacing w:val="-2"/>
                <w:sz w:val="18"/>
                <w:szCs w:val="18"/>
              </w:rPr>
              <w:t>,</w:t>
            </w:r>
            <w:r w:rsidRPr="007301FA">
              <w:rPr>
                <w:rFonts w:ascii="Arial" w:eastAsia="Times New Roman" w:hAnsi="Arial" w:cs="Arial"/>
                <w:color w:val="000000"/>
                <w:spacing w:val="-2"/>
                <w:sz w:val="18"/>
                <w:szCs w:val="18"/>
              </w:rPr>
              <w:t>392</w:t>
            </w:r>
          </w:p>
        </w:tc>
      </w:tr>
    </w:tbl>
    <w:p w14:paraId="5A9DCCB9" w14:textId="7A6B0278" w:rsidR="00B34DD7" w:rsidRDefault="00B34DD7" w:rsidP="00253E85"/>
    <w:p w14:paraId="764AA96E" w14:textId="2952DA46" w:rsidR="00B34DD7" w:rsidRDefault="00B34DD7" w:rsidP="00253E85"/>
    <w:p w14:paraId="6A8C65E6" w14:textId="77777777" w:rsidR="00B34DD7" w:rsidRDefault="00B34DD7" w:rsidP="00253E85"/>
    <w:p w14:paraId="0E5BCC7F" w14:textId="1FE9C8F6" w:rsidR="00F90806" w:rsidRDefault="00F90806" w:rsidP="00253E85">
      <w:pPr>
        <w:sectPr w:rsidR="00F90806">
          <w:headerReference w:type="default" r:id="rId20"/>
          <w:pgSz w:w="11906" w:h="16838"/>
          <w:pgMar w:top="1417" w:right="1417" w:bottom="1417" w:left="1417" w:header="708" w:footer="708" w:gutter="0"/>
          <w:cols w:space="708"/>
          <w:docGrid w:linePitch="360"/>
        </w:sectPr>
      </w:pPr>
    </w:p>
    <w:p w14:paraId="5F27A117" w14:textId="77777777" w:rsidR="00E55EB5" w:rsidRDefault="00E55EB5" w:rsidP="00253E85"/>
    <w:tbl>
      <w:tblPr>
        <w:tblW w:w="5000" w:type="pct"/>
        <w:tblCellMar>
          <w:left w:w="120" w:type="dxa"/>
          <w:right w:w="57" w:type="dxa"/>
        </w:tblCellMar>
        <w:tblLook w:val="0000" w:firstRow="0" w:lastRow="0" w:firstColumn="0" w:lastColumn="0" w:noHBand="0" w:noVBand="0"/>
      </w:tblPr>
      <w:tblGrid>
        <w:gridCol w:w="2670"/>
        <w:gridCol w:w="1067"/>
        <w:gridCol w:w="1067"/>
        <w:gridCol w:w="1067"/>
        <w:gridCol w:w="1067"/>
        <w:gridCol w:w="1067"/>
        <w:gridCol w:w="1067"/>
      </w:tblGrid>
      <w:tr w:rsidR="000319FB" w:rsidRPr="000319FB" w14:paraId="38DB9D18" w14:textId="77777777" w:rsidTr="00FA2587">
        <w:trPr>
          <w:trHeight w:val="841"/>
        </w:trPr>
        <w:tc>
          <w:tcPr>
            <w:tcW w:w="1472"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88"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5" w:name="_Toc4057542"/>
            <w:r w:rsidRPr="000319FB">
              <w:rPr>
                <w:rFonts w:ascii="Arial" w:eastAsia="Calibri" w:hAnsi="Arial" w:cs="Arial"/>
                <w:b/>
                <w:iCs/>
                <w:sz w:val="17"/>
                <w:szCs w:val="17"/>
                <w:lang w:val="en-US"/>
              </w:rPr>
              <w:t>Founder’s capital</w:t>
            </w:r>
            <w:bookmarkEnd w:id="215"/>
            <w:r w:rsidRPr="000319FB">
              <w:rPr>
                <w:rFonts w:ascii="Arial" w:eastAsia="Calibri" w:hAnsi="Arial" w:cs="Arial"/>
                <w:b/>
                <w:iCs/>
                <w:sz w:val="17"/>
                <w:szCs w:val="17"/>
                <w:lang w:val="en-US"/>
              </w:rPr>
              <w:t xml:space="preserve"> </w:t>
            </w:r>
          </w:p>
        </w:tc>
        <w:tc>
          <w:tcPr>
            <w:tcW w:w="588"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6" w:name="_Toc4057543"/>
            <w:r w:rsidRPr="000319FB">
              <w:rPr>
                <w:rFonts w:ascii="Arial" w:eastAsia="Calibri" w:hAnsi="Arial" w:cs="Arial"/>
                <w:b/>
                <w:iCs/>
                <w:sz w:val="17"/>
                <w:szCs w:val="17"/>
                <w:lang w:val="en-US"/>
              </w:rPr>
              <w:t>Retained earnings and reserves</w:t>
            </w:r>
            <w:bookmarkEnd w:id="216"/>
            <w:r w:rsidRPr="000319FB">
              <w:rPr>
                <w:rFonts w:ascii="Arial" w:eastAsia="Calibri" w:hAnsi="Arial" w:cs="Arial"/>
                <w:b/>
                <w:iCs/>
                <w:sz w:val="17"/>
                <w:szCs w:val="17"/>
                <w:lang w:val="en-US"/>
              </w:rPr>
              <w:t xml:space="preserve"> </w:t>
            </w:r>
          </w:p>
        </w:tc>
        <w:tc>
          <w:tcPr>
            <w:tcW w:w="588"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7" w:name="_Toc4057544"/>
            <w:r w:rsidRPr="000319FB">
              <w:rPr>
                <w:rFonts w:ascii="Arial" w:eastAsia="Calibri" w:hAnsi="Arial" w:cs="Arial"/>
                <w:b/>
                <w:iCs/>
                <w:sz w:val="17"/>
                <w:szCs w:val="17"/>
                <w:lang w:val="en-US"/>
              </w:rPr>
              <w:t>Other</w:t>
            </w:r>
            <w:bookmarkEnd w:id="217"/>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8" w:name="_Toc4057545"/>
            <w:r w:rsidRPr="000319FB">
              <w:rPr>
                <w:rFonts w:ascii="Arial" w:eastAsia="Calibri" w:hAnsi="Arial" w:cs="Arial"/>
                <w:b/>
                <w:iCs/>
                <w:sz w:val="17"/>
                <w:szCs w:val="17"/>
                <w:lang w:val="en-US"/>
              </w:rPr>
              <w:t>reserves</w:t>
            </w:r>
            <w:bookmarkEnd w:id="218"/>
          </w:p>
        </w:tc>
        <w:tc>
          <w:tcPr>
            <w:tcW w:w="588"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9" w:name="_Toc4057546"/>
            <w:r w:rsidRPr="000319FB">
              <w:rPr>
                <w:rFonts w:ascii="Arial" w:eastAsia="Calibri" w:hAnsi="Arial" w:cs="Arial"/>
                <w:b/>
                <w:iCs/>
                <w:sz w:val="17"/>
                <w:szCs w:val="17"/>
                <w:lang w:val="en-US"/>
              </w:rPr>
              <w:t>Profit</w:t>
            </w:r>
            <w:bookmarkEnd w:id="219"/>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0" w:name="_Toc4057547"/>
            <w:r w:rsidRPr="000319FB">
              <w:rPr>
                <w:rFonts w:ascii="Arial" w:eastAsia="Calibri" w:hAnsi="Arial" w:cs="Arial"/>
                <w:b/>
                <w:iCs/>
                <w:sz w:val="17"/>
                <w:szCs w:val="17"/>
                <w:lang w:val="en-US"/>
              </w:rPr>
              <w:t xml:space="preserve">for the </w:t>
            </w:r>
            <w:bookmarkEnd w:id="220"/>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88"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1" w:name="_Toc4057548"/>
            <w:r w:rsidRPr="000319FB">
              <w:rPr>
                <w:rFonts w:ascii="Arial" w:eastAsia="Calibri" w:hAnsi="Arial" w:cs="Arial"/>
                <w:b/>
                <w:iCs/>
                <w:sz w:val="17"/>
                <w:szCs w:val="17"/>
                <w:lang w:val="en-US"/>
              </w:rPr>
              <w:t>Guarantee fund</w:t>
            </w:r>
            <w:bookmarkEnd w:id="221"/>
          </w:p>
        </w:tc>
        <w:tc>
          <w:tcPr>
            <w:tcW w:w="588"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2" w:name="_Toc4057549"/>
            <w:r w:rsidRPr="000319FB">
              <w:rPr>
                <w:rFonts w:ascii="Arial" w:eastAsia="Calibri" w:hAnsi="Arial" w:cs="Arial"/>
                <w:b/>
                <w:iCs/>
                <w:sz w:val="17"/>
                <w:szCs w:val="17"/>
                <w:lang w:val="en-US"/>
              </w:rPr>
              <w:t>Total</w:t>
            </w:r>
            <w:bookmarkEnd w:id="222"/>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FA2587">
        <w:trPr>
          <w:trHeight w:val="141"/>
        </w:trPr>
        <w:tc>
          <w:tcPr>
            <w:tcW w:w="1472"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88"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3"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3"/>
          </w:p>
        </w:tc>
        <w:tc>
          <w:tcPr>
            <w:tcW w:w="588"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4"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4"/>
          </w:p>
        </w:tc>
        <w:tc>
          <w:tcPr>
            <w:tcW w:w="588"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5"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5"/>
          </w:p>
        </w:tc>
        <w:tc>
          <w:tcPr>
            <w:tcW w:w="588"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6"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6"/>
          </w:p>
        </w:tc>
        <w:tc>
          <w:tcPr>
            <w:tcW w:w="588"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227"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7"/>
          </w:p>
        </w:tc>
        <w:tc>
          <w:tcPr>
            <w:tcW w:w="588"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8"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8"/>
          </w:p>
        </w:tc>
      </w:tr>
      <w:tr w:rsidR="00FD63EF" w:rsidRPr="000319FB" w14:paraId="5E13D52C" w14:textId="77777777" w:rsidTr="00FA2587">
        <w:trPr>
          <w:trHeight w:val="57"/>
        </w:trPr>
        <w:tc>
          <w:tcPr>
            <w:tcW w:w="1472"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88" w:type="pct"/>
            <w:tcBorders>
              <w:top w:val="nil"/>
              <w:left w:val="nil"/>
              <w:right w:val="nil"/>
            </w:tcBorders>
            <w:shd w:val="clear" w:color="auto" w:fill="auto"/>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68039A" w:rsidRPr="000319FB" w14:paraId="7A156A73" w14:textId="77777777" w:rsidTr="00CF5902">
        <w:trPr>
          <w:trHeight w:val="394"/>
        </w:trPr>
        <w:tc>
          <w:tcPr>
            <w:tcW w:w="1472" w:type="pct"/>
            <w:vAlign w:val="bottom"/>
          </w:tcPr>
          <w:p w14:paraId="3F84D6CF" w14:textId="0D0D9911" w:rsidR="0068039A" w:rsidRPr="000319FB" w:rsidRDefault="0068039A" w:rsidP="0068039A">
            <w:pPr>
              <w:tabs>
                <w:tab w:val="right" w:pos="1202"/>
              </w:tabs>
              <w:spacing w:after="0" w:line="240" w:lineRule="auto"/>
              <w:outlineLvl w:val="0"/>
              <w:rPr>
                <w:rFonts w:ascii="Arial" w:eastAsia="Times New Roman" w:hAnsi="Arial" w:cs="Arial"/>
                <w:b/>
                <w:iCs/>
                <w:sz w:val="17"/>
                <w:szCs w:val="17"/>
                <w:lang w:val="en-US"/>
              </w:rPr>
            </w:pPr>
            <w:bookmarkStart w:id="229" w:name="_Toc4057556"/>
            <w:r w:rsidRPr="000319FB">
              <w:rPr>
                <w:rFonts w:ascii="Arial" w:eastAsia="Times New Roman" w:hAnsi="Arial" w:cs="Arial"/>
                <w:b/>
                <w:iCs/>
                <w:sz w:val="17"/>
                <w:szCs w:val="17"/>
                <w:lang w:val="en-US"/>
              </w:rPr>
              <w:t xml:space="preserve">Balance as at 1 January </w:t>
            </w:r>
            <w:bookmarkEnd w:id="229"/>
            <w:r w:rsidRPr="000319FB">
              <w:rPr>
                <w:rFonts w:ascii="Arial" w:eastAsia="Times New Roman" w:hAnsi="Arial" w:cs="Arial"/>
                <w:b/>
                <w:iCs/>
                <w:sz w:val="17"/>
                <w:szCs w:val="17"/>
                <w:lang w:val="en-US"/>
              </w:rPr>
              <w:t>202</w:t>
            </w:r>
            <w:r w:rsidR="00EF18BC">
              <w:rPr>
                <w:rFonts w:ascii="Arial" w:eastAsia="Times New Roman" w:hAnsi="Arial" w:cs="Arial"/>
                <w:b/>
                <w:iCs/>
                <w:sz w:val="17"/>
                <w:szCs w:val="17"/>
                <w:lang w:val="en-US"/>
              </w:rPr>
              <w:t>3</w:t>
            </w:r>
          </w:p>
        </w:tc>
        <w:tc>
          <w:tcPr>
            <w:tcW w:w="588" w:type="pct"/>
            <w:tcBorders>
              <w:left w:val="nil"/>
              <w:bottom w:val="single" w:sz="12" w:space="0" w:color="auto"/>
              <w:right w:val="nil"/>
            </w:tcBorders>
            <w:shd w:val="clear" w:color="auto" w:fill="auto"/>
            <w:vAlign w:val="bottom"/>
          </w:tcPr>
          <w:p w14:paraId="66319372" w14:textId="7C099FD1"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956</w:t>
            </w:r>
            <w:r>
              <w:rPr>
                <w:rFonts w:ascii="Arial" w:hAnsi="Arial" w:cs="Arial"/>
                <w:b/>
                <w:bCs/>
                <w:sz w:val="17"/>
                <w:szCs w:val="17"/>
              </w:rPr>
              <w:t>,</w:t>
            </w:r>
            <w:r w:rsidRPr="000F2CE4">
              <w:rPr>
                <w:rFonts w:ascii="Arial" w:hAnsi="Arial" w:cs="Arial"/>
                <w:b/>
                <w:bCs/>
                <w:sz w:val="17"/>
                <w:szCs w:val="17"/>
              </w:rPr>
              <w:t xml:space="preserve">219 </w:t>
            </w:r>
          </w:p>
        </w:tc>
        <w:tc>
          <w:tcPr>
            <w:tcW w:w="588" w:type="pct"/>
            <w:tcBorders>
              <w:left w:val="nil"/>
              <w:bottom w:val="single" w:sz="12" w:space="0" w:color="auto"/>
              <w:right w:val="nil"/>
            </w:tcBorders>
            <w:shd w:val="clear" w:color="auto" w:fill="auto"/>
            <w:vAlign w:val="bottom"/>
          </w:tcPr>
          <w:p w14:paraId="16F26ADC" w14:textId="2F4DCD75"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443</w:t>
            </w:r>
            <w:r>
              <w:rPr>
                <w:rFonts w:ascii="Arial" w:hAnsi="Arial" w:cs="Arial"/>
                <w:b/>
                <w:bCs/>
                <w:sz w:val="17"/>
                <w:szCs w:val="17"/>
              </w:rPr>
              <w:t>,</w:t>
            </w:r>
            <w:r w:rsidRPr="000F2CE4">
              <w:rPr>
                <w:rFonts w:ascii="Arial" w:hAnsi="Arial" w:cs="Arial"/>
                <w:b/>
                <w:bCs/>
                <w:sz w:val="17"/>
                <w:szCs w:val="17"/>
              </w:rPr>
              <w:t xml:space="preserve">404 </w:t>
            </w:r>
          </w:p>
        </w:tc>
        <w:tc>
          <w:tcPr>
            <w:tcW w:w="588" w:type="pct"/>
            <w:tcBorders>
              <w:left w:val="nil"/>
              <w:bottom w:val="single" w:sz="12" w:space="0" w:color="auto"/>
              <w:right w:val="nil"/>
            </w:tcBorders>
            <w:shd w:val="clear" w:color="auto" w:fill="auto"/>
            <w:vAlign w:val="bottom"/>
          </w:tcPr>
          <w:p w14:paraId="6CFA49B8" w14:textId="7E2A3BA1"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(4</w:t>
            </w:r>
            <w:r>
              <w:rPr>
                <w:rFonts w:ascii="Arial" w:hAnsi="Arial" w:cs="Arial"/>
                <w:b/>
                <w:bCs/>
                <w:sz w:val="17"/>
                <w:szCs w:val="17"/>
              </w:rPr>
              <w:t>,</w:t>
            </w:r>
            <w:r w:rsidRPr="000F2CE4">
              <w:rPr>
                <w:rFonts w:ascii="Arial" w:hAnsi="Arial" w:cs="Arial"/>
                <w:b/>
                <w:bCs/>
                <w:sz w:val="17"/>
                <w:szCs w:val="17"/>
              </w:rPr>
              <w:t>429)</w:t>
            </w:r>
          </w:p>
        </w:tc>
        <w:tc>
          <w:tcPr>
            <w:tcW w:w="588" w:type="pct"/>
            <w:tcBorders>
              <w:left w:val="nil"/>
              <w:bottom w:val="single" w:sz="12" w:space="0" w:color="auto"/>
              <w:right w:val="nil"/>
            </w:tcBorders>
            <w:shd w:val="clear" w:color="auto" w:fill="auto"/>
            <w:vAlign w:val="bottom"/>
          </w:tcPr>
          <w:p w14:paraId="58EB02D7" w14:textId="3CCAA316"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24</w:t>
            </w:r>
            <w:r>
              <w:rPr>
                <w:rFonts w:ascii="Arial" w:hAnsi="Arial" w:cs="Arial"/>
                <w:b/>
                <w:bCs/>
                <w:sz w:val="17"/>
                <w:szCs w:val="17"/>
              </w:rPr>
              <w:t>,</w:t>
            </w:r>
            <w:r w:rsidRPr="000F2CE4">
              <w:rPr>
                <w:rFonts w:ascii="Arial" w:hAnsi="Arial" w:cs="Arial"/>
                <w:b/>
                <w:bCs/>
                <w:sz w:val="17"/>
                <w:szCs w:val="17"/>
              </w:rPr>
              <w:t xml:space="preserve">709 </w:t>
            </w:r>
          </w:p>
        </w:tc>
        <w:tc>
          <w:tcPr>
            <w:tcW w:w="588" w:type="pct"/>
            <w:tcBorders>
              <w:left w:val="nil"/>
              <w:bottom w:val="single" w:sz="12" w:space="0" w:color="auto"/>
              <w:right w:val="nil"/>
            </w:tcBorders>
            <w:shd w:val="clear" w:color="auto" w:fill="auto"/>
            <w:vAlign w:val="bottom"/>
          </w:tcPr>
          <w:p w14:paraId="4AD8DAA1" w14:textId="44BA6E6D"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 xml:space="preserve">638 </w:t>
            </w:r>
          </w:p>
        </w:tc>
        <w:tc>
          <w:tcPr>
            <w:tcW w:w="588" w:type="pct"/>
            <w:tcBorders>
              <w:left w:val="nil"/>
              <w:bottom w:val="single" w:sz="12" w:space="0" w:color="auto"/>
              <w:right w:val="nil"/>
            </w:tcBorders>
            <w:shd w:val="clear" w:color="auto" w:fill="auto"/>
            <w:vAlign w:val="bottom"/>
          </w:tcPr>
          <w:p w14:paraId="7C483B3C" w14:textId="7578E928"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421</w:t>
            </w:r>
            <w:r>
              <w:rPr>
                <w:rFonts w:ascii="Arial" w:hAnsi="Arial" w:cs="Arial"/>
                <w:b/>
                <w:bCs/>
                <w:sz w:val="17"/>
                <w:szCs w:val="17"/>
              </w:rPr>
              <w:t>,</w:t>
            </w:r>
            <w:r w:rsidRPr="000F2CE4">
              <w:rPr>
                <w:rFonts w:ascii="Arial" w:hAnsi="Arial" w:cs="Arial"/>
                <w:b/>
                <w:bCs/>
                <w:sz w:val="17"/>
                <w:szCs w:val="17"/>
              </w:rPr>
              <w:t xml:space="preserve">541 </w:t>
            </w:r>
          </w:p>
        </w:tc>
      </w:tr>
      <w:tr w:rsidR="0068039A" w:rsidRPr="000319FB" w14:paraId="384A3960" w14:textId="77777777" w:rsidTr="00513E29">
        <w:trPr>
          <w:trHeight w:val="300"/>
        </w:trPr>
        <w:tc>
          <w:tcPr>
            <w:tcW w:w="1472" w:type="pct"/>
            <w:vAlign w:val="bottom"/>
          </w:tcPr>
          <w:p w14:paraId="22A1AF25" w14:textId="4FC9A6D1" w:rsidR="0068039A" w:rsidRPr="000319FB" w:rsidRDefault="0068039A" w:rsidP="0068039A">
            <w:pPr>
              <w:tabs>
                <w:tab w:val="right" w:pos="1202"/>
              </w:tabs>
              <w:spacing w:after="0" w:line="240" w:lineRule="auto"/>
              <w:outlineLvl w:val="0"/>
              <w:rPr>
                <w:rFonts w:ascii="Arial" w:eastAsia="Times New Roman" w:hAnsi="Arial" w:cs="Arial"/>
                <w:iCs/>
                <w:sz w:val="17"/>
                <w:szCs w:val="17"/>
                <w:lang w:val="en-US"/>
              </w:rPr>
            </w:pPr>
            <w:bookmarkStart w:id="230" w:name="_Toc4057563"/>
            <w:r w:rsidRPr="000319FB">
              <w:rPr>
                <w:rFonts w:ascii="Arial" w:eastAsia="Times New Roman" w:hAnsi="Arial" w:cs="Arial"/>
                <w:iCs/>
                <w:sz w:val="17"/>
                <w:szCs w:val="17"/>
                <w:lang w:val="en-US"/>
              </w:rPr>
              <w:t xml:space="preserve">Profit for the </w:t>
            </w:r>
            <w:bookmarkEnd w:id="230"/>
            <w:r>
              <w:rPr>
                <w:rFonts w:ascii="Arial" w:eastAsia="Times New Roman" w:hAnsi="Arial" w:cs="Arial"/>
                <w:iCs/>
                <w:sz w:val="17"/>
                <w:szCs w:val="17"/>
                <w:lang w:val="en-US"/>
              </w:rPr>
              <w:t>period</w:t>
            </w:r>
          </w:p>
        </w:tc>
        <w:tc>
          <w:tcPr>
            <w:tcW w:w="588" w:type="pct"/>
            <w:tcBorders>
              <w:top w:val="single" w:sz="12" w:space="0" w:color="auto"/>
              <w:left w:val="nil"/>
              <w:bottom w:val="nil"/>
              <w:right w:val="nil"/>
            </w:tcBorders>
            <w:shd w:val="clear" w:color="auto" w:fill="auto"/>
            <w:vAlign w:val="bottom"/>
          </w:tcPr>
          <w:p w14:paraId="2FC8F18A" w14:textId="1AA5CA63" w:rsidR="0068039A" w:rsidRPr="000319FB" w:rsidRDefault="0068039A" w:rsidP="0068039A">
            <w:pPr>
              <w:tabs>
                <w:tab w:val="right" w:pos="1202"/>
              </w:tabs>
              <w:spacing w:after="0" w:line="240" w:lineRule="auto"/>
              <w:jc w:val="right"/>
              <w:outlineLvl w:val="0"/>
              <w:rPr>
                <w:rFonts w:ascii="Arial" w:eastAsia="Times New Roman" w:hAnsi="Arial" w:cs="Arial"/>
                <w:sz w:val="17"/>
                <w:szCs w:val="17"/>
                <w:lang w:val="en-US"/>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4AE6FF78" w14:textId="154322E3" w:rsidR="0068039A" w:rsidRPr="000319FB" w:rsidRDefault="0068039A" w:rsidP="0068039A">
            <w:pPr>
              <w:tabs>
                <w:tab w:val="right" w:pos="1202"/>
              </w:tabs>
              <w:spacing w:after="0" w:line="240" w:lineRule="auto"/>
              <w:jc w:val="right"/>
              <w:outlineLvl w:val="0"/>
              <w:rPr>
                <w:rFonts w:ascii="Arial" w:eastAsia="Times New Roman" w:hAnsi="Arial" w:cs="Arial"/>
                <w:sz w:val="17"/>
                <w:szCs w:val="17"/>
                <w:lang w:val="en-US"/>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1AE36B3F" w14:textId="0A53FA07" w:rsidR="0068039A" w:rsidRPr="000319FB" w:rsidRDefault="0068039A" w:rsidP="0068039A">
            <w:pPr>
              <w:tabs>
                <w:tab w:val="right" w:pos="1202"/>
              </w:tabs>
              <w:spacing w:after="0" w:line="240" w:lineRule="auto"/>
              <w:jc w:val="right"/>
              <w:outlineLvl w:val="0"/>
              <w:rPr>
                <w:rFonts w:ascii="Arial" w:eastAsia="Times New Roman" w:hAnsi="Arial" w:cs="Arial"/>
                <w:sz w:val="17"/>
                <w:szCs w:val="17"/>
                <w:lang w:val="en-US"/>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219622C2" w14:textId="1BFC30C2" w:rsidR="0068039A" w:rsidRPr="000319FB" w:rsidRDefault="0068039A" w:rsidP="0068039A">
            <w:pPr>
              <w:tabs>
                <w:tab w:val="right" w:pos="1202"/>
              </w:tabs>
              <w:spacing w:after="0" w:line="240" w:lineRule="auto"/>
              <w:jc w:val="right"/>
              <w:outlineLvl w:val="0"/>
              <w:rPr>
                <w:rFonts w:ascii="Arial" w:eastAsia="Times New Roman" w:hAnsi="Arial" w:cs="Arial"/>
                <w:color w:val="000000"/>
                <w:sz w:val="17"/>
                <w:szCs w:val="17"/>
                <w:lang w:val="en-US"/>
              </w:rPr>
            </w:pPr>
            <w:r w:rsidRPr="000F2CE4">
              <w:rPr>
                <w:rFonts w:ascii="Arial" w:hAnsi="Arial" w:cs="Arial"/>
                <w:color w:val="000000"/>
                <w:sz w:val="17"/>
                <w:szCs w:val="17"/>
              </w:rPr>
              <w:t xml:space="preserve">                    18</w:t>
            </w:r>
            <w:r>
              <w:rPr>
                <w:rFonts w:ascii="Arial" w:hAnsi="Arial" w:cs="Arial"/>
                <w:color w:val="000000"/>
                <w:sz w:val="17"/>
                <w:szCs w:val="17"/>
              </w:rPr>
              <w:t>,</w:t>
            </w:r>
            <w:r w:rsidRPr="000F2CE4">
              <w:rPr>
                <w:rFonts w:ascii="Arial" w:hAnsi="Arial" w:cs="Arial"/>
                <w:color w:val="000000"/>
                <w:sz w:val="17"/>
                <w:szCs w:val="17"/>
              </w:rPr>
              <w:t xml:space="preserve">475 </w:t>
            </w:r>
          </w:p>
        </w:tc>
        <w:tc>
          <w:tcPr>
            <w:tcW w:w="588" w:type="pct"/>
            <w:tcBorders>
              <w:top w:val="single" w:sz="12" w:space="0" w:color="auto"/>
              <w:left w:val="nil"/>
              <w:bottom w:val="nil"/>
              <w:right w:val="nil"/>
            </w:tcBorders>
            <w:shd w:val="clear" w:color="auto" w:fill="auto"/>
            <w:vAlign w:val="bottom"/>
          </w:tcPr>
          <w:p w14:paraId="17C04246" w14:textId="2577FE88"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45BB2A15" w14:textId="62FB80DE" w:rsidR="0068039A" w:rsidRPr="000319FB" w:rsidRDefault="0068039A" w:rsidP="0068039A">
            <w:pPr>
              <w:tabs>
                <w:tab w:val="right" w:pos="1202"/>
              </w:tabs>
              <w:spacing w:after="0" w:line="240" w:lineRule="auto"/>
              <w:jc w:val="right"/>
              <w:outlineLvl w:val="0"/>
              <w:rPr>
                <w:rFonts w:ascii="Arial" w:eastAsia="Times New Roman" w:hAnsi="Arial" w:cs="Arial"/>
                <w:b/>
                <w:color w:val="000000"/>
                <w:sz w:val="17"/>
                <w:szCs w:val="17"/>
                <w:lang w:val="en-US"/>
              </w:rPr>
            </w:pPr>
            <w:r w:rsidRPr="000F2CE4">
              <w:rPr>
                <w:rFonts w:ascii="Arial" w:hAnsi="Arial" w:cs="Arial"/>
                <w:b/>
                <w:bCs/>
                <w:color w:val="000000"/>
                <w:sz w:val="17"/>
                <w:szCs w:val="17"/>
              </w:rPr>
              <w:t xml:space="preserve">                    18</w:t>
            </w:r>
            <w:r>
              <w:rPr>
                <w:rFonts w:ascii="Arial" w:hAnsi="Arial" w:cs="Arial"/>
                <w:b/>
                <w:bCs/>
                <w:color w:val="000000"/>
                <w:sz w:val="17"/>
                <w:szCs w:val="17"/>
              </w:rPr>
              <w:t>,</w:t>
            </w:r>
            <w:r w:rsidRPr="000F2CE4">
              <w:rPr>
                <w:rFonts w:ascii="Arial" w:hAnsi="Arial" w:cs="Arial"/>
                <w:b/>
                <w:bCs/>
                <w:color w:val="000000"/>
                <w:sz w:val="17"/>
                <w:szCs w:val="17"/>
              </w:rPr>
              <w:t xml:space="preserve">475 </w:t>
            </w:r>
          </w:p>
        </w:tc>
      </w:tr>
      <w:tr w:rsidR="0068039A" w:rsidRPr="000319FB" w14:paraId="7F851E98" w14:textId="77777777" w:rsidTr="00513E29">
        <w:trPr>
          <w:trHeight w:val="300"/>
        </w:trPr>
        <w:tc>
          <w:tcPr>
            <w:tcW w:w="1472" w:type="pct"/>
            <w:vAlign w:val="bottom"/>
          </w:tcPr>
          <w:p w14:paraId="1287F83C" w14:textId="7EAFDAFA" w:rsidR="0068039A" w:rsidRPr="000319FB" w:rsidRDefault="0068039A" w:rsidP="0068039A">
            <w:pPr>
              <w:tabs>
                <w:tab w:val="right" w:pos="1202"/>
              </w:tabs>
              <w:spacing w:after="0" w:line="240" w:lineRule="auto"/>
              <w:outlineLvl w:val="0"/>
              <w:rPr>
                <w:rFonts w:ascii="Arial" w:eastAsia="Times New Roman" w:hAnsi="Arial" w:cs="Arial"/>
                <w:iCs/>
                <w:sz w:val="17"/>
                <w:szCs w:val="17"/>
                <w:lang w:val="en-US"/>
              </w:rPr>
            </w:pPr>
            <w:bookmarkStart w:id="231" w:name="_Toc4057570"/>
            <w:r w:rsidRPr="000319FB">
              <w:rPr>
                <w:rFonts w:ascii="Arial" w:eastAsia="Times New Roman" w:hAnsi="Arial" w:cs="Arial"/>
                <w:iCs/>
                <w:sz w:val="17"/>
                <w:szCs w:val="17"/>
                <w:lang w:val="en-US"/>
              </w:rPr>
              <w:t>Other comprehensive income</w:t>
            </w:r>
            <w:bookmarkEnd w:id="231"/>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054ADFE8" w14:textId="39A7C36F"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lang w:val="en-US"/>
              </w:rPr>
            </w:pPr>
            <w:r w:rsidRPr="000F2CE4">
              <w:rPr>
                <w:rFonts w:ascii="Arial" w:hAnsi="Arial" w:cs="Arial"/>
                <w:color w:val="000000"/>
                <w:sz w:val="17"/>
                <w:szCs w:val="17"/>
              </w:rPr>
              <w:t xml:space="preserve">          </w:t>
            </w:r>
            <w:r>
              <w:rPr>
                <w:rFonts w:ascii="Arial" w:hAnsi="Arial" w:cs="Arial"/>
                <w:color w:val="000000"/>
                <w:sz w:val="17"/>
                <w:szCs w:val="17"/>
              </w:rPr>
              <w:t xml:space="preserve">  </w:t>
            </w:r>
            <w:r w:rsidRPr="000F2CE4">
              <w:rPr>
                <w:rFonts w:ascii="Arial" w:hAnsi="Arial" w:cs="Arial"/>
                <w:color w:val="000000"/>
                <w:sz w:val="17"/>
                <w:szCs w:val="17"/>
              </w:rPr>
              <w:t xml:space="preserve">     - </w:t>
            </w:r>
          </w:p>
        </w:tc>
        <w:tc>
          <w:tcPr>
            <w:tcW w:w="588" w:type="pct"/>
            <w:tcBorders>
              <w:top w:val="nil"/>
              <w:left w:val="nil"/>
              <w:bottom w:val="single" w:sz="4" w:space="0" w:color="auto"/>
              <w:right w:val="nil"/>
            </w:tcBorders>
            <w:shd w:val="clear" w:color="auto" w:fill="auto"/>
            <w:vAlign w:val="bottom"/>
          </w:tcPr>
          <w:p w14:paraId="247C6D0C" w14:textId="71D1E493"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54702DD0" w14:textId="164FFA5B"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color w:val="000000"/>
                <w:sz w:val="17"/>
                <w:szCs w:val="17"/>
              </w:rPr>
              <w:t xml:space="preserve"> </w:t>
            </w:r>
            <w:r w:rsidRPr="000F2CE4">
              <w:rPr>
                <w:rFonts w:ascii="Arial" w:hAnsi="Arial" w:cs="Arial"/>
                <w:color w:val="000000"/>
                <w:sz w:val="17"/>
                <w:szCs w:val="17"/>
              </w:rPr>
              <w:t xml:space="preserve">   </w:t>
            </w:r>
            <w:r>
              <w:rPr>
                <w:rFonts w:ascii="Arial" w:hAnsi="Arial" w:cs="Arial"/>
                <w:color w:val="000000"/>
                <w:sz w:val="17"/>
                <w:szCs w:val="17"/>
              </w:rPr>
              <w:t xml:space="preserve"> </w:t>
            </w:r>
            <w:r w:rsidRPr="000F2CE4">
              <w:rPr>
                <w:rFonts w:ascii="Arial" w:hAnsi="Arial" w:cs="Arial"/>
                <w:color w:val="000000"/>
                <w:sz w:val="17"/>
                <w:szCs w:val="17"/>
              </w:rPr>
              <w:t xml:space="preserve">  (1</w:t>
            </w:r>
            <w:r>
              <w:rPr>
                <w:rFonts w:ascii="Arial" w:hAnsi="Arial" w:cs="Arial"/>
                <w:color w:val="000000"/>
                <w:sz w:val="17"/>
                <w:szCs w:val="17"/>
              </w:rPr>
              <w:t>,</w:t>
            </w:r>
            <w:r w:rsidRPr="000F2CE4">
              <w:rPr>
                <w:rFonts w:ascii="Arial" w:hAnsi="Arial" w:cs="Arial"/>
                <w:color w:val="000000"/>
                <w:sz w:val="17"/>
                <w:szCs w:val="17"/>
              </w:rPr>
              <w:t>325)</w:t>
            </w:r>
          </w:p>
        </w:tc>
        <w:tc>
          <w:tcPr>
            <w:tcW w:w="588" w:type="pct"/>
            <w:tcBorders>
              <w:top w:val="nil"/>
              <w:left w:val="nil"/>
              <w:bottom w:val="single" w:sz="4" w:space="0" w:color="auto"/>
              <w:right w:val="nil"/>
            </w:tcBorders>
            <w:shd w:val="clear" w:color="auto" w:fill="auto"/>
            <w:vAlign w:val="bottom"/>
          </w:tcPr>
          <w:p w14:paraId="6E9A7733" w14:textId="73C83672"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lang w:val="en-US"/>
              </w:rPr>
            </w:pPr>
            <w:r w:rsidRPr="000F2CE4">
              <w:rPr>
                <w:rFonts w:ascii="Arial" w:hAnsi="Arial" w:cs="Arial"/>
                <w:color w:val="000000"/>
                <w:sz w:val="17"/>
                <w:szCs w:val="17"/>
              </w:rPr>
              <w:t xml:space="preserve">                 - </w:t>
            </w:r>
          </w:p>
        </w:tc>
        <w:tc>
          <w:tcPr>
            <w:tcW w:w="588" w:type="pct"/>
            <w:tcBorders>
              <w:top w:val="nil"/>
              <w:left w:val="nil"/>
              <w:bottom w:val="single" w:sz="4" w:space="0" w:color="auto"/>
              <w:right w:val="nil"/>
            </w:tcBorders>
            <w:shd w:val="clear" w:color="auto" w:fill="auto"/>
            <w:vAlign w:val="bottom"/>
          </w:tcPr>
          <w:p w14:paraId="36DBDC49" w14:textId="6D6EAFA9"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2B9EA0A2" w14:textId="57D922D0"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lang w:val="en-US"/>
              </w:rPr>
            </w:pPr>
            <w:r>
              <w:rPr>
                <w:rFonts w:ascii="Arial" w:hAnsi="Arial" w:cs="Arial"/>
                <w:b/>
                <w:bCs/>
                <w:color w:val="000000"/>
                <w:sz w:val="17"/>
                <w:szCs w:val="17"/>
              </w:rPr>
              <w:t xml:space="preserve">  </w:t>
            </w:r>
            <w:r w:rsidRPr="000F2CE4">
              <w:rPr>
                <w:rFonts w:ascii="Arial" w:hAnsi="Arial" w:cs="Arial"/>
                <w:b/>
                <w:bCs/>
                <w:color w:val="000000"/>
                <w:sz w:val="17"/>
                <w:szCs w:val="17"/>
              </w:rPr>
              <w:t xml:space="preserve">     (1</w:t>
            </w:r>
            <w:r>
              <w:rPr>
                <w:rFonts w:ascii="Arial" w:hAnsi="Arial" w:cs="Arial"/>
                <w:b/>
                <w:bCs/>
                <w:color w:val="000000"/>
                <w:sz w:val="17"/>
                <w:szCs w:val="17"/>
              </w:rPr>
              <w:t>,</w:t>
            </w:r>
            <w:r w:rsidRPr="000F2CE4">
              <w:rPr>
                <w:rFonts w:ascii="Arial" w:hAnsi="Arial" w:cs="Arial"/>
                <w:b/>
                <w:bCs/>
                <w:color w:val="000000"/>
                <w:sz w:val="17"/>
                <w:szCs w:val="17"/>
              </w:rPr>
              <w:t>325)</w:t>
            </w:r>
          </w:p>
        </w:tc>
      </w:tr>
      <w:tr w:rsidR="0068039A" w:rsidRPr="000319FB" w14:paraId="29EF1DE3" w14:textId="77777777" w:rsidTr="00513E29">
        <w:trPr>
          <w:trHeight w:val="300"/>
        </w:trPr>
        <w:tc>
          <w:tcPr>
            <w:tcW w:w="1472" w:type="pct"/>
            <w:vAlign w:val="bottom"/>
          </w:tcPr>
          <w:p w14:paraId="30F3B2D1" w14:textId="3BE9C639" w:rsidR="0068039A" w:rsidRPr="000319FB" w:rsidRDefault="0068039A" w:rsidP="0068039A">
            <w:pPr>
              <w:tabs>
                <w:tab w:val="right" w:pos="1202"/>
              </w:tabs>
              <w:spacing w:after="0" w:line="240" w:lineRule="auto"/>
              <w:outlineLvl w:val="0"/>
              <w:rPr>
                <w:rFonts w:ascii="Arial" w:eastAsia="Times New Roman" w:hAnsi="Arial" w:cs="Arial"/>
                <w:iCs/>
                <w:sz w:val="17"/>
                <w:szCs w:val="17"/>
                <w:lang w:val="en-US"/>
              </w:rPr>
            </w:pPr>
            <w:bookmarkStart w:id="232" w:name="_Toc4057577"/>
            <w:r w:rsidRPr="000319FB">
              <w:rPr>
                <w:rFonts w:ascii="Arial" w:eastAsia="Times New Roman" w:hAnsi="Arial" w:cs="Arial"/>
                <w:iCs/>
                <w:sz w:val="17"/>
                <w:szCs w:val="17"/>
                <w:lang w:val="en-US"/>
              </w:rPr>
              <w:t>Total comprehensive income</w:t>
            </w:r>
            <w:bookmarkEnd w:id="232"/>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01FD0AC" w14:textId="2C8CB4A1" w:rsidR="0068039A" w:rsidRPr="000319FB" w:rsidRDefault="0068039A" w:rsidP="0068039A">
            <w:pPr>
              <w:tabs>
                <w:tab w:val="right" w:pos="1202"/>
              </w:tabs>
              <w:spacing w:after="0" w:line="240" w:lineRule="auto"/>
              <w:jc w:val="right"/>
              <w:outlineLvl w:val="0"/>
              <w:rPr>
                <w:rFonts w:ascii="Arial" w:eastAsia="Times New Roman" w:hAnsi="Arial" w:cs="Arial"/>
                <w:b/>
                <w:bCs/>
                <w:iCs/>
                <w:sz w:val="17"/>
                <w:szCs w:val="17"/>
                <w:lang w:val="en-US"/>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2F951AAC" w14:textId="19808B08" w:rsidR="0068039A" w:rsidRPr="000319FB" w:rsidRDefault="0068039A" w:rsidP="0068039A">
            <w:pPr>
              <w:tabs>
                <w:tab w:val="right" w:pos="1202"/>
              </w:tabs>
              <w:spacing w:after="0" w:line="240" w:lineRule="auto"/>
              <w:jc w:val="right"/>
              <w:outlineLvl w:val="0"/>
              <w:rPr>
                <w:rFonts w:ascii="Arial" w:eastAsia="Times New Roman" w:hAnsi="Arial" w:cs="Arial"/>
                <w:b/>
                <w:bCs/>
                <w:iCs/>
                <w:sz w:val="17"/>
                <w:szCs w:val="17"/>
                <w:lang w:val="en-US"/>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062CF734" w14:textId="2084D607" w:rsidR="0068039A" w:rsidRPr="000319FB" w:rsidRDefault="0068039A" w:rsidP="0068039A">
            <w:pPr>
              <w:tabs>
                <w:tab w:val="right" w:pos="1202"/>
              </w:tabs>
              <w:spacing w:after="0" w:line="240" w:lineRule="auto"/>
              <w:jc w:val="right"/>
              <w:outlineLvl w:val="0"/>
              <w:rPr>
                <w:rFonts w:ascii="Arial" w:eastAsia="Times New Roman" w:hAnsi="Arial" w:cs="Arial"/>
                <w:b/>
                <w:bCs/>
                <w:iCs/>
                <w:sz w:val="17"/>
                <w:szCs w:val="17"/>
                <w:lang w:val="en-US"/>
              </w:rPr>
            </w:pPr>
            <w:r w:rsidRPr="000F2CE4">
              <w:rPr>
                <w:rFonts w:ascii="Arial" w:hAnsi="Arial" w:cs="Arial"/>
                <w:sz w:val="17"/>
                <w:szCs w:val="17"/>
              </w:rPr>
              <w:t xml:space="preserve"> (1</w:t>
            </w:r>
            <w:r>
              <w:rPr>
                <w:rFonts w:ascii="Arial" w:hAnsi="Arial" w:cs="Arial"/>
                <w:sz w:val="17"/>
                <w:szCs w:val="17"/>
              </w:rPr>
              <w:t>,</w:t>
            </w:r>
            <w:r w:rsidRPr="000F2CE4">
              <w:rPr>
                <w:rFonts w:ascii="Arial" w:hAnsi="Arial" w:cs="Arial"/>
                <w:sz w:val="17"/>
                <w:szCs w:val="17"/>
              </w:rPr>
              <w:t>325)</w:t>
            </w:r>
          </w:p>
        </w:tc>
        <w:tc>
          <w:tcPr>
            <w:tcW w:w="588" w:type="pct"/>
            <w:tcBorders>
              <w:top w:val="nil"/>
              <w:left w:val="nil"/>
              <w:bottom w:val="single" w:sz="4" w:space="0" w:color="auto"/>
              <w:right w:val="nil"/>
            </w:tcBorders>
            <w:shd w:val="clear" w:color="auto" w:fill="auto"/>
            <w:vAlign w:val="bottom"/>
          </w:tcPr>
          <w:p w14:paraId="06143AA5" w14:textId="3E719081" w:rsidR="0068039A" w:rsidRPr="000319FB" w:rsidRDefault="0068039A" w:rsidP="0068039A">
            <w:pPr>
              <w:tabs>
                <w:tab w:val="right" w:pos="1202"/>
              </w:tabs>
              <w:spacing w:after="0" w:line="240" w:lineRule="auto"/>
              <w:jc w:val="right"/>
              <w:outlineLvl w:val="0"/>
              <w:rPr>
                <w:rFonts w:ascii="Arial" w:eastAsia="Times New Roman" w:hAnsi="Arial" w:cs="Arial"/>
                <w:b/>
                <w:bCs/>
                <w:iCs/>
                <w:sz w:val="17"/>
                <w:szCs w:val="17"/>
                <w:lang w:val="en-US"/>
              </w:rPr>
            </w:pPr>
            <w:r w:rsidRPr="000F2CE4">
              <w:rPr>
                <w:rFonts w:ascii="Arial" w:hAnsi="Arial" w:cs="Arial"/>
                <w:sz w:val="17"/>
                <w:szCs w:val="17"/>
              </w:rPr>
              <w:t xml:space="preserve"> 18</w:t>
            </w:r>
            <w:r>
              <w:rPr>
                <w:rFonts w:ascii="Arial" w:hAnsi="Arial" w:cs="Arial"/>
                <w:sz w:val="17"/>
                <w:szCs w:val="17"/>
              </w:rPr>
              <w:t>,</w:t>
            </w:r>
            <w:r w:rsidRPr="000F2CE4">
              <w:rPr>
                <w:rFonts w:ascii="Arial" w:hAnsi="Arial" w:cs="Arial"/>
                <w:sz w:val="17"/>
                <w:szCs w:val="17"/>
              </w:rPr>
              <w:t xml:space="preserve">475 </w:t>
            </w:r>
          </w:p>
        </w:tc>
        <w:tc>
          <w:tcPr>
            <w:tcW w:w="588" w:type="pct"/>
            <w:tcBorders>
              <w:top w:val="nil"/>
              <w:left w:val="nil"/>
              <w:bottom w:val="single" w:sz="4" w:space="0" w:color="auto"/>
              <w:right w:val="nil"/>
            </w:tcBorders>
            <w:shd w:val="clear" w:color="auto" w:fill="auto"/>
            <w:vAlign w:val="bottom"/>
          </w:tcPr>
          <w:p w14:paraId="511A7A9F" w14:textId="0C3A84A7" w:rsidR="0068039A" w:rsidRPr="000319FB" w:rsidRDefault="0068039A" w:rsidP="0068039A">
            <w:pPr>
              <w:tabs>
                <w:tab w:val="right" w:pos="1202"/>
              </w:tabs>
              <w:spacing w:after="0" w:line="240" w:lineRule="auto"/>
              <w:jc w:val="right"/>
              <w:outlineLvl w:val="0"/>
              <w:rPr>
                <w:rFonts w:ascii="Arial" w:eastAsia="Times New Roman" w:hAnsi="Arial" w:cs="Arial"/>
                <w:b/>
                <w:bCs/>
                <w:iCs/>
                <w:sz w:val="17"/>
                <w:szCs w:val="17"/>
                <w:lang w:val="en-US"/>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7FDF05D1" w14:textId="58EB6895"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sz w:val="17"/>
                <w:szCs w:val="17"/>
              </w:rPr>
              <w:t xml:space="preserve"> 17</w:t>
            </w:r>
            <w:r>
              <w:rPr>
                <w:rFonts w:ascii="Arial" w:hAnsi="Arial" w:cs="Arial"/>
                <w:sz w:val="17"/>
                <w:szCs w:val="17"/>
              </w:rPr>
              <w:t>,</w:t>
            </w:r>
            <w:r w:rsidRPr="000F2CE4">
              <w:rPr>
                <w:rFonts w:ascii="Arial" w:hAnsi="Arial" w:cs="Arial"/>
                <w:sz w:val="17"/>
                <w:szCs w:val="17"/>
              </w:rPr>
              <w:t xml:space="preserve">150 </w:t>
            </w:r>
          </w:p>
        </w:tc>
      </w:tr>
      <w:tr w:rsidR="0068039A" w:rsidRPr="000319FB" w14:paraId="730437DB" w14:textId="77777777" w:rsidTr="00513E29">
        <w:trPr>
          <w:trHeight w:val="521"/>
        </w:trPr>
        <w:tc>
          <w:tcPr>
            <w:tcW w:w="1472" w:type="pct"/>
            <w:vAlign w:val="bottom"/>
          </w:tcPr>
          <w:p w14:paraId="2D05FA18" w14:textId="3E33E28B" w:rsidR="0068039A" w:rsidRPr="000319FB" w:rsidRDefault="0068039A" w:rsidP="0068039A">
            <w:pPr>
              <w:tabs>
                <w:tab w:val="right" w:pos="1202"/>
              </w:tabs>
              <w:spacing w:after="0" w:line="240" w:lineRule="auto"/>
              <w:outlineLvl w:val="0"/>
              <w:rPr>
                <w:rFonts w:ascii="Arial" w:eastAsia="Times New Roman" w:hAnsi="Arial" w:cs="Arial"/>
                <w:iCs/>
                <w:sz w:val="17"/>
                <w:szCs w:val="17"/>
                <w:lang w:val="en-US"/>
              </w:rPr>
            </w:pPr>
            <w:bookmarkStart w:id="233" w:name="_Toc4057591"/>
            <w:r w:rsidRPr="000319FB">
              <w:rPr>
                <w:rFonts w:ascii="Arial" w:eastAsia="Times New Roman" w:hAnsi="Arial" w:cs="Arial"/>
                <w:iCs/>
                <w:sz w:val="17"/>
                <w:szCs w:val="17"/>
                <w:lang w:val="en-US"/>
              </w:rPr>
              <w:t>Capital paid-in from the State Budget</w:t>
            </w:r>
            <w:bookmarkEnd w:id="233"/>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9582C21" w14:textId="23A12AD9" w:rsidR="0068039A" w:rsidRPr="000319FB" w:rsidRDefault="00EF18BC" w:rsidP="0068039A">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sz w:val="17"/>
                <w:szCs w:val="17"/>
              </w:rPr>
              <w:t>-</w:t>
            </w:r>
          </w:p>
        </w:tc>
        <w:tc>
          <w:tcPr>
            <w:tcW w:w="588" w:type="pct"/>
            <w:tcBorders>
              <w:top w:val="nil"/>
              <w:left w:val="nil"/>
              <w:bottom w:val="nil"/>
              <w:right w:val="nil"/>
            </w:tcBorders>
            <w:shd w:val="clear" w:color="auto" w:fill="auto"/>
            <w:vAlign w:val="bottom"/>
          </w:tcPr>
          <w:p w14:paraId="26A1DDC8" w14:textId="36CB0CB6"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2AC61BCC" w14:textId="5033E5D4"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0D25284B" w14:textId="3E984B5E"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65878E26" w14:textId="7D3973A6" w:rsidR="0068039A" w:rsidRPr="000319FB" w:rsidRDefault="0068039A" w:rsidP="0068039A">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1C653DE5" w14:textId="1E7B8B1E" w:rsidR="0068039A" w:rsidRPr="000319FB" w:rsidRDefault="0068039A" w:rsidP="0068039A">
            <w:pPr>
              <w:tabs>
                <w:tab w:val="right" w:pos="1202"/>
              </w:tabs>
              <w:spacing w:after="0" w:line="240" w:lineRule="auto"/>
              <w:jc w:val="right"/>
              <w:outlineLvl w:val="0"/>
              <w:rPr>
                <w:rFonts w:ascii="Arial" w:eastAsia="Times New Roman" w:hAnsi="Arial" w:cs="Arial"/>
                <w:b/>
                <w:iCs/>
                <w:sz w:val="17"/>
                <w:szCs w:val="17"/>
              </w:rPr>
            </w:pPr>
            <w:r w:rsidRPr="003B45F7">
              <w:rPr>
                <w:rFonts w:ascii="Arial" w:hAnsi="Arial" w:cs="Arial"/>
                <w:sz w:val="17"/>
                <w:szCs w:val="17"/>
              </w:rPr>
              <w:t xml:space="preserve"> - </w:t>
            </w:r>
          </w:p>
        </w:tc>
      </w:tr>
      <w:tr w:rsidR="00EF18BC" w:rsidRPr="000319FB" w14:paraId="3EC323AD" w14:textId="77777777" w:rsidTr="00513E29">
        <w:trPr>
          <w:trHeight w:val="521"/>
        </w:trPr>
        <w:tc>
          <w:tcPr>
            <w:tcW w:w="1472" w:type="pct"/>
            <w:vAlign w:val="bottom"/>
          </w:tcPr>
          <w:p w14:paraId="03DFB935" w14:textId="00A9291A" w:rsidR="00EF18BC" w:rsidRPr="000319FB" w:rsidRDefault="00EF18BC" w:rsidP="00EF18BC">
            <w:pPr>
              <w:tabs>
                <w:tab w:val="right" w:pos="1202"/>
              </w:tabs>
              <w:spacing w:after="0" w:line="301" w:lineRule="exact"/>
              <w:outlineLvl w:val="0"/>
              <w:rPr>
                <w:rFonts w:ascii="Arial" w:eastAsia="Times New Roman" w:hAnsi="Arial" w:cs="Arial"/>
                <w:iCs/>
                <w:sz w:val="17"/>
                <w:szCs w:val="17"/>
                <w:lang w:val="en-US"/>
              </w:rPr>
            </w:pPr>
            <w:bookmarkStart w:id="234" w:name="_Toc4057598"/>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0319FB">
              <w:rPr>
                <w:rFonts w:ascii="Arial" w:eastAsia="Times New Roman" w:hAnsi="Arial" w:cs="Arial"/>
                <w:iCs/>
                <w:sz w:val="17"/>
                <w:szCs w:val="17"/>
                <w:lang w:val="en-US"/>
              </w:rPr>
              <w:t xml:space="preserve"> to</w:t>
            </w:r>
            <w:bookmarkEnd w:id="234"/>
          </w:p>
          <w:p w14:paraId="38D0E86B" w14:textId="77777777" w:rsidR="00EF18BC" w:rsidRPr="000319FB" w:rsidRDefault="00EF18BC" w:rsidP="00EF18BC">
            <w:pPr>
              <w:tabs>
                <w:tab w:val="right" w:pos="1202"/>
              </w:tabs>
              <w:spacing w:after="0" w:line="240" w:lineRule="auto"/>
              <w:outlineLvl w:val="0"/>
              <w:rPr>
                <w:rFonts w:ascii="Arial" w:eastAsia="Times New Roman" w:hAnsi="Arial" w:cs="Arial"/>
                <w:i/>
                <w:iCs/>
                <w:sz w:val="17"/>
                <w:szCs w:val="17"/>
                <w:lang w:val="en-US"/>
              </w:rPr>
            </w:pPr>
            <w:bookmarkStart w:id="235" w:name="_Toc4057599"/>
            <w:r w:rsidRPr="000319FB">
              <w:rPr>
                <w:rFonts w:ascii="Arial" w:eastAsia="Times New Roman" w:hAnsi="Arial" w:cs="Arial"/>
                <w:iCs/>
                <w:sz w:val="17"/>
                <w:szCs w:val="17"/>
                <w:lang w:val="en-US"/>
              </w:rPr>
              <w:t>retained earnings</w:t>
            </w:r>
            <w:bookmarkEnd w:id="235"/>
          </w:p>
        </w:tc>
        <w:tc>
          <w:tcPr>
            <w:tcW w:w="588" w:type="pct"/>
            <w:tcBorders>
              <w:top w:val="nil"/>
              <w:left w:val="nil"/>
              <w:bottom w:val="single" w:sz="4" w:space="0" w:color="auto"/>
              <w:right w:val="nil"/>
            </w:tcBorders>
            <w:shd w:val="clear" w:color="auto" w:fill="auto"/>
            <w:vAlign w:val="bottom"/>
          </w:tcPr>
          <w:p w14:paraId="41711342" w14:textId="04CEDA32" w:rsidR="00EF18BC" w:rsidRPr="000319FB" w:rsidRDefault="00EF18BC" w:rsidP="00EF18BC">
            <w:pPr>
              <w:tabs>
                <w:tab w:val="right" w:pos="1202"/>
              </w:tabs>
              <w:spacing w:after="0" w:line="240" w:lineRule="auto"/>
              <w:jc w:val="right"/>
              <w:outlineLvl w:val="0"/>
              <w:rPr>
                <w:rFonts w:ascii="Arial" w:eastAsia="Times New Roman" w:hAnsi="Arial" w:cs="Arial"/>
                <w:iCs/>
                <w:sz w:val="17"/>
                <w:szCs w:val="17"/>
                <w:lang w:val="en-US"/>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29FCA245" w14:textId="11F754F4" w:rsidR="00EF18BC" w:rsidRPr="000319FB" w:rsidRDefault="00EF18BC" w:rsidP="00EF18BC">
            <w:pPr>
              <w:tabs>
                <w:tab w:val="right" w:pos="1202"/>
              </w:tabs>
              <w:spacing w:after="0" w:line="240" w:lineRule="auto"/>
              <w:jc w:val="right"/>
              <w:outlineLvl w:val="0"/>
              <w:rPr>
                <w:rFonts w:ascii="Arial" w:eastAsia="Times New Roman" w:hAnsi="Arial" w:cs="Arial"/>
                <w:iCs/>
                <w:sz w:val="17"/>
                <w:szCs w:val="17"/>
                <w:lang w:val="en-US"/>
              </w:rPr>
            </w:pPr>
            <w:r w:rsidRPr="000F2CE4">
              <w:rPr>
                <w:rFonts w:ascii="Arial" w:hAnsi="Arial" w:cs="Arial"/>
                <w:sz w:val="17"/>
                <w:szCs w:val="17"/>
              </w:rPr>
              <w:t xml:space="preserve"> 24</w:t>
            </w:r>
            <w:r>
              <w:rPr>
                <w:rFonts w:ascii="Arial" w:hAnsi="Arial" w:cs="Arial"/>
                <w:sz w:val="17"/>
                <w:szCs w:val="17"/>
              </w:rPr>
              <w:t>,</w:t>
            </w:r>
            <w:r w:rsidRPr="000F2CE4">
              <w:rPr>
                <w:rFonts w:ascii="Arial" w:hAnsi="Arial" w:cs="Arial"/>
                <w:sz w:val="17"/>
                <w:szCs w:val="17"/>
              </w:rPr>
              <w:t xml:space="preserve">709 </w:t>
            </w:r>
          </w:p>
        </w:tc>
        <w:tc>
          <w:tcPr>
            <w:tcW w:w="588" w:type="pct"/>
            <w:tcBorders>
              <w:top w:val="nil"/>
              <w:left w:val="nil"/>
              <w:bottom w:val="single" w:sz="4" w:space="0" w:color="auto"/>
              <w:right w:val="nil"/>
            </w:tcBorders>
            <w:shd w:val="clear" w:color="auto" w:fill="auto"/>
            <w:vAlign w:val="bottom"/>
          </w:tcPr>
          <w:p w14:paraId="5BE9FBFE" w14:textId="2F2C7714" w:rsidR="00EF18BC" w:rsidRPr="000319FB" w:rsidRDefault="00EF18BC" w:rsidP="00EF18BC">
            <w:pPr>
              <w:tabs>
                <w:tab w:val="right" w:pos="1202"/>
              </w:tabs>
              <w:spacing w:after="0" w:line="240" w:lineRule="auto"/>
              <w:jc w:val="right"/>
              <w:outlineLvl w:val="0"/>
              <w:rPr>
                <w:rFonts w:ascii="Arial" w:eastAsia="Times New Roman" w:hAnsi="Arial" w:cs="Arial"/>
                <w:iCs/>
                <w:sz w:val="17"/>
                <w:szCs w:val="17"/>
                <w:lang w:val="en-US"/>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3A7531B1" w14:textId="6C01B8B3" w:rsidR="00EF18BC" w:rsidRPr="000319FB" w:rsidRDefault="00EF18BC" w:rsidP="00EF18BC">
            <w:pPr>
              <w:tabs>
                <w:tab w:val="right" w:pos="1202"/>
              </w:tabs>
              <w:spacing w:after="0" w:line="240" w:lineRule="auto"/>
              <w:jc w:val="right"/>
              <w:outlineLvl w:val="0"/>
              <w:rPr>
                <w:rFonts w:ascii="Arial" w:eastAsia="Times New Roman" w:hAnsi="Arial" w:cs="Arial"/>
                <w:iCs/>
                <w:sz w:val="17"/>
                <w:szCs w:val="17"/>
                <w:lang w:val="en-US"/>
              </w:rPr>
            </w:pPr>
            <w:r w:rsidRPr="000F2CE4">
              <w:rPr>
                <w:rFonts w:ascii="Arial" w:hAnsi="Arial" w:cs="Arial"/>
                <w:sz w:val="17"/>
                <w:szCs w:val="17"/>
              </w:rPr>
              <w:t xml:space="preserve"> (24</w:t>
            </w:r>
            <w:r>
              <w:rPr>
                <w:rFonts w:ascii="Arial" w:hAnsi="Arial" w:cs="Arial"/>
                <w:sz w:val="17"/>
                <w:szCs w:val="17"/>
              </w:rPr>
              <w:t>,</w:t>
            </w:r>
            <w:r w:rsidRPr="000F2CE4">
              <w:rPr>
                <w:rFonts w:ascii="Arial" w:hAnsi="Arial" w:cs="Arial"/>
                <w:sz w:val="17"/>
                <w:szCs w:val="17"/>
              </w:rPr>
              <w:t>709)</w:t>
            </w:r>
          </w:p>
        </w:tc>
        <w:tc>
          <w:tcPr>
            <w:tcW w:w="588" w:type="pct"/>
            <w:tcBorders>
              <w:top w:val="nil"/>
              <w:left w:val="nil"/>
              <w:bottom w:val="single" w:sz="4" w:space="0" w:color="auto"/>
              <w:right w:val="nil"/>
            </w:tcBorders>
            <w:shd w:val="clear" w:color="auto" w:fill="auto"/>
            <w:vAlign w:val="bottom"/>
          </w:tcPr>
          <w:p w14:paraId="3D0014CA" w14:textId="3B3EF1B2" w:rsidR="00EF18BC" w:rsidRPr="000319FB" w:rsidRDefault="00EF18BC" w:rsidP="00EF18BC">
            <w:pPr>
              <w:tabs>
                <w:tab w:val="right" w:pos="1202"/>
              </w:tabs>
              <w:spacing w:after="0" w:line="240" w:lineRule="auto"/>
              <w:jc w:val="right"/>
              <w:outlineLvl w:val="0"/>
              <w:rPr>
                <w:rFonts w:ascii="Arial" w:eastAsia="Times New Roman" w:hAnsi="Arial" w:cs="Arial"/>
                <w:iCs/>
                <w:sz w:val="17"/>
                <w:szCs w:val="17"/>
                <w:lang w:val="en-US"/>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472A59C8" w14:textId="22D4A0BC" w:rsidR="00EF18BC" w:rsidRPr="000319FB" w:rsidRDefault="00EF18BC" w:rsidP="00EF18BC">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sz w:val="17"/>
                <w:szCs w:val="17"/>
              </w:rPr>
              <w:t xml:space="preserve"> - </w:t>
            </w:r>
          </w:p>
        </w:tc>
      </w:tr>
      <w:tr w:rsidR="00EF18BC" w:rsidRPr="000319FB" w14:paraId="51C4BB59" w14:textId="77777777" w:rsidTr="004C33DC">
        <w:trPr>
          <w:trHeight w:val="397"/>
        </w:trPr>
        <w:tc>
          <w:tcPr>
            <w:tcW w:w="1472" w:type="pct"/>
            <w:vAlign w:val="bottom"/>
          </w:tcPr>
          <w:p w14:paraId="5F3C6B67" w14:textId="230AE396" w:rsidR="00EF18BC" w:rsidRPr="000319FB" w:rsidRDefault="00EF18BC" w:rsidP="00EF18BC">
            <w:pPr>
              <w:tabs>
                <w:tab w:val="right" w:pos="1202"/>
              </w:tabs>
              <w:spacing w:after="0" w:line="240" w:lineRule="auto"/>
              <w:outlineLvl w:val="0"/>
              <w:rPr>
                <w:rFonts w:ascii="Arial" w:eastAsia="Times New Roman" w:hAnsi="Arial" w:cs="Arial"/>
                <w:b/>
                <w:iCs/>
                <w:sz w:val="17"/>
                <w:szCs w:val="17"/>
                <w:lang w:val="en-US"/>
              </w:rPr>
            </w:pPr>
            <w:bookmarkStart w:id="236" w:name="_Toc4057606"/>
            <w:r w:rsidRPr="000319FB">
              <w:rPr>
                <w:rFonts w:ascii="Arial" w:eastAsia="Times New Roman" w:hAnsi="Arial" w:cs="Arial"/>
                <w:b/>
                <w:iCs/>
                <w:sz w:val="17"/>
                <w:szCs w:val="17"/>
                <w:lang w:val="en-US"/>
              </w:rPr>
              <w:t xml:space="preserve">Balance as at 31 </w:t>
            </w:r>
            <w:r>
              <w:rPr>
                <w:rFonts w:ascii="Arial" w:eastAsia="Times New Roman" w:hAnsi="Arial" w:cs="Arial"/>
                <w:b/>
                <w:iCs/>
                <w:sz w:val="17"/>
                <w:szCs w:val="17"/>
                <w:lang w:val="en-US"/>
              </w:rPr>
              <w:t>March</w:t>
            </w:r>
            <w:r w:rsidRPr="000319FB">
              <w:rPr>
                <w:rFonts w:ascii="Arial" w:eastAsia="Times New Roman" w:hAnsi="Arial" w:cs="Arial"/>
                <w:b/>
                <w:iCs/>
                <w:sz w:val="17"/>
                <w:szCs w:val="17"/>
                <w:lang w:val="en-US"/>
              </w:rPr>
              <w:t xml:space="preserve"> </w:t>
            </w:r>
            <w:bookmarkEnd w:id="236"/>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88" w:type="pct"/>
            <w:tcBorders>
              <w:top w:val="single" w:sz="8" w:space="0" w:color="auto"/>
              <w:left w:val="nil"/>
              <w:bottom w:val="single" w:sz="12" w:space="0" w:color="auto"/>
              <w:right w:val="nil"/>
            </w:tcBorders>
            <w:shd w:val="clear" w:color="auto" w:fill="auto"/>
            <w:vAlign w:val="bottom"/>
          </w:tcPr>
          <w:p w14:paraId="2BF13A2B" w14:textId="7A3DD1E0" w:rsidR="00EF18BC" w:rsidRPr="000319FB" w:rsidRDefault="00EF18BC" w:rsidP="00EF18BC">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956</w:t>
            </w:r>
            <w:r>
              <w:rPr>
                <w:rFonts w:ascii="Arial" w:hAnsi="Arial" w:cs="Arial"/>
                <w:b/>
                <w:bCs/>
                <w:sz w:val="17"/>
                <w:szCs w:val="17"/>
              </w:rPr>
              <w:t>,</w:t>
            </w:r>
            <w:r w:rsidRPr="000F2CE4">
              <w:rPr>
                <w:rFonts w:ascii="Arial" w:hAnsi="Arial" w:cs="Arial"/>
                <w:b/>
                <w:bCs/>
                <w:sz w:val="17"/>
                <w:szCs w:val="17"/>
              </w:rPr>
              <w:t xml:space="preserve">219 </w:t>
            </w:r>
          </w:p>
        </w:tc>
        <w:tc>
          <w:tcPr>
            <w:tcW w:w="588" w:type="pct"/>
            <w:tcBorders>
              <w:top w:val="single" w:sz="8" w:space="0" w:color="auto"/>
              <w:left w:val="nil"/>
              <w:bottom w:val="single" w:sz="12" w:space="0" w:color="auto"/>
              <w:right w:val="nil"/>
            </w:tcBorders>
            <w:shd w:val="clear" w:color="auto" w:fill="auto"/>
            <w:vAlign w:val="bottom"/>
          </w:tcPr>
          <w:p w14:paraId="60513EBD" w14:textId="6DDD6E60" w:rsidR="00EF18BC" w:rsidRPr="000319FB" w:rsidRDefault="00EF18BC" w:rsidP="00EF18BC">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468</w:t>
            </w:r>
            <w:r>
              <w:rPr>
                <w:rFonts w:ascii="Arial" w:hAnsi="Arial" w:cs="Arial"/>
                <w:b/>
                <w:bCs/>
                <w:sz w:val="17"/>
                <w:szCs w:val="17"/>
              </w:rPr>
              <w:t>,</w:t>
            </w:r>
            <w:r w:rsidRPr="000F2CE4">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shd w:val="clear" w:color="auto" w:fill="auto"/>
            <w:vAlign w:val="bottom"/>
          </w:tcPr>
          <w:p w14:paraId="27E0BE90" w14:textId="546FBE75" w:rsidR="00EF18BC" w:rsidRPr="000319FB" w:rsidRDefault="00EF18BC" w:rsidP="00EF18BC">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(5</w:t>
            </w:r>
            <w:r>
              <w:rPr>
                <w:rFonts w:ascii="Arial" w:hAnsi="Arial" w:cs="Arial"/>
                <w:b/>
                <w:bCs/>
                <w:sz w:val="17"/>
                <w:szCs w:val="17"/>
              </w:rPr>
              <w:t>,</w:t>
            </w:r>
            <w:r w:rsidRPr="000F2CE4">
              <w:rPr>
                <w:rFonts w:ascii="Arial" w:hAnsi="Arial" w:cs="Arial"/>
                <w:b/>
                <w:bCs/>
                <w:sz w:val="17"/>
                <w:szCs w:val="17"/>
              </w:rPr>
              <w:t>754)</w:t>
            </w:r>
          </w:p>
        </w:tc>
        <w:tc>
          <w:tcPr>
            <w:tcW w:w="588" w:type="pct"/>
            <w:tcBorders>
              <w:top w:val="single" w:sz="8" w:space="0" w:color="auto"/>
              <w:left w:val="nil"/>
              <w:bottom w:val="single" w:sz="12" w:space="0" w:color="auto"/>
              <w:right w:val="nil"/>
            </w:tcBorders>
            <w:shd w:val="clear" w:color="auto" w:fill="auto"/>
            <w:vAlign w:val="bottom"/>
          </w:tcPr>
          <w:p w14:paraId="73FB7559" w14:textId="04C5E8BD" w:rsidR="00EF18BC" w:rsidRPr="000319FB" w:rsidRDefault="00EF18BC" w:rsidP="00EF18BC">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18</w:t>
            </w:r>
            <w:r>
              <w:rPr>
                <w:rFonts w:ascii="Arial" w:hAnsi="Arial" w:cs="Arial"/>
                <w:b/>
                <w:bCs/>
                <w:sz w:val="17"/>
                <w:szCs w:val="17"/>
              </w:rPr>
              <w:t>,</w:t>
            </w:r>
            <w:r w:rsidRPr="000F2CE4">
              <w:rPr>
                <w:rFonts w:ascii="Arial" w:hAnsi="Arial" w:cs="Arial"/>
                <w:b/>
                <w:bCs/>
                <w:sz w:val="17"/>
                <w:szCs w:val="17"/>
              </w:rPr>
              <w:t xml:space="preserve">475 </w:t>
            </w:r>
          </w:p>
        </w:tc>
        <w:tc>
          <w:tcPr>
            <w:tcW w:w="588" w:type="pct"/>
            <w:tcBorders>
              <w:top w:val="single" w:sz="8" w:space="0" w:color="auto"/>
              <w:left w:val="nil"/>
              <w:bottom w:val="single" w:sz="12" w:space="0" w:color="auto"/>
              <w:right w:val="nil"/>
            </w:tcBorders>
            <w:shd w:val="clear" w:color="auto" w:fill="auto"/>
            <w:vAlign w:val="bottom"/>
          </w:tcPr>
          <w:p w14:paraId="10D1CBC6" w14:textId="04E436BE" w:rsidR="00EF18BC" w:rsidRPr="000319FB" w:rsidRDefault="00EF18BC" w:rsidP="00EF18BC">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shd w:val="clear" w:color="auto" w:fill="auto"/>
            <w:vAlign w:val="bottom"/>
          </w:tcPr>
          <w:p w14:paraId="5B8328E5" w14:textId="329B02D2" w:rsidR="00EF18BC" w:rsidRPr="000319FB" w:rsidRDefault="00EF18BC" w:rsidP="00EF18BC">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438</w:t>
            </w:r>
            <w:r>
              <w:rPr>
                <w:rFonts w:ascii="Arial" w:hAnsi="Arial" w:cs="Arial"/>
                <w:b/>
                <w:bCs/>
                <w:sz w:val="17"/>
                <w:szCs w:val="17"/>
              </w:rPr>
              <w:t>,</w:t>
            </w:r>
            <w:r w:rsidRPr="000F2CE4">
              <w:rPr>
                <w:rFonts w:ascii="Arial" w:hAnsi="Arial" w:cs="Arial"/>
                <w:b/>
                <w:bCs/>
                <w:sz w:val="17"/>
                <w:szCs w:val="17"/>
              </w:rPr>
              <w:t xml:space="preserve">691 </w:t>
            </w:r>
          </w:p>
        </w:tc>
      </w:tr>
      <w:tr w:rsidR="00EF18BC" w:rsidRPr="000319FB" w14:paraId="7899007D" w14:textId="77777777" w:rsidTr="00FA2587">
        <w:trPr>
          <w:trHeight w:hRule="exact" w:val="398"/>
        </w:trPr>
        <w:tc>
          <w:tcPr>
            <w:tcW w:w="1472" w:type="pct"/>
            <w:vAlign w:val="bottom"/>
          </w:tcPr>
          <w:p w14:paraId="12106FD5" w14:textId="77777777" w:rsidR="00EF18BC" w:rsidRPr="000319FB" w:rsidRDefault="00EF18BC" w:rsidP="00EF18BC">
            <w:pPr>
              <w:tabs>
                <w:tab w:val="right" w:pos="1202"/>
              </w:tabs>
              <w:spacing w:after="0" w:line="240" w:lineRule="auto"/>
              <w:outlineLvl w:val="0"/>
              <w:rPr>
                <w:rFonts w:ascii="Arial" w:eastAsia="Times New Roman" w:hAnsi="Arial" w:cs="Arial"/>
                <w:iCs/>
                <w:sz w:val="17"/>
                <w:szCs w:val="17"/>
                <w:lang w:val="en-US"/>
              </w:rPr>
            </w:pPr>
          </w:p>
        </w:tc>
        <w:tc>
          <w:tcPr>
            <w:tcW w:w="588" w:type="pct"/>
            <w:tcBorders>
              <w:top w:val="single" w:sz="12" w:space="0" w:color="auto"/>
              <w:left w:val="nil"/>
              <w:right w:val="nil"/>
            </w:tcBorders>
            <w:shd w:val="clear" w:color="auto" w:fill="auto"/>
            <w:vAlign w:val="bottom"/>
          </w:tcPr>
          <w:p w14:paraId="1B9F062A" w14:textId="77777777" w:rsidR="00EF18BC" w:rsidRPr="000319FB" w:rsidRDefault="00EF18BC" w:rsidP="00EF18BC">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3EBC2D2F" w14:textId="77777777" w:rsidR="00EF18BC" w:rsidRPr="000319FB" w:rsidRDefault="00EF18BC" w:rsidP="00EF18BC">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41E3931" w14:textId="77777777" w:rsidR="00EF18BC" w:rsidRPr="000319FB" w:rsidRDefault="00EF18BC" w:rsidP="00EF18BC">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2684F3D4" w14:textId="77777777" w:rsidR="00EF18BC" w:rsidRPr="000319FB" w:rsidRDefault="00EF18BC" w:rsidP="00EF18BC">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58ADC7D" w14:textId="77777777" w:rsidR="00EF18BC" w:rsidRPr="000319FB" w:rsidRDefault="00EF18BC" w:rsidP="00EF18BC">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4B398465" w14:textId="77777777" w:rsidR="00EF18BC" w:rsidRPr="000319FB" w:rsidRDefault="00EF18BC" w:rsidP="00EF18BC">
            <w:pPr>
              <w:tabs>
                <w:tab w:val="right" w:pos="1202"/>
              </w:tabs>
              <w:spacing w:after="0" w:line="240" w:lineRule="auto"/>
              <w:jc w:val="right"/>
              <w:outlineLvl w:val="0"/>
              <w:rPr>
                <w:rFonts w:ascii="Arial" w:eastAsia="Times New Roman" w:hAnsi="Arial" w:cs="Arial"/>
                <w:b/>
                <w:bCs/>
                <w:iCs/>
                <w:color w:val="000000"/>
                <w:sz w:val="17"/>
                <w:szCs w:val="17"/>
              </w:rPr>
            </w:pPr>
          </w:p>
        </w:tc>
      </w:tr>
      <w:tr w:rsidR="00F31CF1" w:rsidRPr="000319FB" w14:paraId="3B405AA9" w14:textId="77777777" w:rsidTr="00FF5765">
        <w:trPr>
          <w:trHeight w:hRule="exact" w:val="398"/>
        </w:trPr>
        <w:tc>
          <w:tcPr>
            <w:tcW w:w="1472" w:type="pct"/>
            <w:vAlign w:val="bottom"/>
          </w:tcPr>
          <w:p w14:paraId="28D4BD33" w14:textId="06358C1D" w:rsidR="00F31CF1" w:rsidRPr="000319FB" w:rsidRDefault="00F31CF1" w:rsidP="00F31CF1">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Balance as at 1 January 202</w:t>
            </w:r>
            <w:r>
              <w:rPr>
                <w:rFonts w:ascii="Arial" w:eastAsia="Times New Roman" w:hAnsi="Arial" w:cs="Arial"/>
                <w:b/>
                <w:bCs/>
                <w:iCs/>
                <w:sz w:val="17"/>
                <w:szCs w:val="17"/>
                <w:lang w:val="en-US"/>
              </w:rPr>
              <w:t>4</w:t>
            </w:r>
          </w:p>
        </w:tc>
        <w:tc>
          <w:tcPr>
            <w:tcW w:w="588" w:type="pct"/>
            <w:tcBorders>
              <w:top w:val="single" w:sz="8" w:space="0" w:color="auto"/>
              <w:left w:val="nil"/>
              <w:bottom w:val="single" w:sz="12" w:space="0" w:color="auto"/>
              <w:right w:val="nil"/>
            </w:tcBorders>
            <w:shd w:val="clear" w:color="auto" w:fill="auto"/>
            <w:vAlign w:val="bottom"/>
          </w:tcPr>
          <w:p w14:paraId="046B1503" w14:textId="28F40FF7"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958</w:t>
            </w:r>
            <w:r w:rsidR="00CF41EA">
              <w:rPr>
                <w:rFonts w:ascii="Arial" w:hAnsi="Arial" w:cs="Arial"/>
                <w:b/>
                <w:bCs/>
                <w:sz w:val="17"/>
                <w:szCs w:val="17"/>
              </w:rPr>
              <w:t>,</w:t>
            </w:r>
            <w:r w:rsidRPr="00CE1C5B">
              <w:rPr>
                <w:rFonts w:ascii="Arial" w:hAnsi="Arial" w:cs="Arial"/>
                <w:b/>
                <w:bCs/>
                <w:sz w:val="17"/>
                <w:szCs w:val="17"/>
              </w:rPr>
              <w:t xml:space="preserve">873 </w:t>
            </w:r>
          </w:p>
        </w:tc>
        <w:tc>
          <w:tcPr>
            <w:tcW w:w="588" w:type="pct"/>
            <w:tcBorders>
              <w:top w:val="single" w:sz="8" w:space="0" w:color="auto"/>
              <w:left w:val="nil"/>
              <w:bottom w:val="single" w:sz="12" w:space="0" w:color="auto"/>
              <w:right w:val="nil"/>
            </w:tcBorders>
            <w:shd w:val="clear" w:color="auto" w:fill="auto"/>
            <w:vAlign w:val="bottom"/>
          </w:tcPr>
          <w:p w14:paraId="1B11D282" w14:textId="68931BCC"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468</w:t>
            </w:r>
            <w:r w:rsidR="00CF41EA">
              <w:rPr>
                <w:rFonts w:ascii="Arial" w:hAnsi="Arial" w:cs="Arial"/>
                <w:b/>
                <w:bCs/>
                <w:sz w:val="17"/>
                <w:szCs w:val="17"/>
              </w:rPr>
              <w:t>,</w:t>
            </w:r>
            <w:r w:rsidRPr="00CE1C5B">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shd w:val="clear" w:color="auto" w:fill="auto"/>
            <w:vAlign w:val="bottom"/>
          </w:tcPr>
          <w:p w14:paraId="15C58478" w14:textId="394835B5"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(943)</w:t>
            </w:r>
          </w:p>
        </w:tc>
        <w:tc>
          <w:tcPr>
            <w:tcW w:w="588" w:type="pct"/>
            <w:tcBorders>
              <w:top w:val="single" w:sz="8" w:space="0" w:color="auto"/>
              <w:left w:val="nil"/>
              <w:bottom w:val="single" w:sz="12" w:space="0" w:color="auto"/>
              <w:right w:val="nil"/>
            </w:tcBorders>
            <w:shd w:val="clear" w:color="auto" w:fill="auto"/>
            <w:vAlign w:val="bottom"/>
          </w:tcPr>
          <w:p w14:paraId="5577AEC2" w14:textId="4C0B171D"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29</w:t>
            </w:r>
            <w:r w:rsidR="00CF41EA">
              <w:rPr>
                <w:rFonts w:ascii="Arial" w:hAnsi="Arial" w:cs="Arial"/>
                <w:b/>
                <w:bCs/>
                <w:sz w:val="17"/>
                <w:szCs w:val="17"/>
              </w:rPr>
              <w:t>,</w:t>
            </w:r>
            <w:r w:rsidRPr="00CE1C5B">
              <w:rPr>
                <w:rFonts w:ascii="Arial" w:hAnsi="Arial" w:cs="Arial"/>
                <w:b/>
                <w:bCs/>
                <w:sz w:val="17"/>
                <w:szCs w:val="17"/>
              </w:rPr>
              <w:t xml:space="preserve">842 </w:t>
            </w:r>
          </w:p>
        </w:tc>
        <w:tc>
          <w:tcPr>
            <w:tcW w:w="588" w:type="pct"/>
            <w:tcBorders>
              <w:top w:val="single" w:sz="8" w:space="0" w:color="auto"/>
              <w:left w:val="nil"/>
              <w:bottom w:val="single" w:sz="12" w:space="0" w:color="auto"/>
              <w:right w:val="nil"/>
            </w:tcBorders>
            <w:shd w:val="clear" w:color="auto" w:fill="auto"/>
            <w:vAlign w:val="bottom"/>
          </w:tcPr>
          <w:p w14:paraId="6B782709" w14:textId="0E05D010"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sidR="00CF41EA">
              <w:rPr>
                <w:rFonts w:ascii="Arial" w:hAnsi="Arial" w:cs="Arial"/>
                <w:b/>
                <w:bCs/>
                <w:sz w:val="17"/>
                <w:szCs w:val="17"/>
              </w:rPr>
              <w:t>,</w:t>
            </w:r>
            <w:r w:rsidRPr="00CE1C5B">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shd w:val="clear" w:color="auto" w:fill="auto"/>
            <w:vAlign w:val="bottom"/>
          </w:tcPr>
          <w:p w14:paraId="7B7E66F2" w14:textId="085EED8D"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sidR="00CF41EA">
              <w:rPr>
                <w:rFonts w:ascii="Arial" w:hAnsi="Arial" w:cs="Arial"/>
                <w:b/>
                <w:bCs/>
                <w:sz w:val="17"/>
                <w:szCs w:val="17"/>
              </w:rPr>
              <w:t>,</w:t>
            </w:r>
            <w:r w:rsidRPr="00CE1C5B">
              <w:rPr>
                <w:rFonts w:ascii="Arial" w:hAnsi="Arial" w:cs="Arial"/>
                <w:b/>
                <w:bCs/>
                <w:sz w:val="17"/>
                <w:szCs w:val="17"/>
              </w:rPr>
              <w:t>457</w:t>
            </w:r>
            <w:r w:rsidR="00CF41EA">
              <w:rPr>
                <w:rFonts w:ascii="Arial" w:hAnsi="Arial" w:cs="Arial"/>
                <w:b/>
                <w:bCs/>
                <w:sz w:val="17"/>
                <w:szCs w:val="17"/>
              </w:rPr>
              <w:t>,</w:t>
            </w:r>
            <w:r w:rsidRPr="00CE1C5B">
              <w:rPr>
                <w:rFonts w:ascii="Arial" w:hAnsi="Arial" w:cs="Arial"/>
                <w:b/>
                <w:bCs/>
                <w:sz w:val="17"/>
                <w:szCs w:val="17"/>
              </w:rPr>
              <w:t xml:space="preserve">523 </w:t>
            </w:r>
          </w:p>
        </w:tc>
      </w:tr>
      <w:tr w:rsidR="00067F19" w:rsidRPr="000319FB" w14:paraId="0E0C5694" w14:textId="77777777" w:rsidTr="008D1607">
        <w:trPr>
          <w:trHeight w:hRule="exact" w:val="398"/>
        </w:trPr>
        <w:tc>
          <w:tcPr>
            <w:tcW w:w="1472" w:type="pct"/>
            <w:vAlign w:val="bottom"/>
          </w:tcPr>
          <w:p w14:paraId="03541D3A" w14:textId="16E8686E" w:rsidR="00067F19" w:rsidRPr="000319FB" w:rsidRDefault="00067F19" w:rsidP="00067F19">
            <w:pPr>
              <w:tabs>
                <w:tab w:val="right" w:pos="1202"/>
              </w:tabs>
              <w:spacing w:after="0" w:line="240" w:lineRule="auto"/>
              <w:outlineLvl w:val="0"/>
              <w:rPr>
                <w:rFonts w:ascii="Arial" w:eastAsia="Times New Roman" w:hAnsi="Arial" w:cs="Arial"/>
                <w:iCs/>
                <w:sz w:val="17"/>
                <w:szCs w:val="17"/>
                <w:lang w:val="en-US"/>
              </w:rPr>
            </w:pPr>
            <w:bookmarkStart w:id="237"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237"/>
            <w:r w:rsidRPr="000319FB">
              <w:rPr>
                <w:rFonts w:ascii="Arial" w:eastAsia="Times New Roman" w:hAnsi="Arial" w:cs="Arial"/>
                <w:iCs/>
                <w:sz w:val="17"/>
                <w:szCs w:val="17"/>
                <w:lang w:val="en-US"/>
              </w:rPr>
              <w:t xml:space="preserve"> </w:t>
            </w:r>
          </w:p>
        </w:tc>
        <w:tc>
          <w:tcPr>
            <w:tcW w:w="588" w:type="pct"/>
            <w:tcBorders>
              <w:top w:val="single" w:sz="12" w:space="0" w:color="auto"/>
              <w:left w:val="nil"/>
              <w:bottom w:val="nil"/>
              <w:right w:val="nil"/>
            </w:tcBorders>
            <w:shd w:val="clear" w:color="auto" w:fill="auto"/>
            <w:vAlign w:val="bottom"/>
          </w:tcPr>
          <w:p w14:paraId="4CF1F005" w14:textId="69BA7A03"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7891C143" w14:textId="31E7B961"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0AB02932" w14:textId="21BF947C"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23290E66" w14:textId="5C2E61E4"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17</w:t>
            </w:r>
            <w:r w:rsidR="00717188">
              <w:rPr>
                <w:rFonts w:ascii="Arial" w:eastAsia="Times New Roman" w:hAnsi="Arial" w:cs="Arial"/>
                <w:iCs/>
                <w:color w:val="000000"/>
                <w:sz w:val="17"/>
                <w:szCs w:val="17"/>
              </w:rPr>
              <w:t>,</w:t>
            </w:r>
            <w:r>
              <w:rPr>
                <w:rFonts w:ascii="Arial" w:eastAsia="Times New Roman" w:hAnsi="Arial" w:cs="Arial"/>
                <w:iCs/>
                <w:color w:val="000000"/>
                <w:sz w:val="17"/>
                <w:szCs w:val="17"/>
              </w:rPr>
              <w:t>580</w:t>
            </w:r>
          </w:p>
        </w:tc>
        <w:tc>
          <w:tcPr>
            <w:tcW w:w="588" w:type="pct"/>
            <w:tcBorders>
              <w:top w:val="single" w:sz="12" w:space="0" w:color="auto"/>
              <w:left w:val="nil"/>
              <w:bottom w:val="nil"/>
              <w:right w:val="nil"/>
            </w:tcBorders>
            <w:shd w:val="clear" w:color="auto" w:fill="auto"/>
            <w:vAlign w:val="bottom"/>
          </w:tcPr>
          <w:p w14:paraId="791A3179" w14:textId="7641DDD2"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7CE8E7AA" w14:textId="4953E403"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17</w:t>
            </w:r>
            <w:r w:rsidR="00717188">
              <w:rPr>
                <w:rFonts w:ascii="Arial" w:eastAsia="Times New Roman" w:hAnsi="Arial" w:cs="Arial"/>
                <w:b/>
                <w:iCs/>
                <w:color w:val="000000"/>
                <w:sz w:val="17"/>
                <w:szCs w:val="17"/>
              </w:rPr>
              <w:t>,</w:t>
            </w:r>
            <w:r>
              <w:rPr>
                <w:rFonts w:ascii="Arial" w:eastAsia="Times New Roman" w:hAnsi="Arial" w:cs="Arial"/>
                <w:b/>
                <w:iCs/>
                <w:color w:val="000000"/>
                <w:sz w:val="17"/>
                <w:szCs w:val="17"/>
              </w:rPr>
              <w:t>580</w:t>
            </w:r>
          </w:p>
        </w:tc>
      </w:tr>
      <w:tr w:rsidR="00067F19" w:rsidRPr="000319FB" w14:paraId="2BDC4E86" w14:textId="77777777" w:rsidTr="008D1607">
        <w:trPr>
          <w:trHeight w:hRule="exact" w:val="299"/>
        </w:trPr>
        <w:tc>
          <w:tcPr>
            <w:tcW w:w="1472" w:type="pct"/>
            <w:vAlign w:val="bottom"/>
          </w:tcPr>
          <w:p w14:paraId="0A621BF3" w14:textId="456157D8" w:rsidR="00067F19" w:rsidRPr="000319FB" w:rsidRDefault="00067F19" w:rsidP="00067F19">
            <w:pPr>
              <w:tabs>
                <w:tab w:val="right" w:pos="1202"/>
              </w:tabs>
              <w:spacing w:after="0" w:line="240" w:lineRule="auto"/>
              <w:outlineLvl w:val="0"/>
              <w:rPr>
                <w:rFonts w:ascii="Arial" w:eastAsia="Times New Roman" w:hAnsi="Arial" w:cs="Arial"/>
                <w:iCs/>
                <w:sz w:val="17"/>
                <w:szCs w:val="17"/>
                <w:lang w:val="en-US"/>
              </w:rPr>
            </w:pPr>
            <w:bookmarkStart w:id="238" w:name="_Toc4057641"/>
            <w:r w:rsidRPr="000319FB">
              <w:rPr>
                <w:rFonts w:ascii="Arial" w:eastAsia="Times New Roman" w:hAnsi="Arial" w:cs="Arial"/>
                <w:iCs/>
                <w:sz w:val="17"/>
                <w:szCs w:val="17"/>
                <w:lang w:val="en-US"/>
              </w:rPr>
              <w:t>Other comprehensive income</w:t>
            </w:r>
            <w:bookmarkEnd w:id="238"/>
          </w:p>
        </w:tc>
        <w:tc>
          <w:tcPr>
            <w:tcW w:w="588" w:type="pct"/>
            <w:tcBorders>
              <w:top w:val="nil"/>
              <w:left w:val="nil"/>
              <w:bottom w:val="single" w:sz="4" w:space="0" w:color="auto"/>
              <w:right w:val="nil"/>
            </w:tcBorders>
            <w:shd w:val="clear" w:color="auto" w:fill="auto"/>
            <w:vAlign w:val="bottom"/>
          </w:tcPr>
          <w:p w14:paraId="70D6E4E2" w14:textId="72472150" w:rsidR="00067F19" w:rsidRPr="000319FB" w:rsidRDefault="00067F19" w:rsidP="008D160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7F17A75C" w14:textId="2DD5E403"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497C7EF7" w14:textId="01991AF0" w:rsidR="00067F19" w:rsidRPr="000319FB" w:rsidRDefault="00067F19" w:rsidP="008D160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(534)</w:t>
            </w:r>
          </w:p>
        </w:tc>
        <w:tc>
          <w:tcPr>
            <w:tcW w:w="588" w:type="pct"/>
            <w:tcBorders>
              <w:top w:val="nil"/>
              <w:left w:val="nil"/>
              <w:bottom w:val="single" w:sz="4" w:space="0" w:color="auto"/>
              <w:right w:val="nil"/>
            </w:tcBorders>
            <w:shd w:val="clear" w:color="auto" w:fill="auto"/>
            <w:vAlign w:val="bottom"/>
          </w:tcPr>
          <w:p w14:paraId="481F9E06" w14:textId="69AB267A" w:rsidR="00067F19" w:rsidRPr="000319FB" w:rsidRDefault="00067F19" w:rsidP="008D160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7FFE3347" w14:textId="65F0067D"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56022899" w14:textId="4435CB7E" w:rsidR="00067F19" w:rsidRPr="000319FB" w:rsidRDefault="00067F19" w:rsidP="008D1607">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(534)</w:t>
            </w:r>
          </w:p>
        </w:tc>
      </w:tr>
      <w:tr w:rsidR="00067F19" w:rsidRPr="000319FB" w14:paraId="72CD11C6" w14:textId="77777777" w:rsidTr="008D1607">
        <w:trPr>
          <w:trHeight w:hRule="exact" w:val="315"/>
        </w:trPr>
        <w:tc>
          <w:tcPr>
            <w:tcW w:w="1472" w:type="pct"/>
            <w:vAlign w:val="bottom"/>
          </w:tcPr>
          <w:p w14:paraId="3DBD3575" w14:textId="367FD83D" w:rsidR="00067F19" w:rsidRPr="000319FB" w:rsidRDefault="00067F19" w:rsidP="00067F19">
            <w:pPr>
              <w:tabs>
                <w:tab w:val="right" w:pos="1202"/>
              </w:tabs>
              <w:spacing w:after="0" w:line="240" w:lineRule="auto"/>
              <w:outlineLvl w:val="0"/>
              <w:rPr>
                <w:rFonts w:ascii="Arial" w:eastAsia="Times New Roman" w:hAnsi="Arial" w:cs="Arial"/>
                <w:iCs/>
                <w:sz w:val="17"/>
                <w:szCs w:val="17"/>
                <w:lang w:val="en-US"/>
              </w:rPr>
            </w:pPr>
            <w:bookmarkStart w:id="239" w:name="_Toc4057648"/>
            <w:r w:rsidRPr="000319FB">
              <w:rPr>
                <w:rFonts w:ascii="Arial" w:eastAsia="Times New Roman" w:hAnsi="Arial" w:cs="Arial"/>
                <w:iCs/>
                <w:sz w:val="17"/>
                <w:szCs w:val="17"/>
                <w:lang w:val="en-US"/>
              </w:rPr>
              <w:t>Total comprehensive income</w:t>
            </w:r>
            <w:bookmarkEnd w:id="239"/>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EB8ADFC" w14:textId="5ECC71B2"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2DF76647" w14:textId="64329A18"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071B8172" w14:textId="044E8229"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(534)</w:t>
            </w:r>
          </w:p>
        </w:tc>
        <w:tc>
          <w:tcPr>
            <w:tcW w:w="588" w:type="pct"/>
            <w:tcBorders>
              <w:top w:val="nil"/>
              <w:left w:val="nil"/>
              <w:bottom w:val="single" w:sz="4" w:space="0" w:color="auto"/>
              <w:right w:val="nil"/>
            </w:tcBorders>
            <w:shd w:val="clear" w:color="auto" w:fill="auto"/>
            <w:vAlign w:val="bottom"/>
          </w:tcPr>
          <w:p w14:paraId="4541A91D" w14:textId="0D8A6992"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17</w:t>
            </w:r>
            <w:r w:rsidR="00717188">
              <w:rPr>
                <w:rFonts w:ascii="Arial" w:eastAsia="Times New Roman" w:hAnsi="Arial" w:cs="Arial"/>
                <w:iCs/>
                <w:color w:val="000000"/>
                <w:sz w:val="17"/>
                <w:szCs w:val="17"/>
              </w:rPr>
              <w:t>,</w:t>
            </w:r>
            <w:r>
              <w:rPr>
                <w:rFonts w:ascii="Arial" w:eastAsia="Times New Roman" w:hAnsi="Arial" w:cs="Arial"/>
                <w:iCs/>
                <w:color w:val="000000"/>
                <w:sz w:val="17"/>
                <w:szCs w:val="17"/>
              </w:rPr>
              <w:t>580</w:t>
            </w:r>
          </w:p>
        </w:tc>
        <w:tc>
          <w:tcPr>
            <w:tcW w:w="588" w:type="pct"/>
            <w:tcBorders>
              <w:top w:val="nil"/>
              <w:left w:val="nil"/>
              <w:bottom w:val="single" w:sz="4" w:space="0" w:color="auto"/>
              <w:right w:val="nil"/>
            </w:tcBorders>
            <w:shd w:val="clear" w:color="auto" w:fill="auto"/>
            <w:vAlign w:val="bottom"/>
          </w:tcPr>
          <w:p w14:paraId="030187F1" w14:textId="0FF576F7"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6CC8EA30" w14:textId="19E19907"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17</w:t>
            </w:r>
            <w:r w:rsidR="00717188">
              <w:rPr>
                <w:rFonts w:ascii="Arial" w:eastAsia="Times New Roman" w:hAnsi="Arial" w:cs="Arial"/>
                <w:b/>
                <w:bCs/>
                <w:iCs/>
                <w:color w:val="000000"/>
                <w:sz w:val="17"/>
                <w:szCs w:val="17"/>
              </w:rPr>
              <w:t>,</w:t>
            </w:r>
            <w:r>
              <w:rPr>
                <w:rFonts w:ascii="Arial" w:eastAsia="Times New Roman" w:hAnsi="Arial" w:cs="Arial"/>
                <w:b/>
                <w:bCs/>
                <w:iCs/>
                <w:color w:val="000000"/>
                <w:sz w:val="17"/>
                <w:szCs w:val="17"/>
              </w:rPr>
              <w:t>046</w:t>
            </w:r>
          </w:p>
        </w:tc>
      </w:tr>
      <w:tr w:rsidR="00717188" w:rsidRPr="000319FB" w14:paraId="0EFF1F3C" w14:textId="77777777" w:rsidTr="00FA2587">
        <w:trPr>
          <w:trHeight w:val="512"/>
        </w:trPr>
        <w:tc>
          <w:tcPr>
            <w:tcW w:w="1472" w:type="pct"/>
            <w:vAlign w:val="bottom"/>
          </w:tcPr>
          <w:p w14:paraId="2F4A6C02" w14:textId="658CDAC8" w:rsidR="00717188" w:rsidRPr="000319FB" w:rsidRDefault="00717188" w:rsidP="00717188">
            <w:pPr>
              <w:tabs>
                <w:tab w:val="right" w:pos="1202"/>
              </w:tabs>
              <w:spacing w:after="0" w:line="240" w:lineRule="auto"/>
              <w:outlineLvl w:val="0"/>
              <w:rPr>
                <w:rFonts w:ascii="Arial" w:eastAsia="Times New Roman" w:hAnsi="Arial" w:cs="Arial"/>
                <w:iCs/>
                <w:sz w:val="17"/>
                <w:szCs w:val="17"/>
                <w:lang w:val="en-US"/>
              </w:rPr>
            </w:pPr>
            <w:bookmarkStart w:id="240" w:name="_Toc4057662"/>
            <w:r w:rsidRPr="000319FB">
              <w:rPr>
                <w:rFonts w:ascii="Arial" w:eastAsia="Times New Roman" w:hAnsi="Arial" w:cs="Arial"/>
                <w:iCs/>
                <w:sz w:val="17"/>
                <w:szCs w:val="17"/>
                <w:lang w:val="en-US"/>
              </w:rPr>
              <w:t>Capital paid-in from the State Budget</w:t>
            </w:r>
            <w:bookmarkEnd w:id="240"/>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51E565A" w14:textId="71CA7B68"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07E39B6E" w14:textId="7FED286F"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41CE918B" w14:textId="48351AA4"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2CB25F62" w14:textId="384BEA35"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5201FCEE" w14:textId="5364CAEB"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3151177F" w14:textId="5CC98724" w:rsidR="00717188" w:rsidRPr="000319FB" w:rsidDel="008B54C2"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r>
      <w:tr w:rsidR="00717188" w:rsidRPr="000319FB" w14:paraId="68DCAFE9" w14:textId="77777777" w:rsidTr="00FA2587">
        <w:trPr>
          <w:trHeight w:val="512"/>
        </w:trPr>
        <w:tc>
          <w:tcPr>
            <w:tcW w:w="1472" w:type="pct"/>
            <w:vAlign w:val="bottom"/>
          </w:tcPr>
          <w:p w14:paraId="6C5DE7D5" w14:textId="66399444" w:rsidR="00717188" w:rsidRPr="000319FB" w:rsidRDefault="00717188" w:rsidP="00717188">
            <w:pPr>
              <w:tabs>
                <w:tab w:val="right" w:pos="1202"/>
              </w:tabs>
              <w:spacing w:after="0" w:line="240" w:lineRule="auto"/>
              <w:outlineLvl w:val="0"/>
              <w:rPr>
                <w:rFonts w:ascii="Arial" w:eastAsia="Times New Roman" w:hAnsi="Arial" w:cs="Arial"/>
                <w:iCs/>
                <w:sz w:val="17"/>
                <w:szCs w:val="17"/>
                <w:lang w:val="en-US"/>
              </w:rPr>
            </w:pPr>
            <w:bookmarkStart w:id="241"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0319FB">
              <w:rPr>
                <w:rFonts w:ascii="Arial" w:eastAsia="Times New Roman" w:hAnsi="Arial" w:cs="Arial"/>
                <w:iCs/>
                <w:sz w:val="17"/>
                <w:szCs w:val="17"/>
                <w:lang w:val="en-US"/>
              </w:rPr>
              <w:t xml:space="preserve"> to retained earnings</w:t>
            </w:r>
            <w:bookmarkEnd w:id="241"/>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6993C891" w14:textId="5075085A"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65825BFC" w14:textId="0CEB6697"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9,842</w:t>
            </w:r>
            <w:r w:rsidRPr="000F2CE4">
              <w:rPr>
                <w:rFonts w:ascii="Arial" w:hAnsi="Arial" w:cs="Arial"/>
                <w:sz w:val="17"/>
                <w:szCs w:val="17"/>
              </w:rPr>
              <w:t xml:space="preserve"> </w:t>
            </w:r>
          </w:p>
        </w:tc>
        <w:tc>
          <w:tcPr>
            <w:tcW w:w="588" w:type="pct"/>
            <w:tcBorders>
              <w:top w:val="nil"/>
              <w:left w:val="nil"/>
              <w:bottom w:val="single" w:sz="4" w:space="0" w:color="auto"/>
              <w:right w:val="nil"/>
            </w:tcBorders>
            <w:shd w:val="clear" w:color="auto" w:fill="auto"/>
            <w:vAlign w:val="bottom"/>
          </w:tcPr>
          <w:p w14:paraId="550FAF4F" w14:textId="34CE5444"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55C53E98" w14:textId="4EA03DC6"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9,842</w:t>
            </w:r>
            <w:r w:rsidRPr="000F2CE4">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0AFF1F58" w14:textId="6A8379EF"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78622970" w14:textId="50E9BFBB"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r>
      <w:tr w:rsidR="00717188" w:rsidRPr="000319FB" w14:paraId="1AF99974" w14:textId="77777777" w:rsidTr="00FA2587">
        <w:trPr>
          <w:trHeight w:hRule="exact" w:val="397"/>
        </w:trPr>
        <w:tc>
          <w:tcPr>
            <w:tcW w:w="1472" w:type="pct"/>
            <w:vAlign w:val="bottom"/>
          </w:tcPr>
          <w:p w14:paraId="75557228" w14:textId="5498AAD2" w:rsidR="00717188" w:rsidRPr="000319FB" w:rsidRDefault="00717188" w:rsidP="00717188">
            <w:pPr>
              <w:tabs>
                <w:tab w:val="right" w:pos="1202"/>
              </w:tabs>
              <w:spacing w:after="0" w:line="240" w:lineRule="auto"/>
              <w:outlineLvl w:val="0"/>
              <w:rPr>
                <w:rFonts w:ascii="Arial" w:eastAsia="Times New Roman" w:hAnsi="Arial" w:cs="Arial"/>
                <w:b/>
                <w:iCs/>
                <w:sz w:val="17"/>
                <w:szCs w:val="17"/>
                <w:lang w:val="en-US"/>
              </w:rPr>
            </w:pPr>
            <w:bookmarkStart w:id="242" w:name="_Toc4057676"/>
            <w:r w:rsidRPr="000319FB">
              <w:rPr>
                <w:rFonts w:ascii="Arial" w:eastAsia="Times New Roman" w:hAnsi="Arial" w:cs="Arial"/>
                <w:b/>
                <w:iCs/>
                <w:sz w:val="17"/>
                <w:szCs w:val="17"/>
                <w:lang w:val="en-US"/>
              </w:rPr>
              <w:t xml:space="preserve">Balance as at 31 </w:t>
            </w:r>
            <w:r>
              <w:rPr>
                <w:rFonts w:ascii="Arial" w:eastAsia="Times New Roman" w:hAnsi="Arial" w:cs="Arial"/>
                <w:b/>
                <w:iCs/>
                <w:sz w:val="17"/>
                <w:szCs w:val="17"/>
                <w:lang w:val="en-US"/>
              </w:rPr>
              <w:t>March</w:t>
            </w:r>
            <w:r w:rsidRPr="000319FB">
              <w:rPr>
                <w:rFonts w:ascii="Arial" w:eastAsia="Times New Roman" w:hAnsi="Arial" w:cs="Arial"/>
                <w:b/>
                <w:iCs/>
                <w:sz w:val="17"/>
                <w:szCs w:val="17"/>
                <w:lang w:val="en-US"/>
              </w:rPr>
              <w:t xml:space="preserve"> </w:t>
            </w:r>
            <w:bookmarkEnd w:id="242"/>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4</w:t>
            </w:r>
          </w:p>
        </w:tc>
        <w:tc>
          <w:tcPr>
            <w:tcW w:w="588" w:type="pct"/>
            <w:tcBorders>
              <w:top w:val="single" w:sz="8" w:space="0" w:color="auto"/>
              <w:left w:val="nil"/>
              <w:bottom w:val="single" w:sz="12" w:space="0" w:color="auto"/>
              <w:right w:val="nil"/>
            </w:tcBorders>
            <w:shd w:val="clear" w:color="auto" w:fill="auto"/>
            <w:vAlign w:val="bottom"/>
          </w:tcPr>
          <w:p w14:paraId="6A0953AD" w14:textId="7A0FDF3E"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958,873</w:t>
            </w:r>
          </w:p>
        </w:tc>
        <w:tc>
          <w:tcPr>
            <w:tcW w:w="588" w:type="pct"/>
            <w:tcBorders>
              <w:top w:val="single" w:sz="8" w:space="0" w:color="auto"/>
              <w:left w:val="nil"/>
              <w:bottom w:val="single" w:sz="12" w:space="0" w:color="auto"/>
              <w:right w:val="nil"/>
            </w:tcBorders>
            <w:shd w:val="clear" w:color="auto" w:fill="auto"/>
            <w:vAlign w:val="bottom"/>
          </w:tcPr>
          <w:p w14:paraId="02DC0A77" w14:textId="13AF2D3F"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497,955</w:t>
            </w:r>
          </w:p>
        </w:tc>
        <w:tc>
          <w:tcPr>
            <w:tcW w:w="588" w:type="pct"/>
            <w:tcBorders>
              <w:top w:val="single" w:sz="8" w:space="0" w:color="auto"/>
              <w:left w:val="nil"/>
              <w:bottom w:val="single" w:sz="12" w:space="0" w:color="auto"/>
              <w:right w:val="nil"/>
            </w:tcBorders>
            <w:shd w:val="clear" w:color="auto" w:fill="auto"/>
            <w:vAlign w:val="bottom"/>
          </w:tcPr>
          <w:p w14:paraId="4E8A18F3" w14:textId="70B42283"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(1,477)</w:t>
            </w:r>
          </w:p>
        </w:tc>
        <w:tc>
          <w:tcPr>
            <w:tcW w:w="588" w:type="pct"/>
            <w:tcBorders>
              <w:top w:val="single" w:sz="8" w:space="0" w:color="auto"/>
              <w:left w:val="nil"/>
              <w:bottom w:val="single" w:sz="12" w:space="0" w:color="auto"/>
              <w:right w:val="nil"/>
            </w:tcBorders>
            <w:shd w:val="clear" w:color="auto" w:fill="auto"/>
            <w:vAlign w:val="bottom"/>
          </w:tcPr>
          <w:p w14:paraId="22EBF215" w14:textId="08DE7BCD"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17,580</w:t>
            </w:r>
          </w:p>
        </w:tc>
        <w:tc>
          <w:tcPr>
            <w:tcW w:w="588" w:type="pct"/>
            <w:tcBorders>
              <w:top w:val="single" w:sz="8" w:space="0" w:color="auto"/>
              <w:left w:val="nil"/>
              <w:bottom w:val="single" w:sz="12" w:space="0" w:color="auto"/>
              <w:right w:val="nil"/>
            </w:tcBorders>
            <w:shd w:val="clear" w:color="auto" w:fill="auto"/>
            <w:vAlign w:val="bottom"/>
          </w:tcPr>
          <w:p w14:paraId="50B2C4E7" w14:textId="135C9FFC"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1,638</w:t>
            </w:r>
          </w:p>
        </w:tc>
        <w:tc>
          <w:tcPr>
            <w:tcW w:w="588" w:type="pct"/>
            <w:tcBorders>
              <w:top w:val="single" w:sz="8" w:space="0" w:color="auto"/>
              <w:left w:val="nil"/>
              <w:bottom w:val="single" w:sz="12" w:space="0" w:color="auto"/>
              <w:right w:val="nil"/>
            </w:tcBorders>
            <w:shd w:val="clear" w:color="auto" w:fill="auto"/>
            <w:vAlign w:val="bottom"/>
          </w:tcPr>
          <w:p w14:paraId="7538B160" w14:textId="085616B8"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1,474,569</w:t>
            </w:r>
          </w:p>
        </w:tc>
      </w:tr>
    </w:tbl>
    <w:p w14:paraId="3088EE01" w14:textId="211C37D8" w:rsidR="00EB3189" w:rsidRDefault="00EB3189" w:rsidP="00253E85"/>
    <w:p w14:paraId="5297193B" w14:textId="77777777" w:rsidR="00E21C21" w:rsidRDefault="00E21C21" w:rsidP="00253E85"/>
    <w:p w14:paraId="1596ED95" w14:textId="77777777" w:rsidR="00EB3189" w:rsidRPr="008D1607" w:rsidRDefault="00E21C21" w:rsidP="00253E85">
      <w:pPr>
        <w:rPr>
          <w:rFonts w:ascii="Arial" w:hAnsi="Arial" w:cs="Arial"/>
        </w:rPr>
      </w:pPr>
      <w:r w:rsidRPr="008D1607">
        <w:rPr>
          <w:rFonts w:ascii="Arial" w:hAnsi="Arial" w:cs="Arial"/>
          <w:sz w:val="20"/>
          <w:szCs w:val="20"/>
        </w:rPr>
        <w:t>The accompanying accounting policies and notes are an integral part of these financial statements.</w:t>
      </w:r>
    </w:p>
    <w:p w14:paraId="60B385B3" w14:textId="77777777" w:rsidR="00E21C21" w:rsidRDefault="00E21C21" w:rsidP="00253E85"/>
    <w:p w14:paraId="087B6B4C" w14:textId="5A2536C8" w:rsidR="00E21C21" w:rsidRDefault="00E21C21" w:rsidP="00253E85">
      <w:pPr>
        <w:sectPr w:rsidR="00E21C21">
          <w:headerReference w:type="default" r:id="rId21"/>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separate and consolidated financial statements of the Bank and the Group (“Financial Statements”).</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headquarters of the Bank is located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Group was formed in 2010, the Bank’s subsidiary companies are Hrvatsko kreditno osiguranje d.d. and Poslovni info servis d.o.o. that constitute the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is the 100% owner of HKO, which is 100% owner of Poslovni info servis d.o.o.</w:t>
      </w:r>
    </w:p>
    <w:p w14:paraId="2BED428C"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legal address of the HKO Group is Zagreb, Bednjanska 12.</w:t>
      </w:r>
    </w:p>
    <w:p w14:paraId="5F402DF8" w14:textId="77777777" w:rsidR="00E07D0E" w:rsidRPr="00820514" w:rsidRDefault="00E07D0E" w:rsidP="00820514">
      <w:pPr>
        <w:spacing w:after="0" w:line="220" w:lineRule="exact"/>
        <w:jc w:val="both"/>
        <w:rPr>
          <w:rFonts w:ascii="Arial" w:hAnsi="Arial" w:cs="Arial"/>
          <w:iCs/>
          <w:noProof/>
          <w:color w:val="000000" w:themeColor="text1"/>
          <w:sz w:val="12"/>
          <w:szCs w:val="12"/>
          <w:lang w:val="en-US"/>
        </w:rPr>
      </w:pPr>
    </w:p>
    <w:p w14:paraId="3C305CB5" w14:textId="326D5714"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As of 31 </w:t>
      </w:r>
      <w:r>
        <w:rPr>
          <w:rFonts w:ascii="Arial" w:hAnsi="Arial" w:cs="Arial"/>
          <w:iCs/>
          <w:noProof/>
          <w:color w:val="000000" w:themeColor="text1"/>
          <w:sz w:val="20"/>
          <w:szCs w:val="20"/>
          <w:lang w:val="en-US"/>
        </w:rPr>
        <w:t>March</w:t>
      </w:r>
      <w:r w:rsidRPr="00E07D0E">
        <w:rPr>
          <w:rFonts w:ascii="Arial" w:hAnsi="Arial" w:cs="Arial"/>
          <w:iCs/>
          <w:noProof/>
          <w:color w:val="000000" w:themeColor="text1"/>
          <w:sz w:val="20"/>
          <w:szCs w:val="20"/>
          <w:lang w:val="en-US"/>
        </w:rPr>
        <w:t xml:space="preserve"> 202</w:t>
      </w:r>
      <w:r w:rsidR="004A5010">
        <w:rPr>
          <w:rFonts w:ascii="Arial" w:hAnsi="Arial" w:cs="Arial"/>
          <w:iCs/>
          <w:noProof/>
          <w:color w:val="000000" w:themeColor="text1"/>
          <w:sz w:val="20"/>
          <w:szCs w:val="20"/>
          <w:lang w:val="en-US"/>
        </w:rPr>
        <w:t>4</w:t>
      </w:r>
      <w:r w:rsidRPr="00E07D0E">
        <w:rPr>
          <w:rFonts w:ascii="Arial" w:hAnsi="Arial" w:cs="Arial"/>
          <w:iCs/>
          <w:noProof/>
          <w:color w:val="000000" w:themeColor="text1"/>
          <w:sz w:val="20"/>
          <w:szCs w:val="20"/>
          <w:lang w:val="en-US"/>
        </w:rPr>
        <w:t xml:space="preserve">, the Group had </w:t>
      </w:r>
      <w:r w:rsidR="00BE71AE" w:rsidRPr="00BE71AE">
        <w:rPr>
          <w:rFonts w:ascii="Arial" w:hAnsi="Arial" w:cs="Arial"/>
          <w:iCs/>
          <w:noProof/>
          <w:color w:val="000000" w:themeColor="text1"/>
          <w:sz w:val="20"/>
          <w:szCs w:val="20"/>
          <w:lang w:val="en-US"/>
        </w:rPr>
        <w:t>438</w:t>
      </w:r>
      <w:r w:rsidRPr="00BE71AE">
        <w:rPr>
          <w:rFonts w:ascii="Arial" w:hAnsi="Arial" w:cs="Arial"/>
          <w:iCs/>
          <w:noProof/>
          <w:color w:val="000000" w:themeColor="text1"/>
          <w:sz w:val="20"/>
          <w:szCs w:val="20"/>
          <w:lang w:val="en-US"/>
        </w:rPr>
        <w:t xml:space="preserve"> employees</w:t>
      </w:r>
      <w:r w:rsidRPr="00E07D0E">
        <w:rPr>
          <w:rFonts w:ascii="Arial" w:hAnsi="Arial" w:cs="Arial"/>
          <w:iCs/>
          <w:noProof/>
          <w:color w:val="000000" w:themeColor="text1"/>
          <w:sz w:val="20"/>
          <w:szCs w:val="20"/>
          <w:lang w:val="en-US"/>
        </w:rPr>
        <w:t xml:space="preserve"> (31 </w:t>
      </w:r>
      <w:r>
        <w:rPr>
          <w:rFonts w:ascii="Arial" w:hAnsi="Arial" w:cs="Arial"/>
          <w:iCs/>
          <w:noProof/>
          <w:color w:val="000000" w:themeColor="text1"/>
          <w:sz w:val="20"/>
          <w:szCs w:val="20"/>
          <w:lang w:val="en-US"/>
        </w:rPr>
        <w:t>March</w:t>
      </w:r>
      <w:r w:rsidRPr="00E07D0E">
        <w:rPr>
          <w:rFonts w:ascii="Arial" w:hAnsi="Arial" w:cs="Arial"/>
          <w:iCs/>
          <w:noProof/>
          <w:color w:val="000000" w:themeColor="text1"/>
          <w:sz w:val="20"/>
          <w:szCs w:val="20"/>
          <w:lang w:val="en-US"/>
        </w:rPr>
        <w:t xml:space="preserve"> 202</w:t>
      </w:r>
      <w:r w:rsidR="00B97743">
        <w:rPr>
          <w:rFonts w:ascii="Arial" w:hAnsi="Arial" w:cs="Arial"/>
          <w:iCs/>
          <w:noProof/>
          <w:color w:val="000000" w:themeColor="text1"/>
          <w:sz w:val="20"/>
          <w:szCs w:val="20"/>
          <w:lang w:val="en-US"/>
        </w:rPr>
        <w:t>3</w:t>
      </w:r>
      <w:r w:rsidRPr="00E07D0E">
        <w:rPr>
          <w:rFonts w:ascii="Arial" w:hAnsi="Arial" w:cs="Arial"/>
          <w:iCs/>
          <w:noProof/>
          <w:color w:val="000000" w:themeColor="text1"/>
          <w:sz w:val="20"/>
          <w:szCs w:val="20"/>
          <w:lang w:val="en-US"/>
        </w:rPr>
        <w:t xml:space="preserve">: </w:t>
      </w:r>
      <w:r w:rsidR="00B97743">
        <w:rPr>
          <w:rFonts w:ascii="Arial" w:hAnsi="Arial" w:cs="Arial"/>
          <w:iCs/>
          <w:noProof/>
          <w:color w:val="000000" w:themeColor="text1"/>
          <w:sz w:val="20"/>
          <w:szCs w:val="20"/>
          <w:lang w:val="en-US"/>
        </w:rPr>
        <w:t>408</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Republic of Croatia guarantees HBOR’s liabilities unconditionally, irrevocably and on first call, without issuing any particular guarantee. The responsibility of the Republic of Croatia as guarantor for HBOR´s liabilities is joint and unlimited.</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Supervisory Board</w:t>
      </w:r>
    </w:p>
    <w:p w14:paraId="0F7357B9" w14:textId="77777777" w:rsidR="00E07D0E" w:rsidRPr="00820514" w:rsidRDefault="00E07D0E" w:rsidP="00C02E5D">
      <w:pPr>
        <w:spacing w:after="0" w:line="240" w:lineRule="auto"/>
        <w:jc w:val="both"/>
        <w:rPr>
          <w:rFonts w:ascii="Arial" w:hAnsi="Arial" w:cs="Arial"/>
          <w:iCs/>
          <w:noProof/>
          <w:color w:val="000000" w:themeColor="text1"/>
          <w:sz w:val="12"/>
          <w:szCs w:val="12"/>
          <w:lang w:val="en-US"/>
        </w:rPr>
      </w:pPr>
    </w:p>
    <w:p w14:paraId="56F91CBD" w14:textId="7692E579"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31 March 202</w:t>
      </w:r>
      <w:r w:rsidR="00B97743">
        <w:rPr>
          <w:rFonts w:ascii="Arial" w:hAnsi="Arial" w:cs="Arial"/>
          <w:iCs/>
          <w:noProof/>
          <w:color w:val="000000" w:themeColor="text1"/>
          <w:sz w:val="20"/>
          <w:szCs w:val="20"/>
          <w:lang w:val="en-US"/>
        </w:rPr>
        <w:t>4</w:t>
      </w:r>
      <w:r w:rsidRPr="00E07D0E">
        <w:rPr>
          <w:rFonts w:ascii="Arial" w:hAnsi="Arial" w:cs="Arial"/>
          <w:iCs/>
          <w:noProof/>
          <w:color w:val="000000" w:themeColor="text1"/>
          <w:sz w:val="20"/>
          <w:szCs w:val="20"/>
          <w:lang w:val="en-US"/>
        </w:rPr>
        <w:t>, members of the Supervisory Board were as follows:</w:t>
      </w:r>
    </w:p>
    <w:p w14:paraId="2BE3038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Marko Primorac, PhD, associate professor, Minister of Finance - ex officio President of the Supervisory Board,</w:t>
      </w:r>
    </w:p>
    <w:p w14:paraId="3F0C22FF" w14:textId="3C8D65C8" w:rsid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Da</w:t>
      </w:r>
      <w:r w:rsidR="00B97743">
        <w:rPr>
          <w:rFonts w:ascii="Arial" w:eastAsia="Calibri" w:hAnsi="Arial" w:cs="Arial"/>
          <w:sz w:val="20"/>
          <w:szCs w:val="20"/>
          <w:lang w:val="en-US"/>
        </w:rPr>
        <w:t>mir Habijan</w:t>
      </w:r>
      <w:r w:rsidRPr="00E07D0E">
        <w:rPr>
          <w:rFonts w:ascii="Arial" w:eastAsia="Calibri" w:hAnsi="Arial" w:cs="Arial"/>
          <w:sz w:val="20"/>
          <w:szCs w:val="20"/>
          <w:lang w:val="en-US"/>
        </w:rPr>
        <w:t>, Minister of the Economy and Sustainable Development – ex officio Deputy President of the Supervisory Board,</w:t>
      </w:r>
    </w:p>
    <w:p w14:paraId="6BE57635" w14:textId="635B4866" w:rsidR="00192A0E" w:rsidRPr="00192A0E" w:rsidRDefault="00192A0E" w:rsidP="00192A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Šime Erlić, Minister of Regional Development and EU Funds,</w:t>
      </w:r>
    </w:p>
    <w:p w14:paraId="4FA76442"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Nikolina Brnjac, PhD, Minister of Tourism and Sports,</w:t>
      </w:r>
    </w:p>
    <w:p w14:paraId="0C14E3B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Marija Vučković, MSc, Minister of Agriculture,</w:t>
      </w:r>
    </w:p>
    <w:p w14:paraId="18719F2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Branko Bačić, Deputy Prime Minister of the Republic of Croatia and Minister of Physical Planning, Construction and State Assets,</w:t>
      </w:r>
    </w:p>
    <w:p w14:paraId="59F37EAC"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Luka Burilović, PhD, Chairman of the Croatian Chamber of Economy – ex officio Member of the Supervisory Board,</w:t>
      </w:r>
    </w:p>
    <w:p w14:paraId="6D4F6EB7"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Žarko Tušek, member of Parliament,</w:t>
      </w:r>
    </w:p>
    <w:p w14:paraId="1B57415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Predrag Štromar, member of Parliament,</w:t>
      </w:r>
    </w:p>
    <w:p w14:paraId="78BAD38F" w14:textId="5F9919EF" w:rsid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Siniša Hajdaš Dončić, PhD, member of Parliament.</w:t>
      </w:r>
    </w:p>
    <w:p w14:paraId="0F84D7B8" w14:textId="77777777" w:rsidR="00820514" w:rsidRPr="00C02E5D" w:rsidRDefault="00820514" w:rsidP="00C02E5D">
      <w:pPr>
        <w:widowControl w:val="0"/>
        <w:suppressAutoHyphens/>
        <w:autoSpaceDN w:val="0"/>
        <w:spacing w:after="0" w:line="240" w:lineRule="auto"/>
        <w:contextualSpacing/>
        <w:jc w:val="both"/>
        <w:rPr>
          <w:rFonts w:ascii="Arial" w:eastAsia="Calibri" w:hAnsi="Arial" w:cs="Arial"/>
          <w:sz w:val="12"/>
          <w:szCs w:val="12"/>
          <w:lang w:val="en-US"/>
        </w:rPr>
      </w:pPr>
    </w:p>
    <w:p w14:paraId="742D29B8" w14:textId="77777777" w:rsidR="00820514" w:rsidRPr="00E07D0E" w:rsidRDefault="00820514"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03A68038" w14:textId="596D7308" w:rsidR="00820514" w:rsidRDefault="00820514" w:rsidP="00820514">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56E2DF6F" w14:textId="77777777" w:rsidR="00C02E5D" w:rsidRPr="00E07D0E" w:rsidRDefault="00C02E5D" w:rsidP="00820514">
      <w:pPr>
        <w:keepNext/>
        <w:suppressAutoHyphens/>
        <w:spacing w:after="0" w:line="240" w:lineRule="auto"/>
        <w:jc w:val="both"/>
        <w:rPr>
          <w:rFonts w:ascii="Arial" w:eastAsia="Times New Roman" w:hAnsi="Arial" w:cs="Arial"/>
          <w:sz w:val="8"/>
          <w:szCs w:val="8"/>
          <w:lang w:val="en-US"/>
        </w:rPr>
      </w:pPr>
    </w:p>
    <w:p w14:paraId="259187F0" w14:textId="5686941A" w:rsidR="00820514" w:rsidRDefault="00820514" w:rsidP="00820514">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0EF47671" w14:textId="5F1711E8" w:rsidR="00312C55" w:rsidRPr="00312C55" w:rsidRDefault="00312C55" w:rsidP="00312C55">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 xml:space="preserve">Josip Pavković, Member of the Management Board, and </w:t>
      </w:r>
    </w:p>
    <w:p w14:paraId="03EC8370" w14:textId="1316D384" w:rsidR="00C02E5D" w:rsidRPr="00E07D0E" w:rsidRDefault="00C02E5D" w:rsidP="00C02E5D">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Alan Herjavec, MSc, Member of the Management Board</w:t>
      </w:r>
      <w:r w:rsidR="00312C55">
        <w:rPr>
          <w:rFonts w:ascii="Arial" w:eastAsia="Times New Roman" w:hAnsi="Arial" w:cs="Arial"/>
          <w:sz w:val="20"/>
          <w:szCs w:val="20"/>
          <w:lang w:val="en-US"/>
        </w:rPr>
        <w:t>.</w:t>
      </w:r>
    </w:p>
    <w:p w14:paraId="051C45FE" w14:textId="77777777" w:rsidR="00C02E5D" w:rsidRDefault="00C02E5D" w:rsidP="00820514">
      <w:pPr>
        <w:spacing w:after="0" w:line="240" w:lineRule="auto"/>
        <w:jc w:val="both"/>
        <w:rPr>
          <w:rFonts w:ascii="Arial" w:eastAsia="Times New Roman" w:hAnsi="Arial" w:cs="Arial"/>
          <w:color w:val="000000" w:themeColor="text1"/>
          <w:sz w:val="12"/>
          <w:szCs w:val="12"/>
          <w:lang w:eastAsia="hr-HR"/>
        </w:rPr>
      </w:pPr>
    </w:p>
    <w:p w14:paraId="52FDE253" w14:textId="042E40B5" w:rsidR="006972FB" w:rsidRPr="00C02E5D" w:rsidRDefault="00C02E5D" w:rsidP="00820514">
      <w:pPr>
        <w:spacing w:after="0" w:line="240" w:lineRule="auto"/>
        <w:jc w:val="both"/>
        <w:rPr>
          <w:rFonts w:ascii="Arial" w:eastAsia="Times New Roman" w:hAnsi="Arial" w:cs="Arial"/>
          <w:color w:val="000000" w:themeColor="text1"/>
          <w:sz w:val="20"/>
          <w:szCs w:val="20"/>
          <w:lang w:eastAsia="hr-HR"/>
        </w:rPr>
      </w:pPr>
      <w:r w:rsidRPr="00C02E5D">
        <w:rPr>
          <w:rFonts w:ascii="Arial" w:eastAsia="Times New Roman" w:hAnsi="Arial" w:cs="Arial"/>
          <w:color w:val="000000" w:themeColor="text1"/>
          <w:sz w:val="20"/>
          <w:szCs w:val="20"/>
          <w:lang w:eastAsia="hr-HR"/>
        </w:rPr>
        <w:t>As of 31 March 202</w:t>
      </w:r>
      <w:r w:rsidR="003163C9">
        <w:rPr>
          <w:rFonts w:ascii="Arial" w:eastAsia="Times New Roman" w:hAnsi="Arial" w:cs="Arial"/>
          <w:color w:val="000000" w:themeColor="text1"/>
          <w:sz w:val="20"/>
          <w:szCs w:val="20"/>
          <w:lang w:eastAsia="hr-HR"/>
        </w:rPr>
        <w:t>4</w:t>
      </w:r>
      <w:r w:rsidRPr="00C02E5D">
        <w:rPr>
          <w:rFonts w:ascii="Arial" w:eastAsia="Times New Roman" w:hAnsi="Arial" w:cs="Arial"/>
          <w:color w:val="000000" w:themeColor="text1"/>
          <w:sz w:val="20"/>
          <w:szCs w:val="20"/>
          <w:lang w:eastAsia="hr-HR"/>
        </w:rPr>
        <w:t xml:space="preserve">, HBOR had </w:t>
      </w:r>
      <w:r w:rsidR="00680E34" w:rsidRPr="00BE71AE">
        <w:rPr>
          <w:rFonts w:ascii="Arial" w:eastAsia="Times New Roman" w:hAnsi="Arial" w:cs="Arial"/>
          <w:color w:val="000000" w:themeColor="text1"/>
          <w:sz w:val="20"/>
          <w:szCs w:val="20"/>
          <w:lang w:eastAsia="hr-HR"/>
        </w:rPr>
        <w:t>419</w:t>
      </w:r>
      <w:r w:rsidRPr="00BE71AE">
        <w:rPr>
          <w:rFonts w:ascii="Arial" w:eastAsia="Times New Roman" w:hAnsi="Arial" w:cs="Arial"/>
          <w:color w:val="000000" w:themeColor="text1"/>
          <w:sz w:val="20"/>
          <w:szCs w:val="20"/>
          <w:lang w:eastAsia="hr-HR"/>
        </w:rPr>
        <w:t xml:space="preserve"> e</w:t>
      </w:r>
      <w:r w:rsidRPr="00C02E5D">
        <w:rPr>
          <w:rFonts w:ascii="Arial" w:eastAsia="Times New Roman" w:hAnsi="Arial" w:cs="Arial"/>
          <w:color w:val="000000" w:themeColor="text1"/>
          <w:sz w:val="20"/>
          <w:szCs w:val="20"/>
          <w:lang w:eastAsia="hr-HR"/>
        </w:rPr>
        <w:t>mployees (31 March 202</w:t>
      </w:r>
      <w:r w:rsidR="003163C9">
        <w:rPr>
          <w:rFonts w:ascii="Arial" w:eastAsia="Times New Roman" w:hAnsi="Arial" w:cs="Arial"/>
          <w:color w:val="000000" w:themeColor="text1"/>
          <w:sz w:val="20"/>
          <w:szCs w:val="20"/>
          <w:lang w:eastAsia="hr-HR"/>
        </w:rPr>
        <w:t>3</w:t>
      </w:r>
      <w:r w:rsidRPr="00C02E5D">
        <w:rPr>
          <w:rFonts w:ascii="Arial" w:eastAsia="Times New Roman" w:hAnsi="Arial" w:cs="Arial"/>
          <w:color w:val="000000" w:themeColor="text1"/>
          <w:sz w:val="20"/>
          <w:szCs w:val="20"/>
          <w:lang w:eastAsia="hr-HR"/>
        </w:rPr>
        <w:t>: 3</w:t>
      </w:r>
      <w:r w:rsidR="003163C9">
        <w:rPr>
          <w:rFonts w:ascii="Arial" w:eastAsia="Times New Roman" w:hAnsi="Arial" w:cs="Arial"/>
          <w:color w:val="000000" w:themeColor="text1"/>
          <w:sz w:val="20"/>
          <w:szCs w:val="20"/>
          <w:lang w:eastAsia="hr-HR"/>
        </w:rPr>
        <w:t>87</w:t>
      </w:r>
      <w:r w:rsidRPr="00C02E5D">
        <w:rPr>
          <w:rFonts w:ascii="Arial" w:eastAsia="Times New Roman" w:hAnsi="Arial" w:cs="Arial"/>
          <w:color w:val="000000" w:themeColor="text1"/>
          <w:sz w:val="20"/>
          <w:szCs w:val="20"/>
          <w:lang w:eastAsia="hr-HR"/>
        </w:rPr>
        <w:t xml:space="preserve"> employees).</w:t>
      </w:r>
    </w:p>
    <w:p w14:paraId="10A3EE38" w14:textId="4D54243C" w:rsidR="00820514" w:rsidRDefault="00820514" w:rsidP="00253E85">
      <w:pPr>
        <w:sectPr w:rsidR="00820514" w:rsidSect="00820514">
          <w:headerReference w:type="default" r:id="rId22"/>
          <w:pgSz w:w="11906" w:h="16838"/>
          <w:pgMar w:top="1418" w:right="1418" w:bottom="1134" w:left="1418" w:header="709" w:footer="709" w:gutter="0"/>
          <w:cols w:space="708"/>
          <w:docGrid w:linePitch="360"/>
        </w:sectPr>
      </w:pPr>
    </w:p>
    <w:p w14:paraId="28D674FE"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652EA12"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1.</w:t>
      </w:r>
      <w:r w:rsidRPr="00F61C18">
        <w:rPr>
          <w:rFonts w:ascii="Arial" w:hAnsi="Arial" w:cs="Arial"/>
          <w:b/>
          <w:bCs/>
          <w:iCs/>
          <w:noProof/>
          <w:color w:val="000000" w:themeColor="text1"/>
          <w:sz w:val="20"/>
          <w:szCs w:val="20"/>
          <w:lang w:val="en-US"/>
        </w:rPr>
        <w:tab/>
        <w:t>General information (continued)</w:t>
      </w:r>
    </w:p>
    <w:p w14:paraId="75EA9E69"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4CC153C"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 xml:space="preserve">1.2. </w:t>
      </w:r>
      <w:r w:rsidRPr="00F61C18">
        <w:rPr>
          <w:rFonts w:ascii="Arial" w:hAnsi="Arial" w:cs="Arial"/>
          <w:b/>
          <w:bCs/>
          <w:iCs/>
          <w:noProof/>
          <w:color w:val="000000" w:themeColor="text1"/>
          <w:sz w:val="20"/>
          <w:szCs w:val="20"/>
          <w:lang w:val="en-US"/>
        </w:rPr>
        <w:tab/>
        <w:t>Bank (continued):</w:t>
      </w:r>
    </w:p>
    <w:p w14:paraId="316A6623" w14:textId="77777777" w:rsidR="00E07D0E" w:rsidRPr="00E07D0E" w:rsidRDefault="00E07D0E" w:rsidP="00F61C18">
      <w:pPr>
        <w:widowControl w:val="0"/>
        <w:suppressAutoHyphens/>
        <w:autoSpaceDN w:val="0"/>
        <w:spacing w:after="0" w:line="240" w:lineRule="auto"/>
        <w:contextualSpacing/>
        <w:jc w:val="both"/>
        <w:rPr>
          <w:rFonts w:ascii="Arial" w:eastAsia="Calibri" w:hAnsi="Arial" w:cs="Arial"/>
          <w:sz w:val="12"/>
          <w:szCs w:val="12"/>
          <w:lang w:val="en-US"/>
        </w:rPr>
      </w:pPr>
    </w:p>
    <w:p w14:paraId="5A152C8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335D201F" w14:textId="74B23160" w:rsidR="00F61C18" w:rsidRPr="00F61C18" w:rsidRDefault="00F61C18" w:rsidP="00F61C18">
      <w:pPr>
        <w:suppressAutoHyphens/>
        <w:spacing w:after="0" w:line="240" w:lineRule="auto"/>
        <w:jc w:val="both"/>
        <w:rPr>
          <w:rFonts w:ascii="Arial" w:eastAsia="Calibri" w:hAnsi="Arial" w:cs="Arial"/>
          <w:sz w:val="20"/>
          <w:szCs w:val="20"/>
          <w:lang w:val="en-US" w:eastAsia="hr-HR"/>
        </w:rPr>
      </w:pPr>
      <w:r w:rsidRPr="00F61C18">
        <w:rPr>
          <w:rFonts w:ascii="Arial" w:eastAsia="Times New Roman" w:hAnsi="Arial" w:cs="Arial"/>
          <w:sz w:val="20"/>
          <w:szCs w:val="20"/>
          <w:lang w:val="en-US"/>
        </w:rPr>
        <w:t xml:space="preserve">As of 31 </w:t>
      </w:r>
      <w:r w:rsidR="00FB25F6">
        <w:rPr>
          <w:rFonts w:ascii="Arial" w:eastAsia="Times New Roman" w:hAnsi="Arial" w:cs="Arial"/>
          <w:sz w:val="20"/>
          <w:szCs w:val="20"/>
          <w:lang w:val="en-US"/>
        </w:rPr>
        <w:t>March</w:t>
      </w:r>
      <w:r w:rsidRPr="00F61C18">
        <w:rPr>
          <w:rFonts w:ascii="Arial" w:eastAsia="Times New Roman" w:hAnsi="Arial" w:cs="Arial"/>
          <w:sz w:val="20"/>
          <w:szCs w:val="20"/>
          <w:lang w:val="en-US"/>
        </w:rPr>
        <w:t xml:space="preserve"> 202</w:t>
      </w:r>
      <w:r w:rsidR="00767C57">
        <w:rPr>
          <w:rFonts w:ascii="Arial" w:eastAsia="Times New Roman" w:hAnsi="Arial" w:cs="Arial"/>
          <w:sz w:val="20"/>
          <w:szCs w:val="20"/>
          <w:lang w:val="en-US"/>
        </w:rPr>
        <w:t>4</w:t>
      </w:r>
      <w:r w:rsidRPr="00F61C18">
        <w:rPr>
          <w:rFonts w:ascii="Arial" w:eastAsia="Calibri" w:hAnsi="Arial" w:cs="Arial"/>
          <w:sz w:val="20"/>
          <w:szCs w:val="20"/>
          <w:lang w:val="en-US" w:eastAsia="hr-HR"/>
        </w:rPr>
        <w:t xml:space="preserve">, </w:t>
      </w:r>
      <w:r w:rsidRPr="00F61C18">
        <w:rPr>
          <w:rFonts w:ascii="Arial" w:eastAsia="Times New Roman" w:hAnsi="Arial" w:cs="Arial"/>
          <w:sz w:val="20"/>
          <w:szCs w:val="20"/>
          <w:lang w:val="en-US"/>
        </w:rPr>
        <w:t>members of the</w:t>
      </w:r>
      <w:r w:rsidRPr="00F61C18">
        <w:rPr>
          <w:rFonts w:ascii="Arial" w:eastAsia="Calibri" w:hAnsi="Arial" w:cs="Arial"/>
          <w:sz w:val="20"/>
          <w:szCs w:val="20"/>
          <w:lang w:val="en-US" w:eastAsia="hr-HR"/>
        </w:rPr>
        <w:t xml:space="preserve"> Audit Committee </w:t>
      </w:r>
      <w:r w:rsidRPr="00F61C18">
        <w:rPr>
          <w:rFonts w:ascii="Arial" w:eastAsia="Times New Roman" w:hAnsi="Arial" w:cs="Arial"/>
          <w:sz w:val="20"/>
          <w:szCs w:val="20"/>
          <w:lang w:val="en-US"/>
        </w:rPr>
        <w:t>were as follows</w:t>
      </w:r>
      <w:r w:rsidRPr="00F61C18">
        <w:rPr>
          <w:rFonts w:ascii="Arial" w:eastAsia="Calibri" w:hAnsi="Arial" w:cs="Arial"/>
          <w:sz w:val="20"/>
          <w:szCs w:val="20"/>
          <w:lang w:val="en-US" w:eastAsia="hr-HR"/>
        </w:rPr>
        <w:t>:</w:t>
      </w:r>
    </w:p>
    <w:p w14:paraId="16A614EA"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sz w:val="20"/>
          <w:szCs w:val="20"/>
          <w:lang w:val="en-US" w:eastAsia="hr-HR"/>
        </w:rPr>
        <w:t xml:space="preserve">Prof. DSc. Lajoš Žager, </w:t>
      </w:r>
      <w:r w:rsidRPr="00F61C18">
        <w:rPr>
          <w:rFonts w:ascii="Arial" w:eastAsia="Calibri" w:hAnsi="Arial" w:cs="Arial"/>
          <w:color w:val="000000"/>
          <w:sz w:val="20"/>
          <w:szCs w:val="20"/>
          <w:lang w:val="en-US" w:eastAsia="hr-HR"/>
        </w:rPr>
        <w:t>Faculty of Economics and Business of the University of Zagreb, Chairman of the Audit Committee,</w:t>
      </w:r>
    </w:p>
    <w:p w14:paraId="7C7D0BB4" w14:textId="77777777" w:rsidR="00F61C18" w:rsidRPr="00F61C18" w:rsidRDefault="00F61C18" w:rsidP="00F61C18">
      <w:pPr>
        <w:numPr>
          <w:ilvl w:val="0"/>
          <w:numId w:val="3"/>
        </w:numPr>
        <w:suppressAutoHyphens/>
        <w:autoSpaceDN w:val="0"/>
        <w:spacing w:after="0" w:line="240" w:lineRule="auto"/>
        <w:contextualSpacing/>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Prof. DSc. Boris Tušek, Faculty of Economics and Business of the University of Zagreb, Deputy Chairman of the Audit Committee,</w:t>
      </w:r>
    </w:p>
    <w:p w14:paraId="6436E928"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Predrag Štromar, Chairman of the Physical Planning and Construction Committee of the Croatian Parliament, member of the Audit Committee.</w:t>
      </w:r>
    </w:p>
    <w:p w14:paraId="099CB6B1"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7777777"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r w:rsidRPr="00D602F0">
        <w:rPr>
          <w:rFonts w:ascii="Arial" w:eastAsia="Calibri" w:hAnsi="Arial" w:cs="Arial"/>
          <w:sz w:val="20"/>
          <w:szCs w:val="20"/>
        </w:rPr>
        <w:t>that has economic consequences for the entire EU market, including the Croatian economy.</w:t>
      </w:r>
      <w:r w:rsidRPr="00D602F0">
        <w:rPr>
          <w:rFonts w:ascii="Arial" w:eastAsia="Calibri" w:hAnsi="Arial" w:cs="Arial"/>
          <w:sz w:val="20"/>
          <w:szCs w:val="20"/>
          <w:lang w:val="en-GB"/>
        </w:rPr>
        <w:t>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Ukrainian and Belarusian goods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1E0F5633" w14:textId="77777777" w:rsidR="00F61C18" w:rsidRDefault="00F61C18" w:rsidP="00F61C18">
      <w:pPr>
        <w:spacing w:after="0" w:line="240" w:lineRule="exact"/>
        <w:jc w:val="both"/>
        <w:rPr>
          <w:rFonts w:ascii="Arial" w:eastAsia="Times New Roman" w:hAnsi="Arial" w:cs="Arial"/>
          <w:sz w:val="20"/>
          <w:szCs w:val="20"/>
          <w:lang w:val="en-GB"/>
        </w:rPr>
        <w:sectPr w:rsidR="00F61C18" w:rsidSect="00F61C18">
          <w:headerReference w:type="default" r:id="rId23"/>
          <w:pgSz w:w="11906" w:h="16838"/>
          <w:pgMar w:top="1418" w:right="1134" w:bottom="1077" w:left="1418" w:header="709" w:footer="709" w:gutter="0"/>
          <w:cols w:space="708"/>
          <w:docGrid w:linePitch="360"/>
        </w:sectPr>
      </w:pPr>
      <w:r w:rsidRPr="00D602F0">
        <w:rPr>
          <w:rFonts w:ascii="Arial" w:eastAsia="Times New Roman" w:hAnsi="Arial" w:cs="Arial"/>
          <w:sz w:val="20"/>
          <w:szCs w:val="20"/>
          <w:lang w:val="en-GB"/>
        </w:rPr>
        <w:t xml:space="preserve">HBOR Group is comprised of HBOR as the parent company and of subsidiary companies: Hrvatsko kreditno osiguranje d.d. (hereinafter: HKO) and Poslovni info servis d.o.o. constituting HKO Group that </w:t>
      </w:r>
      <w:r w:rsidRPr="00900FCD">
        <w:rPr>
          <w:rFonts w:ascii="Arial" w:eastAsia="Times New Roman" w:hAnsi="Arial" w:cs="Arial"/>
          <w:sz w:val="20"/>
          <w:szCs w:val="20"/>
          <w:lang w:val="en-GB"/>
        </w:rPr>
        <w:t xml:space="preserve">represents </w:t>
      </w:r>
      <w:r w:rsidRPr="008D1607">
        <w:rPr>
          <w:rFonts w:ascii="Arial" w:eastAsia="Times New Roman" w:hAnsi="Arial" w:cs="Arial"/>
          <w:sz w:val="20"/>
          <w:szCs w:val="20"/>
          <w:lang w:val="en-GB"/>
        </w:rPr>
        <w:t>0.3%</w:t>
      </w:r>
      <w:r w:rsidRPr="0071756B">
        <w:rPr>
          <w:rFonts w:ascii="Arial" w:eastAsia="Times New Roman" w:hAnsi="Arial" w:cs="Arial"/>
          <w:sz w:val="20"/>
          <w:szCs w:val="20"/>
          <w:lang w:val="en-GB"/>
        </w:rPr>
        <w:t xml:space="preserve"> of</w:t>
      </w:r>
      <w:r w:rsidRPr="00D602F0">
        <w:rPr>
          <w:rFonts w:ascii="Arial" w:eastAsia="Times New Roman" w:hAnsi="Arial" w:cs="Arial"/>
          <w:sz w:val="20"/>
          <w:szCs w:val="20"/>
          <w:lang w:val="en-GB"/>
        </w:rPr>
        <w:t xml:space="preserve"> the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589F8779"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31 March 202</w:t>
      </w:r>
      <w:r w:rsidR="0019769B">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0FDF4CBD"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for the period from 1 January to 31 March 202</w:t>
      </w:r>
      <w:r w:rsidR="0019769B">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sidR="0019769B">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243" w:name="_Hlk129782575"/>
      <w:r w:rsidRPr="00D602F0">
        <w:rPr>
          <w:rFonts w:ascii="Arial" w:eastAsia="Times New Roman" w:hAnsi="Arial" w:cs="Arial"/>
          <w:b/>
          <w:bCs/>
          <w:sz w:val="20"/>
          <w:szCs w:val="20"/>
          <w:lang w:val="en-GB"/>
        </w:rPr>
        <w:t xml:space="preserve">and presentation </w:t>
      </w:r>
      <w:bookmarkEnd w:id="243"/>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09011EA4" w14:textId="6801ED80" w:rsidR="00F61C18" w:rsidRDefault="00F61C18" w:rsidP="00673E7F">
      <w:pPr>
        <w:keepNext/>
        <w:tabs>
          <w:tab w:val="left" w:pos="567"/>
        </w:tabs>
        <w:suppressAutoHyphens/>
        <w:spacing w:after="0" w:line="240" w:lineRule="auto"/>
        <w:jc w:val="both"/>
        <w:rPr>
          <w:rFonts w:ascii="Arial" w:eastAsia="Times New Roman" w:hAnsi="Arial" w:cs="Arial"/>
          <w:bCs/>
          <w:sz w:val="20"/>
          <w:szCs w:val="20"/>
          <w:lang w:val="en-GB"/>
        </w:rPr>
      </w:pPr>
      <w:bookmarkStart w:id="244" w:name="_Hlk135042680"/>
      <w:bookmarkStart w:id="245" w:name="_Hlk135043227"/>
      <w:r w:rsidRPr="00D602F0">
        <w:rPr>
          <w:rFonts w:ascii="Arial" w:eastAsia="Times New Roman" w:hAnsi="Arial" w:cs="Arial"/>
          <w:bCs/>
          <w:sz w:val="20"/>
          <w:szCs w:val="20"/>
          <w:lang w:val="en-GB"/>
        </w:rPr>
        <w:t xml:space="preserve">These financial statements of the Bank and the Group are presented in </w:t>
      </w:r>
      <w:r w:rsidR="00A277D5" w:rsidRPr="00D602F0">
        <w:rPr>
          <w:rFonts w:ascii="Arial" w:eastAsia="Times New Roman" w:hAnsi="Arial" w:cs="Arial"/>
          <w:bCs/>
          <w:sz w:val="20"/>
          <w:szCs w:val="20"/>
          <w:lang w:val="en-GB"/>
        </w:rPr>
        <w:t>Euro</w:t>
      </w:r>
      <w:r w:rsidRPr="00D602F0">
        <w:rPr>
          <w:rFonts w:ascii="Arial" w:eastAsia="Times New Roman" w:hAnsi="Arial" w:cs="Arial"/>
          <w:bCs/>
          <w:sz w:val="20"/>
          <w:szCs w:val="20"/>
          <w:lang w:val="en-GB"/>
        </w:rPr>
        <w:t xml:space="preserve"> (</w:t>
      </w:r>
      <w:r w:rsidR="00A277D5" w:rsidRPr="00D602F0">
        <w:rPr>
          <w:rFonts w:ascii="Arial" w:eastAsia="Times New Roman" w:hAnsi="Arial" w:cs="Arial"/>
          <w:bCs/>
          <w:sz w:val="20"/>
          <w:szCs w:val="20"/>
          <w:lang w:val="en-GB"/>
        </w:rPr>
        <w:t>EUR</w:t>
      </w:r>
      <w:r w:rsidRPr="00D602F0">
        <w:rPr>
          <w:rFonts w:ascii="Arial" w:eastAsia="Times New Roman" w:hAnsi="Arial" w:cs="Arial"/>
          <w:bCs/>
          <w:sz w:val="20"/>
          <w:szCs w:val="20"/>
          <w:lang w:val="en-GB"/>
        </w:rPr>
        <w:t>), the Bank’s</w:t>
      </w:r>
      <w:r w:rsidR="00673E7F" w:rsidRPr="00D602F0">
        <w:rPr>
          <w:rFonts w:ascii="Arial" w:eastAsia="Times New Roman" w:hAnsi="Arial" w:cs="Arial"/>
          <w:bCs/>
          <w:sz w:val="20"/>
          <w:szCs w:val="20"/>
          <w:lang w:val="en-GB"/>
        </w:rPr>
        <w:t xml:space="preserve"> and the Group’s</w:t>
      </w:r>
      <w:r w:rsidRPr="00D602F0">
        <w:rPr>
          <w:rFonts w:ascii="Arial" w:eastAsia="Times New Roman" w:hAnsi="Arial" w:cs="Arial"/>
          <w:bCs/>
          <w:sz w:val="20"/>
          <w:szCs w:val="20"/>
          <w:lang w:val="en-GB"/>
        </w:rPr>
        <w:t xml:space="preserve"> functional and presentation currency. </w:t>
      </w:r>
      <w:bookmarkEnd w:id="244"/>
      <w:r w:rsidRPr="00D602F0">
        <w:rPr>
          <w:rFonts w:ascii="Arial" w:eastAsia="Times New Roman" w:hAnsi="Arial" w:cs="Arial"/>
          <w:bCs/>
          <w:sz w:val="20"/>
          <w:szCs w:val="20"/>
          <w:lang w:val="en-GB"/>
        </w:rPr>
        <w:t xml:space="preserve">All amounts have been rounded to the nearest thousand, </w:t>
      </w:r>
      <w:r w:rsidR="00227C65">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5D9D1401" w14:textId="7E2860AD" w:rsidR="00673E7F" w:rsidRDefault="00673E7F" w:rsidP="00673E7F">
      <w:pPr>
        <w:keepNext/>
        <w:tabs>
          <w:tab w:val="left" w:pos="567"/>
        </w:tabs>
        <w:suppressAutoHyphens/>
        <w:spacing w:after="0" w:line="240" w:lineRule="auto"/>
        <w:jc w:val="both"/>
        <w:rPr>
          <w:rFonts w:ascii="Arial" w:eastAsia="Times New Roman" w:hAnsi="Arial" w:cs="Arial"/>
          <w:bCs/>
          <w:sz w:val="20"/>
          <w:szCs w:val="20"/>
          <w:lang w:val="en-GB"/>
        </w:rPr>
      </w:pPr>
    </w:p>
    <w:bookmarkEnd w:id="245"/>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40310A76"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w:t>
      </w:r>
      <w:r w:rsidRPr="00CA2266">
        <w:rPr>
          <w:rFonts w:ascii="Arial" w:eastAsia="Times New Roman" w:hAnsi="Arial" w:cs="Arial"/>
          <w:noProof/>
          <w:sz w:val="20"/>
          <w:szCs w:val="20"/>
          <w:lang w:val="en-GB"/>
        </w:rPr>
        <w:t>of</w:t>
      </w:r>
      <w:r w:rsidR="0007455C" w:rsidRPr="00CA2266">
        <w:rPr>
          <w:rFonts w:ascii="Arial" w:eastAsia="Times New Roman" w:hAnsi="Arial" w:cs="Arial"/>
          <w:noProof/>
          <w:sz w:val="20"/>
          <w:szCs w:val="20"/>
          <w:lang w:val="en-GB"/>
        </w:rPr>
        <w:t xml:space="preserve"> separated and consolidated </w:t>
      </w:r>
      <w:r w:rsidRPr="00CA2266">
        <w:rPr>
          <w:rFonts w:ascii="Arial" w:eastAsia="Times New Roman" w:hAnsi="Arial" w:cs="Arial"/>
          <w:noProof/>
          <w:sz w:val="20"/>
          <w:szCs w:val="20"/>
          <w:lang w:val="en-GB"/>
        </w:rPr>
        <w:t>financial statements in accordance with IFRSs</w:t>
      </w:r>
      <w:r w:rsidR="0007455C" w:rsidRPr="00CA2266">
        <w:rPr>
          <w:rFonts w:ascii="Arial" w:eastAsia="Times New Roman" w:hAnsi="Arial" w:cs="Arial"/>
          <w:noProof/>
          <w:sz w:val="20"/>
          <w:szCs w:val="20"/>
          <w:lang w:val="en-GB"/>
        </w:rPr>
        <w:t xml:space="preserve"> adopted by EU</w:t>
      </w:r>
      <w:r w:rsidRPr="00CA2266">
        <w:rPr>
          <w:rFonts w:ascii="Arial" w:eastAsia="Times New Roman" w:hAnsi="Arial" w:cs="Arial"/>
          <w:noProof/>
          <w:sz w:val="20"/>
          <w:szCs w:val="20"/>
          <w:lang w:val="en-GB"/>
        </w:rPr>
        <w:t>, the Management</w:t>
      </w:r>
      <w:r w:rsidRPr="00F61C18">
        <w:rPr>
          <w:rFonts w:ascii="Arial" w:eastAsia="Times New Roman" w:hAnsi="Arial" w:cs="Arial"/>
          <w:noProof/>
          <w:sz w:val="20"/>
          <w:szCs w:val="20"/>
          <w:lang w:val="en-GB"/>
        </w:rPr>
        <w:t xml:space="preserve"> Board is required to </w:t>
      </w:r>
      <w:bookmarkStart w:id="246" w:name="_Hlk35348847"/>
      <w:r w:rsidRPr="00F61C18">
        <w:rPr>
          <w:rFonts w:ascii="Arial" w:eastAsia="Times New Roman" w:hAnsi="Arial" w:cs="Arial"/>
          <w:noProof/>
          <w:sz w:val="20"/>
          <w:szCs w:val="20"/>
          <w:lang w:val="en-GB"/>
        </w:rPr>
        <w:t xml:space="preserve">give estimations </w:t>
      </w:r>
      <w:bookmarkEnd w:id="246"/>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21F14EA8" w:rsidR="00743E28" w:rsidRDefault="00743E28">
      <w:pPr>
        <w:rPr>
          <w:rFonts w:ascii="Arial" w:hAnsi="Arial" w:cs="Arial"/>
          <w:iCs/>
          <w:noProof/>
          <w:color w:val="000000" w:themeColor="text1"/>
          <w:sz w:val="20"/>
          <w:szCs w:val="20"/>
          <w:lang w:val="en-US"/>
        </w:rPr>
      </w:pPr>
      <w:r>
        <w:rPr>
          <w:rFonts w:ascii="Arial" w:hAnsi="Arial" w:cs="Arial"/>
          <w:iCs/>
          <w:noProof/>
          <w:color w:val="000000" w:themeColor="text1"/>
          <w:sz w:val="20"/>
          <w:szCs w:val="20"/>
          <w:lang w:val="en-US"/>
        </w:rPr>
        <w:br w:type="page"/>
      </w:r>
    </w:p>
    <w:p w14:paraId="41635647"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F61C18">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D843D4"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0DABE92B" w:rsidR="00D843D4" w:rsidRPr="00D843D4" w:rsidRDefault="00D843D4" w:rsidP="000D18EF">
      <w:pPr>
        <w:suppressAutoHyphens/>
        <w:spacing w:after="0" w:line="240" w:lineRule="auto"/>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 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50F0BE23" w14:textId="77777777" w:rsidR="00125D22" w:rsidRDefault="00125D22" w:rsidP="00D843D4">
      <w:pPr>
        <w:suppressAutoHyphens/>
        <w:spacing w:after="0" w:line="240" w:lineRule="auto"/>
        <w:jc w:val="both"/>
        <w:rPr>
          <w:rFonts w:ascii="Arial" w:eastAsia="Calibri" w:hAnsi="Arial" w:cs="Arial"/>
          <w:color w:val="000000" w:themeColor="text1"/>
          <w:sz w:val="20"/>
          <w:szCs w:val="20"/>
          <w:lang w:val="en-US" w:eastAsia="hr-HR"/>
        </w:rPr>
      </w:pPr>
    </w:p>
    <w:p w14:paraId="302B7EBE" w14:textId="77777777" w:rsidR="00125D22" w:rsidRDefault="00125D22" w:rsidP="00125D22">
      <w:pPr>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IAS 1 Presentation of Financial Statements</w:t>
      </w:r>
      <w:r>
        <w:rPr>
          <w:rFonts w:ascii="Arial" w:eastAsia="SimSun" w:hAnsi="Arial" w:cs="Arial"/>
          <w:sz w:val="20"/>
          <w:szCs w:val="20"/>
          <w:lang w:val="en-GB" w:eastAsia="hr-HR"/>
        </w:rPr>
        <w:t>:</w:t>
      </w:r>
    </w:p>
    <w:p w14:paraId="0FAA0935" w14:textId="77777777" w:rsidR="00125D22" w:rsidRPr="006B6BB9" w:rsidRDefault="00125D22" w:rsidP="00125D22">
      <w:pPr>
        <w:numPr>
          <w:ilvl w:val="2"/>
          <w:numId w:val="4"/>
        </w:numPr>
        <w:shd w:val="clear" w:color="auto" w:fill="FFFFFF"/>
        <w:tabs>
          <w:tab w:val="clear" w:pos="1746"/>
          <w:tab w:val="left" w:pos="851"/>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1418" w:hanging="567"/>
        <w:jc w:val="both"/>
        <w:rPr>
          <w:rFonts w:eastAsia="SimSun"/>
          <w:sz w:val="20"/>
          <w:szCs w:val="20"/>
          <w:lang w:val="en-GB" w:eastAsia="hr-HR"/>
        </w:rPr>
      </w:pPr>
      <w:r w:rsidRPr="006B6BB9">
        <w:rPr>
          <w:rFonts w:ascii="Arial" w:eastAsia="SimSun" w:hAnsi="Arial" w:cs="Arial"/>
          <w:sz w:val="20"/>
          <w:szCs w:val="20"/>
          <w:lang w:val="en-GB" w:eastAsia="hr-HR"/>
        </w:rPr>
        <w:t>Classification of Liabilities as Current or Non-current</w:t>
      </w:r>
      <w:r>
        <w:rPr>
          <w:rFonts w:ascii="Arial" w:eastAsia="SimSun" w:hAnsi="Arial" w:cs="Arial"/>
          <w:sz w:val="20"/>
          <w:szCs w:val="20"/>
          <w:lang w:val="en-GB" w:eastAsia="hr-HR"/>
        </w:rPr>
        <w:t xml:space="preserve"> – Deferral of Effective Date; and</w:t>
      </w:r>
    </w:p>
    <w:p w14:paraId="092FE2FD" w14:textId="77777777" w:rsidR="00125D22" w:rsidRDefault="00125D22" w:rsidP="00125D22">
      <w:pPr>
        <w:numPr>
          <w:ilvl w:val="2"/>
          <w:numId w:val="4"/>
        </w:numPr>
        <w:shd w:val="clear" w:color="auto" w:fill="FFFFFF"/>
        <w:tabs>
          <w:tab w:val="clear" w:pos="1746"/>
          <w:tab w:val="left" w:pos="851"/>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hanging="895"/>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 xml:space="preserve">Non-current liabilities with Covenants </w:t>
      </w:r>
    </w:p>
    <w:p w14:paraId="0D23C840" w14:textId="77777777" w:rsidR="00125D22" w:rsidRDefault="00125D22" w:rsidP="00125D22">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(effective for annual periods beginning on or after 1 January 2024)</w:t>
      </w:r>
      <w:r>
        <w:rPr>
          <w:rFonts w:ascii="Arial" w:eastAsia="SimSun" w:hAnsi="Arial" w:cs="Arial"/>
          <w:sz w:val="20"/>
          <w:szCs w:val="20"/>
          <w:lang w:val="en-GB" w:eastAsia="hr-HR"/>
        </w:rPr>
        <w:t>;</w:t>
      </w:r>
    </w:p>
    <w:p w14:paraId="3303B201" w14:textId="77777777" w:rsidR="00125D22" w:rsidRDefault="00125D22" w:rsidP="00125D22">
      <w:pPr>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IFRS 16 Leases: Lease obligation in case of sale with leaseback (effective for annual periods beginning on or after 1 January 2024)</w:t>
      </w:r>
      <w:r>
        <w:rPr>
          <w:rFonts w:ascii="Arial" w:eastAsia="SimSun" w:hAnsi="Arial" w:cs="Arial"/>
          <w:sz w:val="20"/>
          <w:szCs w:val="20"/>
          <w:lang w:val="en-GB" w:eastAsia="hr-HR"/>
        </w:rPr>
        <w:t>.</w:t>
      </w:r>
    </w:p>
    <w:p w14:paraId="337E3081" w14:textId="77777777" w:rsidR="00125D22" w:rsidRDefault="00125D22" w:rsidP="00125D22">
      <w:pPr>
        <w:shd w:val="clear" w:color="auto" w:fill="FFFFFF"/>
        <w:spacing w:after="0" w:line="240" w:lineRule="auto"/>
        <w:rPr>
          <w:rFonts w:ascii="Arial" w:hAnsi="Arial" w:cs="Arial"/>
          <w:sz w:val="20"/>
          <w:szCs w:val="20"/>
        </w:rPr>
      </w:pPr>
    </w:p>
    <w:p w14:paraId="0C667D54" w14:textId="77777777" w:rsidR="004B4D6E" w:rsidRPr="00A904F5" w:rsidRDefault="004B4D6E" w:rsidP="004B4D6E">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527A2C05" w14:textId="77777777" w:rsidR="00D843D4" w:rsidRPr="00C807FC"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02B30564"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US"/>
        </w:rPr>
      </w:pPr>
    </w:p>
    <w:p w14:paraId="007A1250" w14:textId="77777777" w:rsidR="00002BFC" w:rsidRPr="006B6BB9" w:rsidRDefault="00002BFC" w:rsidP="00002BFC">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661D4507" w14:textId="77777777" w:rsidR="00002BFC" w:rsidRPr="006B6BB9" w:rsidRDefault="00002BFC" w:rsidP="00002BFC">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vanish/>
          <w:color w:val="202124"/>
          <w:sz w:val="20"/>
          <w:szCs w:val="20"/>
          <w:lang w:val="en"/>
        </w:rPr>
        <w:t>-</w:t>
      </w:r>
    </w:p>
    <w:p w14:paraId="0BEDFFB4" w14:textId="77777777" w:rsidR="00002BFC" w:rsidRDefault="00002BFC" w:rsidP="00002BFC">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 xml:space="preserve">IFRS currently adopted in the European Union do not differ significantly from the regulations adopted by the International Accounting Standards Board (IASB), except for the following new standards and amendments to existing standards, the adoption of which the European Union on 31 </w:t>
      </w:r>
      <w:r>
        <w:rPr>
          <w:rFonts w:ascii="Arial" w:eastAsia="Times New Roman" w:hAnsi="Arial" w:cs="Arial"/>
          <w:sz w:val="20"/>
          <w:szCs w:val="20"/>
          <w:lang w:val="en-US"/>
        </w:rPr>
        <w:t>March</w:t>
      </w:r>
      <w:r w:rsidRPr="00A904F5">
        <w:rPr>
          <w:rFonts w:ascii="Arial" w:eastAsia="Times New Roman" w:hAnsi="Arial" w:cs="Arial"/>
          <w:sz w:val="20"/>
          <w:szCs w:val="20"/>
          <w:lang w:val="en-US"/>
        </w:rPr>
        <w:t xml:space="preserve"> 202</w:t>
      </w:r>
      <w:r>
        <w:rPr>
          <w:rFonts w:ascii="Arial" w:eastAsia="Times New Roman" w:hAnsi="Arial" w:cs="Arial"/>
          <w:sz w:val="20"/>
          <w:szCs w:val="20"/>
          <w:lang w:val="en-US"/>
        </w:rPr>
        <w:t>4</w:t>
      </w:r>
      <w:r w:rsidRPr="00A904F5">
        <w:rPr>
          <w:rFonts w:ascii="Arial" w:eastAsia="Times New Roman" w:hAnsi="Arial" w:cs="Arial"/>
          <w:sz w:val="20"/>
          <w:szCs w:val="20"/>
          <w:lang w:val="en-US"/>
        </w:rPr>
        <w:t xml:space="preserve"> has not yet decided (the effective dates set out below refer to IFRSs issued by the IASB):</w:t>
      </w:r>
    </w:p>
    <w:p w14:paraId="44775962" w14:textId="77777777" w:rsidR="00002BFC" w:rsidRDefault="00002BFC" w:rsidP="00002BFC">
      <w:pPr>
        <w:shd w:val="clear" w:color="auto" w:fill="FFFFFF"/>
        <w:suppressAutoHyphens/>
        <w:spacing w:after="0" w:line="240" w:lineRule="auto"/>
        <w:jc w:val="both"/>
        <w:rPr>
          <w:rFonts w:ascii="Arial" w:eastAsia="Times New Roman" w:hAnsi="Arial" w:cs="Arial"/>
          <w:sz w:val="20"/>
          <w:szCs w:val="20"/>
          <w:lang w:val="en-US"/>
        </w:rPr>
      </w:pPr>
    </w:p>
    <w:p w14:paraId="31ACD8E6" w14:textId="77777777" w:rsidR="00002BFC" w:rsidRDefault="00002BFC" w:rsidP="00002BFC">
      <w:pPr>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CF2CB6">
        <w:rPr>
          <w:rFonts w:ascii="Arial" w:hAnsi="Arial" w:cs="Arial"/>
          <w:sz w:val="20"/>
          <w:szCs w:val="20"/>
        </w:rPr>
        <w:t xml:space="preserve">Amendments to IAS 7 Statement of Cash Flows and IFRS 7 Financial Instruments: Disclosures: Supplier Finance Arrangements </w:t>
      </w:r>
      <w:r w:rsidRPr="00CF2CB6">
        <w:rPr>
          <w:rFonts w:ascii="Arial" w:eastAsia="SimSun" w:hAnsi="Arial" w:cs="Arial"/>
          <w:sz w:val="20"/>
          <w:szCs w:val="20"/>
          <w:lang w:val="en-GB" w:eastAsia="hr-HR"/>
        </w:rPr>
        <w:t>(effective for annual periods beginning on or after 1 January 2024)</w:t>
      </w:r>
      <w:r>
        <w:rPr>
          <w:rFonts w:ascii="Arial" w:eastAsia="SimSun" w:hAnsi="Arial" w:cs="Arial"/>
          <w:sz w:val="20"/>
          <w:szCs w:val="20"/>
          <w:lang w:val="en-GB" w:eastAsia="hr-HR"/>
        </w:rPr>
        <w:t>;</w:t>
      </w:r>
    </w:p>
    <w:p w14:paraId="4F09B04B" w14:textId="77777777" w:rsidR="00002BFC" w:rsidRDefault="00002BFC" w:rsidP="00002BFC">
      <w:pPr>
        <w:pStyle w:val="ListParagraph"/>
        <w:spacing w:after="0" w:line="240" w:lineRule="auto"/>
        <w:rPr>
          <w:rFonts w:ascii="Arial" w:eastAsia="SimSun" w:hAnsi="Arial" w:cs="Arial"/>
          <w:sz w:val="20"/>
          <w:szCs w:val="20"/>
          <w:lang w:val="en-GB" w:eastAsia="hr-HR"/>
        </w:rPr>
      </w:pPr>
    </w:p>
    <w:p w14:paraId="41BD04B0" w14:textId="77777777" w:rsidR="00002BFC" w:rsidRDefault="00002BFC" w:rsidP="00002BFC">
      <w:pPr>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hAnsi="Arial" w:cs="Arial"/>
          <w:sz w:val="20"/>
          <w:szCs w:val="20"/>
        </w:rPr>
      </w:pPr>
      <w:r w:rsidRPr="008F5A3B">
        <w:rPr>
          <w:rFonts w:ascii="Arial" w:hAnsi="Arial" w:cs="Arial"/>
          <w:sz w:val="20"/>
          <w:szCs w:val="20"/>
        </w:rPr>
        <w:t>Amendments to IAS 21 The Effects of Chages in Foreign Exchange Rates: Lack of Exchangeabillity (effective for annual periods beginning on or after 1 January 2025)</w:t>
      </w:r>
      <w:r>
        <w:rPr>
          <w:rFonts w:ascii="Arial" w:hAnsi="Arial" w:cs="Arial"/>
          <w:sz w:val="20"/>
          <w:szCs w:val="20"/>
        </w:rPr>
        <w:t>;</w:t>
      </w:r>
    </w:p>
    <w:p w14:paraId="0B69ACCE" w14:textId="77777777" w:rsidR="00002BFC" w:rsidRDefault="00002BFC" w:rsidP="00002BF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jc w:val="both"/>
        <w:rPr>
          <w:rFonts w:ascii="Arial" w:hAnsi="Arial" w:cs="Arial"/>
          <w:sz w:val="20"/>
          <w:szCs w:val="20"/>
        </w:rPr>
      </w:pPr>
    </w:p>
    <w:p w14:paraId="70171EA5" w14:textId="77777777" w:rsidR="00002BFC" w:rsidRPr="003A233B" w:rsidRDefault="00002BFC" w:rsidP="00002BFC">
      <w:pPr>
        <w:numPr>
          <w:ilvl w:val="0"/>
          <w:numId w:val="4"/>
        </w:numPr>
        <w:shd w:val="clear" w:color="auto" w:fill="FFFFFF"/>
        <w:tabs>
          <w:tab w:val="clear" w:pos="949"/>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sz w:val="20"/>
          <w:szCs w:val="20"/>
        </w:rPr>
      </w:pPr>
      <w:r w:rsidRPr="003A233B">
        <w:rPr>
          <w:sz w:val="20"/>
          <w:szCs w:val="20"/>
        </w:rPr>
        <w:t xml:space="preserve"> </w:t>
      </w:r>
      <w:r w:rsidRPr="00613AB4">
        <w:rPr>
          <w:sz w:val="20"/>
          <w:szCs w:val="20"/>
        </w:rPr>
        <w:t xml:space="preserve">  </w:t>
      </w:r>
      <w:r w:rsidRPr="003A233B">
        <w:rPr>
          <w:rFonts w:ascii="Arial" w:hAnsi="Arial" w:cs="Arial"/>
          <w:sz w:val="20"/>
          <w:szCs w:val="20"/>
        </w:rPr>
        <w:t>IFRS 18 Presentation and Disclosure in Financial Statements (effective for annual periods  beginning on or after 1 January 2027).</w:t>
      </w:r>
    </w:p>
    <w:p w14:paraId="41FF888B" w14:textId="77777777" w:rsidR="00002BFC" w:rsidRPr="008F5A3B" w:rsidRDefault="00002BFC" w:rsidP="00002BF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Arial" w:hAnsi="Arial" w:cs="Arial"/>
          <w:sz w:val="20"/>
          <w:szCs w:val="20"/>
        </w:rPr>
      </w:pPr>
    </w:p>
    <w:p w14:paraId="032605DB" w14:textId="77777777" w:rsidR="00002BFC" w:rsidRDefault="00002BFC" w:rsidP="00002BFC">
      <w:pPr>
        <w:shd w:val="clear" w:color="auto" w:fill="FFFFFF"/>
        <w:spacing w:after="0" w:line="240" w:lineRule="auto"/>
        <w:jc w:val="both"/>
        <w:rPr>
          <w:rFonts w:ascii="Arial" w:eastAsia="Times New Roman" w:hAnsi="Arial" w:cs="Arial"/>
          <w:sz w:val="20"/>
          <w:szCs w:val="20"/>
          <w:lang w:val="en-US"/>
        </w:rPr>
      </w:pPr>
      <w:r w:rsidRPr="00587444">
        <w:rPr>
          <w:rFonts w:ascii="Arial" w:hAnsi="Arial" w:cs="Arial"/>
          <w:sz w:val="20"/>
          <w:szCs w:val="20"/>
        </w:rPr>
        <w:t>Group expects that the adoption of amendments to existing standards</w:t>
      </w:r>
      <w:r>
        <w:rPr>
          <w:rFonts w:ascii="Arial" w:hAnsi="Arial" w:cs="Arial"/>
          <w:sz w:val="20"/>
          <w:szCs w:val="20"/>
        </w:rPr>
        <w:t xml:space="preserve"> </w:t>
      </w:r>
      <w:r w:rsidRPr="00587444">
        <w:rPr>
          <w:rFonts w:ascii="Arial" w:hAnsi="Arial" w:cs="Arial"/>
          <w:sz w:val="20"/>
          <w:szCs w:val="20"/>
        </w:rPr>
        <w:t>will not lead to significant changes in the Group's financial statements</w:t>
      </w:r>
      <w:r>
        <w:rPr>
          <w:rFonts w:ascii="Arial" w:hAnsi="Arial" w:cs="Arial"/>
          <w:sz w:val="20"/>
          <w:szCs w:val="20"/>
        </w:rPr>
        <w:t xml:space="preserve"> and for new IFRS 18 the Group shall apply expert judgement in accordance with its business model</w:t>
      </w:r>
      <w:r w:rsidRPr="00587444">
        <w:rPr>
          <w:rFonts w:ascii="Arial" w:hAnsi="Arial" w:cs="Arial"/>
          <w:sz w:val="20"/>
          <w:szCs w:val="20"/>
        </w:rPr>
        <w:t>.</w:t>
      </w:r>
    </w:p>
    <w:p w14:paraId="129CC5B9" w14:textId="77777777" w:rsidR="00002BFC" w:rsidRPr="008D1607" w:rsidRDefault="00002BFC" w:rsidP="008D1607">
      <w:pPr>
        <w:rPr>
          <w:rFonts w:ascii="Arial" w:eastAsia="Times New Roman" w:hAnsi="Arial" w:cs="Arial"/>
          <w:sz w:val="20"/>
          <w:szCs w:val="20"/>
          <w:lang w:val="en-GB"/>
        </w:rPr>
      </w:pPr>
    </w:p>
    <w:p w14:paraId="78BFD0E7" w14:textId="77777777" w:rsidR="00002BFC" w:rsidRDefault="00002BFC" w:rsidP="00002BFC">
      <w:pPr>
        <w:rPr>
          <w:rFonts w:ascii="Arial" w:eastAsia="Times New Roman" w:hAnsi="Arial" w:cs="Arial"/>
          <w:color w:val="000000" w:themeColor="text1"/>
          <w:sz w:val="20"/>
          <w:szCs w:val="20"/>
          <w:lang w:val="en-US"/>
        </w:rPr>
      </w:pPr>
    </w:p>
    <w:p w14:paraId="29779BF0" w14:textId="77777777" w:rsidR="00002BFC" w:rsidRDefault="00002BFC" w:rsidP="00002BFC">
      <w:pPr>
        <w:rPr>
          <w:rFonts w:ascii="Arial" w:eastAsia="Times New Roman" w:hAnsi="Arial" w:cs="Arial"/>
          <w:color w:val="000000" w:themeColor="text1"/>
          <w:sz w:val="20"/>
          <w:szCs w:val="20"/>
          <w:lang w:val="en-US"/>
        </w:rPr>
      </w:pPr>
    </w:p>
    <w:p w14:paraId="6C8C5FBC" w14:textId="71BE3802" w:rsidR="00F750BB" w:rsidRPr="008D1607" w:rsidRDefault="00F750BB" w:rsidP="008D1607">
      <w:pPr>
        <w:rPr>
          <w:rFonts w:ascii="Arial" w:eastAsia="Times New Roman" w:hAnsi="Arial" w:cs="Arial"/>
          <w:sz w:val="20"/>
          <w:szCs w:val="20"/>
          <w:lang w:val="en-GB"/>
        </w:rPr>
        <w:sectPr w:rsidR="00F750BB" w:rsidRPr="008D1607" w:rsidSect="00F61C18">
          <w:pgSz w:w="11906" w:h="16838"/>
          <w:pgMar w:top="1418" w:right="1134" w:bottom="1077" w:left="1418" w:header="709" w:footer="709" w:gutter="0"/>
          <w:cols w:space="708"/>
          <w:docGrid w:linePitch="360"/>
        </w:sectPr>
      </w:pPr>
    </w:p>
    <w:p w14:paraId="695F26E1" w14:textId="77777777" w:rsidR="009C4493" w:rsidRPr="009C4493" w:rsidRDefault="009C4493" w:rsidP="009C4493">
      <w:pPr>
        <w:tabs>
          <w:tab w:val="left" w:pos="567"/>
        </w:tabs>
        <w:spacing w:after="0" w:line="240" w:lineRule="auto"/>
        <w:jc w:val="both"/>
        <w:rPr>
          <w:rFonts w:ascii="Arial" w:eastAsia="Times New Roman" w:hAnsi="Arial" w:cs="Arial"/>
          <w:b/>
          <w:sz w:val="20"/>
          <w:szCs w:val="20"/>
          <w:lang w:val="en-GB"/>
        </w:rPr>
      </w:pPr>
    </w:p>
    <w:p w14:paraId="02636979" w14:textId="77777777"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bookmarkStart w:id="247" w:name="F15634947"/>
      <w:bookmarkStart w:id="248" w:name="para_42A_b"/>
      <w:bookmarkEnd w:id="247"/>
      <w:bookmarkEnd w:id="248"/>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P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tbl>
      <w:tblPr>
        <w:tblW w:w="5081" w:type="pct"/>
        <w:tblLayout w:type="fixed"/>
        <w:tblLook w:val="0000" w:firstRow="0" w:lastRow="0" w:firstColumn="0" w:lastColumn="0" w:noHBand="0" w:noVBand="0"/>
      </w:tblPr>
      <w:tblGrid>
        <w:gridCol w:w="4134"/>
        <w:gridCol w:w="1344"/>
        <w:gridCol w:w="1346"/>
        <w:gridCol w:w="1344"/>
        <w:gridCol w:w="1338"/>
      </w:tblGrid>
      <w:tr w:rsidR="009C4493" w:rsidRPr="009C4493" w14:paraId="56C41A7F" w14:textId="77777777" w:rsidTr="009C4493">
        <w:trPr>
          <w:trHeight w:val="221"/>
        </w:trPr>
        <w:tc>
          <w:tcPr>
            <w:tcW w:w="2174" w:type="pct"/>
            <w:vAlign w:val="bottom"/>
          </w:tcPr>
          <w:p w14:paraId="6F1F2B42"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19CB6788"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p>
        </w:tc>
        <w:tc>
          <w:tcPr>
            <w:tcW w:w="708" w:type="pct"/>
            <w:vAlign w:val="bottom"/>
          </w:tcPr>
          <w:p w14:paraId="2B4F9D41"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bookmarkStart w:id="249" w:name="_Toc4057745"/>
            <w:r w:rsidRPr="009C4493">
              <w:rPr>
                <w:rFonts w:ascii="Arial" w:eastAsia="Times New Roman" w:hAnsi="Arial" w:cs="Arial"/>
                <w:b/>
                <w:sz w:val="20"/>
                <w:szCs w:val="20"/>
              </w:rPr>
              <w:t>Group</w:t>
            </w:r>
            <w:bookmarkEnd w:id="249"/>
          </w:p>
        </w:tc>
        <w:tc>
          <w:tcPr>
            <w:tcW w:w="707" w:type="pct"/>
            <w:vAlign w:val="bottom"/>
          </w:tcPr>
          <w:p w14:paraId="2850A014"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p>
        </w:tc>
        <w:tc>
          <w:tcPr>
            <w:tcW w:w="704" w:type="pct"/>
            <w:vAlign w:val="bottom"/>
          </w:tcPr>
          <w:p w14:paraId="3819F476"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bookmarkStart w:id="250" w:name="_Toc4057746"/>
            <w:r w:rsidRPr="009C4493">
              <w:rPr>
                <w:rFonts w:ascii="Arial" w:eastAsia="Times New Roman" w:hAnsi="Arial" w:cs="Arial"/>
                <w:b/>
                <w:sz w:val="20"/>
                <w:szCs w:val="20"/>
              </w:rPr>
              <w:t>Bank</w:t>
            </w:r>
            <w:bookmarkEnd w:id="250"/>
          </w:p>
        </w:tc>
      </w:tr>
      <w:tr w:rsidR="000B33EC" w:rsidRPr="009C4493" w14:paraId="2E1A688F" w14:textId="77777777" w:rsidTr="009C4493">
        <w:trPr>
          <w:trHeight w:val="298"/>
        </w:trPr>
        <w:tc>
          <w:tcPr>
            <w:tcW w:w="2174" w:type="pct"/>
            <w:vAlign w:val="bottom"/>
          </w:tcPr>
          <w:p w14:paraId="3C396CDA" w14:textId="77777777" w:rsidR="000B33EC" w:rsidRPr="009C4493"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0211C48F" w14:textId="7E4B8952"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035CC3">
              <w:rPr>
                <w:rFonts w:ascii="Arial" w:eastAsia="Times New Roman" w:hAnsi="Arial" w:cs="Arial"/>
                <w:b/>
                <w:sz w:val="20"/>
                <w:szCs w:val="20"/>
              </w:rPr>
              <w:t>4</w:t>
            </w:r>
          </w:p>
        </w:tc>
        <w:tc>
          <w:tcPr>
            <w:tcW w:w="708" w:type="pct"/>
            <w:vAlign w:val="bottom"/>
          </w:tcPr>
          <w:p w14:paraId="7EAE61DC" w14:textId="57F12080"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035CC3">
              <w:rPr>
                <w:rFonts w:ascii="Arial" w:eastAsia="Times New Roman" w:hAnsi="Arial" w:cs="Arial"/>
                <w:b/>
                <w:sz w:val="20"/>
                <w:szCs w:val="20"/>
              </w:rPr>
              <w:t>3</w:t>
            </w:r>
          </w:p>
        </w:tc>
        <w:tc>
          <w:tcPr>
            <w:tcW w:w="707" w:type="pct"/>
            <w:vAlign w:val="bottom"/>
          </w:tcPr>
          <w:p w14:paraId="02ED32CF" w14:textId="29CA6D2A"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035CC3">
              <w:rPr>
                <w:rFonts w:ascii="Arial" w:eastAsia="Times New Roman" w:hAnsi="Arial" w:cs="Arial"/>
                <w:b/>
                <w:sz w:val="20"/>
                <w:szCs w:val="20"/>
              </w:rPr>
              <w:t>4</w:t>
            </w:r>
          </w:p>
        </w:tc>
        <w:tc>
          <w:tcPr>
            <w:tcW w:w="704" w:type="pct"/>
            <w:vAlign w:val="bottom"/>
          </w:tcPr>
          <w:p w14:paraId="60C2D962" w14:textId="5BBB0FF9"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035CC3">
              <w:rPr>
                <w:rFonts w:ascii="Arial" w:eastAsia="Times New Roman" w:hAnsi="Arial" w:cs="Arial"/>
                <w:b/>
                <w:sz w:val="20"/>
                <w:szCs w:val="20"/>
              </w:rPr>
              <w:t>3</w:t>
            </w:r>
          </w:p>
        </w:tc>
      </w:tr>
      <w:tr w:rsidR="009C4493" w:rsidRPr="009C4493" w14:paraId="706D825A" w14:textId="77777777" w:rsidTr="009C4493">
        <w:trPr>
          <w:trHeight w:val="183"/>
        </w:trPr>
        <w:tc>
          <w:tcPr>
            <w:tcW w:w="2174" w:type="pct"/>
            <w:vAlign w:val="bottom"/>
          </w:tcPr>
          <w:p w14:paraId="462A0C44"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56257022" w14:textId="422426E1"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1" w:name="_Toc4057751"/>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1"/>
          </w:p>
        </w:tc>
        <w:tc>
          <w:tcPr>
            <w:tcW w:w="708" w:type="pct"/>
            <w:vAlign w:val="bottom"/>
          </w:tcPr>
          <w:p w14:paraId="754BA39C" w14:textId="04228F5A"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2" w:name="_Toc4057752"/>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2"/>
          </w:p>
        </w:tc>
        <w:tc>
          <w:tcPr>
            <w:tcW w:w="707" w:type="pct"/>
            <w:vAlign w:val="bottom"/>
          </w:tcPr>
          <w:p w14:paraId="71D0A103" w14:textId="06CBEBD6"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3" w:name="_Toc4057753"/>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3"/>
          </w:p>
        </w:tc>
        <w:tc>
          <w:tcPr>
            <w:tcW w:w="704" w:type="pct"/>
            <w:vAlign w:val="bottom"/>
          </w:tcPr>
          <w:p w14:paraId="6BBDEE57" w14:textId="3D56AB53"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4" w:name="_Toc4057754"/>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4"/>
          </w:p>
        </w:tc>
      </w:tr>
      <w:tr w:rsidR="009C4493" w:rsidRPr="009C4493" w14:paraId="20B332DC" w14:textId="77777777" w:rsidTr="009C4493">
        <w:trPr>
          <w:trHeight w:val="183"/>
        </w:trPr>
        <w:tc>
          <w:tcPr>
            <w:tcW w:w="2174" w:type="pct"/>
            <w:vAlign w:val="bottom"/>
          </w:tcPr>
          <w:p w14:paraId="342EB58D"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7EF7A9A0"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8" w:type="pct"/>
            <w:vAlign w:val="bottom"/>
          </w:tcPr>
          <w:p w14:paraId="7E33634C"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7" w:type="pct"/>
            <w:vAlign w:val="bottom"/>
          </w:tcPr>
          <w:p w14:paraId="14754456"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4" w:type="pct"/>
            <w:vAlign w:val="bottom"/>
          </w:tcPr>
          <w:p w14:paraId="71CB561B"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r>
      <w:tr w:rsidR="00586280" w:rsidRPr="009C4493" w14:paraId="61C7489F" w14:textId="77777777" w:rsidTr="00D602F0">
        <w:trPr>
          <w:trHeight w:val="295"/>
        </w:trPr>
        <w:tc>
          <w:tcPr>
            <w:tcW w:w="2174" w:type="pct"/>
            <w:vAlign w:val="bottom"/>
          </w:tcPr>
          <w:p w14:paraId="15B2EEE0" w14:textId="16467F12"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55" w:name="_Toc4057755"/>
            <w:r w:rsidRPr="009C4493">
              <w:rPr>
                <w:rFonts w:ascii="Arial" w:eastAsia="Times New Roman" w:hAnsi="Arial" w:cs="Arial"/>
                <w:sz w:val="20"/>
                <w:szCs w:val="20"/>
                <w:lang w:val="en-GB"/>
              </w:rPr>
              <w:t>Public sector</w:t>
            </w:r>
            <w:bookmarkEnd w:id="255"/>
          </w:p>
        </w:tc>
        <w:tc>
          <w:tcPr>
            <w:tcW w:w="707" w:type="pct"/>
            <w:tcBorders>
              <w:top w:val="nil"/>
              <w:left w:val="nil"/>
              <w:bottom w:val="nil"/>
              <w:right w:val="nil"/>
            </w:tcBorders>
            <w:shd w:val="clear" w:color="auto" w:fill="auto"/>
            <w:vAlign w:val="bottom"/>
          </w:tcPr>
          <w:p w14:paraId="0C82CFC2" w14:textId="0A2300C4"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5,700</w:t>
            </w:r>
          </w:p>
        </w:tc>
        <w:tc>
          <w:tcPr>
            <w:tcW w:w="708" w:type="pct"/>
            <w:tcBorders>
              <w:top w:val="nil"/>
              <w:left w:val="nil"/>
              <w:bottom w:val="nil"/>
              <w:right w:val="nil"/>
            </w:tcBorders>
            <w:shd w:val="clear" w:color="auto" w:fill="auto"/>
            <w:vAlign w:val="bottom"/>
          </w:tcPr>
          <w:p w14:paraId="11690ACA" w14:textId="02B284C8"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5</w:t>
            </w:r>
            <w:r>
              <w:rPr>
                <w:rFonts w:ascii="Arial" w:hAnsi="Arial" w:cs="Arial"/>
                <w:sz w:val="20"/>
                <w:szCs w:val="20"/>
              </w:rPr>
              <w:t>,</w:t>
            </w:r>
            <w:r w:rsidRPr="00BD2256">
              <w:rPr>
                <w:rFonts w:ascii="Arial" w:hAnsi="Arial" w:cs="Arial"/>
                <w:sz w:val="20"/>
                <w:szCs w:val="20"/>
              </w:rPr>
              <w:t xml:space="preserve">007 </w:t>
            </w:r>
          </w:p>
        </w:tc>
        <w:tc>
          <w:tcPr>
            <w:tcW w:w="707" w:type="pct"/>
            <w:tcBorders>
              <w:top w:val="nil"/>
              <w:left w:val="nil"/>
              <w:bottom w:val="nil"/>
              <w:right w:val="nil"/>
            </w:tcBorders>
            <w:shd w:val="clear" w:color="auto" w:fill="auto"/>
            <w:vAlign w:val="bottom"/>
          </w:tcPr>
          <w:p w14:paraId="05CF9B89" w14:textId="20B20A48"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5,657</w:t>
            </w:r>
          </w:p>
        </w:tc>
        <w:tc>
          <w:tcPr>
            <w:tcW w:w="704" w:type="pct"/>
            <w:tcBorders>
              <w:top w:val="nil"/>
              <w:left w:val="nil"/>
              <w:bottom w:val="nil"/>
              <w:right w:val="nil"/>
            </w:tcBorders>
            <w:shd w:val="clear" w:color="auto" w:fill="auto"/>
            <w:vAlign w:val="bottom"/>
          </w:tcPr>
          <w:p w14:paraId="088E9A6F" w14:textId="59751B82"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4</w:t>
            </w:r>
            <w:r>
              <w:rPr>
                <w:rFonts w:ascii="Arial" w:hAnsi="Arial" w:cs="Arial"/>
                <w:sz w:val="20"/>
                <w:szCs w:val="20"/>
              </w:rPr>
              <w:t>,</w:t>
            </w:r>
            <w:r w:rsidRPr="00916F14">
              <w:rPr>
                <w:rFonts w:ascii="Arial" w:hAnsi="Arial" w:cs="Arial"/>
                <w:sz w:val="20"/>
                <w:szCs w:val="20"/>
              </w:rPr>
              <w:t xml:space="preserve">964 </w:t>
            </w:r>
          </w:p>
        </w:tc>
      </w:tr>
      <w:tr w:rsidR="00586280" w:rsidRPr="009C4493" w14:paraId="1604DCF8" w14:textId="77777777" w:rsidTr="00D602F0">
        <w:trPr>
          <w:trHeight w:val="295"/>
        </w:trPr>
        <w:tc>
          <w:tcPr>
            <w:tcW w:w="2174" w:type="pct"/>
            <w:vAlign w:val="bottom"/>
          </w:tcPr>
          <w:p w14:paraId="3539F3B9" w14:textId="17C04097"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56" w:name="_Toc4057760"/>
            <w:r w:rsidRPr="009C4493">
              <w:rPr>
                <w:rFonts w:ascii="Arial" w:eastAsia="Times New Roman" w:hAnsi="Arial" w:cs="Arial"/>
                <w:sz w:val="20"/>
                <w:szCs w:val="20"/>
                <w:lang w:val="en-GB"/>
              </w:rPr>
              <w:t>State-owned companies</w:t>
            </w:r>
            <w:bookmarkEnd w:id="256"/>
          </w:p>
        </w:tc>
        <w:tc>
          <w:tcPr>
            <w:tcW w:w="707" w:type="pct"/>
            <w:tcBorders>
              <w:top w:val="nil"/>
              <w:left w:val="nil"/>
              <w:bottom w:val="nil"/>
              <w:right w:val="nil"/>
            </w:tcBorders>
            <w:shd w:val="clear" w:color="auto" w:fill="auto"/>
            <w:vAlign w:val="bottom"/>
          </w:tcPr>
          <w:p w14:paraId="0B47D2A2" w14:textId="07D52983"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1,951</w:t>
            </w:r>
          </w:p>
        </w:tc>
        <w:tc>
          <w:tcPr>
            <w:tcW w:w="708" w:type="pct"/>
            <w:tcBorders>
              <w:top w:val="nil"/>
              <w:left w:val="nil"/>
              <w:bottom w:val="nil"/>
              <w:right w:val="nil"/>
            </w:tcBorders>
            <w:shd w:val="clear" w:color="auto" w:fill="auto"/>
            <w:vAlign w:val="bottom"/>
          </w:tcPr>
          <w:p w14:paraId="5D683CD5" w14:textId="319EADB9"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1</w:t>
            </w:r>
            <w:r>
              <w:rPr>
                <w:rFonts w:ascii="Arial" w:hAnsi="Arial" w:cs="Arial"/>
                <w:sz w:val="20"/>
                <w:szCs w:val="20"/>
              </w:rPr>
              <w:t>,</w:t>
            </w:r>
            <w:r w:rsidRPr="00BD2256">
              <w:rPr>
                <w:rFonts w:ascii="Arial" w:hAnsi="Arial" w:cs="Arial"/>
                <w:sz w:val="20"/>
                <w:szCs w:val="20"/>
              </w:rPr>
              <w:t xml:space="preserve">817 </w:t>
            </w:r>
          </w:p>
        </w:tc>
        <w:tc>
          <w:tcPr>
            <w:tcW w:w="707" w:type="pct"/>
            <w:tcBorders>
              <w:top w:val="nil"/>
              <w:left w:val="nil"/>
              <w:bottom w:val="nil"/>
              <w:right w:val="nil"/>
            </w:tcBorders>
            <w:shd w:val="clear" w:color="auto" w:fill="auto"/>
            <w:vAlign w:val="bottom"/>
          </w:tcPr>
          <w:p w14:paraId="02F2A920" w14:textId="0C8648F7"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1,951</w:t>
            </w:r>
          </w:p>
        </w:tc>
        <w:tc>
          <w:tcPr>
            <w:tcW w:w="704" w:type="pct"/>
            <w:tcBorders>
              <w:top w:val="nil"/>
              <w:left w:val="nil"/>
              <w:bottom w:val="nil"/>
              <w:right w:val="nil"/>
            </w:tcBorders>
            <w:shd w:val="clear" w:color="auto" w:fill="auto"/>
            <w:vAlign w:val="bottom"/>
          </w:tcPr>
          <w:p w14:paraId="324ED9C3" w14:textId="1B139D6B"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1</w:t>
            </w:r>
            <w:r>
              <w:rPr>
                <w:rFonts w:ascii="Arial" w:hAnsi="Arial" w:cs="Arial"/>
                <w:sz w:val="20"/>
                <w:szCs w:val="20"/>
              </w:rPr>
              <w:t>,</w:t>
            </w:r>
            <w:r w:rsidRPr="00916F14">
              <w:rPr>
                <w:rFonts w:ascii="Arial" w:hAnsi="Arial" w:cs="Arial"/>
                <w:sz w:val="20"/>
                <w:szCs w:val="20"/>
              </w:rPr>
              <w:t xml:space="preserve">817 </w:t>
            </w:r>
          </w:p>
        </w:tc>
      </w:tr>
      <w:tr w:rsidR="00586280" w:rsidRPr="009C4493" w14:paraId="65FBEE93" w14:textId="77777777" w:rsidTr="00D602F0">
        <w:trPr>
          <w:trHeight w:val="295"/>
        </w:trPr>
        <w:tc>
          <w:tcPr>
            <w:tcW w:w="2174" w:type="pct"/>
            <w:vAlign w:val="bottom"/>
          </w:tcPr>
          <w:p w14:paraId="539DD961" w14:textId="0C8FFEBD"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57" w:name="_Toc4057765"/>
            <w:r w:rsidRPr="009C4493">
              <w:rPr>
                <w:rFonts w:ascii="Arial" w:eastAsia="Times New Roman" w:hAnsi="Arial" w:cs="Arial"/>
                <w:sz w:val="20"/>
                <w:szCs w:val="20"/>
                <w:lang w:val="en-GB"/>
              </w:rPr>
              <w:t>Foreign companies</w:t>
            </w:r>
            <w:bookmarkEnd w:id="257"/>
          </w:p>
        </w:tc>
        <w:tc>
          <w:tcPr>
            <w:tcW w:w="707" w:type="pct"/>
            <w:tcBorders>
              <w:top w:val="nil"/>
              <w:left w:val="nil"/>
              <w:bottom w:val="nil"/>
              <w:right w:val="nil"/>
            </w:tcBorders>
            <w:shd w:val="clear" w:color="auto" w:fill="auto"/>
            <w:vAlign w:val="bottom"/>
          </w:tcPr>
          <w:p w14:paraId="69A93C6C" w14:textId="13637AB9"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42</w:t>
            </w:r>
          </w:p>
        </w:tc>
        <w:tc>
          <w:tcPr>
            <w:tcW w:w="708" w:type="pct"/>
            <w:tcBorders>
              <w:top w:val="nil"/>
              <w:left w:val="nil"/>
              <w:bottom w:val="nil"/>
              <w:right w:val="nil"/>
            </w:tcBorders>
            <w:shd w:val="clear" w:color="auto" w:fill="auto"/>
            <w:vAlign w:val="bottom"/>
          </w:tcPr>
          <w:p w14:paraId="1C7FE170" w14:textId="2888EC99"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81 </w:t>
            </w:r>
          </w:p>
        </w:tc>
        <w:tc>
          <w:tcPr>
            <w:tcW w:w="707" w:type="pct"/>
            <w:tcBorders>
              <w:top w:val="nil"/>
              <w:left w:val="nil"/>
              <w:bottom w:val="nil"/>
              <w:right w:val="nil"/>
            </w:tcBorders>
            <w:shd w:val="clear" w:color="auto" w:fill="auto"/>
            <w:vAlign w:val="bottom"/>
          </w:tcPr>
          <w:p w14:paraId="70F8563C" w14:textId="49128661"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42</w:t>
            </w:r>
          </w:p>
        </w:tc>
        <w:tc>
          <w:tcPr>
            <w:tcW w:w="704" w:type="pct"/>
            <w:tcBorders>
              <w:top w:val="nil"/>
              <w:left w:val="nil"/>
              <w:bottom w:val="nil"/>
              <w:right w:val="nil"/>
            </w:tcBorders>
            <w:shd w:val="clear" w:color="auto" w:fill="auto"/>
            <w:vAlign w:val="bottom"/>
          </w:tcPr>
          <w:p w14:paraId="02111FC1" w14:textId="18D8B7F9"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81 </w:t>
            </w:r>
          </w:p>
        </w:tc>
      </w:tr>
      <w:tr w:rsidR="00586280" w:rsidRPr="009C4493" w14:paraId="35D437FD" w14:textId="77777777" w:rsidTr="00D602F0">
        <w:trPr>
          <w:trHeight w:val="295"/>
        </w:trPr>
        <w:tc>
          <w:tcPr>
            <w:tcW w:w="2174" w:type="pct"/>
            <w:vAlign w:val="bottom"/>
          </w:tcPr>
          <w:p w14:paraId="0CFC77D7" w14:textId="12EBD04E"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58" w:name="_Toc4057770"/>
            <w:r w:rsidRPr="009C4493">
              <w:rPr>
                <w:rFonts w:ascii="Arial" w:eastAsia="Times New Roman" w:hAnsi="Arial" w:cs="Arial"/>
                <w:sz w:val="20"/>
                <w:szCs w:val="20"/>
                <w:lang w:val="en-GB"/>
              </w:rPr>
              <w:t>Domestic companies</w:t>
            </w:r>
            <w:bookmarkEnd w:id="258"/>
          </w:p>
        </w:tc>
        <w:tc>
          <w:tcPr>
            <w:tcW w:w="707" w:type="pct"/>
            <w:tcBorders>
              <w:top w:val="nil"/>
              <w:left w:val="nil"/>
              <w:bottom w:val="nil"/>
              <w:right w:val="nil"/>
            </w:tcBorders>
            <w:shd w:val="clear" w:color="auto" w:fill="auto"/>
            <w:vAlign w:val="bottom"/>
          </w:tcPr>
          <w:p w14:paraId="4C8E35F1" w14:textId="5EBDF378"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12,551</w:t>
            </w:r>
          </w:p>
        </w:tc>
        <w:tc>
          <w:tcPr>
            <w:tcW w:w="708" w:type="pct"/>
            <w:tcBorders>
              <w:top w:val="nil"/>
              <w:left w:val="nil"/>
              <w:bottom w:val="nil"/>
              <w:right w:val="nil"/>
            </w:tcBorders>
            <w:shd w:val="clear" w:color="auto" w:fill="auto"/>
            <w:vAlign w:val="bottom"/>
          </w:tcPr>
          <w:p w14:paraId="06B8394B" w14:textId="4455388E"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10</w:t>
            </w:r>
            <w:r>
              <w:rPr>
                <w:rFonts w:ascii="Arial" w:hAnsi="Arial" w:cs="Arial"/>
                <w:sz w:val="20"/>
                <w:szCs w:val="20"/>
              </w:rPr>
              <w:t>,</w:t>
            </w:r>
            <w:r w:rsidRPr="00BD2256">
              <w:rPr>
                <w:rFonts w:ascii="Arial" w:hAnsi="Arial" w:cs="Arial"/>
                <w:sz w:val="20"/>
                <w:szCs w:val="20"/>
              </w:rPr>
              <w:t xml:space="preserve">170 </w:t>
            </w:r>
          </w:p>
        </w:tc>
        <w:tc>
          <w:tcPr>
            <w:tcW w:w="707" w:type="pct"/>
            <w:tcBorders>
              <w:top w:val="nil"/>
              <w:left w:val="nil"/>
              <w:bottom w:val="nil"/>
              <w:right w:val="nil"/>
            </w:tcBorders>
            <w:shd w:val="clear" w:color="auto" w:fill="auto"/>
            <w:vAlign w:val="bottom"/>
          </w:tcPr>
          <w:p w14:paraId="647AA472" w14:textId="7C5B4597"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12,551</w:t>
            </w:r>
          </w:p>
        </w:tc>
        <w:tc>
          <w:tcPr>
            <w:tcW w:w="704" w:type="pct"/>
            <w:tcBorders>
              <w:top w:val="nil"/>
              <w:left w:val="nil"/>
              <w:bottom w:val="nil"/>
              <w:right w:val="nil"/>
            </w:tcBorders>
            <w:shd w:val="clear" w:color="auto" w:fill="auto"/>
            <w:vAlign w:val="bottom"/>
          </w:tcPr>
          <w:p w14:paraId="50039E14" w14:textId="73CE1FF5"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10</w:t>
            </w:r>
            <w:r>
              <w:rPr>
                <w:rFonts w:ascii="Arial" w:hAnsi="Arial" w:cs="Arial"/>
                <w:sz w:val="20"/>
                <w:szCs w:val="20"/>
              </w:rPr>
              <w:t>,</w:t>
            </w:r>
            <w:r w:rsidRPr="00916F14">
              <w:rPr>
                <w:rFonts w:ascii="Arial" w:hAnsi="Arial" w:cs="Arial"/>
                <w:sz w:val="20"/>
                <w:szCs w:val="20"/>
              </w:rPr>
              <w:t xml:space="preserve">170 </w:t>
            </w:r>
          </w:p>
        </w:tc>
      </w:tr>
      <w:tr w:rsidR="00586280" w:rsidRPr="009C4493" w14:paraId="6F6D3D19" w14:textId="77777777" w:rsidTr="00D602F0">
        <w:trPr>
          <w:trHeight w:val="295"/>
        </w:trPr>
        <w:tc>
          <w:tcPr>
            <w:tcW w:w="2174" w:type="pct"/>
            <w:vAlign w:val="bottom"/>
          </w:tcPr>
          <w:p w14:paraId="2974ACC5" w14:textId="466A7613"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59" w:name="_Toc4057775"/>
            <w:r w:rsidRPr="009C4493">
              <w:rPr>
                <w:rFonts w:ascii="Arial" w:eastAsia="Times New Roman" w:hAnsi="Arial" w:cs="Arial"/>
                <w:sz w:val="20"/>
                <w:szCs w:val="20"/>
                <w:lang w:val="en-GB"/>
              </w:rPr>
              <w:t>Domestic financial institutions</w:t>
            </w:r>
            <w:bookmarkEnd w:id="259"/>
          </w:p>
        </w:tc>
        <w:tc>
          <w:tcPr>
            <w:tcW w:w="707" w:type="pct"/>
            <w:tcBorders>
              <w:top w:val="nil"/>
              <w:left w:val="nil"/>
              <w:bottom w:val="nil"/>
              <w:right w:val="nil"/>
            </w:tcBorders>
            <w:shd w:val="clear" w:color="auto" w:fill="auto"/>
            <w:vAlign w:val="bottom"/>
          </w:tcPr>
          <w:p w14:paraId="7C14BC75" w14:textId="7573E040"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5,628</w:t>
            </w:r>
          </w:p>
        </w:tc>
        <w:tc>
          <w:tcPr>
            <w:tcW w:w="708" w:type="pct"/>
            <w:tcBorders>
              <w:top w:val="nil"/>
              <w:left w:val="nil"/>
              <w:bottom w:val="nil"/>
              <w:right w:val="nil"/>
            </w:tcBorders>
            <w:shd w:val="clear" w:color="auto" w:fill="auto"/>
            <w:vAlign w:val="bottom"/>
          </w:tcPr>
          <w:p w14:paraId="428ECBDD" w14:textId="5DEF9BB2"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2</w:t>
            </w:r>
            <w:r>
              <w:rPr>
                <w:rFonts w:ascii="Arial" w:hAnsi="Arial" w:cs="Arial"/>
                <w:sz w:val="20"/>
                <w:szCs w:val="20"/>
              </w:rPr>
              <w:t>,</w:t>
            </w:r>
            <w:r w:rsidRPr="00BD2256">
              <w:rPr>
                <w:rFonts w:ascii="Arial" w:hAnsi="Arial" w:cs="Arial"/>
                <w:sz w:val="20"/>
                <w:szCs w:val="20"/>
              </w:rPr>
              <w:t xml:space="preserve">770 </w:t>
            </w:r>
          </w:p>
        </w:tc>
        <w:tc>
          <w:tcPr>
            <w:tcW w:w="707" w:type="pct"/>
            <w:tcBorders>
              <w:top w:val="nil"/>
              <w:left w:val="nil"/>
              <w:bottom w:val="nil"/>
              <w:right w:val="nil"/>
            </w:tcBorders>
            <w:shd w:val="clear" w:color="auto" w:fill="auto"/>
            <w:vAlign w:val="bottom"/>
          </w:tcPr>
          <w:p w14:paraId="7B2FC4C2" w14:textId="64BAFA22"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5,608</w:t>
            </w:r>
          </w:p>
        </w:tc>
        <w:tc>
          <w:tcPr>
            <w:tcW w:w="704" w:type="pct"/>
            <w:tcBorders>
              <w:top w:val="nil"/>
              <w:left w:val="nil"/>
              <w:bottom w:val="nil"/>
              <w:right w:val="nil"/>
            </w:tcBorders>
            <w:shd w:val="clear" w:color="auto" w:fill="auto"/>
            <w:vAlign w:val="bottom"/>
          </w:tcPr>
          <w:p w14:paraId="729C40C2" w14:textId="17721BBA"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2</w:t>
            </w:r>
            <w:r>
              <w:rPr>
                <w:rFonts w:ascii="Arial" w:hAnsi="Arial" w:cs="Arial"/>
                <w:sz w:val="20"/>
                <w:szCs w:val="20"/>
              </w:rPr>
              <w:t>,</w:t>
            </w:r>
            <w:r w:rsidRPr="00916F14">
              <w:rPr>
                <w:rFonts w:ascii="Arial" w:hAnsi="Arial" w:cs="Arial"/>
                <w:sz w:val="20"/>
                <w:szCs w:val="20"/>
              </w:rPr>
              <w:t xml:space="preserve">758 </w:t>
            </w:r>
          </w:p>
        </w:tc>
      </w:tr>
      <w:tr w:rsidR="00586280" w:rsidRPr="009C4493" w14:paraId="54C548E6" w14:textId="77777777" w:rsidTr="00D602F0">
        <w:trPr>
          <w:trHeight w:val="295"/>
        </w:trPr>
        <w:tc>
          <w:tcPr>
            <w:tcW w:w="2174" w:type="pct"/>
            <w:vAlign w:val="bottom"/>
          </w:tcPr>
          <w:p w14:paraId="4CCDD434" w14:textId="74E8181E"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60" w:name="_Toc4057780"/>
            <w:r w:rsidRPr="009C4493">
              <w:rPr>
                <w:rFonts w:ascii="Arial" w:eastAsia="Times New Roman" w:hAnsi="Arial" w:cs="Arial"/>
                <w:sz w:val="20"/>
                <w:szCs w:val="20"/>
                <w:lang w:val="en-GB"/>
              </w:rPr>
              <w:t>Foreign financial institutions</w:t>
            </w:r>
            <w:bookmarkEnd w:id="260"/>
          </w:p>
        </w:tc>
        <w:tc>
          <w:tcPr>
            <w:tcW w:w="707" w:type="pct"/>
            <w:tcBorders>
              <w:top w:val="nil"/>
              <w:left w:val="nil"/>
              <w:bottom w:val="nil"/>
              <w:right w:val="nil"/>
            </w:tcBorders>
            <w:shd w:val="clear" w:color="auto" w:fill="auto"/>
            <w:vAlign w:val="bottom"/>
          </w:tcPr>
          <w:p w14:paraId="0F52ACEE" w14:textId="6D62B16F"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494</w:t>
            </w:r>
          </w:p>
        </w:tc>
        <w:tc>
          <w:tcPr>
            <w:tcW w:w="708" w:type="pct"/>
            <w:tcBorders>
              <w:top w:val="nil"/>
              <w:left w:val="nil"/>
              <w:bottom w:val="nil"/>
              <w:right w:val="nil"/>
            </w:tcBorders>
            <w:shd w:val="clear" w:color="auto" w:fill="auto"/>
            <w:vAlign w:val="bottom"/>
          </w:tcPr>
          <w:p w14:paraId="71C0D85C" w14:textId="2276A175"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479 </w:t>
            </w:r>
          </w:p>
        </w:tc>
        <w:tc>
          <w:tcPr>
            <w:tcW w:w="707" w:type="pct"/>
            <w:tcBorders>
              <w:top w:val="nil"/>
              <w:left w:val="nil"/>
              <w:bottom w:val="nil"/>
              <w:right w:val="nil"/>
            </w:tcBorders>
            <w:shd w:val="clear" w:color="auto" w:fill="auto"/>
            <w:vAlign w:val="bottom"/>
          </w:tcPr>
          <w:p w14:paraId="0E394094" w14:textId="39360AFE"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494</w:t>
            </w:r>
          </w:p>
        </w:tc>
        <w:tc>
          <w:tcPr>
            <w:tcW w:w="704" w:type="pct"/>
            <w:tcBorders>
              <w:top w:val="nil"/>
              <w:left w:val="nil"/>
              <w:bottom w:val="nil"/>
              <w:right w:val="nil"/>
            </w:tcBorders>
            <w:shd w:val="clear" w:color="auto" w:fill="auto"/>
            <w:vAlign w:val="bottom"/>
          </w:tcPr>
          <w:p w14:paraId="456F2AAF" w14:textId="4E7CA5FB"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479 </w:t>
            </w:r>
          </w:p>
        </w:tc>
      </w:tr>
      <w:tr w:rsidR="00586280" w:rsidRPr="009C4493" w14:paraId="444D8FB2" w14:textId="77777777" w:rsidTr="00D602F0">
        <w:trPr>
          <w:trHeight w:val="295"/>
        </w:trPr>
        <w:tc>
          <w:tcPr>
            <w:tcW w:w="2174" w:type="pct"/>
            <w:vAlign w:val="bottom"/>
          </w:tcPr>
          <w:p w14:paraId="2F8A8AC7" w14:textId="0D37ED77"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61" w:name="_Toc4057785"/>
            <w:r w:rsidRPr="009C4493">
              <w:rPr>
                <w:rFonts w:ascii="Arial" w:eastAsia="Times New Roman" w:hAnsi="Arial" w:cs="Arial"/>
                <w:sz w:val="20"/>
                <w:szCs w:val="20"/>
                <w:lang w:val="en-GB"/>
              </w:rPr>
              <w:t>Penalty interest</w:t>
            </w:r>
            <w:bookmarkEnd w:id="261"/>
          </w:p>
        </w:tc>
        <w:tc>
          <w:tcPr>
            <w:tcW w:w="707" w:type="pct"/>
            <w:tcBorders>
              <w:top w:val="nil"/>
              <w:left w:val="nil"/>
              <w:bottom w:val="nil"/>
              <w:right w:val="nil"/>
            </w:tcBorders>
            <w:shd w:val="clear" w:color="auto" w:fill="auto"/>
            <w:vAlign w:val="bottom"/>
          </w:tcPr>
          <w:p w14:paraId="70FACB5B" w14:textId="7E3DDF43"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286</w:t>
            </w:r>
          </w:p>
        </w:tc>
        <w:tc>
          <w:tcPr>
            <w:tcW w:w="708" w:type="pct"/>
            <w:tcBorders>
              <w:top w:val="nil"/>
              <w:left w:val="nil"/>
              <w:bottom w:val="nil"/>
              <w:right w:val="nil"/>
            </w:tcBorders>
            <w:shd w:val="clear" w:color="auto" w:fill="auto"/>
            <w:vAlign w:val="bottom"/>
          </w:tcPr>
          <w:p w14:paraId="605864CF" w14:textId="3A57E8A6"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348 </w:t>
            </w:r>
          </w:p>
        </w:tc>
        <w:tc>
          <w:tcPr>
            <w:tcW w:w="707" w:type="pct"/>
            <w:tcBorders>
              <w:top w:val="nil"/>
              <w:left w:val="nil"/>
              <w:bottom w:val="nil"/>
              <w:right w:val="nil"/>
            </w:tcBorders>
            <w:shd w:val="clear" w:color="auto" w:fill="auto"/>
            <w:vAlign w:val="bottom"/>
          </w:tcPr>
          <w:p w14:paraId="3A2031B1" w14:textId="69507375"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286</w:t>
            </w:r>
          </w:p>
        </w:tc>
        <w:tc>
          <w:tcPr>
            <w:tcW w:w="704" w:type="pct"/>
            <w:tcBorders>
              <w:top w:val="nil"/>
              <w:left w:val="nil"/>
              <w:bottom w:val="nil"/>
              <w:right w:val="nil"/>
            </w:tcBorders>
            <w:shd w:val="clear" w:color="auto" w:fill="auto"/>
            <w:vAlign w:val="bottom"/>
          </w:tcPr>
          <w:p w14:paraId="001F1AA3" w14:textId="3D1FC44E"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348 </w:t>
            </w:r>
          </w:p>
        </w:tc>
      </w:tr>
      <w:tr w:rsidR="00586280" w:rsidRPr="009C4493" w14:paraId="613AFC67" w14:textId="77777777" w:rsidTr="00D602F0">
        <w:trPr>
          <w:trHeight w:val="295"/>
        </w:trPr>
        <w:tc>
          <w:tcPr>
            <w:tcW w:w="2174" w:type="pct"/>
            <w:vAlign w:val="bottom"/>
          </w:tcPr>
          <w:p w14:paraId="6E8E6725" w14:textId="503D5500"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62" w:name="_Toc4057790"/>
            <w:r w:rsidRPr="009C4493">
              <w:rPr>
                <w:rFonts w:ascii="Arial" w:eastAsia="Times New Roman" w:hAnsi="Arial" w:cs="Arial"/>
                <w:sz w:val="20"/>
                <w:szCs w:val="20"/>
                <w:lang w:val="en-GB"/>
              </w:rPr>
              <w:t>Other</w:t>
            </w:r>
            <w:bookmarkEnd w:id="262"/>
          </w:p>
        </w:tc>
        <w:tc>
          <w:tcPr>
            <w:tcW w:w="707" w:type="pct"/>
            <w:tcBorders>
              <w:top w:val="nil"/>
              <w:left w:val="nil"/>
              <w:bottom w:val="single" w:sz="4" w:space="0" w:color="auto"/>
              <w:right w:val="nil"/>
            </w:tcBorders>
            <w:shd w:val="clear" w:color="auto" w:fill="auto"/>
            <w:vAlign w:val="bottom"/>
          </w:tcPr>
          <w:p w14:paraId="6817E99B" w14:textId="26AB1BEE"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420</w:t>
            </w:r>
          </w:p>
        </w:tc>
        <w:tc>
          <w:tcPr>
            <w:tcW w:w="708" w:type="pct"/>
            <w:tcBorders>
              <w:top w:val="nil"/>
              <w:left w:val="nil"/>
              <w:bottom w:val="single" w:sz="4" w:space="0" w:color="auto"/>
              <w:right w:val="nil"/>
            </w:tcBorders>
            <w:shd w:val="clear" w:color="auto" w:fill="auto"/>
            <w:vAlign w:val="bottom"/>
          </w:tcPr>
          <w:p w14:paraId="7869C030" w14:textId="6084A208"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402 </w:t>
            </w:r>
          </w:p>
        </w:tc>
        <w:tc>
          <w:tcPr>
            <w:tcW w:w="707" w:type="pct"/>
            <w:tcBorders>
              <w:top w:val="nil"/>
              <w:left w:val="nil"/>
              <w:bottom w:val="single" w:sz="4" w:space="0" w:color="auto"/>
              <w:right w:val="nil"/>
            </w:tcBorders>
            <w:shd w:val="clear" w:color="auto" w:fill="auto"/>
            <w:vAlign w:val="bottom"/>
          </w:tcPr>
          <w:p w14:paraId="0BFEEC53" w14:textId="4E6A50C1"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420</w:t>
            </w:r>
          </w:p>
        </w:tc>
        <w:tc>
          <w:tcPr>
            <w:tcW w:w="704" w:type="pct"/>
            <w:tcBorders>
              <w:top w:val="nil"/>
              <w:left w:val="nil"/>
              <w:bottom w:val="single" w:sz="4" w:space="0" w:color="auto"/>
              <w:right w:val="nil"/>
            </w:tcBorders>
            <w:shd w:val="clear" w:color="auto" w:fill="auto"/>
            <w:vAlign w:val="bottom"/>
          </w:tcPr>
          <w:p w14:paraId="4DBCDB6E" w14:textId="45BCAEE8"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402 </w:t>
            </w:r>
          </w:p>
        </w:tc>
      </w:tr>
      <w:tr w:rsidR="00586280" w:rsidRPr="009C4493" w14:paraId="318920A9" w14:textId="77777777" w:rsidTr="003B6410">
        <w:trPr>
          <w:trHeight w:val="311"/>
        </w:trPr>
        <w:tc>
          <w:tcPr>
            <w:tcW w:w="2174" w:type="pct"/>
            <w:vAlign w:val="bottom"/>
          </w:tcPr>
          <w:p w14:paraId="2EF1D569" w14:textId="77777777" w:rsidR="00586280" w:rsidRPr="009C4493" w:rsidRDefault="00586280" w:rsidP="00586280">
            <w:pPr>
              <w:tabs>
                <w:tab w:val="right" w:pos="1202"/>
              </w:tabs>
              <w:spacing w:after="0" w:line="340" w:lineRule="exact"/>
              <w:outlineLvl w:val="0"/>
              <w:rPr>
                <w:rFonts w:ascii="Arial" w:eastAsia="Times New Roman" w:hAnsi="Arial" w:cs="Arial"/>
                <w:b/>
                <w:bCs/>
                <w:sz w:val="20"/>
                <w:szCs w:val="20"/>
                <w:lang w:val="en-GB"/>
              </w:rPr>
            </w:pPr>
          </w:p>
        </w:tc>
        <w:tc>
          <w:tcPr>
            <w:tcW w:w="707" w:type="pct"/>
            <w:tcBorders>
              <w:top w:val="single" w:sz="4" w:space="0" w:color="auto"/>
              <w:bottom w:val="single" w:sz="12" w:space="0" w:color="auto"/>
            </w:tcBorders>
            <w:vAlign w:val="bottom"/>
          </w:tcPr>
          <w:p w14:paraId="0E94D665" w14:textId="3242E170" w:rsidR="00586280" w:rsidRPr="009C4493"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27,072</w:t>
            </w:r>
          </w:p>
        </w:tc>
        <w:tc>
          <w:tcPr>
            <w:tcW w:w="708" w:type="pct"/>
            <w:tcBorders>
              <w:top w:val="single" w:sz="4" w:space="0" w:color="auto"/>
              <w:bottom w:val="single" w:sz="12" w:space="0" w:color="auto"/>
            </w:tcBorders>
            <w:vAlign w:val="bottom"/>
          </w:tcPr>
          <w:p w14:paraId="7EF18B79" w14:textId="19893F60" w:rsidR="00586280" w:rsidRPr="009C4493" w:rsidRDefault="00586280" w:rsidP="00586280">
            <w:pPr>
              <w:tabs>
                <w:tab w:val="right" w:pos="1202"/>
              </w:tabs>
              <w:spacing w:after="0" w:line="340" w:lineRule="exact"/>
              <w:jc w:val="right"/>
              <w:outlineLvl w:val="0"/>
              <w:rPr>
                <w:rFonts w:ascii="Arial" w:eastAsia="Times New Roman" w:hAnsi="Arial" w:cs="Arial"/>
                <w:b/>
                <w:bCs/>
                <w:sz w:val="20"/>
                <w:szCs w:val="20"/>
              </w:rPr>
            </w:pPr>
            <w:r w:rsidRPr="00BD2256">
              <w:rPr>
                <w:rFonts w:ascii="Arial" w:hAnsi="Arial" w:cs="Arial"/>
                <w:b/>
                <w:bCs/>
                <w:sz w:val="20"/>
                <w:szCs w:val="20"/>
              </w:rPr>
              <w:t xml:space="preserve"> 21</w:t>
            </w:r>
            <w:r>
              <w:rPr>
                <w:rFonts w:ascii="Arial" w:hAnsi="Arial" w:cs="Arial"/>
                <w:b/>
                <w:bCs/>
                <w:sz w:val="20"/>
                <w:szCs w:val="20"/>
              </w:rPr>
              <w:t>,</w:t>
            </w:r>
            <w:r w:rsidRPr="00BD2256">
              <w:rPr>
                <w:rFonts w:ascii="Arial" w:hAnsi="Arial" w:cs="Arial"/>
                <w:b/>
                <w:bCs/>
                <w:sz w:val="20"/>
                <w:szCs w:val="20"/>
              </w:rPr>
              <w:t xml:space="preserve">074 </w:t>
            </w:r>
          </w:p>
        </w:tc>
        <w:tc>
          <w:tcPr>
            <w:tcW w:w="707" w:type="pct"/>
            <w:tcBorders>
              <w:top w:val="single" w:sz="4" w:space="0" w:color="auto"/>
              <w:bottom w:val="single" w:sz="12" w:space="0" w:color="auto"/>
            </w:tcBorders>
            <w:vAlign w:val="bottom"/>
          </w:tcPr>
          <w:p w14:paraId="1380964C" w14:textId="745875FF" w:rsidR="00586280" w:rsidRPr="009C4493"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27,009</w:t>
            </w:r>
          </w:p>
        </w:tc>
        <w:tc>
          <w:tcPr>
            <w:tcW w:w="704" w:type="pct"/>
            <w:tcBorders>
              <w:top w:val="single" w:sz="4" w:space="0" w:color="auto"/>
              <w:bottom w:val="single" w:sz="12" w:space="0" w:color="auto"/>
            </w:tcBorders>
            <w:vAlign w:val="bottom"/>
          </w:tcPr>
          <w:p w14:paraId="4712A678" w14:textId="6CE255A1" w:rsidR="00586280" w:rsidRPr="009C4493" w:rsidRDefault="00586280" w:rsidP="00586280">
            <w:pPr>
              <w:tabs>
                <w:tab w:val="right" w:pos="1202"/>
              </w:tabs>
              <w:spacing w:after="0" w:line="340" w:lineRule="exact"/>
              <w:jc w:val="right"/>
              <w:outlineLvl w:val="0"/>
              <w:rPr>
                <w:rFonts w:ascii="Arial" w:eastAsia="Times New Roman" w:hAnsi="Arial" w:cs="Arial"/>
                <w:b/>
                <w:bCs/>
                <w:sz w:val="20"/>
                <w:szCs w:val="20"/>
              </w:rPr>
            </w:pPr>
            <w:r w:rsidRPr="00916F14">
              <w:rPr>
                <w:rFonts w:ascii="Arial" w:hAnsi="Arial" w:cs="Arial"/>
                <w:b/>
                <w:bCs/>
                <w:sz w:val="20"/>
                <w:szCs w:val="20"/>
              </w:rPr>
              <w:t xml:space="preserve"> 21</w:t>
            </w:r>
            <w:r>
              <w:rPr>
                <w:rFonts w:ascii="Arial" w:hAnsi="Arial" w:cs="Arial"/>
                <w:b/>
                <w:bCs/>
                <w:sz w:val="20"/>
                <w:szCs w:val="20"/>
              </w:rPr>
              <w:t>,</w:t>
            </w:r>
            <w:r w:rsidRPr="00916F14">
              <w:rPr>
                <w:rFonts w:ascii="Arial" w:hAnsi="Arial" w:cs="Arial"/>
                <w:b/>
                <w:bCs/>
                <w:sz w:val="20"/>
                <w:szCs w:val="20"/>
              </w:rPr>
              <w:t xml:space="preserve">019 </w:t>
            </w:r>
          </w:p>
        </w:tc>
      </w:tr>
    </w:tbl>
    <w:p w14:paraId="74B6CFC7" w14:textId="77777777" w:rsidR="009C4493" w:rsidRPr="009C4493" w:rsidRDefault="009C4493" w:rsidP="009C4493">
      <w:pPr>
        <w:keepNext/>
        <w:spacing w:after="0" w:line="240" w:lineRule="auto"/>
        <w:jc w:val="both"/>
        <w:rPr>
          <w:rFonts w:ascii="Arial" w:eastAsia="Times New Roman" w:hAnsi="Arial" w:cs="Arial"/>
          <w:sz w:val="20"/>
          <w:szCs w:val="20"/>
          <w:lang w:val="en-GB"/>
        </w:rPr>
      </w:pPr>
    </w:p>
    <w:p w14:paraId="244E0413" w14:textId="77777777" w:rsidR="009C4493" w:rsidRP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tbl>
      <w:tblPr>
        <w:tblW w:w="5115" w:type="pct"/>
        <w:tblLayout w:type="fixed"/>
        <w:tblCellMar>
          <w:left w:w="122" w:type="dxa"/>
          <w:right w:w="122" w:type="dxa"/>
        </w:tblCellMar>
        <w:tblLook w:val="0000" w:firstRow="0" w:lastRow="0" w:firstColumn="0" w:lastColumn="0" w:noHBand="0" w:noVBand="0"/>
      </w:tblPr>
      <w:tblGrid>
        <w:gridCol w:w="4157"/>
        <w:gridCol w:w="1353"/>
        <w:gridCol w:w="1353"/>
        <w:gridCol w:w="1353"/>
        <w:gridCol w:w="1353"/>
      </w:tblGrid>
      <w:tr w:rsidR="009C4493" w:rsidRPr="009C4493" w14:paraId="08597EB8" w14:textId="77777777" w:rsidTr="009C4493">
        <w:trPr>
          <w:trHeight w:val="125"/>
        </w:trPr>
        <w:tc>
          <w:tcPr>
            <w:tcW w:w="2172" w:type="pct"/>
            <w:vAlign w:val="bottom"/>
          </w:tcPr>
          <w:p w14:paraId="5FFF0D44" w14:textId="77777777" w:rsidR="009C4493" w:rsidRPr="009C4493" w:rsidRDefault="009C4493" w:rsidP="009C4493">
            <w:pPr>
              <w:tabs>
                <w:tab w:val="left" w:pos="-720"/>
              </w:tabs>
              <w:suppressAutoHyphens/>
              <w:spacing w:after="0" w:line="240" w:lineRule="auto"/>
              <w:jc w:val="right"/>
              <w:rPr>
                <w:rFonts w:ascii="Arial" w:eastAsia="Times New Roman" w:hAnsi="Arial" w:cs="Arial"/>
                <w:spacing w:val="-3"/>
                <w:sz w:val="20"/>
                <w:szCs w:val="20"/>
                <w:lang w:val="en-GB"/>
              </w:rPr>
            </w:pPr>
          </w:p>
        </w:tc>
        <w:tc>
          <w:tcPr>
            <w:tcW w:w="707" w:type="pct"/>
            <w:vAlign w:val="bottom"/>
          </w:tcPr>
          <w:p w14:paraId="56ACC4AA"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p>
        </w:tc>
        <w:tc>
          <w:tcPr>
            <w:tcW w:w="707" w:type="pct"/>
            <w:vAlign w:val="bottom"/>
          </w:tcPr>
          <w:p w14:paraId="3D019B3B"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bookmarkStart w:id="263" w:name="_Toc4057799"/>
            <w:r w:rsidRPr="009C4493">
              <w:rPr>
                <w:rFonts w:ascii="Arial" w:eastAsia="Times New Roman" w:hAnsi="Arial" w:cs="Arial"/>
                <w:b/>
                <w:sz w:val="20"/>
                <w:szCs w:val="20"/>
              </w:rPr>
              <w:t>Group</w:t>
            </w:r>
            <w:bookmarkEnd w:id="263"/>
          </w:p>
        </w:tc>
        <w:tc>
          <w:tcPr>
            <w:tcW w:w="707" w:type="pct"/>
            <w:vAlign w:val="bottom"/>
          </w:tcPr>
          <w:p w14:paraId="01ACE860"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p>
        </w:tc>
        <w:tc>
          <w:tcPr>
            <w:tcW w:w="707" w:type="pct"/>
            <w:vAlign w:val="bottom"/>
          </w:tcPr>
          <w:p w14:paraId="615B585B"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bookmarkStart w:id="264" w:name="_Toc4057800"/>
            <w:r w:rsidRPr="009C4493">
              <w:rPr>
                <w:rFonts w:ascii="Arial" w:eastAsia="Times New Roman" w:hAnsi="Arial" w:cs="Arial"/>
                <w:b/>
                <w:sz w:val="20"/>
                <w:szCs w:val="20"/>
              </w:rPr>
              <w:t>Bank</w:t>
            </w:r>
            <w:bookmarkEnd w:id="264"/>
          </w:p>
        </w:tc>
      </w:tr>
      <w:tr w:rsidR="000B33EC" w:rsidRPr="009C4493" w14:paraId="009AF32A" w14:textId="77777777" w:rsidTr="009C4493">
        <w:trPr>
          <w:trHeight w:val="219"/>
        </w:trPr>
        <w:tc>
          <w:tcPr>
            <w:tcW w:w="2172" w:type="pct"/>
            <w:vAlign w:val="bottom"/>
          </w:tcPr>
          <w:p w14:paraId="6C5F1349" w14:textId="77777777" w:rsidR="000B33EC" w:rsidRPr="009C4493"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7" w:type="pct"/>
            <w:vAlign w:val="bottom"/>
          </w:tcPr>
          <w:p w14:paraId="1673CB70" w14:textId="58D55842"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3B6410">
              <w:rPr>
                <w:rFonts w:ascii="Arial" w:eastAsia="Times New Roman" w:hAnsi="Arial" w:cs="Arial"/>
                <w:b/>
                <w:sz w:val="20"/>
                <w:szCs w:val="20"/>
              </w:rPr>
              <w:t>4</w:t>
            </w:r>
          </w:p>
        </w:tc>
        <w:tc>
          <w:tcPr>
            <w:tcW w:w="707" w:type="pct"/>
            <w:vAlign w:val="bottom"/>
          </w:tcPr>
          <w:p w14:paraId="73503B29" w14:textId="1D5F4302"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003B6410">
              <w:rPr>
                <w:rFonts w:ascii="Arial" w:eastAsia="Times New Roman" w:hAnsi="Arial" w:cs="Arial"/>
                <w:b/>
                <w:sz w:val="20"/>
                <w:szCs w:val="20"/>
              </w:rPr>
              <w:t>2023</w:t>
            </w:r>
          </w:p>
        </w:tc>
        <w:tc>
          <w:tcPr>
            <w:tcW w:w="707" w:type="pct"/>
            <w:vAlign w:val="bottom"/>
          </w:tcPr>
          <w:p w14:paraId="67FA8BED" w14:textId="40C7D844"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3B6410">
              <w:rPr>
                <w:rFonts w:ascii="Arial" w:eastAsia="Times New Roman" w:hAnsi="Arial" w:cs="Arial"/>
                <w:b/>
                <w:sz w:val="20"/>
                <w:szCs w:val="20"/>
              </w:rPr>
              <w:t>4</w:t>
            </w:r>
          </w:p>
        </w:tc>
        <w:tc>
          <w:tcPr>
            <w:tcW w:w="707" w:type="pct"/>
            <w:vAlign w:val="bottom"/>
          </w:tcPr>
          <w:p w14:paraId="11D70301" w14:textId="6D5160AF"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3B6410">
              <w:rPr>
                <w:rFonts w:ascii="Arial" w:eastAsia="Times New Roman" w:hAnsi="Arial" w:cs="Arial"/>
                <w:b/>
                <w:sz w:val="20"/>
                <w:szCs w:val="20"/>
              </w:rPr>
              <w:t>3</w:t>
            </w:r>
          </w:p>
        </w:tc>
      </w:tr>
      <w:tr w:rsidR="009C4493" w:rsidRPr="009C4493" w14:paraId="72757133" w14:textId="77777777" w:rsidTr="009C4493">
        <w:tblPrEx>
          <w:tblCellMar>
            <w:left w:w="108" w:type="dxa"/>
            <w:right w:w="108" w:type="dxa"/>
          </w:tblCellMar>
        </w:tblPrEx>
        <w:trPr>
          <w:trHeight w:val="136"/>
        </w:trPr>
        <w:tc>
          <w:tcPr>
            <w:tcW w:w="2172" w:type="pct"/>
            <w:vAlign w:val="bottom"/>
          </w:tcPr>
          <w:p w14:paraId="536F55C4"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713A334B" w14:textId="6BA6AAEC"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65" w:name="_Toc4057805"/>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65"/>
          </w:p>
        </w:tc>
        <w:tc>
          <w:tcPr>
            <w:tcW w:w="707" w:type="pct"/>
            <w:vAlign w:val="bottom"/>
          </w:tcPr>
          <w:p w14:paraId="60CEA98C" w14:textId="0092EBCC"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66" w:name="_Toc4057806"/>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66"/>
          </w:p>
        </w:tc>
        <w:tc>
          <w:tcPr>
            <w:tcW w:w="707" w:type="pct"/>
            <w:vAlign w:val="bottom"/>
          </w:tcPr>
          <w:p w14:paraId="734B4FE0" w14:textId="2DBD7524"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67" w:name="_Toc4057807"/>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67"/>
          </w:p>
        </w:tc>
        <w:tc>
          <w:tcPr>
            <w:tcW w:w="707" w:type="pct"/>
            <w:vAlign w:val="bottom"/>
          </w:tcPr>
          <w:p w14:paraId="2B44336C" w14:textId="0B4FFB14"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68" w:name="_Toc4057808"/>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68"/>
          </w:p>
        </w:tc>
      </w:tr>
      <w:tr w:rsidR="009C4493" w:rsidRPr="009C4493" w14:paraId="5418F934" w14:textId="77777777" w:rsidTr="009C4493">
        <w:trPr>
          <w:trHeight w:val="219"/>
        </w:trPr>
        <w:tc>
          <w:tcPr>
            <w:tcW w:w="2172" w:type="pct"/>
            <w:vAlign w:val="bottom"/>
          </w:tcPr>
          <w:p w14:paraId="1E84AFDC" w14:textId="641F0440" w:rsidR="009C4493" w:rsidRPr="009C4493" w:rsidRDefault="009C4493" w:rsidP="009C4493">
            <w:pPr>
              <w:tabs>
                <w:tab w:val="right" w:pos="1202"/>
              </w:tabs>
              <w:spacing w:after="0" w:line="301" w:lineRule="exact"/>
              <w:outlineLvl w:val="0"/>
              <w:rPr>
                <w:rFonts w:ascii="Arial" w:eastAsia="Times New Roman" w:hAnsi="Arial" w:cs="Arial"/>
                <w:sz w:val="20"/>
                <w:szCs w:val="20"/>
                <w:lang w:val="en-GB"/>
              </w:rPr>
            </w:pPr>
            <w:bookmarkStart w:id="269" w:name="_Toc4057809"/>
            <w:r w:rsidRPr="009C4493">
              <w:rPr>
                <w:rFonts w:ascii="Arial" w:eastAsia="Times New Roman" w:hAnsi="Arial" w:cs="Arial"/>
                <w:sz w:val="20"/>
                <w:szCs w:val="20"/>
                <w:lang w:val="en-GB"/>
              </w:rPr>
              <w:t>Interest on loans</w:t>
            </w:r>
            <w:bookmarkEnd w:id="269"/>
          </w:p>
        </w:tc>
        <w:tc>
          <w:tcPr>
            <w:tcW w:w="707" w:type="pct"/>
            <w:vAlign w:val="bottom"/>
          </w:tcPr>
          <w:p w14:paraId="635B47FD"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3FE5902C"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64D8CAF6"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6BEF3D8B"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r>
      <w:tr w:rsidR="00586280" w:rsidRPr="009C4493" w14:paraId="11ED785E" w14:textId="77777777" w:rsidTr="00D602F0">
        <w:trPr>
          <w:trHeight w:val="219"/>
        </w:trPr>
        <w:tc>
          <w:tcPr>
            <w:tcW w:w="2172" w:type="pct"/>
            <w:vAlign w:val="bottom"/>
          </w:tcPr>
          <w:p w14:paraId="5D1D1588" w14:textId="303E58D9"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70" w:name="_Toc4057810"/>
            <w:r w:rsidRPr="009C4493">
              <w:rPr>
                <w:rFonts w:ascii="Arial" w:eastAsia="Times New Roman" w:hAnsi="Arial" w:cs="Arial"/>
                <w:sz w:val="20"/>
                <w:szCs w:val="20"/>
                <w:lang w:val="en-GB"/>
              </w:rPr>
              <w:t>- financial institutions</w:t>
            </w:r>
            <w:bookmarkEnd w:id="270"/>
          </w:p>
        </w:tc>
        <w:tc>
          <w:tcPr>
            <w:tcW w:w="707" w:type="pct"/>
            <w:tcBorders>
              <w:top w:val="nil"/>
              <w:left w:val="nil"/>
              <w:bottom w:val="nil"/>
              <w:right w:val="nil"/>
            </w:tcBorders>
            <w:shd w:val="clear" w:color="auto" w:fill="auto"/>
            <w:vAlign w:val="bottom"/>
          </w:tcPr>
          <w:p w14:paraId="3FCFF3D9" w14:textId="10908FB8"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5,390</w:t>
            </w:r>
          </w:p>
        </w:tc>
        <w:tc>
          <w:tcPr>
            <w:tcW w:w="707" w:type="pct"/>
            <w:tcBorders>
              <w:top w:val="nil"/>
              <w:left w:val="nil"/>
              <w:bottom w:val="nil"/>
              <w:right w:val="nil"/>
            </w:tcBorders>
            <w:shd w:val="clear" w:color="auto" w:fill="auto"/>
            <w:vAlign w:val="bottom"/>
          </w:tcPr>
          <w:p w14:paraId="27CAA5D3" w14:textId="57B8E78F"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0C7C66">
              <w:rPr>
                <w:rFonts w:ascii="Arial" w:hAnsi="Arial" w:cs="Arial"/>
                <w:sz w:val="20"/>
                <w:szCs w:val="20"/>
              </w:rPr>
              <w:t xml:space="preserve"> 2</w:t>
            </w:r>
            <w:r>
              <w:rPr>
                <w:rFonts w:ascii="Arial" w:hAnsi="Arial" w:cs="Arial"/>
                <w:sz w:val="20"/>
                <w:szCs w:val="20"/>
              </w:rPr>
              <w:t>,</w:t>
            </w:r>
            <w:r w:rsidRPr="000C7C66">
              <w:rPr>
                <w:rFonts w:ascii="Arial" w:hAnsi="Arial" w:cs="Arial"/>
                <w:sz w:val="20"/>
                <w:szCs w:val="20"/>
              </w:rPr>
              <w:t xml:space="preserve">672 </w:t>
            </w:r>
          </w:p>
        </w:tc>
        <w:tc>
          <w:tcPr>
            <w:tcW w:w="707" w:type="pct"/>
            <w:tcBorders>
              <w:top w:val="nil"/>
              <w:left w:val="nil"/>
              <w:bottom w:val="nil"/>
              <w:right w:val="nil"/>
            </w:tcBorders>
            <w:shd w:val="clear" w:color="auto" w:fill="auto"/>
            <w:vAlign w:val="bottom"/>
          </w:tcPr>
          <w:p w14:paraId="244848E6" w14:textId="5F17E782"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5,390</w:t>
            </w:r>
          </w:p>
        </w:tc>
        <w:tc>
          <w:tcPr>
            <w:tcW w:w="707" w:type="pct"/>
            <w:tcBorders>
              <w:top w:val="nil"/>
              <w:left w:val="nil"/>
              <w:bottom w:val="nil"/>
              <w:right w:val="nil"/>
            </w:tcBorders>
            <w:shd w:val="clear" w:color="auto" w:fill="auto"/>
            <w:vAlign w:val="bottom"/>
          </w:tcPr>
          <w:p w14:paraId="042170B5" w14:textId="209153BF" w:rsidR="00586280" w:rsidRPr="009C4493" w:rsidRDefault="00586280" w:rsidP="00586280">
            <w:pPr>
              <w:tabs>
                <w:tab w:val="right" w:pos="1202"/>
              </w:tabs>
              <w:spacing w:after="0" w:line="301" w:lineRule="exact"/>
              <w:jc w:val="right"/>
              <w:outlineLvl w:val="0"/>
              <w:rPr>
                <w:rFonts w:ascii="Arial" w:eastAsia="Times New Roman" w:hAnsi="Arial" w:cs="Arial"/>
                <w:spacing w:val="-2"/>
                <w:sz w:val="20"/>
                <w:szCs w:val="20"/>
              </w:rPr>
            </w:pPr>
            <w:r w:rsidRPr="00916F14">
              <w:rPr>
                <w:rFonts w:ascii="Arial" w:hAnsi="Arial" w:cs="Arial"/>
                <w:sz w:val="20"/>
                <w:szCs w:val="20"/>
              </w:rPr>
              <w:t xml:space="preserve"> 2</w:t>
            </w:r>
            <w:r>
              <w:rPr>
                <w:rFonts w:ascii="Arial" w:hAnsi="Arial" w:cs="Arial"/>
                <w:sz w:val="20"/>
                <w:szCs w:val="20"/>
              </w:rPr>
              <w:t>,</w:t>
            </w:r>
            <w:r w:rsidRPr="00916F14">
              <w:rPr>
                <w:rFonts w:ascii="Arial" w:hAnsi="Arial" w:cs="Arial"/>
                <w:sz w:val="20"/>
                <w:szCs w:val="20"/>
              </w:rPr>
              <w:t xml:space="preserve">672 </w:t>
            </w:r>
          </w:p>
        </w:tc>
      </w:tr>
      <w:tr w:rsidR="00586280" w:rsidRPr="009C4493" w14:paraId="618AF29C" w14:textId="77777777" w:rsidTr="006615C0">
        <w:trPr>
          <w:trHeight w:val="219"/>
        </w:trPr>
        <w:tc>
          <w:tcPr>
            <w:tcW w:w="2172" w:type="pct"/>
            <w:vAlign w:val="bottom"/>
          </w:tcPr>
          <w:p w14:paraId="5E2F72DB" w14:textId="1648F8B0"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71" w:name="_Toc4057815"/>
            <w:r w:rsidRPr="009C4493">
              <w:rPr>
                <w:rFonts w:ascii="Arial" w:eastAsia="Times New Roman" w:hAnsi="Arial" w:cs="Arial"/>
                <w:sz w:val="20"/>
                <w:szCs w:val="20"/>
                <w:lang w:val="en-GB"/>
              </w:rPr>
              <w:t>- other customers</w:t>
            </w:r>
            <w:bookmarkEnd w:id="271"/>
            <w:r w:rsidRPr="009C4493">
              <w:rPr>
                <w:rFonts w:ascii="Arial" w:eastAsia="Times New Roman" w:hAnsi="Arial" w:cs="Arial"/>
                <w:sz w:val="20"/>
                <w:szCs w:val="20"/>
                <w:lang w:val="en-GB"/>
              </w:rPr>
              <w:t xml:space="preserve"> </w:t>
            </w:r>
          </w:p>
        </w:tc>
        <w:tc>
          <w:tcPr>
            <w:tcW w:w="707" w:type="pct"/>
            <w:tcBorders>
              <w:top w:val="nil"/>
              <w:left w:val="nil"/>
              <w:bottom w:val="nil"/>
              <w:right w:val="nil"/>
            </w:tcBorders>
            <w:shd w:val="clear" w:color="auto" w:fill="auto"/>
            <w:vAlign w:val="bottom"/>
          </w:tcPr>
          <w:p w14:paraId="5D562B0D" w14:textId="5F20913C"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19,466</w:t>
            </w:r>
          </w:p>
        </w:tc>
        <w:tc>
          <w:tcPr>
            <w:tcW w:w="707" w:type="pct"/>
            <w:tcBorders>
              <w:top w:val="nil"/>
              <w:left w:val="nil"/>
              <w:bottom w:val="nil"/>
              <w:right w:val="nil"/>
            </w:tcBorders>
            <w:shd w:val="clear" w:color="auto" w:fill="auto"/>
            <w:vAlign w:val="bottom"/>
          </w:tcPr>
          <w:p w14:paraId="4DBE765A" w14:textId="47DBACD3" w:rsidR="00586280" w:rsidRPr="009C4493" w:rsidRDefault="00586280" w:rsidP="00586280">
            <w:pPr>
              <w:tabs>
                <w:tab w:val="right" w:pos="1202"/>
              </w:tabs>
              <w:spacing w:after="0" w:line="301" w:lineRule="exact"/>
              <w:jc w:val="right"/>
              <w:outlineLvl w:val="0"/>
              <w:rPr>
                <w:rFonts w:ascii="Arial" w:eastAsia="Times New Roman" w:hAnsi="Arial" w:cs="Arial"/>
                <w:spacing w:val="-2"/>
                <w:sz w:val="20"/>
                <w:szCs w:val="20"/>
              </w:rPr>
            </w:pPr>
            <w:r w:rsidRPr="000C7C66">
              <w:rPr>
                <w:rFonts w:ascii="Arial" w:hAnsi="Arial" w:cs="Arial"/>
                <w:sz w:val="20"/>
                <w:szCs w:val="20"/>
              </w:rPr>
              <w:t xml:space="preserve"> 17</w:t>
            </w:r>
            <w:r>
              <w:rPr>
                <w:rFonts w:ascii="Arial" w:hAnsi="Arial" w:cs="Arial"/>
                <w:sz w:val="20"/>
                <w:szCs w:val="20"/>
              </w:rPr>
              <w:t>,</w:t>
            </w:r>
            <w:r w:rsidRPr="000C7C66">
              <w:rPr>
                <w:rFonts w:ascii="Arial" w:hAnsi="Arial" w:cs="Arial"/>
                <w:sz w:val="20"/>
                <w:szCs w:val="20"/>
              </w:rPr>
              <w:t xml:space="preserve">019 </w:t>
            </w:r>
          </w:p>
        </w:tc>
        <w:tc>
          <w:tcPr>
            <w:tcW w:w="707" w:type="pct"/>
            <w:tcBorders>
              <w:top w:val="nil"/>
              <w:left w:val="nil"/>
              <w:bottom w:val="nil"/>
              <w:right w:val="nil"/>
            </w:tcBorders>
            <w:shd w:val="clear" w:color="auto" w:fill="auto"/>
            <w:vAlign w:val="bottom"/>
          </w:tcPr>
          <w:p w14:paraId="1ECF325D" w14:textId="46F45EB5"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19,466</w:t>
            </w:r>
          </w:p>
        </w:tc>
        <w:tc>
          <w:tcPr>
            <w:tcW w:w="707" w:type="pct"/>
            <w:tcBorders>
              <w:top w:val="nil"/>
              <w:left w:val="nil"/>
              <w:bottom w:val="nil"/>
              <w:right w:val="nil"/>
            </w:tcBorders>
            <w:shd w:val="clear" w:color="auto" w:fill="auto"/>
            <w:vAlign w:val="bottom"/>
          </w:tcPr>
          <w:p w14:paraId="0DCBE132" w14:textId="671F498A" w:rsidR="00586280" w:rsidRPr="009C4493" w:rsidRDefault="00586280" w:rsidP="00586280">
            <w:pPr>
              <w:tabs>
                <w:tab w:val="right" w:pos="1202"/>
              </w:tabs>
              <w:spacing w:after="0" w:line="301" w:lineRule="exact"/>
              <w:jc w:val="right"/>
              <w:outlineLvl w:val="0"/>
              <w:rPr>
                <w:rFonts w:ascii="Arial" w:eastAsia="Times New Roman" w:hAnsi="Arial" w:cs="Arial"/>
                <w:spacing w:val="-2"/>
                <w:sz w:val="20"/>
                <w:szCs w:val="20"/>
              </w:rPr>
            </w:pPr>
            <w:r w:rsidRPr="00916F14">
              <w:rPr>
                <w:rFonts w:ascii="Arial" w:hAnsi="Arial" w:cs="Arial"/>
                <w:sz w:val="20"/>
                <w:szCs w:val="20"/>
              </w:rPr>
              <w:t xml:space="preserve"> 17</w:t>
            </w:r>
            <w:r>
              <w:rPr>
                <w:rFonts w:ascii="Arial" w:hAnsi="Arial" w:cs="Arial"/>
                <w:sz w:val="20"/>
                <w:szCs w:val="20"/>
              </w:rPr>
              <w:t>,</w:t>
            </w:r>
            <w:r w:rsidRPr="00916F14">
              <w:rPr>
                <w:rFonts w:ascii="Arial" w:hAnsi="Arial" w:cs="Arial"/>
                <w:sz w:val="20"/>
                <w:szCs w:val="20"/>
              </w:rPr>
              <w:t xml:space="preserve">019 </w:t>
            </w:r>
          </w:p>
        </w:tc>
      </w:tr>
      <w:tr w:rsidR="00586280" w:rsidRPr="009C4493" w14:paraId="3AC95E73" w14:textId="77777777" w:rsidTr="00D602F0">
        <w:trPr>
          <w:trHeight w:val="284"/>
        </w:trPr>
        <w:tc>
          <w:tcPr>
            <w:tcW w:w="2172" w:type="pct"/>
            <w:vAlign w:val="bottom"/>
          </w:tcPr>
          <w:p w14:paraId="2A8A3466" w14:textId="77777777" w:rsidR="00586280" w:rsidRPr="009C4493" w:rsidRDefault="00586280" w:rsidP="00586280">
            <w:pPr>
              <w:tabs>
                <w:tab w:val="right" w:pos="1202"/>
              </w:tabs>
              <w:spacing w:after="0" w:line="240" w:lineRule="auto"/>
              <w:outlineLvl w:val="0"/>
              <w:rPr>
                <w:rFonts w:ascii="Arial" w:eastAsia="Times New Roman" w:hAnsi="Arial" w:cs="Arial"/>
                <w:sz w:val="20"/>
                <w:szCs w:val="20"/>
                <w:lang w:val="en-GB"/>
              </w:rPr>
            </w:pPr>
          </w:p>
        </w:tc>
        <w:tc>
          <w:tcPr>
            <w:tcW w:w="707" w:type="pct"/>
            <w:tcBorders>
              <w:top w:val="single" w:sz="4" w:space="0" w:color="auto"/>
              <w:bottom w:val="single" w:sz="4" w:space="0" w:color="auto"/>
            </w:tcBorders>
            <w:vAlign w:val="bottom"/>
          </w:tcPr>
          <w:p w14:paraId="1308EBD9" w14:textId="1E4088FD" w:rsidR="00586280" w:rsidRPr="009C4493" w:rsidRDefault="00586280" w:rsidP="00586280">
            <w:pPr>
              <w:tabs>
                <w:tab w:val="right" w:pos="1202"/>
              </w:tabs>
              <w:spacing w:after="0" w:line="240" w:lineRule="auto"/>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24,856</w:t>
            </w:r>
          </w:p>
        </w:tc>
        <w:tc>
          <w:tcPr>
            <w:tcW w:w="707" w:type="pct"/>
            <w:tcBorders>
              <w:top w:val="single" w:sz="4" w:space="0" w:color="auto"/>
              <w:bottom w:val="single" w:sz="4" w:space="0" w:color="auto"/>
            </w:tcBorders>
            <w:vAlign w:val="bottom"/>
          </w:tcPr>
          <w:p w14:paraId="584C9F8C" w14:textId="003466F8" w:rsidR="00586280" w:rsidRPr="009C4493" w:rsidRDefault="00586280" w:rsidP="00586280">
            <w:pPr>
              <w:tabs>
                <w:tab w:val="right" w:pos="1202"/>
              </w:tabs>
              <w:spacing w:after="0" w:line="240" w:lineRule="auto"/>
              <w:jc w:val="right"/>
              <w:outlineLvl w:val="0"/>
              <w:rPr>
                <w:rFonts w:ascii="Arial" w:eastAsia="Times New Roman" w:hAnsi="Arial" w:cs="Arial"/>
                <w:spacing w:val="-2"/>
                <w:sz w:val="20"/>
                <w:szCs w:val="20"/>
              </w:rPr>
            </w:pPr>
            <w:r w:rsidRPr="000C7C66">
              <w:rPr>
                <w:rFonts w:ascii="Arial" w:hAnsi="Arial" w:cs="Arial"/>
                <w:sz w:val="20"/>
                <w:szCs w:val="20"/>
              </w:rPr>
              <w:t xml:space="preserve"> 19</w:t>
            </w:r>
            <w:r>
              <w:rPr>
                <w:rFonts w:ascii="Arial" w:hAnsi="Arial" w:cs="Arial"/>
                <w:sz w:val="20"/>
                <w:szCs w:val="20"/>
              </w:rPr>
              <w:t>,</w:t>
            </w:r>
            <w:r w:rsidRPr="000C7C66">
              <w:rPr>
                <w:rFonts w:ascii="Arial" w:hAnsi="Arial" w:cs="Arial"/>
                <w:sz w:val="20"/>
                <w:szCs w:val="20"/>
              </w:rPr>
              <w:t xml:space="preserve">691 </w:t>
            </w:r>
          </w:p>
        </w:tc>
        <w:tc>
          <w:tcPr>
            <w:tcW w:w="707" w:type="pct"/>
            <w:tcBorders>
              <w:top w:val="single" w:sz="4" w:space="0" w:color="auto"/>
              <w:bottom w:val="single" w:sz="4" w:space="0" w:color="auto"/>
            </w:tcBorders>
            <w:vAlign w:val="bottom"/>
          </w:tcPr>
          <w:p w14:paraId="0E91B526" w14:textId="4FD07AF6" w:rsidR="00586280" w:rsidRPr="009C4493" w:rsidRDefault="00586280" w:rsidP="00586280">
            <w:pPr>
              <w:tabs>
                <w:tab w:val="right" w:pos="1202"/>
              </w:tabs>
              <w:spacing w:after="0" w:line="240" w:lineRule="auto"/>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24,856</w:t>
            </w:r>
          </w:p>
        </w:tc>
        <w:tc>
          <w:tcPr>
            <w:tcW w:w="707" w:type="pct"/>
            <w:tcBorders>
              <w:top w:val="single" w:sz="4" w:space="0" w:color="auto"/>
              <w:bottom w:val="single" w:sz="4" w:space="0" w:color="auto"/>
            </w:tcBorders>
            <w:vAlign w:val="bottom"/>
          </w:tcPr>
          <w:p w14:paraId="06DF2CE1" w14:textId="791BC6E7" w:rsidR="00586280" w:rsidRPr="009C4493" w:rsidRDefault="00586280" w:rsidP="00586280">
            <w:pPr>
              <w:tabs>
                <w:tab w:val="right" w:pos="1202"/>
              </w:tabs>
              <w:spacing w:after="0" w:line="240" w:lineRule="auto"/>
              <w:jc w:val="right"/>
              <w:outlineLvl w:val="0"/>
              <w:rPr>
                <w:rFonts w:ascii="Arial" w:eastAsia="Times New Roman" w:hAnsi="Arial" w:cs="Arial"/>
                <w:spacing w:val="-2"/>
                <w:sz w:val="20"/>
                <w:szCs w:val="20"/>
              </w:rPr>
            </w:pPr>
            <w:r w:rsidRPr="00916F14">
              <w:rPr>
                <w:rFonts w:ascii="Arial" w:hAnsi="Arial" w:cs="Arial"/>
                <w:sz w:val="20"/>
                <w:szCs w:val="20"/>
              </w:rPr>
              <w:t xml:space="preserve"> 19</w:t>
            </w:r>
            <w:r>
              <w:rPr>
                <w:rFonts w:ascii="Arial" w:hAnsi="Arial" w:cs="Arial"/>
                <w:sz w:val="20"/>
                <w:szCs w:val="20"/>
              </w:rPr>
              <w:t>,</w:t>
            </w:r>
            <w:r w:rsidRPr="00916F14">
              <w:rPr>
                <w:rFonts w:ascii="Arial" w:hAnsi="Arial" w:cs="Arial"/>
                <w:sz w:val="20"/>
                <w:szCs w:val="20"/>
              </w:rPr>
              <w:t xml:space="preserve">691 </w:t>
            </w:r>
          </w:p>
        </w:tc>
      </w:tr>
      <w:tr w:rsidR="00586280" w:rsidRPr="009C4493" w14:paraId="4077BA49" w14:textId="77777777" w:rsidTr="00D602F0">
        <w:tblPrEx>
          <w:tblCellMar>
            <w:left w:w="119" w:type="dxa"/>
            <w:right w:w="119" w:type="dxa"/>
          </w:tblCellMar>
        </w:tblPrEx>
        <w:trPr>
          <w:trHeight w:val="219"/>
        </w:trPr>
        <w:tc>
          <w:tcPr>
            <w:tcW w:w="2172" w:type="pct"/>
            <w:vAlign w:val="bottom"/>
          </w:tcPr>
          <w:p w14:paraId="5A3929C8" w14:textId="77777777"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p>
        </w:tc>
        <w:tc>
          <w:tcPr>
            <w:tcW w:w="707" w:type="pct"/>
            <w:tcBorders>
              <w:top w:val="single" w:sz="4" w:space="0" w:color="auto"/>
            </w:tcBorders>
            <w:vAlign w:val="bottom"/>
          </w:tcPr>
          <w:p w14:paraId="5E04CCD9" w14:textId="77777777"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p>
        </w:tc>
        <w:tc>
          <w:tcPr>
            <w:tcW w:w="707" w:type="pct"/>
            <w:tcBorders>
              <w:top w:val="single" w:sz="4" w:space="0" w:color="auto"/>
            </w:tcBorders>
            <w:vAlign w:val="bottom"/>
          </w:tcPr>
          <w:p w14:paraId="79338FF3" w14:textId="77777777" w:rsidR="00586280" w:rsidRPr="009C4493" w:rsidRDefault="00586280" w:rsidP="00586280">
            <w:pPr>
              <w:tabs>
                <w:tab w:val="right" w:pos="1202"/>
              </w:tabs>
              <w:spacing w:after="0" w:line="301" w:lineRule="exact"/>
              <w:outlineLvl w:val="0"/>
              <w:rPr>
                <w:rFonts w:ascii="Arial" w:eastAsia="Times New Roman" w:hAnsi="Arial" w:cs="Arial"/>
                <w:sz w:val="20"/>
                <w:szCs w:val="20"/>
              </w:rPr>
            </w:pPr>
          </w:p>
        </w:tc>
        <w:tc>
          <w:tcPr>
            <w:tcW w:w="707" w:type="pct"/>
            <w:tcBorders>
              <w:top w:val="single" w:sz="4" w:space="0" w:color="auto"/>
            </w:tcBorders>
            <w:vAlign w:val="bottom"/>
          </w:tcPr>
          <w:p w14:paraId="4A26456D" w14:textId="77777777"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p>
        </w:tc>
        <w:tc>
          <w:tcPr>
            <w:tcW w:w="707" w:type="pct"/>
            <w:tcBorders>
              <w:top w:val="single" w:sz="4" w:space="0" w:color="auto"/>
            </w:tcBorders>
            <w:vAlign w:val="bottom"/>
          </w:tcPr>
          <w:p w14:paraId="39425305" w14:textId="77777777" w:rsidR="00586280" w:rsidRPr="009C4493" w:rsidRDefault="00586280" w:rsidP="00586280">
            <w:pPr>
              <w:tabs>
                <w:tab w:val="right" w:pos="1202"/>
              </w:tabs>
              <w:spacing w:after="0" w:line="301" w:lineRule="exact"/>
              <w:outlineLvl w:val="0"/>
              <w:rPr>
                <w:rFonts w:ascii="Arial" w:eastAsia="Times New Roman" w:hAnsi="Arial" w:cs="Arial"/>
                <w:sz w:val="20"/>
                <w:szCs w:val="20"/>
              </w:rPr>
            </w:pPr>
          </w:p>
        </w:tc>
      </w:tr>
      <w:tr w:rsidR="00586280" w:rsidRPr="009C4493" w14:paraId="5D718B86" w14:textId="77777777" w:rsidTr="00D602F0">
        <w:trPr>
          <w:trHeight w:val="219"/>
        </w:trPr>
        <w:tc>
          <w:tcPr>
            <w:tcW w:w="2172" w:type="pct"/>
            <w:vAlign w:val="bottom"/>
          </w:tcPr>
          <w:p w14:paraId="4C3269B2" w14:textId="2E35D135"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72" w:name="_Toc4057824"/>
            <w:r w:rsidRPr="009C4493">
              <w:rPr>
                <w:rFonts w:ascii="Arial" w:eastAsia="Times New Roman" w:hAnsi="Arial" w:cs="Arial"/>
                <w:sz w:val="20"/>
                <w:szCs w:val="20"/>
                <w:lang w:val="en-GB"/>
              </w:rPr>
              <w:t>Investments in securities</w:t>
            </w:r>
            <w:bookmarkEnd w:id="272"/>
          </w:p>
        </w:tc>
        <w:tc>
          <w:tcPr>
            <w:tcW w:w="707" w:type="pct"/>
            <w:tcBorders>
              <w:top w:val="nil"/>
              <w:left w:val="nil"/>
              <w:bottom w:val="nil"/>
              <w:right w:val="nil"/>
            </w:tcBorders>
            <w:shd w:val="clear" w:color="auto" w:fill="auto"/>
            <w:vAlign w:val="bottom"/>
          </w:tcPr>
          <w:p w14:paraId="450DB013" w14:textId="5DF36C38"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1,483</w:t>
            </w:r>
          </w:p>
        </w:tc>
        <w:tc>
          <w:tcPr>
            <w:tcW w:w="707" w:type="pct"/>
            <w:tcBorders>
              <w:top w:val="nil"/>
              <w:left w:val="nil"/>
              <w:bottom w:val="nil"/>
              <w:right w:val="nil"/>
            </w:tcBorders>
            <w:shd w:val="clear" w:color="auto" w:fill="auto"/>
            <w:vAlign w:val="bottom"/>
          </w:tcPr>
          <w:p w14:paraId="39289DA6" w14:textId="54CDD9BB"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0C7C66">
              <w:rPr>
                <w:rFonts w:ascii="Arial" w:hAnsi="Arial" w:cs="Arial"/>
                <w:sz w:val="20"/>
                <w:szCs w:val="20"/>
              </w:rPr>
              <w:t xml:space="preserve"> 804 </w:t>
            </w:r>
          </w:p>
        </w:tc>
        <w:tc>
          <w:tcPr>
            <w:tcW w:w="707" w:type="pct"/>
            <w:tcBorders>
              <w:top w:val="nil"/>
              <w:left w:val="nil"/>
              <w:bottom w:val="nil"/>
              <w:right w:val="nil"/>
            </w:tcBorders>
            <w:shd w:val="clear" w:color="auto" w:fill="auto"/>
            <w:vAlign w:val="bottom"/>
          </w:tcPr>
          <w:p w14:paraId="6634AD7D" w14:textId="4F2556E9"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1,440</w:t>
            </w:r>
          </w:p>
        </w:tc>
        <w:tc>
          <w:tcPr>
            <w:tcW w:w="707" w:type="pct"/>
            <w:tcBorders>
              <w:top w:val="nil"/>
              <w:left w:val="nil"/>
              <w:bottom w:val="nil"/>
              <w:right w:val="nil"/>
            </w:tcBorders>
            <w:shd w:val="clear" w:color="auto" w:fill="auto"/>
            <w:vAlign w:val="bottom"/>
          </w:tcPr>
          <w:p w14:paraId="0DF0797E" w14:textId="5E6F775A"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761 </w:t>
            </w:r>
          </w:p>
        </w:tc>
      </w:tr>
      <w:tr w:rsidR="00586280" w:rsidRPr="009C4493" w14:paraId="0BDE4B33" w14:textId="77777777" w:rsidTr="00D602F0">
        <w:trPr>
          <w:trHeight w:val="230"/>
        </w:trPr>
        <w:tc>
          <w:tcPr>
            <w:tcW w:w="2172" w:type="pct"/>
            <w:vAlign w:val="bottom"/>
          </w:tcPr>
          <w:p w14:paraId="680268B9" w14:textId="79659A8E"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73" w:name="_Toc4057829"/>
            <w:r w:rsidRPr="009C4493">
              <w:rPr>
                <w:rFonts w:ascii="Arial" w:eastAsia="Times New Roman" w:hAnsi="Arial" w:cs="Arial"/>
                <w:i/>
                <w:sz w:val="20"/>
                <w:szCs w:val="20"/>
                <w:lang w:val="en-US"/>
              </w:rPr>
              <w:t>-  Bonds of the Republic of Croatia</w:t>
            </w:r>
            <w:bookmarkEnd w:id="273"/>
          </w:p>
        </w:tc>
        <w:tc>
          <w:tcPr>
            <w:tcW w:w="707" w:type="pct"/>
            <w:tcBorders>
              <w:top w:val="nil"/>
              <w:left w:val="nil"/>
              <w:bottom w:val="nil"/>
              <w:right w:val="nil"/>
            </w:tcBorders>
            <w:shd w:val="clear" w:color="auto" w:fill="auto"/>
            <w:vAlign w:val="bottom"/>
          </w:tcPr>
          <w:p w14:paraId="3F786144" w14:textId="2BBDC200" w:rsidR="00586280" w:rsidRPr="009C4493" w:rsidDel="00781822"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1,229</w:t>
            </w:r>
          </w:p>
        </w:tc>
        <w:tc>
          <w:tcPr>
            <w:tcW w:w="707" w:type="pct"/>
            <w:tcBorders>
              <w:top w:val="nil"/>
              <w:left w:val="nil"/>
              <w:bottom w:val="nil"/>
              <w:right w:val="nil"/>
            </w:tcBorders>
            <w:shd w:val="clear" w:color="auto" w:fill="auto"/>
            <w:vAlign w:val="bottom"/>
          </w:tcPr>
          <w:p w14:paraId="0838424D" w14:textId="0014600E" w:rsidR="00586280" w:rsidRPr="009C4493" w:rsidRDefault="00586280" w:rsidP="00586280">
            <w:pPr>
              <w:tabs>
                <w:tab w:val="right" w:pos="1202"/>
              </w:tabs>
              <w:spacing w:after="0" w:line="301" w:lineRule="exact"/>
              <w:jc w:val="right"/>
              <w:outlineLvl w:val="0"/>
              <w:rPr>
                <w:rFonts w:ascii="Arial" w:eastAsia="Times New Roman" w:hAnsi="Arial" w:cs="Arial"/>
                <w:i/>
                <w:iCs/>
                <w:color w:val="000000"/>
                <w:sz w:val="20"/>
                <w:szCs w:val="20"/>
                <w:lang w:val="en-GB"/>
              </w:rPr>
            </w:pPr>
            <w:r w:rsidRPr="000C7C66">
              <w:rPr>
                <w:rFonts w:ascii="Arial" w:hAnsi="Arial" w:cs="Arial"/>
                <w:i/>
                <w:iCs/>
                <w:sz w:val="20"/>
                <w:szCs w:val="20"/>
              </w:rPr>
              <w:t xml:space="preserve"> 692 </w:t>
            </w:r>
          </w:p>
        </w:tc>
        <w:tc>
          <w:tcPr>
            <w:tcW w:w="707" w:type="pct"/>
            <w:tcBorders>
              <w:top w:val="nil"/>
              <w:left w:val="nil"/>
              <w:bottom w:val="nil"/>
              <w:right w:val="nil"/>
            </w:tcBorders>
            <w:shd w:val="clear" w:color="auto" w:fill="auto"/>
            <w:vAlign w:val="bottom"/>
          </w:tcPr>
          <w:p w14:paraId="71543A38" w14:textId="68D54E5A" w:rsidR="00586280" w:rsidRPr="009C4493" w:rsidDel="00781822"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1,187</w:t>
            </w:r>
          </w:p>
        </w:tc>
        <w:tc>
          <w:tcPr>
            <w:tcW w:w="707" w:type="pct"/>
            <w:tcBorders>
              <w:top w:val="nil"/>
              <w:left w:val="nil"/>
              <w:bottom w:val="nil"/>
              <w:right w:val="nil"/>
            </w:tcBorders>
            <w:shd w:val="clear" w:color="auto" w:fill="auto"/>
            <w:vAlign w:val="bottom"/>
          </w:tcPr>
          <w:p w14:paraId="474A63AA" w14:textId="153DAD4C" w:rsidR="00586280" w:rsidRPr="009C4493" w:rsidRDefault="00586280" w:rsidP="00586280">
            <w:pPr>
              <w:tabs>
                <w:tab w:val="right" w:pos="1202"/>
              </w:tabs>
              <w:spacing w:after="0" w:line="301" w:lineRule="exact"/>
              <w:jc w:val="right"/>
              <w:outlineLvl w:val="0"/>
              <w:rPr>
                <w:rFonts w:ascii="Arial" w:eastAsia="Times New Roman" w:hAnsi="Arial" w:cs="Arial"/>
                <w:i/>
                <w:iCs/>
                <w:color w:val="000000"/>
                <w:sz w:val="20"/>
                <w:szCs w:val="20"/>
                <w:lang w:val="en-GB"/>
              </w:rPr>
            </w:pPr>
            <w:r w:rsidRPr="00916F14">
              <w:rPr>
                <w:rFonts w:ascii="Arial" w:hAnsi="Arial" w:cs="Arial"/>
                <w:i/>
                <w:iCs/>
                <w:sz w:val="20"/>
                <w:szCs w:val="20"/>
              </w:rPr>
              <w:t xml:space="preserve"> 650 </w:t>
            </w:r>
          </w:p>
        </w:tc>
      </w:tr>
      <w:tr w:rsidR="00586280" w:rsidRPr="009C4493" w14:paraId="774A825D" w14:textId="77777777" w:rsidTr="00D602F0">
        <w:trPr>
          <w:trHeight w:val="219"/>
        </w:trPr>
        <w:tc>
          <w:tcPr>
            <w:tcW w:w="2172" w:type="pct"/>
            <w:vAlign w:val="bottom"/>
          </w:tcPr>
          <w:p w14:paraId="69F7A038" w14:textId="43BEB095"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74" w:name="_Toc4057834"/>
            <w:r w:rsidRPr="009C4493">
              <w:rPr>
                <w:rFonts w:ascii="Arial" w:eastAsia="Times New Roman" w:hAnsi="Arial" w:cs="Arial"/>
                <w:i/>
                <w:sz w:val="20"/>
                <w:szCs w:val="20"/>
                <w:lang w:val="en-US"/>
              </w:rPr>
              <w:t>-  Corporate bonds</w:t>
            </w:r>
            <w:bookmarkEnd w:id="274"/>
          </w:p>
        </w:tc>
        <w:tc>
          <w:tcPr>
            <w:tcW w:w="707" w:type="pct"/>
            <w:tcBorders>
              <w:top w:val="nil"/>
              <w:left w:val="nil"/>
              <w:bottom w:val="nil"/>
              <w:right w:val="nil"/>
            </w:tcBorders>
            <w:shd w:val="clear" w:color="auto" w:fill="auto"/>
            <w:vAlign w:val="bottom"/>
          </w:tcPr>
          <w:p w14:paraId="5BCA6320" w14:textId="1DEEC975" w:rsidR="00586280" w:rsidRPr="009C4493" w:rsidDel="00781822"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3</w:t>
            </w:r>
          </w:p>
        </w:tc>
        <w:tc>
          <w:tcPr>
            <w:tcW w:w="707" w:type="pct"/>
            <w:tcBorders>
              <w:top w:val="nil"/>
              <w:left w:val="nil"/>
              <w:bottom w:val="nil"/>
              <w:right w:val="nil"/>
            </w:tcBorders>
            <w:shd w:val="clear" w:color="auto" w:fill="auto"/>
            <w:vAlign w:val="bottom"/>
          </w:tcPr>
          <w:p w14:paraId="7E49BA35" w14:textId="5AF4F5A4" w:rsidR="00586280" w:rsidRPr="009C4493"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sidRPr="000C7C66">
              <w:rPr>
                <w:rFonts w:ascii="Arial" w:hAnsi="Arial" w:cs="Arial"/>
                <w:i/>
                <w:iCs/>
                <w:sz w:val="20"/>
                <w:szCs w:val="20"/>
              </w:rPr>
              <w:t xml:space="preserve"> 3 </w:t>
            </w:r>
          </w:p>
        </w:tc>
        <w:tc>
          <w:tcPr>
            <w:tcW w:w="707" w:type="pct"/>
            <w:tcBorders>
              <w:top w:val="nil"/>
              <w:left w:val="nil"/>
              <w:bottom w:val="nil"/>
              <w:right w:val="nil"/>
            </w:tcBorders>
            <w:shd w:val="clear" w:color="auto" w:fill="auto"/>
            <w:vAlign w:val="bottom"/>
          </w:tcPr>
          <w:p w14:paraId="6D797F8F" w14:textId="27E81767" w:rsidR="00586280" w:rsidRPr="009C4493" w:rsidDel="00781822"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2</w:t>
            </w:r>
          </w:p>
        </w:tc>
        <w:tc>
          <w:tcPr>
            <w:tcW w:w="707" w:type="pct"/>
            <w:tcBorders>
              <w:top w:val="nil"/>
              <w:left w:val="nil"/>
              <w:bottom w:val="nil"/>
              <w:right w:val="nil"/>
            </w:tcBorders>
            <w:shd w:val="clear" w:color="auto" w:fill="auto"/>
            <w:vAlign w:val="bottom"/>
          </w:tcPr>
          <w:p w14:paraId="691F77F9" w14:textId="534E6066" w:rsidR="00586280" w:rsidRPr="009C4493"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sidRPr="00916F14">
              <w:rPr>
                <w:rFonts w:ascii="Arial" w:hAnsi="Arial" w:cs="Arial"/>
                <w:i/>
                <w:iCs/>
                <w:sz w:val="20"/>
                <w:szCs w:val="20"/>
              </w:rPr>
              <w:t xml:space="preserve"> 2 </w:t>
            </w:r>
          </w:p>
        </w:tc>
      </w:tr>
      <w:tr w:rsidR="00586280" w:rsidRPr="009C4493" w14:paraId="2CCF857D" w14:textId="77777777" w:rsidTr="00D602F0">
        <w:trPr>
          <w:trHeight w:val="337"/>
        </w:trPr>
        <w:tc>
          <w:tcPr>
            <w:tcW w:w="2172" w:type="pct"/>
            <w:vAlign w:val="bottom"/>
          </w:tcPr>
          <w:p w14:paraId="0078341B" w14:textId="372066AA" w:rsidR="00586280" w:rsidRPr="009C4493" w:rsidRDefault="00586280" w:rsidP="00586280">
            <w:pPr>
              <w:tabs>
                <w:tab w:val="right" w:pos="1202"/>
              </w:tabs>
              <w:spacing w:after="0" w:line="240" w:lineRule="auto"/>
              <w:outlineLvl w:val="0"/>
              <w:rPr>
                <w:rFonts w:ascii="Arial" w:eastAsia="Times New Roman" w:hAnsi="Arial" w:cs="Arial"/>
                <w:sz w:val="20"/>
                <w:szCs w:val="20"/>
                <w:lang w:val="en-US"/>
              </w:rPr>
            </w:pPr>
            <w:bookmarkStart w:id="275" w:name="_Toc4057839"/>
            <w:r w:rsidRPr="009C4493">
              <w:rPr>
                <w:rFonts w:ascii="Arial" w:eastAsia="Times New Roman" w:hAnsi="Arial" w:cs="Arial"/>
                <w:i/>
                <w:sz w:val="20"/>
                <w:szCs w:val="20"/>
                <w:lang w:val="en-US"/>
              </w:rPr>
              <w:t>-  Treasury bills of the Ministry of Finance</w:t>
            </w:r>
            <w:bookmarkEnd w:id="275"/>
          </w:p>
        </w:tc>
        <w:tc>
          <w:tcPr>
            <w:tcW w:w="707" w:type="pct"/>
            <w:tcBorders>
              <w:top w:val="nil"/>
              <w:left w:val="nil"/>
              <w:bottom w:val="nil"/>
              <w:right w:val="nil"/>
            </w:tcBorders>
            <w:shd w:val="clear" w:color="auto" w:fill="auto"/>
            <w:vAlign w:val="bottom"/>
          </w:tcPr>
          <w:p w14:paraId="1E73AF46" w14:textId="6CB3555C" w:rsidR="00586280" w:rsidRPr="009C4493" w:rsidDel="00781822"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251</w:t>
            </w:r>
          </w:p>
        </w:tc>
        <w:tc>
          <w:tcPr>
            <w:tcW w:w="707" w:type="pct"/>
            <w:tcBorders>
              <w:top w:val="nil"/>
              <w:left w:val="nil"/>
              <w:bottom w:val="nil"/>
              <w:right w:val="nil"/>
            </w:tcBorders>
            <w:shd w:val="clear" w:color="auto" w:fill="auto"/>
            <w:vAlign w:val="bottom"/>
          </w:tcPr>
          <w:p w14:paraId="5717E480" w14:textId="17F5A40F" w:rsidR="00586280" w:rsidRPr="009C4493"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sidRPr="000C7C66">
              <w:rPr>
                <w:rFonts w:ascii="Arial" w:hAnsi="Arial" w:cs="Arial"/>
                <w:i/>
                <w:iCs/>
                <w:sz w:val="20"/>
                <w:szCs w:val="20"/>
              </w:rPr>
              <w:t xml:space="preserve"> 109 </w:t>
            </w:r>
          </w:p>
        </w:tc>
        <w:tc>
          <w:tcPr>
            <w:tcW w:w="707" w:type="pct"/>
            <w:tcBorders>
              <w:top w:val="nil"/>
              <w:left w:val="nil"/>
              <w:bottom w:val="nil"/>
              <w:right w:val="nil"/>
            </w:tcBorders>
            <w:shd w:val="clear" w:color="auto" w:fill="auto"/>
            <w:vAlign w:val="bottom"/>
          </w:tcPr>
          <w:p w14:paraId="4AA5E033" w14:textId="0DD69653" w:rsidR="00586280" w:rsidRPr="009C4493" w:rsidDel="00781822"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251</w:t>
            </w:r>
          </w:p>
        </w:tc>
        <w:tc>
          <w:tcPr>
            <w:tcW w:w="707" w:type="pct"/>
            <w:tcBorders>
              <w:top w:val="nil"/>
              <w:left w:val="nil"/>
              <w:bottom w:val="nil"/>
              <w:right w:val="nil"/>
            </w:tcBorders>
            <w:shd w:val="clear" w:color="auto" w:fill="auto"/>
            <w:vAlign w:val="bottom"/>
          </w:tcPr>
          <w:p w14:paraId="5896D0A7" w14:textId="091BC300" w:rsidR="00586280" w:rsidRPr="009C4493" w:rsidRDefault="00586280" w:rsidP="00586280">
            <w:pPr>
              <w:tabs>
                <w:tab w:val="right" w:pos="1202"/>
              </w:tabs>
              <w:spacing w:after="0" w:line="301" w:lineRule="exact"/>
              <w:jc w:val="right"/>
              <w:outlineLvl w:val="0"/>
              <w:rPr>
                <w:rFonts w:ascii="Arial" w:eastAsia="Times New Roman" w:hAnsi="Arial" w:cs="Arial"/>
                <w:i/>
                <w:iCs/>
                <w:color w:val="000000"/>
                <w:sz w:val="20"/>
                <w:szCs w:val="20"/>
              </w:rPr>
            </w:pPr>
            <w:r w:rsidRPr="00916F14">
              <w:rPr>
                <w:rFonts w:ascii="Arial" w:hAnsi="Arial" w:cs="Arial"/>
                <w:i/>
                <w:iCs/>
                <w:sz w:val="20"/>
                <w:szCs w:val="20"/>
              </w:rPr>
              <w:t xml:space="preserve"> 109 </w:t>
            </w:r>
          </w:p>
        </w:tc>
      </w:tr>
      <w:tr w:rsidR="00586280" w:rsidRPr="009C4493" w14:paraId="41BAD057" w14:textId="77777777" w:rsidTr="00D602F0">
        <w:trPr>
          <w:trHeight w:val="219"/>
        </w:trPr>
        <w:tc>
          <w:tcPr>
            <w:tcW w:w="2172" w:type="pct"/>
            <w:vAlign w:val="bottom"/>
          </w:tcPr>
          <w:p w14:paraId="3040D8B0" w14:textId="6B0A6FC4" w:rsidR="00586280" w:rsidRPr="009C4493" w:rsidRDefault="00586280" w:rsidP="00586280">
            <w:pPr>
              <w:tabs>
                <w:tab w:val="right" w:pos="1202"/>
              </w:tabs>
              <w:spacing w:after="0" w:line="301" w:lineRule="exact"/>
              <w:outlineLvl w:val="0"/>
              <w:rPr>
                <w:rFonts w:ascii="Arial" w:eastAsia="Times New Roman" w:hAnsi="Arial" w:cs="Arial"/>
                <w:sz w:val="20"/>
                <w:szCs w:val="20"/>
                <w:lang w:val="en-GB"/>
              </w:rPr>
            </w:pPr>
            <w:bookmarkStart w:id="276" w:name="_Toc4057844"/>
            <w:r w:rsidRPr="009C4493">
              <w:rPr>
                <w:rFonts w:ascii="Arial" w:eastAsia="Times New Roman" w:hAnsi="Arial" w:cs="Arial"/>
                <w:sz w:val="20"/>
                <w:szCs w:val="20"/>
                <w:lang w:val="en-GB"/>
              </w:rPr>
              <w:t>Deposits</w:t>
            </w:r>
            <w:bookmarkEnd w:id="276"/>
            <w:r>
              <w:rPr>
                <w:rFonts w:ascii="Arial" w:eastAsia="Times New Roman" w:hAnsi="Arial" w:cs="Arial"/>
                <w:sz w:val="20"/>
                <w:szCs w:val="20"/>
                <w:lang w:val="en-GB"/>
              </w:rPr>
              <w:t xml:space="preserve"> and current accounts with banks</w:t>
            </w:r>
          </w:p>
        </w:tc>
        <w:tc>
          <w:tcPr>
            <w:tcW w:w="707" w:type="pct"/>
            <w:tcBorders>
              <w:top w:val="nil"/>
              <w:left w:val="nil"/>
              <w:bottom w:val="nil"/>
              <w:right w:val="nil"/>
            </w:tcBorders>
            <w:shd w:val="clear" w:color="auto" w:fill="auto"/>
            <w:vAlign w:val="bottom"/>
          </w:tcPr>
          <w:p w14:paraId="42C5AE54" w14:textId="36DE8BAE"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733</w:t>
            </w:r>
          </w:p>
        </w:tc>
        <w:tc>
          <w:tcPr>
            <w:tcW w:w="707" w:type="pct"/>
            <w:tcBorders>
              <w:top w:val="nil"/>
              <w:left w:val="nil"/>
              <w:bottom w:val="nil"/>
              <w:right w:val="nil"/>
            </w:tcBorders>
            <w:shd w:val="clear" w:color="auto" w:fill="auto"/>
            <w:vAlign w:val="bottom"/>
          </w:tcPr>
          <w:p w14:paraId="34BDB6EA" w14:textId="2DAFD872"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0C7C66">
              <w:rPr>
                <w:rFonts w:ascii="Arial" w:hAnsi="Arial" w:cs="Arial"/>
                <w:sz w:val="20"/>
                <w:szCs w:val="20"/>
              </w:rPr>
              <w:t xml:space="preserve"> 579 </w:t>
            </w:r>
          </w:p>
        </w:tc>
        <w:tc>
          <w:tcPr>
            <w:tcW w:w="707" w:type="pct"/>
            <w:tcBorders>
              <w:top w:val="nil"/>
              <w:left w:val="nil"/>
              <w:bottom w:val="nil"/>
              <w:right w:val="nil"/>
            </w:tcBorders>
            <w:shd w:val="clear" w:color="auto" w:fill="auto"/>
            <w:vAlign w:val="bottom"/>
          </w:tcPr>
          <w:p w14:paraId="6D1F0626" w14:textId="7C51A1B3" w:rsidR="00586280" w:rsidRPr="009C4493"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713</w:t>
            </w:r>
          </w:p>
        </w:tc>
        <w:tc>
          <w:tcPr>
            <w:tcW w:w="707" w:type="pct"/>
            <w:tcBorders>
              <w:top w:val="nil"/>
              <w:left w:val="nil"/>
              <w:bottom w:val="nil"/>
              <w:right w:val="nil"/>
            </w:tcBorders>
            <w:shd w:val="clear" w:color="auto" w:fill="auto"/>
            <w:vAlign w:val="bottom"/>
          </w:tcPr>
          <w:p w14:paraId="5A3BC329" w14:textId="76F6E620" w:rsidR="00586280" w:rsidRPr="009C4493" w:rsidRDefault="00586280" w:rsidP="00586280">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567 </w:t>
            </w:r>
          </w:p>
        </w:tc>
      </w:tr>
      <w:tr w:rsidR="00586280" w:rsidRPr="009C4493" w14:paraId="2349D899" w14:textId="77777777" w:rsidTr="00D602F0">
        <w:trPr>
          <w:trHeight w:val="219"/>
        </w:trPr>
        <w:tc>
          <w:tcPr>
            <w:tcW w:w="2172" w:type="pct"/>
            <w:vAlign w:val="bottom"/>
          </w:tcPr>
          <w:p w14:paraId="36D76848" w14:textId="77777777" w:rsidR="00586280" w:rsidRPr="009C4493" w:rsidRDefault="00586280" w:rsidP="00586280">
            <w:pPr>
              <w:tabs>
                <w:tab w:val="right" w:pos="1202"/>
              </w:tabs>
              <w:spacing w:after="0" w:line="340" w:lineRule="exact"/>
              <w:jc w:val="right"/>
              <w:outlineLvl w:val="0"/>
              <w:rPr>
                <w:rFonts w:ascii="Arial" w:eastAsia="Times New Roman" w:hAnsi="Arial" w:cs="Arial"/>
                <w:b/>
                <w:bCs/>
                <w:spacing w:val="-2"/>
                <w:sz w:val="20"/>
                <w:szCs w:val="20"/>
                <w:lang w:val="en-GB"/>
              </w:rPr>
            </w:pPr>
          </w:p>
        </w:tc>
        <w:tc>
          <w:tcPr>
            <w:tcW w:w="707" w:type="pct"/>
            <w:tcBorders>
              <w:top w:val="single" w:sz="4" w:space="0" w:color="auto"/>
              <w:bottom w:val="single" w:sz="12" w:space="0" w:color="auto"/>
            </w:tcBorders>
            <w:vAlign w:val="bottom"/>
          </w:tcPr>
          <w:p w14:paraId="00C8615C" w14:textId="043CBCAE" w:rsidR="00586280" w:rsidRPr="009C4493"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pacing w:val="-2"/>
                <w:sz w:val="20"/>
                <w:szCs w:val="20"/>
              </w:rPr>
              <w:t>27,072</w:t>
            </w:r>
          </w:p>
        </w:tc>
        <w:tc>
          <w:tcPr>
            <w:tcW w:w="707" w:type="pct"/>
            <w:tcBorders>
              <w:top w:val="single" w:sz="4" w:space="0" w:color="auto"/>
              <w:bottom w:val="single" w:sz="12" w:space="0" w:color="auto"/>
            </w:tcBorders>
            <w:vAlign w:val="bottom"/>
          </w:tcPr>
          <w:p w14:paraId="224BB9AD" w14:textId="3EEDA650" w:rsidR="00586280" w:rsidRPr="009C4493" w:rsidRDefault="00586280" w:rsidP="00586280">
            <w:pPr>
              <w:tabs>
                <w:tab w:val="right" w:pos="1202"/>
              </w:tabs>
              <w:spacing w:after="0" w:line="340" w:lineRule="exact"/>
              <w:jc w:val="right"/>
              <w:outlineLvl w:val="0"/>
              <w:rPr>
                <w:rFonts w:ascii="Arial" w:eastAsia="Times New Roman" w:hAnsi="Arial" w:cs="Arial"/>
                <w:b/>
                <w:bCs/>
                <w:spacing w:val="-2"/>
                <w:sz w:val="20"/>
                <w:szCs w:val="20"/>
              </w:rPr>
            </w:pPr>
            <w:r w:rsidRPr="000C7C66">
              <w:rPr>
                <w:rFonts w:ascii="Arial" w:hAnsi="Arial" w:cs="Arial"/>
                <w:b/>
                <w:bCs/>
                <w:sz w:val="20"/>
                <w:szCs w:val="20"/>
              </w:rPr>
              <w:t xml:space="preserve"> 21</w:t>
            </w:r>
            <w:r>
              <w:rPr>
                <w:rFonts w:ascii="Arial" w:hAnsi="Arial" w:cs="Arial"/>
                <w:b/>
                <w:bCs/>
                <w:sz w:val="20"/>
                <w:szCs w:val="20"/>
              </w:rPr>
              <w:t>,</w:t>
            </w:r>
            <w:r w:rsidRPr="000C7C66">
              <w:rPr>
                <w:rFonts w:ascii="Arial" w:hAnsi="Arial" w:cs="Arial"/>
                <w:b/>
                <w:bCs/>
                <w:sz w:val="20"/>
                <w:szCs w:val="20"/>
              </w:rPr>
              <w:t xml:space="preserve">074 </w:t>
            </w:r>
          </w:p>
        </w:tc>
        <w:tc>
          <w:tcPr>
            <w:tcW w:w="707" w:type="pct"/>
            <w:tcBorders>
              <w:top w:val="single" w:sz="4" w:space="0" w:color="auto"/>
              <w:bottom w:val="single" w:sz="12" w:space="0" w:color="auto"/>
            </w:tcBorders>
            <w:vAlign w:val="bottom"/>
          </w:tcPr>
          <w:p w14:paraId="4E1EDE9D" w14:textId="36CCAB97" w:rsidR="00586280" w:rsidRPr="009C4493"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27,009</w:t>
            </w:r>
          </w:p>
        </w:tc>
        <w:tc>
          <w:tcPr>
            <w:tcW w:w="707" w:type="pct"/>
            <w:tcBorders>
              <w:top w:val="single" w:sz="4" w:space="0" w:color="auto"/>
              <w:bottom w:val="single" w:sz="12" w:space="0" w:color="auto"/>
            </w:tcBorders>
            <w:vAlign w:val="bottom"/>
          </w:tcPr>
          <w:p w14:paraId="114F1E4B" w14:textId="5C7292A0" w:rsidR="00586280" w:rsidRPr="009C4493" w:rsidRDefault="00586280" w:rsidP="00586280">
            <w:pPr>
              <w:tabs>
                <w:tab w:val="right" w:pos="1202"/>
              </w:tabs>
              <w:spacing w:after="0" w:line="340" w:lineRule="exact"/>
              <w:jc w:val="right"/>
              <w:outlineLvl w:val="0"/>
              <w:rPr>
                <w:rFonts w:ascii="Arial" w:eastAsia="Times New Roman" w:hAnsi="Arial" w:cs="Arial"/>
                <w:b/>
                <w:bCs/>
                <w:spacing w:val="-2"/>
                <w:sz w:val="20"/>
                <w:szCs w:val="20"/>
              </w:rPr>
            </w:pPr>
            <w:r w:rsidRPr="00916F14">
              <w:rPr>
                <w:rFonts w:ascii="Arial" w:hAnsi="Arial" w:cs="Arial"/>
                <w:b/>
                <w:bCs/>
                <w:sz w:val="20"/>
                <w:szCs w:val="20"/>
              </w:rPr>
              <w:t xml:space="preserve"> 21</w:t>
            </w:r>
            <w:r>
              <w:rPr>
                <w:rFonts w:ascii="Arial" w:hAnsi="Arial" w:cs="Arial"/>
                <w:b/>
                <w:bCs/>
                <w:sz w:val="20"/>
                <w:szCs w:val="20"/>
              </w:rPr>
              <w:t>,</w:t>
            </w:r>
            <w:r w:rsidRPr="00916F14">
              <w:rPr>
                <w:rFonts w:ascii="Arial" w:hAnsi="Arial" w:cs="Arial"/>
                <w:b/>
                <w:bCs/>
                <w:sz w:val="20"/>
                <w:szCs w:val="20"/>
              </w:rPr>
              <w:t xml:space="preserve">019 </w:t>
            </w:r>
          </w:p>
        </w:tc>
      </w:tr>
    </w:tbl>
    <w:p w14:paraId="630725A5" w14:textId="77777777" w:rsidR="009C4493" w:rsidRP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78E95207"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Note 2</w:t>
      </w:r>
      <w:r w:rsidR="00C807FC">
        <w:rPr>
          <w:rFonts w:ascii="Arial" w:eastAsia="Times New Roman" w:hAnsi="Arial" w:cs="Arial"/>
          <w:bCs/>
          <w:sz w:val="20"/>
          <w:szCs w:val="20"/>
          <w:lang w:val="en-GB"/>
        </w:rPr>
        <w:t>0</w:t>
      </w:r>
      <w:r w:rsidRPr="009C4493">
        <w:rPr>
          <w:rFonts w:ascii="Arial" w:eastAsia="Times New Roman" w:hAnsi="Arial" w:cs="Arial"/>
          <w:bCs/>
          <w:sz w:val="20"/>
          <w:szCs w:val="20"/>
          <w:lang w:val="en-GB"/>
        </w:rPr>
        <w:t xml:space="preserve"> Other liabilities) and is recognized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31 March 202</w:t>
      </w:r>
      <w:r w:rsidR="003B6410">
        <w:rPr>
          <w:rFonts w:ascii="Arial" w:eastAsia="Times New Roman" w:hAnsi="Arial" w:cs="Arial"/>
          <w:bCs/>
          <w:sz w:val="20"/>
          <w:szCs w:val="20"/>
          <w:lang w:val="en-GB"/>
        </w:rPr>
        <w:t>4</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Pr>
          <w:rFonts w:ascii="Arial" w:eastAsia="Times New Roman" w:hAnsi="Arial" w:cs="Arial"/>
          <w:bCs/>
          <w:sz w:val="20"/>
          <w:szCs w:val="20"/>
          <w:lang w:val="en-GB"/>
        </w:rPr>
        <w:t>EUR</w:t>
      </w:r>
      <w:r w:rsidR="00D602F0">
        <w:rPr>
          <w:rFonts w:ascii="Arial" w:eastAsia="Times New Roman" w:hAnsi="Arial" w:cs="Arial"/>
          <w:bCs/>
          <w:sz w:val="20"/>
          <w:szCs w:val="20"/>
          <w:lang w:val="en-GB"/>
        </w:rPr>
        <w:t xml:space="preserve"> </w:t>
      </w:r>
      <w:r w:rsidR="00A34EAE">
        <w:rPr>
          <w:rFonts w:ascii="Arial" w:eastAsia="Times New Roman" w:hAnsi="Arial" w:cs="Arial"/>
          <w:bCs/>
          <w:sz w:val="20"/>
          <w:szCs w:val="20"/>
          <w:lang w:val="en-GB"/>
        </w:rPr>
        <w:t>4,</w:t>
      </w:r>
      <w:r w:rsidR="00A34EAE" w:rsidRPr="00BE71AE">
        <w:rPr>
          <w:rFonts w:ascii="Arial" w:eastAsia="Times New Roman" w:hAnsi="Arial" w:cs="Arial"/>
          <w:bCs/>
          <w:sz w:val="20"/>
          <w:szCs w:val="20"/>
          <w:lang w:val="en-GB"/>
        </w:rPr>
        <w:t>160</w:t>
      </w:r>
      <w:r w:rsidR="000B33EC" w:rsidRPr="00BE71AE">
        <w:rPr>
          <w:rFonts w:ascii="Arial" w:eastAsia="Times New Roman" w:hAnsi="Arial" w:cs="Arial"/>
          <w:bCs/>
          <w:color w:val="000000" w:themeColor="text1"/>
          <w:sz w:val="20"/>
          <w:szCs w:val="20"/>
        </w:rPr>
        <w:t xml:space="preserve"> </w:t>
      </w:r>
      <w:r w:rsidRPr="00BE71AE">
        <w:rPr>
          <w:rFonts w:ascii="Arial" w:eastAsia="Times New Roman" w:hAnsi="Arial" w:cs="Arial"/>
          <w:bCs/>
          <w:sz w:val="20"/>
          <w:szCs w:val="20"/>
          <w:lang w:val="en-GB"/>
        </w:rPr>
        <w:t>thousand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31 March 202</w:t>
      </w:r>
      <w:r w:rsidR="003B6410">
        <w:rPr>
          <w:rFonts w:ascii="Arial" w:eastAsia="Times New Roman" w:hAnsi="Arial" w:cs="Arial"/>
          <w:bCs/>
          <w:sz w:val="20"/>
          <w:szCs w:val="20"/>
          <w:lang w:val="en-GB"/>
        </w:rPr>
        <w:t>3</w:t>
      </w:r>
      <w:r w:rsidRPr="009C4493">
        <w:rPr>
          <w:rFonts w:ascii="Arial" w:eastAsia="Times New Roman" w:hAnsi="Arial" w:cs="Arial"/>
          <w:bCs/>
          <w:sz w:val="20"/>
          <w:szCs w:val="20"/>
          <w:lang w:val="en-GB"/>
        </w:rPr>
        <w:t xml:space="preserve">: </w:t>
      </w:r>
      <w:r w:rsidR="000B33EC">
        <w:rPr>
          <w:rFonts w:ascii="Arial" w:eastAsia="Times New Roman" w:hAnsi="Arial" w:cs="Arial"/>
          <w:bCs/>
          <w:sz w:val="20"/>
          <w:szCs w:val="20"/>
          <w:lang w:val="en-GB"/>
        </w:rPr>
        <w:t>EUR</w:t>
      </w:r>
      <w:r w:rsidR="00D602F0">
        <w:rPr>
          <w:rFonts w:ascii="Arial" w:eastAsia="Times New Roman" w:hAnsi="Arial" w:cs="Arial"/>
          <w:bCs/>
          <w:sz w:val="20"/>
          <w:szCs w:val="20"/>
          <w:lang w:val="en-GB"/>
        </w:rPr>
        <w:t xml:space="preserve"> </w:t>
      </w:r>
      <w:r w:rsidR="003B6410">
        <w:rPr>
          <w:rFonts w:ascii="Arial" w:eastAsia="Times New Roman" w:hAnsi="Arial" w:cs="Arial"/>
          <w:bCs/>
          <w:sz w:val="20"/>
          <w:szCs w:val="20"/>
          <w:lang w:val="en-GB"/>
        </w:rPr>
        <w:t>2</w:t>
      </w:r>
      <w:r w:rsidR="00D602F0">
        <w:rPr>
          <w:rFonts w:ascii="Arial" w:eastAsia="Times New Roman" w:hAnsi="Arial" w:cs="Arial"/>
          <w:bCs/>
          <w:sz w:val="20"/>
          <w:szCs w:val="20"/>
          <w:lang w:val="en-GB"/>
        </w:rPr>
        <w:t>,</w:t>
      </w:r>
      <w:r w:rsidR="003B6410">
        <w:rPr>
          <w:rFonts w:ascii="Arial" w:eastAsia="Times New Roman" w:hAnsi="Arial" w:cs="Arial"/>
          <w:bCs/>
          <w:sz w:val="20"/>
          <w:szCs w:val="20"/>
          <w:lang w:val="en-GB"/>
        </w:rPr>
        <w:t>500</w:t>
      </w:r>
      <w:r w:rsidR="000B33EC" w:rsidRPr="003D1614">
        <w:rPr>
          <w:rFonts w:ascii="Arial" w:eastAsia="Times New Roman" w:hAnsi="Arial" w:cs="Arial"/>
          <w:bCs/>
          <w:color w:val="000000" w:themeColor="text1"/>
          <w:sz w:val="20"/>
          <w:szCs w:val="20"/>
        </w:rPr>
        <w:t xml:space="preserve"> </w:t>
      </w:r>
      <w:r w:rsidRPr="009C4493">
        <w:rPr>
          <w:rFonts w:ascii="Arial" w:eastAsia="Times New Roman" w:hAnsi="Arial" w:cs="Arial"/>
          <w:bCs/>
          <w:sz w:val="20"/>
          <w:szCs w:val="20"/>
          <w:lang w:val="en-GB"/>
        </w:rPr>
        <w:t xml:space="preserve">thousand).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F61C18">
          <w:pgSz w:w="11906" w:h="16838"/>
          <w:pgMar w:top="1418" w:right="1134" w:bottom="1077" w:left="1418"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P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tbl>
      <w:tblPr>
        <w:tblW w:w="5005" w:type="pct"/>
        <w:tblLayout w:type="fixed"/>
        <w:tblCellMar>
          <w:left w:w="122" w:type="dxa"/>
          <w:right w:w="122" w:type="dxa"/>
        </w:tblCellMar>
        <w:tblLook w:val="0000" w:firstRow="0" w:lastRow="0" w:firstColumn="0" w:lastColumn="0" w:noHBand="0" w:noVBand="0"/>
      </w:tblPr>
      <w:tblGrid>
        <w:gridCol w:w="4115"/>
        <w:gridCol w:w="1311"/>
        <w:gridCol w:w="1313"/>
        <w:gridCol w:w="1313"/>
        <w:gridCol w:w="1311"/>
      </w:tblGrid>
      <w:tr w:rsidR="000B33EC" w:rsidRPr="000B33EC" w14:paraId="6ECEB26F" w14:textId="77777777" w:rsidTr="000B33EC">
        <w:trPr>
          <w:trHeight w:val="266"/>
        </w:trPr>
        <w:tc>
          <w:tcPr>
            <w:tcW w:w="2197" w:type="pct"/>
            <w:vAlign w:val="bottom"/>
          </w:tcPr>
          <w:p w14:paraId="73038B0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0" w:type="pct"/>
            <w:vAlign w:val="bottom"/>
          </w:tcPr>
          <w:p w14:paraId="69FA4E08"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1" w:type="pct"/>
            <w:vAlign w:val="bottom"/>
          </w:tcPr>
          <w:p w14:paraId="429080B7"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77" w:name="_Toc4057853"/>
            <w:r w:rsidRPr="000B33EC">
              <w:rPr>
                <w:rFonts w:ascii="Arial" w:eastAsia="Times New Roman" w:hAnsi="Arial" w:cs="Arial"/>
                <w:b/>
                <w:sz w:val="20"/>
                <w:szCs w:val="20"/>
              </w:rPr>
              <w:t>Group</w:t>
            </w:r>
            <w:bookmarkEnd w:id="277"/>
          </w:p>
        </w:tc>
        <w:tc>
          <w:tcPr>
            <w:tcW w:w="701" w:type="pct"/>
            <w:vAlign w:val="bottom"/>
          </w:tcPr>
          <w:p w14:paraId="3CA6D754"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0" w:type="pct"/>
            <w:vAlign w:val="bottom"/>
          </w:tcPr>
          <w:p w14:paraId="679F8C1A"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78" w:name="_Toc4057854"/>
            <w:r w:rsidRPr="000B33EC">
              <w:rPr>
                <w:rFonts w:ascii="Arial" w:eastAsia="Times New Roman" w:hAnsi="Arial" w:cs="Arial"/>
                <w:b/>
                <w:sz w:val="20"/>
                <w:szCs w:val="20"/>
              </w:rPr>
              <w:t>Bank</w:t>
            </w:r>
            <w:bookmarkEnd w:id="278"/>
          </w:p>
        </w:tc>
      </w:tr>
      <w:tr w:rsidR="000B33EC" w:rsidRPr="000B33EC" w14:paraId="4BC54978" w14:textId="77777777" w:rsidTr="000B33EC">
        <w:trPr>
          <w:trHeight w:val="266"/>
        </w:trPr>
        <w:tc>
          <w:tcPr>
            <w:tcW w:w="2197" w:type="pct"/>
            <w:vAlign w:val="bottom"/>
          </w:tcPr>
          <w:p w14:paraId="0AA0493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0" w:type="pct"/>
            <w:vAlign w:val="bottom"/>
          </w:tcPr>
          <w:p w14:paraId="42262E7B" w14:textId="0DA3FCBC"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582BCA">
              <w:rPr>
                <w:rFonts w:ascii="Arial" w:eastAsia="Times New Roman" w:hAnsi="Arial" w:cs="Arial"/>
                <w:b/>
                <w:sz w:val="20"/>
                <w:szCs w:val="20"/>
              </w:rPr>
              <w:t>4</w:t>
            </w:r>
          </w:p>
        </w:tc>
        <w:tc>
          <w:tcPr>
            <w:tcW w:w="701" w:type="pct"/>
            <w:vAlign w:val="bottom"/>
          </w:tcPr>
          <w:p w14:paraId="4DD1FA8D" w14:textId="56D3069D"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582BCA">
              <w:rPr>
                <w:rFonts w:ascii="Arial" w:eastAsia="Times New Roman" w:hAnsi="Arial" w:cs="Arial"/>
                <w:b/>
                <w:sz w:val="20"/>
                <w:szCs w:val="20"/>
              </w:rPr>
              <w:t>3</w:t>
            </w:r>
          </w:p>
        </w:tc>
        <w:tc>
          <w:tcPr>
            <w:tcW w:w="701" w:type="pct"/>
            <w:vAlign w:val="bottom"/>
          </w:tcPr>
          <w:p w14:paraId="0B85D336" w14:textId="52F048F0"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582BCA">
              <w:rPr>
                <w:rFonts w:ascii="Arial" w:eastAsia="Times New Roman" w:hAnsi="Arial" w:cs="Arial"/>
                <w:b/>
                <w:sz w:val="20"/>
                <w:szCs w:val="20"/>
              </w:rPr>
              <w:t>4</w:t>
            </w:r>
          </w:p>
        </w:tc>
        <w:tc>
          <w:tcPr>
            <w:tcW w:w="700" w:type="pct"/>
            <w:vAlign w:val="bottom"/>
          </w:tcPr>
          <w:p w14:paraId="280465E2" w14:textId="76CE5124"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582BCA">
              <w:rPr>
                <w:rFonts w:ascii="Arial" w:eastAsia="Times New Roman" w:hAnsi="Arial" w:cs="Arial"/>
                <w:b/>
                <w:sz w:val="20"/>
                <w:szCs w:val="20"/>
              </w:rPr>
              <w:t>3</w:t>
            </w:r>
          </w:p>
        </w:tc>
      </w:tr>
      <w:tr w:rsidR="000B33EC" w:rsidRPr="000B33EC" w14:paraId="1A8AB6C8" w14:textId="77777777" w:rsidTr="000B33EC">
        <w:tblPrEx>
          <w:tblCellMar>
            <w:left w:w="108" w:type="dxa"/>
            <w:right w:w="108" w:type="dxa"/>
          </w:tblCellMar>
        </w:tblPrEx>
        <w:trPr>
          <w:trHeight w:val="166"/>
        </w:trPr>
        <w:tc>
          <w:tcPr>
            <w:tcW w:w="2197" w:type="pct"/>
            <w:vAlign w:val="bottom"/>
          </w:tcPr>
          <w:p w14:paraId="6AA06D8A"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0" w:type="pct"/>
            <w:vAlign w:val="bottom"/>
          </w:tcPr>
          <w:p w14:paraId="27972505" w14:textId="60C090A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6C73FB25" w14:textId="3411F93F"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38769B79" w14:textId="2D12AC8F"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0" w:type="pct"/>
            <w:vAlign w:val="bottom"/>
          </w:tcPr>
          <w:p w14:paraId="3937537D" w14:textId="091C641E"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0B33EC" w:rsidRPr="000B33EC" w14:paraId="30AE5EF6" w14:textId="77777777" w:rsidTr="000B33EC">
        <w:tblPrEx>
          <w:tblCellMar>
            <w:left w:w="108" w:type="dxa"/>
            <w:right w:w="108" w:type="dxa"/>
          </w:tblCellMar>
        </w:tblPrEx>
        <w:trPr>
          <w:trHeight w:val="241"/>
        </w:trPr>
        <w:tc>
          <w:tcPr>
            <w:tcW w:w="2197" w:type="pct"/>
            <w:vAlign w:val="bottom"/>
          </w:tcPr>
          <w:p w14:paraId="5692DE5D" w14:textId="77777777" w:rsidR="000B33EC" w:rsidRPr="000B33EC" w:rsidRDefault="000B33EC" w:rsidP="000B33EC">
            <w:pPr>
              <w:tabs>
                <w:tab w:val="left" w:pos="-720"/>
              </w:tabs>
              <w:suppressAutoHyphens/>
              <w:spacing w:after="0" w:line="240" w:lineRule="auto"/>
              <w:rPr>
                <w:rFonts w:ascii="Arial" w:eastAsia="Times New Roman" w:hAnsi="Arial" w:cs="Arial"/>
                <w:spacing w:val="-3"/>
                <w:sz w:val="20"/>
                <w:szCs w:val="20"/>
                <w:lang w:val="en-GB"/>
              </w:rPr>
            </w:pPr>
          </w:p>
        </w:tc>
        <w:tc>
          <w:tcPr>
            <w:tcW w:w="700" w:type="pct"/>
            <w:vAlign w:val="bottom"/>
          </w:tcPr>
          <w:p w14:paraId="5B69691B"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1" w:type="pct"/>
            <w:vAlign w:val="bottom"/>
          </w:tcPr>
          <w:p w14:paraId="75F20A0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1" w:type="pct"/>
            <w:vAlign w:val="bottom"/>
          </w:tcPr>
          <w:p w14:paraId="61785502"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0" w:type="pct"/>
            <w:vAlign w:val="bottom"/>
          </w:tcPr>
          <w:p w14:paraId="6062283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r>
      <w:tr w:rsidR="00586280" w:rsidRPr="000B33EC" w14:paraId="48C977AA" w14:textId="77777777" w:rsidTr="00D602F0">
        <w:trPr>
          <w:trHeight w:val="265"/>
        </w:trPr>
        <w:tc>
          <w:tcPr>
            <w:tcW w:w="2197" w:type="pct"/>
            <w:vAlign w:val="bottom"/>
          </w:tcPr>
          <w:p w14:paraId="2C7DE30D" w14:textId="77777777" w:rsidR="00586280" w:rsidRPr="000B33EC" w:rsidRDefault="00586280" w:rsidP="00586280">
            <w:pPr>
              <w:tabs>
                <w:tab w:val="right" w:pos="1202"/>
              </w:tabs>
              <w:spacing w:after="0" w:line="301" w:lineRule="exact"/>
              <w:outlineLvl w:val="0"/>
              <w:rPr>
                <w:rFonts w:ascii="Arial" w:eastAsia="Times New Roman" w:hAnsi="Arial" w:cs="Arial"/>
                <w:sz w:val="20"/>
                <w:szCs w:val="20"/>
                <w:lang w:val="en-GB"/>
              </w:rPr>
            </w:pPr>
            <w:bookmarkStart w:id="279" w:name="_Toc4057863"/>
            <w:r w:rsidRPr="000B33EC">
              <w:rPr>
                <w:rFonts w:ascii="Arial" w:eastAsia="Times New Roman" w:hAnsi="Arial" w:cs="Arial"/>
                <w:sz w:val="20"/>
                <w:szCs w:val="20"/>
                <w:lang w:val="en-GB"/>
              </w:rPr>
              <w:t>Domestic financial institutions</w:t>
            </w:r>
            <w:bookmarkEnd w:id="279"/>
          </w:p>
        </w:tc>
        <w:tc>
          <w:tcPr>
            <w:tcW w:w="700" w:type="pct"/>
            <w:tcBorders>
              <w:top w:val="nil"/>
              <w:left w:val="nil"/>
              <w:bottom w:val="nil"/>
              <w:right w:val="nil"/>
            </w:tcBorders>
            <w:shd w:val="clear" w:color="auto" w:fill="auto"/>
            <w:vAlign w:val="bottom"/>
          </w:tcPr>
          <w:p w14:paraId="747C41D6" w14:textId="1FC48DAD"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106</w:t>
            </w:r>
          </w:p>
        </w:tc>
        <w:tc>
          <w:tcPr>
            <w:tcW w:w="701" w:type="pct"/>
            <w:tcBorders>
              <w:top w:val="nil"/>
              <w:left w:val="nil"/>
              <w:bottom w:val="nil"/>
              <w:right w:val="nil"/>
            </w:tcBorders>
            <w:shd w:val="clear" w:color="auto" w:fill="auto"/>
            <w:vAlign w:val="bottom"/>
          </w:tcPr>
          <w:p w14:paraId="5DF69FF5" w14:textId="2E240195" w:rsidR="00586280" w:rsidRPr="000B33EC" w:rsidRDefault="00586280" w:rsidP="00586280">
            <w:pPr>
              <w:tabs>
                <w:tab w:val="right" w:pos="1202"/>
              </w:tabs>
              <w:spacing w:after="0" w:line="301" w:lineRule="exact"/>
              <w:jc w:val="right"/>
              <w:outlineLvl w:val="0"/>
              <w:rPr>
                <w:rFonts w:ascii="Arial" w:eastAsia="Times New Roman" w:hAnsi="Arial" w:cs="Arial"/>
                <w:sz w:val="20"/>
                <w:szCs w:val="20"/>
              </w:rPr>
            </w:pPr>
            <w:r w:rsidRPr="008427A4">
              <w:rPr>
                <w:rFonts w:ascii="Arial" w:hAnsi="Arial" w:cs="Arial"/>
                <w:sz w:val="20"/>
                <w:szCs w:val="20"/>
              </w:rPr>
              <w:t xml:space="preserve"> 25 </w:t>
            </w:r>
          </w:p>
        </w:tc>
        <w:tc>
          <w:tcPr>
            <w:tcW w:w="701" w:type="pct"/>
            <w:tcBorders>
              <w:top w:val="nil"/>
              <w:left w:val="nil"/>
              <w:bottom w:val="nil"/>
              <w:right w:val="nil"/>
            </w:tcBorders>
            <w:shd w:val="clear" w:color="auto" w:fill="auto"/>
            <w:vAlign w:val="bottom"/>
          </w:tcPr>
          <w:p w14:paraId="59636586" w14:textId="3319C3A5"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106</w:t>
            </w:r>
          </w:p>
        </w:tc>
        <w:tc>
          <w:tcPr>
            <w:tcW w:w="700" w:type="pct"/>
            <w:tcBorders>
              <w:top w:val="nil"/>
              <w:left w:val="nil"/>
              <w:bottom w:val="nil"/>
              <w:right w:val="nil"/>
            </w:tcBorders>
            <w:shd w:val="clear" w:color="auto" w:fill="auto"/>
            <w:vAlign w:val="bottom"/>
          </w:tcPr>
          <w:p w14:paraId="553AB89E" w14:textId="6E6EF3B3" w:rsidR="00586280" w:rsidRPr="000B33EC" w:rsidRDefault="00586280" w:rsidP="00586280">
            <w:pPr>
              <w:tabs>
                <w:tab w:val="right" w:pos="1202"/>
              </w:tabs>
              <w:spacing w:after="0" w:line="301" w:lineRule="exact"/>
              <w:jc w:val="right"/>
              <w:outlineLvl w:val="0"/>
              <w:rPr>
                <w:rFonts w:ascii="Arial" w:eastAsia="Times New Roman" w:hAnsi="Arial" w:cs="Arial"/>
                <w:sz w:val="20"/>
                <w:szCs w:val="20"/>
              </w:rPr>
            </w:pPr>
            <w:r w:rsidRPr="00626FB7">
              <w:rPr>
                <w:rFonts w:ascii="Arial" w:hAnsi="Arial" w:cs="Arial"/>
                <w:sz w:val="20"/>
                <w:szCs w:val="20"/>
              </w:rPr>
              <w:t xml:space="preserve"> 25 </w:t>
            </w:r>
          </w:p>
        </w:tc>
      </w:tr>
      <w:tr w:rsidR="00586280" w:rsidRPr="000B33EC" w14:paraId="3B48E7C2" w14:textId="77777777" w:rsidTr="00D602F0">
        <w:trPr>
          <w:trHeight w:val="265"/>
        </w:trPr>
        <w:tc>
          <w:tcPr>
            <w:tcW w:w="2197" w:type="pct"/>
            <w:vAlign w:val="bottom"/>
          </w:tcPr>
          <w:p w14:paraId="74008EAB" w14:textId="77777777" w:rsidR="00586280" w:rsidRPr="000B33EC" w:rsidRDefault="00586280" w:rsidP="00586280">
            <w:pPr>
              <w:tabs>
                <w:tab w:val="right" w:pos="1202"/>
              </w:tabs>
              <w:spacing w:after="0" w:line="301" w:lineRule="exact"/>
              <w:outlineLvl w:val="0"/>
              <w:rPr>
                <w:rFonts w:ascii="Arial" w:eastAsia="Times New Roman" w:hAnsi="Arial" w:cs="Arial"/>
                <w:sz w:val="20"/>
                <w:szCs w:val="20"/>
                <w:lang w:val="en-GB"/>
              </w:rPr>
            </w:pPr>
            <w:bookmarkStart w:id="280" w:name="_Toc4057868"/>
            <w:r w:rsidRPr="000B33EC">
              <w:rPr>
                <w:rFonts w:ascii="Arial" w:eastAsia="Times New Roman" w:hAnsi="Arial" w:cs="Arial"/>
                <w:sz w:val="20"/>
                <w:szCs w:val="20"/>
                <w:lang w:val="en-GB"/>
              </w:rPr>
              <w:t>Foreign financial institutions</w:t>
            </w:r>
            <w:bookmarkEnd w:id="280"/>
          </w:p>
        </w:tc>
        <w:tc>
          <w:tcPr>
            <w:tcW w:w="700" w:type="pct"/>
            <w:tcBorders>
              <w:top w:val="nil"/>
              <w:left w:val="nil"/>
              <w:bottom w:val="nil"/>
              <w:right w:val="nil"/>
            </w:tcBorders>
            <w:shd w:val="clear" w:color="auto" w:fill="auto"/>
            <w:vAlign w:val="bottom"/>
          </w:tcPr>
          <w:p w14:paraId="546E3520" w14:textId="1A72AD19"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7,076</w:t>
            </w:r>
          </w:p>
        </w:tc>
        <w:tc>
          <w:tcPr>
            <w:tcW w:w="701" w:type="pct"/>
            <w:tcBorders>
              <w:top w:val="nil"/>
              <w:left w:val="nil"/>
              <w:bottom w:val="nil"/>
              <w:right w:val="nil"/>
            </w:tcBorders>
            <w:shd w:val="clear" w:color="auto" w:fill="auto"/>
            <w:vAlign w:val="bottom"/>
          </w:tcPr>
          <w:p w14:paraId="22F8E1F8" w14:textId="3D921ECD" w:rsidR="00586280" w:rsidRPr="000B33EC" w:rsidRDefault="00586280" w:rsidP="00586280">
            <w:pPr>
              <w:tabs>
                <w:tab w:val="right" w:pos="1202"/>
              </w:tabs>
              <w:spacing w:after="0" w:line="301" w:lineRule="exact"/>
              <w:jc w:val="right"/>
              <w:outlineLvl w:val="0"/>
              <w:rPr>
                <w:rFonts w:ascii="Arial" w:eastAsia="Times New Roman" w:hAnsi="Arial" w:cs="Arial"/>
                <w:sz w:val="20"/>
                <w:szCs w:val="20"/>
              </w:rPr>
            </w:pPr>
            <w:r w:rsidRPr="008427A4">
              <w:rPr>
                <w:rFonts w:ascii="Arial" w:hAnsi="Arial" w:cs="Arial"/>
                <w:sz w:val="20"/>
                <w:szCs w:val="20"/>
              </w:rPr>
              <w:t xml:space="preserve"> 5</w:t>
            </w:r>
            <w:r>
              <w:rPr>
                <w:rFonts w:ascii="Arial" w:hAnsi="Arial" w:cs="Arial"/>
                <w:sz w:val="20"/>
                <w:szCs w:val="20"/>
              </w:rPr>
              <w:t>,</w:t>
            </w:r>
            <w:r w:rsidRPr="008427A4">
              <w:rPr>
                <w:rFonts w:ascii="Arial" w:hAnsi="Arial" w:cs="Arial"/>
                <w:sz w:val="20"/>
                <w:szCs w:val="20"/>
              </w:rPr>
              <w:t xml:space="preserve">126 </w:t>
            </w:r>
          </w:p>
        </w:tc>
        <w:tc>
          <w:tcPr>
            <w:tcW w:w="701" w:type="pct"/>
            <w:tcBorders>
              <w:top w:val="nil"/>
              <w:left w:val="nil"/>
              <w:bottom w:val="nil"/>
              <w:right w:val="nil"/>
            </w:tcBorders>
            <w:shd w:val="clear" w:color="auto" w:fill="auto"/>
            <w:vAlign w:val="bottom"/>
          </w:tcPr>
          <w:p w14:paraId="4101BCAA" w14:textId="6EA33217"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7,076</w:t>
            </w:r>
          </w:p>
        </w:tc>
        <w:tc>
          <w:tcPr>
            <w:tcW w:w="700" w:type="pct"/>
            <w:tcBorders>
              <w:top w:val="nil"/>
              <w:left w:val="nil"/>
              <w:bottom w:val="nil"/>
              <w:right w:val="nil"/>
            </w:tcBorders>
            <w:shd w:val="clear" w:color="auto" w:fill="auto"/>
            <w:vAlign w:val="bottom"/>
          </w:tcPr>
          <w:p w14:paraId="7AAF89DD" w14:textId="48E26F1D" w:rsidR="00586280" w:rsidRPr="000B33EC" w:rsidRDefault="00586280" w:rsidP="00586280">
            <w:pPr>
              <w:tabs>
                <w:tab w:val="right" w:pos="1202"/>
              </w:tabs>
              <w:spacing w:after="0" w:line="301" w:lineRule="exact"/>
              <w:jc w:val="right"/>
              <w:outlineLvl w:val="0"/>
              <w:rPr>
                <w:rFonts w:ascii="Arial" w:eastAsia="Times New Roman" w:hAnsi="Arial" w:cs="Arial"/>
                <w:sz w:val="20"/>
                <w:szCs w:val="20"/>
              </w:rPr>
            </w:pPr>
            <w:r w:rsidRPr="00626FB7">
              <w:rPr>
                <w:rFonts w:ascii="Arial" w:hAnsi="Arial" w:cs="Arial"/>
                <w:sz w:val="20"/>
                <w:szCs w:val="20"/>
              </w:rPr>
              <w:t xml:space="preserve"> 5</w:t>
            </w:r>
            <w:r>
              <w:rPr>
                <w:rFonts w:ascii="Arial" w:hAnsi="Arial" w:cs="Arial"/>
                <w:sz w:val="20"/>
                <w:szCs w:val="20"/>
              </w:rPr>
              <w:t>,</w:t>
            </w:r>
            <w:r w:rsidRPr="00626FB7">
              <w:rPr>
                <w:rFonts w:ascii="Arial" w:hAnsi="Arial" w:cs="Arial"/>
                <w:sz w:val="20"/>
                <w:szCs w:val="20"/>
              </w:rPr>
              <w:t xml:space="preserve">126 </w:t>
            </w:r>
          </w:p>
        </w:tc>
      </w:tr>
      <w:tr w:rsidR="00586280" w:rsidRPr="000B33EC" w14:paraId="5735A28D" w14:textId="77777777" w:rsidTr="00D602F0">
        <w:trPr>
          <w:trHeight w:val="265"/>
        </w:trPr>
        <w:tc>
          <w:tcPr>
            <w:tcW w:w="2197" w:type="pct"/>
            <w:vAlign w:val="bottom"/>
          </w:tcPr>
          <w:p w14:paraId="76EFDCB5" w14:textId="77777777" w:rsidR="00586280" w:rsidRPr="000B33EC" w:rsidRDefault="00586280" w:rsidP="00586280">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State units</w:t>
            </w:r>
          </w:p>
        </w:tc>
        <w:tc>
          <w:tcPr>
            <w:tcW w:w="700" w:type="pct"/>
            <w:tcBorders>
              <w:top w:val="nil"/>
              <w:left w:val="nil"/>
              <w:bottom w:val="nil"/>
              <w:right w:val="nil"/>
            </w:tcBorders>
            <w:shd w:val="clear" w:color="auto" w:fill="auto"/>
            <w:vAlign w:val="bottom"/>
          </w:tcPr>
          <w:p w14:paraId="6AF306C9" w14:textId="644E61A6"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2,881</w:t>
            </w:r>
          </w:p>
        </w:tc>
        <w:tc>
          <w:tcPr>
            <w:tcW w:w="701" w:type="pct"/>
            <w:tcBorders>
              <w:top w:val="nil"/>
              <w:left w:val="nil"/>
              <w:bottom w:val="nil"/>
              <w:right w:val="nil"/>
            </w:tcBorders>
            <w:shd w:val="clear" w:color="auto" w:fill="auto"/>
            <w:vAlign w:val="bottom"/>
          </w:tcPr>
          <w:p w14:paraId="085830C1" w14:textId="0A9830D3"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sidRPr="008427A4">
              <w:rPr>
                <w:rFonts w:ascii="Arial" w:hAnsi="Arial" w:cs="Arial"/>
                <w:sz w:val="20"/>
                <w:szCs w:val="20"/>
              </w:rPr>
              <w:t xml:space="preserve"> 597 </w:t>
            </w:r>
          </w:p>
        </w:tc>
        <w:tc>
          <w:tcPr>
            <w:tcW w:w="701" w:type="pct"/>
            <w:tcBorders>
              <w:top w:val="nil"/>
              <w:left w:val="nil"/>
              <w:bottom w:val="nil"/>
              <w:right w:val="nil"/>
            </w:tcBorders>
            <w:shd w:val="clear" w:color="auto" w:fill="auto"/>
            <w:vAlign w:val="bottom"/>
          </w:tcPr>
          <w:p w14:paraId="3A530699" w14:textId="452DC3BE"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2,881</w:t>
            </w:r>
          </w:p>
        </w:tc>
        <w:tc>
          <w:tcPr>
            <w:tcW w:w="700" w:type="pct"/>
            <w:tcBorders>
              <w:top w:val="nil"/>
              <w:left w:val="nil"/>
              <w:bottom w:val="nil"/>
              <w:right w:val="nil"/>
            </w:tcBorders>
            <w:shd w:val="clear" w:color="auto" w:fill="auto"/>
            <w:vAlign w:val="bottom"/>
          </w:tcPr>
          <w:p w14:paraId="1E30F50C" w14:textId="36F8093A"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597 </w:t>
            </w:r>
          </w:p>
        </w:tc>
      </w:tr>
      <w:tr w:rsidR="00586280" w:rsidRPr="000B33EC" w14:paraId="56EF166E" w14:textId="77777777" w:rsidTr="00D602F0">
        <w:trPr>
          <w:trHeight w:val="265"/>
        </w:trPr>
        <w:tc>
          <w:tcPr>
            <w:tcW w:w="2197" w:type="pct"/>
            <w:vAlign w:val="bottom"/>
          </w:tcPr>
          <w:p w14:paraId="3FA9E938" w14:textId="77777777" w:rsidR="00586280" w:rsidRPr="000B33EC" w:rsidRDefault="00586280" w:rsidP="00586280">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Other</w:t>
            </w:r>
          </w:p>
        </w:tc>
        <w:tc>
          <w:tcPr>
            <w:tcW w:w="700" w:type="pct"/>
            <w:tcBorders>
              <w:top w:val="nil"/>
              <w:left w:val="nil"/>
              <w:bottom w:val="nil"/>
              <w:right w:val="nil"/>
            </w:tcBorders>
            <w:shd w:val="clear" w:color="auto" w:fill="auto"/>
            <w:vAlign w:val="bottom"/>
          </w:tcPr>
          <w:p w14:paraId="7464D5B1" w14:textId="798633AF"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13</w:t>
            </w:r>
          </w:p>
        </w:tc>
        <w:tc>
          <w:tcPr>
            <w:tcW w:w="701" w:type="pct"/>
            <w:tcBorders>
              <w:top w:val="nil"/>
              <w:left w:val="nil"/>
              <w:bottom w:val="nil"/>
              <w:right w:val="nil"/>
            </w:tcBorders>
            <w:shd w:val="clear" w:color="auto" w:fill="auto"/>
            <w:vAlign w:val="bottom"/>
          </w:tcPr>
          <w:p w14:paraId="5B66EB06" w14:textId="0D61A55A"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8427A4">
              <w:rPr>
                <w:rFonts w:ascii="Arial" w:hAnsi="Arial" w:cs="Arial"/>
                <w:sz w:val="20"/>
                <w:szCs w:val="20"/>
              </w:rPr>
              <w:t xml:space="preserve"> 28 </w:t>
            </w:r>
          </w:p>
        </w:tc>
        <w:tc>
          <w:tcPr>
            <w:tcW w:w="701" w:type="pct"/>
            <w:tcBorders>
              <w:top w:val="nil"/>
              <w:left w:val="nil"/>
              <w:bottom w:val="nil"/>
              <w:right w:val="nil"/>
            </w:tcBorders>
            <w:shd w:val="clear" w:color="auto" w:fill="auto"/>
            <w:vAlign w:val="bottom"/>
          </w:tcPr>
          <w:p w14:paraId="16532B9C" w14:textId="44C88E7A"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11</w:t>
            </w:r>
          </w:p>
        </w:tc>
        <w:tc>
          <w:tcPr>
            <w:tcW w:w="700" w:type="pct"/>
            <w:tcBorders>
              <w:top w:val="nil"/>
              <w:left w:val="nil"/>
              <w:bottom w:val="nil"/>
              <w:right w:val="nil"/>
            </w:tcBorders>
            <w:shd w:val="clear" w:color="auto" w:fill="auto"/>
            <w:vAlign w:val="bottom"/>
          </w:tcPr>
          <w:p w14:paraId="0FBCBEC4" w14:textId="1FCC72E2"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626FB7">
              <w:rPr>
                <w:rFonts w:ascii="Arial" w:hAnsi="Arial" w:cs="Arial"/>
                <w:sz w:val="20"/>
                <w:szCs w:val="20"/>
              </w:rPr>
              <w:t xml:space="preserve"> 28 </w:t>
            </w:r>
          </w:p>
        </w:tc>
      </w:tr>
      <w:tr w:rsidR="00586280" w:rsidRPr="000B33EC" w14:paraId="7D5C13A4" w14:textId="77777777" w:rsidTr="00D602F0">
        <w:trPr>
          <w:trHeight w:val="301"/>
        </w:trPr>
        <w:tc>
          <w:tcPr>
            <w:tcW w:w="2197" w:type="pct"/>
            <w:vAlign w:val="bottom"/>
          </w:tcPr>
          <w:p w14:paraId="2D3C60C4" w14:textId="77777777" w:rsidR="00586280" w:rsidRPr="000B33EC" w:rsidRDefault="00586280" w:rsidP="00586280">
            <w:pPr>
              <w:tabs>
                <w:tab w:val="right" w:pos="1202"/>
              </w:tabs>
              <w:spacing w:after="0" w:line="340" w:lineRule="exact"/>
              <w:outlineLvl w:val="0"/>
              <w:rPr>
                <w:rFonts w:ascii="Arial" w:eastAsia="Times New Roman" w:hAnsi="Arial" w:cs="Arial"/>
                <w:b/>
                <w:bCs/>
                <w:sz w:val="20"/>
                <w:szCs w:val="20"/>
                <w:lang w:val="en-GB"/>
              </w:rPr>
            </w:pPr>
          </w:p>
        </w:tc>
        <w:tc>
          <w:tcPr>
            <w:tcW w:w="700" w:type="pct"/>
            <w:tcBorders>
              <w:top w:val="single" w:sz="4" w:space="0" w:color="auto"/>
              <w:bottom w:val="single" w:sz="12" w:space="0" w:color="auto"/>
            </w:tcBorders>
            <w:vAlign w:val="bottom"/>
          </w:tcPr>
          <w:p w14:paraId="0058FAC6" w14:textId="14DC9AD1" w:rsidR="00586280" w:rsidRPr="000B33EC"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10,076</w:t>
            </w:r>
          </w:p>
        </w:tc>
        <w:tc>
          <w:tcPr>
            <w:tcW w:w="701" w:type="pct"/>
            <w:tcBorders>
              <w:top w:val="single" w:sz="4" w:space="0" w:color="auto"/>
              <w:bottom w:val="single" w:sz="12" w:space="0" w:color="auto"/>
            </w:tcBorders>
            <w:vAlign w:val="bottom"/>
          </w:tcPr>
          <w:p w14:paraId="709940EA" w14:textId="0901B45E" w:rsidR="00586280" w:rsidRPr="000B33EC" w:rsidRDefault="00586280" w:rsidP="00586280">
            <w:pPr>
              <w:tabs>
                <w:tab w:val="right" w:pos="1202"/>
              </w:tabs>
              <w:spacing w:after="0" w:line="340" w:lineRule="exact"/>
              <w:jc w:val="right"/>
              <w:outlineLvl w:val="0"/>
              <w:rPr>
                <w:rFonts w:ascii="Arial" w:eastAsia="Times New Roman" w:hAnsi="Arial" w:cs="Arial"/>
                <w:b/>
                <w:bCs/>
                <w:sz w:val="20"/>
                <w:szCs w:val="20"/>
              </w:rPr>
            </w:pPr>
            <w:r w:rsidRPr="003A3244">
              <w:rPr>
                <w:rFonts w:ascii="Arial" w:hAnsi="Arial" w:cs="Arial"/>
                <w:b/>
                <w:bCs/>
                <w:sz w:val="20"/>
                <w:szCs w:val="20"/>
              </w:rPr>
              <w:t xml:space="preserve"> 5</w:t>
            </w:r>
            <w:r>
              <w:rPr>
                <w:rFonts w:ascii="Arial" w:hAnsi="Arial" w:cs="Arial"/>
                <w:b/>
                <w:bCs/>
                <w:sz w:val="20"/>
                <w:szCs w:val="20"/>
              </w:rPr>
              <w:t>,</w:t>
            </w:r>
            <w:r w:rsidRPr="003A3244">
              <w:rPr>
                <w:rFonts w:ascii="Arial" w:hAnsi="Arial" w:cs="Arial"/>
                <w:b/>
                <w:bCs/>
                <w:sz w:val="20"/>
                <w:szCs w:val="20"/>
              </w:rPr>
              <w:t xml:space="preserve">776 </w:t>
            </w:r>
          </w:p>
        </w:tc>
        <w:tc>
          <w:tcPr>
            <w:tcW w:w="701" w:type="pct"/>
            <w:tcBorders>
              <w:top w:val="single" w:sz="4" w:space="0" w:color="auto"/>
              <w:bottom w:val="single" w:sz="12" w:space="0" w:color="auto"/>
            </w:tcBorders>
            <w:vAlign w:val="bottom"/>
          </w:tcPr>
          <w:p w14:paraId="425C39AF" w14:textId="2C1BA9C8" w:rsidR="00586280" w:rsidRPr="000B33EC"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10,074</w:t>
            </w:r>
          </w:p>
        </w:tc>
        <w:tc>
          <w:tcPr>
            <w:tcW w:w="700" w:type="pct"/>
            <w:tcBorders>
              <w:top w:val="single" w:sz="4" w:space="0" w:color="auto"/>
              <w:bottom w:val="single" w:sz="12" w:space="0" w:color="auto"/>
            </w:tcBorders>
            <w:vAlign w:val="bottom"/>
          </w:tcPr>
          <w:p w14:paraId="671DCD5B" w14:textId="5D4E2B64" w:rsidR="00586280" w:rsidRPr="000B33EC" w:rsidRDefault="00586280" w:rsidP="00586280">
            <w:pPr>
              <w:tabs>
                <w:tab w:val="right" w:pos="1202"/>
              </w:tabs>
              <w:spacing w:after="0" w:line="340" w:lineRule="exact"/>
              <w:jc w:val="right"/>
              <w:outlineLvl w:val="0"/>
              <w:rPr>
                <w:rFonts w:ascii="Arial" w:eastAsia="Times New Roman" w:hAnsi="Arial" w:cs="Arial"/>
                <w:b/>
                <w:bCs/>
                <w:sz w:val="20"/>
                <w:szCs w:val="20"/>
              </w:rPr>
            </w:pPr>
            <w:r w:rsidRPr="00626FB7">
              <w:rPr>
                <w:rFonts w:ascii="Arial" w:hAnsi="Arial" w:cs="Arial"/>
                <w:b/>
                <w:bCs/>
                <w:sz w:val="20"/>
                <w:szCs w:val="20"/>
              </w:rPr>
              <w:t xml:space="preserve"> 5</w:t>
            </w:r>
            <w:r>
              <w:rPr>
                <w:rFonts w:ascii="Arial" w:hAnsi="Arial" w:cs="Arial"/>
                <w:b/>
                <w:bCs/>
                <w:sz w:val="20"/>
                <w:szCs w:val="20"/>
              </w:rPr>
              <w:t>,</w:t>
            </w:r>
            <w:r w:rsidRPr="00626FB7">
              <w:rPr>
                <w:rFonts w:ascii="Arial" w:hAnsi="Arial" w:cs="Arial"/>
                <w:b/>
                <w:bCs/>
                <w:sz w:val="20"/>
                <w:szCs w:val="20"/>
              </w:rPr>
              <w:t xml:space="preserve">776 </w:t>
            </w:r>
          </w:p>
        </w:tc>
      </w:tr>
    </w:tbl>
    <w:p w14:paraId="7E2A87EE" w14:textId="77777777" w:rsidR="000B33EC" w:rsidRDefault="000B33EC" w:rsidP="000B33EC">
      <w:pPr>
        <w:keepNext/>
        <w:spacing w:after="0" w:line="240" w:lineRule="auto"/>
        <w:jc w:val="both"/>
        <w:rPr>
          <w:rFonts w:ascii="Arial" w:eastAsia="Times New Roman" w:hAnsi="Arial" w:cs="Arial"/>
          <w:sz w:val="20"/>
          <w:szCs w:val="20"/>
          <w:lang w:val="en-GB"/>
        </w:rPr>
      </w:pPr>
    </w:p>
    <w:p w14:paraId="6144C1EB" w14:textId="0D6AD503" w:rsidR="000B33EC" w:rsidRP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tbl>
      <w:tblPr>
        <w:tblW w:w="5012" w:type="pct"/>
        <w:tblLayout w:type="fixed"/>
        <w:tblCellMar>
          <w:left w:w="122" w:type="dxa"/>
          <w:right w:w="122" w:type="dxa"/>
        </w:tblCellMar>
        <w:tblLook w:val="0000" w:firstRow="0" w:lastRow="0" w:firstColumn="0" w:lastColumn="0" w:noHBand="0" w:noVBand="0"/>
      </w:tblPr>
      <w:tblGrid>
        <w:gridCol w:w="4118"/>
        <w:gridCol w:w="1315"/>
        <w:gridCol w:w="1315"/>
        <w:gridCol w:w="1315"/>
        <w:gridCol w:w="1313"/>
      </w:tblGrid>
      <w:tr w:rsidR="000B33EC" w:rsidRPr="000B33EC" w14:paraId="7C12C0A6" w14:textId="77777777" w:rsidTr="000B33EC">
        <w:trPr>
          <w:trHeight w:val="255"/>
        </w:trPr>
        <w:tc>
          <w:tcPr>
            <w:tcW w:w="2196" w:type="pct"/>
            <w:vAlign w:val="bottom"/>
          </w:tcPr>
          <w:p w14:paraId="1F5FA321"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1" w:type="pct"/>
            <w:vAlign w:val="bottom"/>
          </w:tcPr>
          <w:p w14:paraId="3301F976"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1" w:type="pct"/>
            <w:vAlign w:val="bottom"/>
          </w:tcPr>
          <w:p w14:paraId="6DCC00DA"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81" w:name="_Toc4057877"/>
            <w:r w:rsidRPr="000B33EC">
              <w:rPr>
                <w:rFonts w:ascii="Arial" w:eastAsia="Times New Roman" w:hAnsi="Arial" w:cs="Arial"/>
                <w:b/>
                <w:sz w:val="20"/>
                <w:szCs w:val="20"/>
              </w:rPr>
              <w:t>Group</w:t>
            </w:r>
            <w:bookmarkEnd w:id="281"/>
          </w:p>
        </w:tc>
        <w:tc>
          <w:tcPr>
            <w:tcW w:w="701" w:type="pct"/>
            <w:vAlign w:val="bottom"/>
          </w:tcPr>
          <w:p w14:paraId="464994FE"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0" w:type="pct"/>
            <w:vAlign w:val="bottom"/>
          </w:tcPr>
          <w:p w14:paraId="0FE5C066"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82" w:name="_Toc4057878"/>
            <w:r w:rsidRPr="000B33EC">
              <w:rPr>
                <w:rFonts w:ascii="Arial" w:eastAsia="Times New Roman" w:hAnsi="Arial" w:cs="Arial"/>
                <w:b/>
                <w:sz w:val="20"/>
                <w:szCs w:val="20"/>
              </w:rPr>
              <w:t>Bank</w:t>
            </w:r>
            <w:bookmarkEnd w:id="282"/>
          </w:p>
        </w:tc>
      </w:tr>
      <w:tr w:rsidR="000B33EC" w:rsidRPr="000B33EC" w14:paraId="50E06198" w14:textId="77777777" w:rsidTr="000B33EC">
        <w:trPr>
          <w:trHeight w:val="255"/>
        </w:trPr>
        <w:tc>
          <w:tcPr>
            <w:tcW w:w="2196" w:type="pct"/>
            <w:vAlign w:val="bottom"/>
          </w:tcPr>
          <w:p w14:paraId="767597F6"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1" w:type="pct"/>
            <w:vAlign w:val="bottom"/>
          </w:tcPr>
          <w:p w14:paraId="1853BBB8" w14:textId="397A8F75"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703DBC">
              <w:rPr>
                <w:rFonts w:ascii="Arial" w:eastAsia="Times New Roman" w:hAnsi="Arial" w:cs="Arial"/>
                <w:b/>
                <w:sz w:val="20"/>
                <w:szCs w:val="20"/>
              </w:rPr>
              <w:t>4</w:t>
            </w:r>
          </w:p>
        </w:tc>
        <w:tc>
          <w:tcPr>
            <w:tcW w:w="701" w:type="pct"/>
            <w:vAlign w:val="bottom"/>
          </w:tcPr>
          <w:p w14:paraId="5F55455A" w14:textId="436EDA4F"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703DBC">
              <w:rPr>
                <w:rFonts w:ascii="Arial" w:eastAsia="Times New Roman" w:hAnsi="Arial" w:cs="Arial"/>
                <w:b/>
                <w:sz w:val="20"/>
                <w:szCs w:val="20"/>
              </w:rPr>
              <w:t>3</w:t>
            </w:r>
          </w:p>
        </w:tc>
        <w:tc>
          <w:tcPr>
            <w:tcW w:w="701" w:type="pct"/>
            <w:vAlign w:val="bottom"/>
          </w:tcPr>
          <w:p w14:paraId="655280C9" w14:textId="0A2C513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703DBC">
              <w:rPr>
                <w:rFonts w:ascii="Arial" w:eastAsia="Times New Roman" w:hAnsi="Arial" w:cs="Arial"/>
                <w:b/>
                <w:sz w:val="20"/>
                <w:szCs w:val="20"/>
              </w:rPr>
              <w:t>4</w:t>
            </w:r>
          </w:p>
        </w:tc>
        <w:tc>
          <w:tcPr>
            <w:tcW w:w="700" w:type="pct"/>
            <w:vAlign w:val="bottom"/>
          </w:tcPr>
          <w:p w14:paraId="292378DC" w14:textId="3393C39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703DBC">
              <w:rPr>
                <w:rFonts w:ascii="Arial" w:eastAsia="Times New Roman" w:hAnsi="Arial" w:cs="Arial"/>
                <w:b/>
                <w:sz w:val="20"/>
                <w:szCs w:val="20"/>
              </w:rPr>
              <w:t>3</w:t>
            </w:r>
          </w:p>
        </w:tc>
      </w:tr>
      <w:tr w:rsidR="000B33EC" w:rsidRPr="000B33EC" w14:paraId="5624FB74" w14:textId="77777777" w:rsidTr="000B33EC">
        <w:tblPrEx>
          <w:tblCellMar>
            <w:left w:w="108" w:type="dxa"/>
            <w:right w:w="108" w:type="dxa"/>
          </w:tblCellMar>
        </w:tblPrEx>
        <w:trPr>
          <w:trHeight w:val="159"/>
        </w:trPr>
        <w:tc>
          <w:tcPr>
            <w:tcW w:w="2196" w:type="pct"/>
            <w:vAlign w:val="bottom"/>
          </w:tcPr>
          <w:p w14:paraId="4B0CDD9C"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1" w:type="pct"/>
            <w:vAlign w:val="bottom"/>
          </w:tcPr>
          <w:p w14:paraId="479E77E6" w14:textId="07B461E4"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256A7E4F" w14:textId="07926E0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017C68AE" w14:textId="2733E8CA"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0" w:type="pct"/>
            <w:vAlign w:val="bottom"/>
          </w:tcPr>
          <w:p w14:paraId="1CC895BB" w14:textId="0FA28711"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2C1D09" w:rsidRPr="000B33EC" w14:paraId="7062225D" w14:textId="77777777" w:rsidTr="000B33EC">
        <w:tblPrEx>
          <w:tblCellMar>
            <w:left w:w="108" w:type="dxa"/>
            <w:right w:w="108" w:type="dxa"/>
          </w:tblCellMar>
        </w:tblPrEx>
        <w:trPr>
          <w:trHeight w:val="159"/>
        </w:trPr>
        <w:tc>
          <w:tcPr>
            <w:tcW w:w="2196" w:type="pct"/>
            <w:vAlign w:val="bottom"/>
          </w:tcPr>
          <w:p w14:paraId="6A46C59E" w14:textId="77777777" w:rsidR="002C1D09" w:rsidRPr="000B33EC" w:rsidRDefault="002C1D09"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1" w:type="pct"/>
            <w:vAlign w:val="bottom"/>
          </w:tcPr>
          <w:p w14:paraId="38182979"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1" w:type="pct"/>
            <w:vAlign w:val="bottom"/>
          </w:tcPr>
          <w:p w14:paraId="11FBD017"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1" w:type="pct"/>
            <w:vAlign w:val="bottom"/>
          </w:tcPr>
          <w:p w14:paraId="046AC0A0"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0" w:type="pct"/>
            <w:vAlign w:val="bottom"/>
          </w:tcPr>
          <w:p w14:paraId="0E6C6B6E"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r>
      <w:tr w:rsidR="00586280" w:rsidRPr="000B33EC" w14:paraId="1ECF3A84" w14:textId="77777777" w:rsidTr="00D602F0">
        <w:trPr>
          <w:trHeight w:val="102"/>
        </w:trPr>
        <w:tc>
          <w:tcPr>
            <w:tcW w:w="2196" w:type="pct"/>
            <w:vAlign w:val="bottom"/>
          </w:tcPr>
          <w:p w14:paraId="63CF7249" w14:textId="77777777" w:rsidR="00586280" w:rsidRPr="000B33EC" w:rsidRDefault="00586280" w:rsidP="00586280">
            <w:pPr>
              <w:tabs>
                <w:tab w:val="right" w:pos="1202"/>
              </w:tabs>
              <w:spacing w:after="0" w:line="301" w:lineRule="exact"/>
              <w:outlineLvl w:val="0"/>
              <w:rPr>
                <w:rFonts w:ascii="Arial" w:eastAsia="Times New Roman" w:hAnsi="Arial" w:cs="Arial"/>
                <w:sz w:val="20"/>
                <w:szCs w:val="20"/>
                <w:lang w:val="en-GB"/>
              </w:rPr>
            </w:pPr>
            <w:bookmarkStart w:id="283" w:name="_Toc4057887"/>
            <w:r w:rsidRPr="000B33EC">
              <w:rPr>
                <w:rFonts w:ascii="Arial" w:eastAsia="Times New Roman" w:hAnsi="Arial" w:cs="Arial"/>
                <w:sz w:val="20"/>
                <w:szCs w:val="20"/>
                <w:lang w:val="en-GB"/>
              </w:rPr>
              <w:t>Borrowings</w:t>
            </w:r>
            <w:bookmarkEnd w:id="283"/>
          </w:p>
        </w:tc>
        <w:tc>
          <w:tcPr>
            <w:tcW w:w="701" w:type="pct"/>
            <w:tcBorders>
              <w:top w:val="nil"/>
              <w:left w:val="nil"/>
              <w:bottom w:val="nil"/>
              <w:right w:val="nil"/>
            </w:tcBorders>
            <w:shd w:val="clear" w:color="auto" w:fill="auto"/>
            <w:vAlign w:val="bottom"/>
          </w:tcPr>
          <w:p w14:paraId="28603449" w14:textId="28267770"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9,751</w:t>
            </w:r>
          </w:p>
        </w:tc>
        <w:tc>
          <w:tcPr>
            <w:tcW w:w="701" w:type="pct"/>
            <w:tcBorders>
              <w:top w:val="nil"/>
              <w:left w:val="nil"/>
              <w:bottom w:val="nil"/>
              <w:right w:val="nil"/>
            </w:tcBorders>
            <w:shd w:val="clear" w:color="auto" w:fill="auto"/>
            <w:vAlign w:val="bottom"/>
          </w:tcPr>
          <w:p w14:paraId="0DC29F3A" w14:textId="5D074BA9" w:rsidR="00586280" w:rsidRPr="000B33EC" w:rsidRDefault="00586280" w:rsidP="00586280">
            <w:pPr>
              <w:tabs>
                <w:tab w:val="right" w:pos="1202"/>
              </w:tabs>
              <w:spacing w:after="0" w:line="301" w:lineRule="exact"/>
              <w:ind w:left="65"/>
              <w:jc w:val="right"/>
              <w:outlineLvl w:val="0"/>
              <w:rPr>
                <w:rFonts w:ascii="Arial" w:eastAsia="Times New Roman" w:hAnsi="Arial" w:cs="Arial"/>
                <w:sz w:val="20"/>
                <w:szCs w:val="20"/>
              </w:rPr>
            </w:pPr>
            <w:r w:rsidRPr="003A3244">
              <w:rPr>
                <w:rFonts w:ascii="Arial" w:hAnsi="Arial" w:cs="Arial"/>
                <w:sz w:val="20"/>
                <w:szCs w:val="20"/>
              </w:rPr>
              <w:t xml:space="preserve"> 5</w:t>
            </w:r>
            <w:r>
              <w:rPr>
                <w:rFonts w:ascii="Arial" w:hAnsi="Arial" w:cs="Arial"/>
                <w:sz w:val="20"/>
                <w:szCs w:val="20"/>
              </w:rPr>
              <w:t>,</w:t>
            </w:r>
            <w:r w:rsidRPr="003A3244">
              <w:rPr>
                <w:rFonts w:ascii="Arial" w:hAnsi="Arial" w:cs="Arial"/>
                <w:sz w:val="20"/>
                <w:szCs w:val="20"/>
              </w:rPr>
              <w:t xml:space="preserve">732 </w:t>
            </w:r>
          </w:p>
        </w:tc>
        <w:tc>
          <w:tcPr>
            <w:tcW w:w="701" w:type="pct"/>
            <w:tcBorders>
              <w:top w:val="nil"/>
              <w:left w:val="nil"/>
              <w:bottom w:val="nil"/>
              <w:right w:val="nil"/>
            </w:tcBorders>
            <w:shd w:val="clear" w:color="auto" w:fill="auto"/>
            <w:vAlign w:val="bottom"/>
          </w:tcPr>
          <w:p w14:paraId="7E632B37" w14:textId="1941E948"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9,751</w:t>
            </w:r>
          </w:p>
        </w:tc>
        <w:tc>
          <w:tcPr>
            <w:tcW w:w="700" w:type="pct"/>
            <w:tcBorders>
              <w:top w:val="nil"/>
              <w:left w:val="nil"/>
              <w:bottom w:val="nil"/>
              <w:right w:val="nil"/>
            </w:tcBorders>
            <w:shd w:val="clear" w:color="auto" w:fill="auto"/>
            <w:vAlign w:val="bottom"/>
          </w:tcPr>
          <w:p w14:paraId="3D7DD132" w14:textId="12FED08D" w:rsidR="00586280" w:rsidRPr="000B33EC" w:rsidRDefault="00586280" w:rsidP="00586280">
            <w:pPr>
              <w:tabs>
                <w:tab w:val="right" w:pos="1202"/>
              </w:tabs>
              <w:spacing w:after="0" w:line="301" w:lineRule="exact"/>
              <w:jc w:val="right"/>
              <w:outlineLvl w:val="0"/>
              <w:rPr>
                <w:rFonts w:ascii="Arial" w:eastAsia="Times New Roman" w:hAnsi="Arial" w:cs="Arial"/>
                <w:sz w:val="20"/>
                <w:szCs w:val="20"/>
              </w:rPr>
            </w:pPr>
            <w:r w:rsidRPr="00626FB7">
              <w:rPr>
                <w:rFonts w:ascii="Arial" w:hAnsi="Arial" w:cs="Arial"/>
                <w:sz w:val="20"/>
                <w:szCs w:val="20"/>
              </w:rPr>
              <w:t xml:space="preserve"> 5</w:t>
            </w:r>
            <w:r>
              <w:rPr>
                <w:rFonts w:ascii="Arial" w:hAnsi="Arial" w:cs="Arial"/>
                <w:sz w:val="20"/>
                <w:szCs w:val="20"/>
              </w:rPr>
              <w:t>,</w:t>
            </w:r>
            <w:r w:rsidRPr="00626FB7">
              <w:rPr>
                <w:rFonts w:ascii="Arial" w:hAnsi="Arial" w:cs="Arial"/>
                <w:sz w:val="20"/>
                <w:szCs w:val="20"/>
              </w:rPr>
              <w:t xml:space="preserve">732 </w:t>
            </w:r>
          </w:p>
        </w:tc>
      </w:tr>
      <w:tr w:rsidR="00586280" w:rsidRPr="000B33EC" w14:paraId="175AF39B" w14:textId="77777777" w:rsidTr="00D602F0">
        <w:trPr>
          <w:trHeight w:val="102"/>
        </w:trPr>
        <w:tc>
          <w:tcPr>
            <w:tcW w:w="2196" w:type="pct"/>
            <w:vAlign w:val="bottom"/>
          </w:tcPr>
          <w:p w14:paraId="626FFE24" w14:textId="77777777" w:rsidR="00586280" w:rsidRPr="000B33EC" w:rsidRDefault="00586280" w:rsidP="00586280">
            <w:pPr>
              <w:tabs>
                <w:tab w:val="right" w:pos="1202"/>
              </w:tabs>
              <w:spacing w:after="0" w:line="301" w:lineRule="exact"/>
              <w:outlineLvl w:val="0"/>
              <w:rPr>
                <w:rFonts w:ascii="Arial" w:eastAsia="Times New Roman" w:hAnsi="Arial" w:cs="Arial"/>
                <w:sz w:val="20"/>
                <w:szCs w:val="20"/>
                <w:lang w:val="en-GB"/>
              </w:rPr>
            </w:pPr>
            <w:bookmarkStart w:id="284" w:name="_Toc4057897"/>
            <w:r w:rsidRPr="000B33EC">
              <w:rPr>
                <w:rFonts w:ascii="Arial" w:eastAsia="Times New Roman" w:hAnsi="Arial" w:cs="Arial"/>
                <w:sz w:val="20"/>
                <w:szCs w:val="20"/>
                <w:lang w:val="en-GB"/>
              </w:rPr>
              <w:t>Deposits</w:t>
            </w:r>
            <w:bookmarkEnd w:id="284"/>
            <w:r w:rsidRPr="000B33EC">
              <w:rPr>
                <w:rFonts w:ascii="Arial" w:eastAsia="Times New Roman" w:hAnsi="Arial" w:cs="Arial"/>
                <w:sz w:val="20"/>
                <w:szCs w:val="20"/>
                <w:lang w:val="en-GB"/>
              </w:rPr>
              <w:t xml:space="preserve"> </w:t>
            </w:r>
          </w:p>
        </w:tc>
        <w:tc>
          <w:tcPr>
            <w:tcW w:w="701" w:type="pct"/>
            <w:tcBorders>
              <w:top w:val="nil"/>
              <w:left w:val="nil"/>
              <w:bottom w:val="nil"/>
              <w:right w:val="nil"/>
            </w:tcBorders>
            <w:shd w:val="clear" w:color="auto" w:fill="auto"/>
            <w:vAlign w:val="bottom"/>
          </w:tcPr>
          <w:p w14:paraId="7D75A6A2" w14:textId="3CC89F3A" w:rsidR="00586280" w:rsidRPr="000B33EC" w:rsidDel="00C928D9"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312</w:t>
            </w:r>
          </w:p>
        </w:tc>
        <w:tc>
          <w:tcPr>
            <w:tcW w:w="701" w:type="pct"/>
            <w:tcBorders>
              <w:top w:val="nil"/>
              <w:left w:val="nil"/>
              <w:bottom w:val="nil"/>
              <w:right w:val="nil"/>
            </w:tcBorders>
            <w:shd w:val="clear" w:color="auto" w:fill="auto"/>
            <w:vAlign w:val="bottom"/>
          </w:tcPr>
          <w:p w14:paraId="258682D9" w14:textId="445E8B77"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A3244">
              <w:rPr>
                <w:rFonts w:ascii="Arial" w:hAnsi="Arial" w:cs="Arial"/>
                <w:sz w:val="20"/>
                <w:szCs w:val="20"/>
              </w:rPr>
              <w:t xml:space="preserve"> 41 </w:t>
            </w:r>
          </w:p>
        </w:tc>
        <w:tc>
          <w:tcPr>
            <w:tcW w:w="701" w:type="pct"/>
            <w:tcBorders>
              <w:top w:val="nil"/>
              <w:left w:val="nil"/>
              <w:bottom w:val="nil"/>
              <w:right w:val="nil"/>
            </w:tcBorders>
            <w:shd w:val="clear" w:color="auto" w:fill="auto"/>
            <w:vAlign w:val="bottom"/>
          </w:tcPr>
          <w:p w14:paraId="34568B2F" w14:textId="5D57FBBC" w:rsidR="00586280" w:rsidRPr="000B33EC" w:rsidDel="00C928D9"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312</w:t>
            </w:r>
          </w:p>
        </w:tc>
        <w:tc>
          <w:tcPr>
            <w:tcW w:w="700" w:type="pct"/>
            <w:tcBorders>
              <w:top w:val="nil"/>
              <w:left w:val="nil"/>
              <w:bottom w:val="nil"/>
              <w:right w:val="nil"/>
            </w:tcBorders>
            <w:shd w:val="clear" w:color="auto" w:fill="auto"/>
            <w:vAlign w:val="bottom"/>
          </w:tcPr>
          <w:p w14:paraId="7726676F" w14:textId="584B37AF"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626FB7">
              <w:rPr>
                <w:rFonts w:ascii="Arial" w:hAnsi="Arial" w:cs="Arial"/>
                <w:sz w:val="20"/>
                <w:szCs w:val="20"/>
              </w:rPr>
              <w:t xml:space="preserve"> 41 </w:t>
            </w:r>
          </w:p>
        </w:tc>
      </w:tr>
      <w:tr w:rsidR="00586280" w:rsidRPr="000B33EC" w14:paraId="783297F7" w14:textId="77777777" w:rsidTr="00D602F0">
        <w:trPr>
          <w:trHeight w:val="446"/>
        </w:trPr>
        <w:tc>
          <w:tcPr>
            <w:tcW w:w="2196" w:type="pct"/>
            <w:vAlign w:val="bottom"/>
          </w:tcPr>
          <w:p w14:paraId="1740328A" w14:textId="77777777" w:rsidR="00586280" w:rsidRPr="000B33EC" w:rsidRDefault="00586280" w:rsidP="00586280">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Leases – interest expenses on long term contracts</w:t>
            </w:r>
          </w:p>
        </w:tc>
        <w:tc>
          <w:tcPr>
            <w:tcW w:w="701" w:type="pct"/>
            <w:tcBorders>
              <w:top w:val="nil"/>
              <w:left w:val="nil"/>
              <w:bottom w:val="nil"/>
              <w:right w:val="nil"/>
            </w:tcBorders>
            <w:shd w:val="clear" w:color="auto" w:fill="auto"/>
            <w:vAlign w:val="bottom"/>
          </w:tcPr>
          <w:p w14:paraId="14DF9893" w14:textId="77915553"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13</w:t>
            </w:r>
          </w:p>
        </w:tc>
        <w:tc>
          <w:tcPr>
            <w:tcW w:w="701" w:type="pct"/>
            <w:tcBorders>
              <w:top w:val="nil"/>
              <w:left w:val="nil"/>
              <w:bottom w:val="nil"/>
              <w:right w:val="nil"/>
            </w:tcBorders>
            <w:shd w:val="clear" w:color="auto" w:fill="auto"/>
            <w:vAlign w:val="bottom"/>
          </w:tcPr>
          <w:p w14:paraId="60ECFAF8" w14:textId="31378F2A"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A3244">
              <w:rPr>
                <w:rFonts w:ascii="Arial" w:hAnsi="Arial" w:cs="Arial"/>
                <w:sz w:val="20"/>
                <w:szCs w:val="20"/>
              </w:rPr>
              <w:t xml:space="preserve"> 3 </w:t>
            </w:r>
          </w:p>
        </w:tc>
        <w:tc>
          <w:tcPr>
            <w:tcW w:w="701" w:type="pct"/>
            <w:tcBorders>
              <w:top w:val="nil"/>
              <w:left w:val="nil"/>
              <w:bottom w:val="nil"/>
              <w:right w:val="nil"/>
            </w:tcBorders>
            <w:shd w:val="clear" w:color="auto" w:fill="auto"/>
            <w:vAlign w:val="bottom"/>
          </w:tcPr>
          <w:p w14:paraId="7E64E570" w14:textId="13613391"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11</w:t>
            </w:r>
          </w:p>
        </w:tc>
        <w:tc>
          <w:tcPr>
            <w:tcW w:w="700" w:type="pct"/>
            <w:tcBorders>
              <w:top w:val="nil"/>
              <w:left w:val="nil"/>
              <w:bottom w:val="nil"/>
              <w:right w:val="nil"/>
            </w:tcBorders>
            <w:shd w:val="clear" w:color="auto" w:fill="auto"/>
            <w:vAlign w:val="bottom"/>
          </w:tcPr>
          <w:p w14:paraId="7FC308B9" w14:textId="2CC35C66" w:rsidR="00586280" w:rsidRPr="000B33EC"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626FB7">
              <w:rPr>
                <w:rFonts w:ascii="Arial" w:hAnsi="Arial" w:cs="Arial"/>
                <w:sz w:val="20"/>
                <w:szCs w:val="20"/>
              </w:rPr>
              <w:t xml:space="preserve"> 3 </w:t>
            </w:r>
          </w:p>
        </w:tc>
      </w:tr>
      <w:tr w:rsidR="00586280" w:rsidRPr="000B33EC" w14:paraId="4E47ADD0" w14:textId="77777777" w:rsidTr="00D602F0">
        <w:trPr>
          <w:trHeight w:val="102"/>
        </w:trPr>
        <w:tc>
          <w:tcPr>
            <w:tcW w:w="2196" w:type="pct"/>
            <w:vAlign w:val="bottom"/>
          </w:tcPr>
          <w:p w14:paraId="47FCDB30" w14:textId="77777777" w:rsidR="00586280" w:rsidRPr="000B33EC" w:rsidRDefault="00586280" w:rsidP="00586280">
            <w:pPr>
              <w:tabs>
                <w:tab w:val="right" w:pos="1202"/>
              </w:tabs>
              <w:spacing w:after="0" w:line="340" w:lineRule="exact"/>
              <w:outlineLvl w:val="0"/>
              <w:rPr>
                <w:rFonts w:ascii="Arial" w:eastAsia="Times New Roman" w:hAnsi="Arial" w:cs="Arial"/>
                <w:b/>
                <w:bCs/>
                <w:sz w:val="20"/>
                <w:szCs w:val="20"/>
                <w:lang w:val="en-GB"/>
              </w:rPr>
            </w:pPr>
          </w:p>
        </w:tc>
        <w:tc>
          <w:tcPr>
            <w:tcW w:w="701" w:type="pct"/>
            <w:tcBorders>
              <w:top w:val="single" w:sz="4" w:space="0" w:color="auto"/>
              <w:bottom w:val="single" w:sz="12" w:space="0" w:color="auto"/>
            </w:tcBorders>
            <w:vAlign w:val="bottom"/>
          </w:tcPr>
          <w:p w14:paraId="4A718F09" w14:textId="0AF78FA8" w:rsidR="00586280" w:rsidRPr="000B33EC"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10,076</w:t>
            </w:r>
          </w:p>
        </w:tc>
        <w:tc>
          <w:tcPr>
            <w:tcW w:w="701" w:type="pct"/>
            <w:tcBorders>
              <w:top w:val="single" w:sz="4" w:space="0" w:color="auto"/>
              <w:bottom w:val="single" w:sz="12" w:space="0" w:color="auto"/>
            </w:tcBorders>
            <w:vAlign w:val="bottom"/>
          </w:tcPr>
          <w:p w14:paraId="01893ADE" w14:textId="76067CD3" w:rsidR="00586280" w:rsidRPr="000B33EC" w:rsidRDefault="00586280" w:rsidP="00586280">
            <w:pPr>
              <w:tabs>
                <w:tab w:val="right" w:pos="1202"/>
              </w:tabs>
              <w:spacing w:after="0" w:line="340" w:lineRule="exact"/>
              <w:jc w:val="right"/>
              <w:outlineLvl w:val="0"/>
              <w:rPr>
                <w:rFonts w:ascii="Arial" w:eastAsia="Times New Roman" w:hAnsi="Arial" w:cs="Arial"/>
                <w:b/>
                <w:bCs/>
                <w:sz w:val="20"/>
                <w:szCs w:val="20"/>
              </w:rPr>
            </w:pPr>
            <w:r w:rsidRPr="003A3244">
              <w:rPr>
                <w:rFonts w:ascii="Arial" w:hAnsi="Arial" w:cs="Arial"/>
                <w:b/>
                <w:bCs/>
                <w:sz w:val="20"/>
                <w:szCs w:val="20"/>
              </w:rPr>
              <w:t xml:space="preserve"> 5</w:t>
            </w:r>
            <w:r>
              <w:rPr>
                <w:rFonts w:ascii="Arial" w:hAnsi="Arial" w:cs="Arial"/>
                <w:b/>
                <w:bCs/>
                <w:sz w:val="20"/>
                <w:szCs w:val="20"/>
              </w:rPr>
              <w:t>,</w:t>
            </w:r>
            <w:r w:rsidRPr="003A3244">
              <w:rPr>
                <w:rFonts w:ascii="Arial" w:hAnsi="Arial" w:cs="Arial"/>
                <w:b/>
                <w:bCs/>
                <w:sz w:val="20"/>
                <w:szCs w:val="20"/>
              </w:rPr>
              <w:t xml:space="preserve">776 </w:t>
            </w:r>
          </w:p>
        </w:tc>
        <w:tc>
          <w:tcPr>
            <w:tcW w:w="701" w:type="pct"/>
            <w:tcBorders>
              <w:top w:val="single" w:sz="4" w:space="0" w:color="auto"/>
              <w:bottom w:val="single" w:sz="12" w:space="0" w:color="auto"/>
            </w:tcBorders>
            <w:vAlign w:val="bottom"/>
          </w:tcPr>
          <w:p w14:paraId="08A40E06" w14:textId="790F2CD4" w:rsidR="00586280" w:rsidRPr="000B33EC"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10,074</w:t>
            </w:r>
          </w:p>
        </w:tc>
        <w:tc>
          <w:tcPr>
            <w:tcW w:w="700" w:type="pct"/>
            <w:tcBorders>
              <w:top w:val="single" w:sz="4" w:space="0" w:color="auto"/>
              <w:bottom w:val="single" w:sz="12" w:space="0" w:color="auto"/>
            </w:tcBorders>
            <w:vAlign w:val="bottom"/>
          </w:tcPr>
          <w:p w14:paraId="18BAB893" w14:textId="3B47AA05" w:rsidR="00586280" w:rsidRPr="000B33EC" w:rsidRDefault="00586280" w:rsidP="00586280">
            <w:pPr>
              <w:tabs>
                <w:tab w:val="right" w:pos="1202"/>
              </w:tabs>
              <w:spacing w:after="0" w:line="340" w:lineRule="exact"/>
              <w:jc w:val="right"/>
              <w:outlineLvl w:val="0"/>
              <w:rPr>
                <w:rFonts w:ascii="Arial" w:eastAsia="Times New Roman" w:hAnsi="Arial" w:cs="Arial"/>
                <w:b/>
                <w:bCs/>
                <w:sz w:val="20"/>
                <w:szCs w:val="20"/>
              </w:rPr>
            </w:pPr>
            <w:r w:rsidRPr="00626FB7">
              <w:rPr>
                <w:rFonts w:ascii="Arial" w:hAnsi="Arial" w:cs="Arial"/>
                <w:b/>
                <w:bCs/>
                <w:sz w:val="20"/>
                <w:szCs w:val="20"/>
              </w:rPr>
              <w:t xml:space="preserve"> 5</w:t>
            </w:r>
            <w:r>
              <w:rPr>
                <w:rFonts w:ascii="Arial" w:hAnsi="Arial" w:cs="Arial"/>
                <w:b/>
                <w:bCs/>
                <w:sz w:val="20"/>
                <w:szCs w:val="20"/>
              </w:rPr>
              <w:t>,</w:t>
            </w:r>
            <w:r w:rsidRPr="00626FB7">
              <w:rPr>
                <w:rFonts w:ascii="Arial" w:hAnsi="Arial" w:cs="Arial"/>
                <w:b/>
                <w:bCs/>
                <w:sz w:val="20"/>
                <w:szCs w:val="20"/>
              </w:rPr>
              <w:t xml:space="preserve">776 </w:t>
            </w:r>
          </w:p>
        </w:tc>
      </w:tr>
    </w:tbl>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3D700B28"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and the amortisation of discount for issued debt securities.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F61C18">
          <w:pgSz w:w="11906" w:h="16838"/>
          <w:pgMar w:top="1418" w:right="1134" w:bottom="1077" w:left="1418"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5027" w:type="pct"/>
        <w:tblLayout w:type="fixed"/>
        <w:tblCellMar>
          <w:left w:w="122" w:type="dxa"/>
          <w:right w:w="122" w:type="dxa"/>
        </w:tblCellMar>
        <w:tblLook w:val="0000" w:firstRow="0" w:lastRow="0" w:firstColumn="0" w:lastColumn="0" w:noHBand="0" w:noVBand="0"/>
      </w:tblPr>
      <w:tblGrid>
        <w:gridCol w:w="3971"/>
        <w:gridCol w:w="1358"/>
        <w:gridCol w:w="1358"/>
        <w:gridCol w:w="1358"/>
        <w:gridCol w:w="1360"/>
      </w:tblGrid>
      <w:tr w:rsidR="000B33EC" w:rsidRPr="000B33EC" w14:paraId="4037913C" w14:textId="77777777" w:rsidTr="000B33EC">
        <w:trPr>
          <w:trHeight w:val="385"/>
        </w:trPr>
        <w:tc>
          <w:tcPr>
            <w:tcW w:w="2111" w:type="pct"/>
            <w:vAlign w:val="bottom"/>
          </w:tcPr>
          <w:p w14:paraId="25D70F9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22" w:type="pct"/>
            <w:vAlign w:val="bottom"/>
          </w:tcPr>
          <w:p w14:paraId="467E948F"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p>
        </w:tc>
        <w:tc>
          <w:tcPr>
            <w:tcW w:w="722" w:type="pct"/>
            <w:vAlign w:val="bottom"/>
          </w:tcPr>
          <w:p w14:paraId="01161755"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bookmarkStart w:id="285" w:name="_Toc4057989"/>
            <w:r w:rsidRPr="000B33EC">
              <w:rPr>
                <w:rFonts w:ascii="Arial" w:eastAsia="Times New Roman" w:hAnsi="Arial" w:cs="Arial"/>
                <w:b/>
                <w:sz w:val="20"/>
                <w:szCs w:val="20"/>
              </w:rPr>
              <w:t>Group</w:t>
            </w:r>
            <w:bookmarkEnd w:id="285"/>
          </w:p>
        </w:tc>
        <w:tc>
          <w:tcPr>
            <w:tcW w:w="722" w:type="pct"/>
            <w:vAlign w:val="bottom"/>
          </w:tcPr>
          <w:p w14:paraId="4789C223"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p>
        </w:tc>
        <w:tc>
          <w:tcPr>
            <w:tcW w:w="723" w:type="pct"/>
            <w:vAlign w:val="bottom"/>
          </w:tcPr>
          <w:p w14:paraId="0AE9A3A4"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bookmarkStart w:id="286" w:name="_Toc4057990"/>
            <w:r w:rsidRPr="000B33EC">
              <w:rPr>
                <w:rFonts w:ascii="Arial" w:eastAsia="Times New Roman" w:hAnsi="Arial" w:cs="Arial"/>
                <w:b/>
                <w:sz w:val="20"/>
                <w:szCs w:val="20"/>
              </w:rPr>
              <w:t>Bank</w:t>
            </w:r>
            <w:bookmarkEnd w:id="286"/>
          </w:p>
        </w:tc>
      </w:tr>
      <w:tr w:rsidR="000B33EC" w:rsidRPr="000B33EC" w14:paraId="41AFDF27" w14:textId="77777777" w:rsidTr="000B33EC">
        <w:trPr>
          <w:trHeight w:val="289"/>
        </w:trPr>
        <w:tc>
          <w:tcPr>
            <w:tcW w:w="2111" w:type="pct"/>
            <w:vAlign w:val="bottom"/>
          </w:tcPr>
          <w:p w14:paraId="2ECB8FA7"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22" w:type="pct"/>
            <w:vAlign w:val="bottom"/>
          </w:tcPr>
          <w:p w14:paraId="5252BFE0" w14:textId="56D9880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703DBC">
              <w:rPr>
                <w:rFonts w:ascii="Arial" w:eastAsia="Times New Roman" w:hAnsi="Arial" w:cs="Arial"/>
                <w:b/>
                <w:sz w:val="20"/>
                <w:szCs w:val="20"/>
              </w:rPr>
              <w:t>4</w:t>
            </w:r>
          </w:p>
        </w:tc>
        <w:tc>
          <w:tcPr>
            <w:tcW w:w="722" w:type="pct"/>
            <w:vAlign w:val="bottom"/>
          </w:tcPr>
          <w:p w14:paraId="4B97D5C8" w14:textId="4476B522"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703DBC">
              <w:rPr>
                <w:rFonts w:ascii="Arial" w:eastAsia="Times New Roman" w:hAnsi="Arial" w:cs="Arial"/>
                <w:b/>
                <w:sz w:val="20"/>
                <w:szCs w:val="20"/>
              </w:rPr>
              <w:t>3</w:t>
            </w:r>
          </w:p>
        </w:tc>
        <w:tc>
          <w:tcPr>
            <w:tcW w:w="722" w:type="pct"/>
            <w:vAlign w:val="bottom"/>
          </w:tcPr>
          <w:p w14:paraId="1AF13898" w14:textId="083DC8CA"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703DBC">
              <w:rPr>
                <w:rFonts w:ascii="Arial" w:eastAsia="Times New Roman" w:hAnsi="Arial" w:cs="Arial"/>
                <w:b/>
                <w:sz w:val="20"/>
                <w:szCs w:val="20"/>
              </w:rPr>
              <w:t>4</w:t>
            </w:r>
          </w:p>
        </w:tc>
        <w:tc>
          <w:tcPr>
            <w:tcW w:w="723" w:type="pct"/>
            <w:vAlign w:val="bottom"/>
          </w:tcPr>
          <w:p w14:paraId="3314D804" w14:textId="28D21D70"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703DBC">
              <w:rPr>
                <w:rFonts w:ascii="Arial" w:eastAsia="Times New Roman" w:hAnsi="Arial" w:cs="Arial"/>
                <w:b/>
                <w:sz w:val="20"/>
                <w:szCs w:val="20"/>
              </w:rPr>
              <w:t>3</w:t>
            </w:r>
          </w:p>
        </w:tc>
      </w:tr>
      <w:tr w:rsidR="000B33EC" w:rsidRPr="000B33EC" w14:paraId="2406397F" w14:textId="77777777" w:rsidTr="000B33EC">
        <w:tblPrEx>
          <w:tblCellMar>
            <w:left w:w="108" w:type="dxa"/>
            <w:right w:w="108" w:type="dxa"/>
          </w:tblCellMar>
        </w:tblPrEx>
        <w:trPr>
          <w:trHeight w:val="239"/>
        </w:trPr>
        <w:tc>
          <w:tcPr>
            <w:tcW w:w="2111" w:type="pct"/>
            <w:vAlign w:val="bottom"/>
          </w:tcPr>
          <w:p w14:paraId="1310C2DF"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22" w:type="pct"/>
            <w:vAlign w:val="bottom"/>
          </w:tcPr>
          <w:p w14:paraId="0510A77A" w14:textId="6BAFF816"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2" w:type="pct"/>
            <w:vAlign w:val="bottom"/>
          </w:tcPr>
          <w:p w14:paraId="6AF5AB37" w14:textId="5872FBF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2" w:type="pct"/>
            <w:vAlign w:val="bottom"/>
          </w:tcPr>
          <w:p w14:paraId="6DB64A26" w14:textId="7E8164C0"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54786AC" w14:textId="2166AA3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0B33EC" w:rsidRPr="000B33EC" w14:paraId="7CAA7369" w14:textId="77777777" w:rsidTr="000B33EC">
        <w:trPr>
          <w:trHeight w:val="245"/>
        </w:trPr>
        <w:tc>
          <w:tcPr>
            <w:tcW w:w="2111" w:type="pct"/>
            <w:vAlign w:val="bottom"/>
          </w:tcPr>
          <w:p w14:paraId="1DD87BC7" w14:textId="77777777" w:rsidR="000B33EC" w:rsidRPr="000B33EC" w:rsidRDefault="000B33EC" w:rsidP="000B33EC">
            <w:pPr>
              <w:tabs>
                <w:tab w:val="left" w:pos="-720"/>
              </w:tabs>
              <w:suppressAutoHyphens/>
              <w:spacing w:after="0" w:line="240" w:lineRule="auto"/>
              <w:jc w:val="center"/>
              <w:rPr>
                <w:rFonts w:ascii="Arial" w:eastAsia="Times New Roman" w:hAnsi="Arial" w:cs="Arial"/>
                <w:b/>
                <w:spacing w:val="-3"/>
                <w:sz w:val="20"/>
                <w:szCs w:val="20"/>
                <w:lang w:val="en-GB"/>
              </w:rPr>
            </w:pPr>
          </w:p>
        </w:tc>
        <w:tc>
          <w:tcPr>
            <w:tcW w:w="722" w:type="pct"/>
            <w:vAlign w:val="bottom"/>
          </w:tcPr>
          <w:p w14:paraId="15115571"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2" w:type="pct"/>
            <w:vAlign w:val="bottom"/>
          </w:tcPr>
          <w:p w14:paraId="550782DA"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2" w:type="pct"/>
            <w:vAlign w:val="bottom"/>
          </w:tcPr>
          <w:p w14:paraId="1C33C4E2"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3" w:type="pct"/>
            <w:vAlign w:val="bottom"/>
          </w:tcPr>
          <w:p w14:paraId="0914C3D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r>
      <w:tr w:rsidR="000B33EC" w:rsidRPr="000B33EC" w14:paraId="4E76340D" w14:textId="77777777" w:rsidTr="000B33EC">
        <w:trPr>
          <w:trHeight w:val="245"/>
        </w:trPr>
        <w:tc>
          <w:tcPr>
            <w:tcW w:w="2111" w:type="pct"/>
            <w:vAlign w:val="bottom"/>
          </w:tcPr>
          <w:p w14:paraId="321A6E98" w14:textId="77777777" w:rsidR="000B33EC" w:rsidRPr="000B33EC" w:rsidRDefault="000B33EC" w:rsidP="000B33EC">
            <w:pPr>
              <w:tabs>
                <w:tab w:val="right" w:pos="1202"/>
              </w:tabs>
              <w:spacing w:after="0" w:line="240" w:lineRule="auto"/>
              <w:outlineLvl w:val="0"/>
              <w:rPr>
                <w:rFonts w:ascii="Arial" w:eastAsia="Times New Roman" w:hAnsi="Arial" w:cs="Arial"/>
                <w:sz w:val="20"/>
                <w:szCs w:val="20"/>
                <w:lang w:val="en-GB"/>
              </w:rPr>
            </w:pPr>
          </w:p>
        </w:tc>
        <w:tc>
          <w:tcPr>
            <w:tcW w:w="722" w:type="pct"/>
            <w:vAlign w:val="bottom"/>
          </w:tcPr>
          <w:p w14:paraId="3B1182FA"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2" w:type="pct"/>
            <w:vAlign w:val="bottom"/>
          </w:tcPr>
          <w:p w14:paraId="29DA8EC8"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2" w:type="pct"/>
            <w:vAlign w:val="bottom"/>
          </w:tcPr>
          <w:p w14:paraId="40A45FF4"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3" w:type="pct"/>
            <w:vAlign w:val="bottom"/>
          </w:tcPr>
          <w:p w14:paraId="7D01F08C"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r>
      <w:tr w:rsidR="00586280" w:rsidRPr="000B33EC" w14:paraId="71CA923F" w14:textId="77777777" w:rsidTr="008D1607">
        <w:trPr>
          <w:trHeight w:val="386"/>
        </w:trPr>
        <w:tc>
          <w:tcPr>
            <w:tcW w:w="2111" w:type="pct"/>
            <w:vAlign w:val="bottom"/>
          </w:tcPr>
          <w:p w14:paraId="27B7C70B" w14:textId="6F2E9F9B" w:rsidR="00586280" w:rsidRPr="000B33EC" w:rsidRDefault="00586280" w:rsidP="00586280">
            <w:pPr>
              <w:tabs>
                <w:tab w:val="right" w:pos="1202"/>
              </w:tabs>
              <w:spacing w:after="0" w:line="240" w:lineRule="atLeast"/>
              <w:outlineLvl w:val="0"/>
              <w:rPr>
                <w:rFonts w:ascii="Arial" w:eastAsia="Times New Roman" w:hAnsi="Arial" w:cs="Arial"/>
                <w:sz w:val="20"/>
                <w:szCs w:val="20"/>
                <w:lang w:val="en-GB"/>
              </w:rPr>
            </w:pPr>
            <w:bookmarkStart w:id="287" w:name="_Toc4057999"/>
            <w:r>
              <w:rPr>
                <w:rFonts w:ascii="Arial" w:eastAsia="Times New Roman" w:hAnsi="Arial" w:cs="Arial"/>
                <w:bCs/>
                <w:spacing w:val="-2"/>
                <w:sz w:val="20"/>
                <w:szCs w:val="20"/>
                <w:lang w:val="en-GB"/>
              </w:rPr>
              <w:t>7</w:t>
            </w:r>
            <w:r w:rsidR="002D35E3">
              <w:rPr>
                <w:rFonts w:ascii="Arial" w:eastAsia="Times New Roman" w:hAnsi="Arial" w:cs="Arial"/>
                <w:bCs/>
                <w:spacing w:val="-2"/>
                <w:sz w:val="20"/>
                <w:szCs w:val="20"/>
                <w:lang w:val="en-GB"/>
              </w:rPr>
              <w:t>.</w:t>
            </w:r>
            <w:r>
              <w:rPr>
                <w:rFonts w:ascii="Arial" w:eastAsia="Times New Roman" w:hAnsi="Arial" w:cs="Arial"/>
                <w:bCs/>
                <w:spacing w:val="-2"/>
                <w:sz w:val="20"/>
                <w:szCs w:val="20"/>
                <w:lang w:val="en-GB"/>
              </w:rPr>
              <w:t xml:space="preserve"> </w:t>
            </w:r>
            <w:r w:rsidRPr="000B33EC">
              <w:rPr>
                <w:rFonts w:ascii="Arial" w:eastAsia="Times New Roman" w:hAnsi="Arial" w:cs="Arial"/>
                <w:bCs/>
                <w:spacing w:val="-2"/>
                <w:sz w:val="20"/>
                <w:szCs w:val="20"/>
                <w:lang w:val="en-GB"/>
              </w:rPr>
              <w:t>a) Employee expenses</w:t>
            </w:r>
            <w:bookmarkEnd w:id="287"/>
          </w:p>
        </w:tc>
        <w:tc>
          <w:tcPr>
            <w:tcW w:w="722" w:type="pct"/>
            <w:tcBorders>
              <w:top w:val="nil"/>
              <w:left w:val="nil"/>
              <w:bottom w:val="nil"/>
              <w:right w:val="nil"/>
            </w:tcBorders>
            <w:shd w:val="clear" w:color="auto" w:fill="auto"/>
            <w:vAlign w:val="bottom"/>
          </w:tcPr>
          <w:p w14:paraId="505BAF30" w14:textId="67D6A535"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4,260</w:t>
            </w:r>
          </w:p>
        </w:tc>
        <w:tc>
          <w:tcPr>
            <w:tcW w:w="722" w:type="pct"/>
            <w:tcBorders>
              <w:top w:val="nil"/>
              <w:left w:val="nil"/>
              <w:bottom w:val="nil"/>
              <w:right w:val="nil"/>
            </w:tcBorders>
            <w:shd w:val="clear" w:color="auto" w:fill="auto"/>
            <w:vAlign w:val="bottom"/>
          </w:tcPr>
          <w:p w14:paraId="685C9522" w14:textId="00078EB4"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r w:rsidRPr="00DF76E2">
              <w:rPr>
                <w:rFonts w:ascii="Arial" w:hAnsi="Arial" w:cs="Arial"/>
                <w:sz w:val="20"/>
                <w:szCs w:val="20"/>
              </w:rPr>
              <w:t xml:space="preserve"> 3</w:t>
            </w:r>
            <w:r>
              <w:rPr>
                <w:rFonts w:ascii="Arial" w:hAnsi="Arial" w:cs="Arial"/>
                <w:sz w:val="20"/>
                <w:szCs w:val="20"/>
              </w:rPr>
              <w:t>,</w:t>
            </w:r>
            <w:r w:rsidRPr="00DF76E2">
              <w:rPr>
                <w:rFonts w:ascii="Arial" w:hAnsi="Arial" w:cs="Arial"/>
                <w:sz w:val="20"/>
                <w:szCs w:val="20"/>
              </w:rPr>
              <w:t xml:space="preserve">695 </w:t>
            </w:r>
          </w:p>
        </w:tc>
        <w:tc>
          <w:tcPr>
            <w:tcW w:w="722" w:type="pct"/>
            <w:tcBorders>
              <w:top w:val="nil"/>
              <w:left w:val="nil"/>
              <w:bottom w:val="nil"/>
              <w:right w:val="nil"/>
            </w:tcBorders>
            <w:shd w:val="clear" w:color="auto" w:fill="auto"/>
            <w:vAlign w:val="bottom"/>
          </w:tcPr>
          <w:p w14:paraId="42D22B3E" w14:textId="34C8C36D"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4,119</w:t>
            </w:r>
          </w:p>
        </w:tc>
        <w:tc>
          <w:tcPr>
            <w:tcW w:w="723" w:type="pct"/>
            <w:tcBorders>
              <w:top w:val="nil"/>
              <w:left w:val="nil"/>
              <w:bottom w:val="nil"/>
              <w:right w:val="nil"/>
            </w:tcBorders>
            <w:shd w:val="clear" w:color="auto" w:fill="auto"/>
            <w:vAlign w:val="bottom"/>
          </w:tcPr>
          <w:p w14:paraId="13D1C6F6" w14:textId="42DD0E00"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r w:rsidRPr="000B4444">
              <w:rPr>
                <w:rFonts w:ascii="Arial" w:hAnsi="Arial" w:cs="Arial"/>
                <w:sz w:val="20"/>
                <w:szCs w:val="20"/>
              </w:rPr>
              <w:t xml:space="preserve"> 3</w:t>
            </w:r>
            <w:r>
              <w:rPr>
                <w:rFonts w:ascii="Arial" w:hAnsi="Arial" w:cs="Arial"/>
                <w:sz w:val="20"/>
                <w:szCs w:val="20"/>
              </w:rPr>
              <w:t>,</w:t>
            </w:r>
            <w:r w:rsidRPr="000B4444">
              <w:rPr>
                <w:rFonts w:ascii="Arial" w:hAnsi="Arial" w:cs="Arial"/>
                <w:sz w:val="20"/>
                <w:szCs w:val="20"/>
              </w:rPr>
              <w:t xml:space="preserve">565 </w:t>
            </w:r>
          </w:p>
        </w:tc>
      </w:tr>
      <w:tr w:rsidR="00586280" w:rsidRPr="000B33EC" w14:paraId="62802AB6" w14:textId="77777777" w:rsidTr="006D5CA3">
        <w:trPr>
          <w:trHeight w:val="80"/>
        </w:trPr>
        <w:tc>
          <w:tcPr>
            <w:tcW w:w="2111" w:type="pct"/>
            <w:vAlign w:val="bottom"/>
          </w:tcPr>
          <w:p w14:paraId="035974A6" w14:textId="77777777" w:rsidR="00586280" w:rsidRPr="000B33EC" w:rsidRDefault="00586280" w:rsidP="00586280">
            <w:pPr>
              <w:tabs>
                <w:tab w:val="right" w:pos="1202"/>
              </w:tabs>
              <w:spacing w:after="0" w:line="240" w:lineRule="atLeast"/>
              <w:outlineLvl w:val="0"/>
              <w:rPr>
                <w:rFonts w:ascii="Arial" w:eastAsia="Times New Roman" w:hAnsi="Arial" w:cs="Arial"/>
                <w:bCs/>
                <w:spacing w:val="-2"/>
                <w:sz w:val="20"/>
                <w:szCs w:val="20"/>
                <w:lang w:val="en-GB"/>
              </w:rPr>
            </w:pPr>
          </w:p>
        </w:tc>
        <w:tc>
          <w:tcPr>
            <w:tcW w:w="722" w:type="pct"/>
            <w:tcBorders>
              <w:top w:val="nil"/>
              <w:left w:val="nil"/>
              <w:bottom w:val="nil"/>
              <w:right w:val="nil"/>
            </w:tcBorders>
            <w:shd w:val="clear" w:color="auto" w:fill="auto"/>
            <w:vAlign w:val="bottom"/>
          </w:tcPr>
          <w:p w14:paraId="19DCBE3A"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447A7A35"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z w:val="20"/>
                <w:szCs w:val="20"/>
                <w:lang w:val="en-GB"/>
              </w:rPr>
            </w:pPr>
          </w:p>
        </w:tc>
        <w:tc>
          <w:tcPr>
            <w:tcW w:w="722" w:type="pct"/>
            <w:tcBorders>
              <w:top w:val="nil"/>
              <w:left w:val="nil"/>
              <w:bottom w:val="nil"/>
              <w:right w:val="nil"/>
            </w:tcBorders>
            <w:shd w:val="clear" w:color="auto" w:fill="auto"/>
            <w:vAlign w:val="bottom"/>
          </w:tcPr>
          <w:p w14:paraId="29AF1381"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3C8C03F2"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z w:val="20"/>
                <w:szCs w:val="20"/>
                <w:lang w:val="en-GB"/>
              </w:rPr>
            </w:pPr>
          </w:p>
        </w:tc>
      </w:tr>
      <w:tr w:rsidR="00586280" w:rsidRPr="000B33EC" w14:paraId="3C9D6A66" w14:textId="77777777" w:rsidTr="006D5CA3">
        <w:trPr>
          <w:trHeight w:val="385"/>
        </w:trPr>
        <w:tc>
          <w:tcPr>
            <w:tcW w:w="2111" w:type="pct"/>
            <w:vAlign w:val="bottom"/>
          </w:tcPr>
          <w:p w14:paraId="69F3731D" w14:textId="6AADF784" w:rsidR="00586280" w:rsidRPr="000B33EC" w:rsidRDefault="00586280" w:rsidP="00586280">
            <w:pPr>
              <w:tabs>
                <w:tab w:val="right" w:pos="1202"/>
              </w:tabs>
              <w:spacing w:after="0" w:line="240" w:lineRule="atLeast"/>
              <w:outlineLvl w:val="0"/>
              <w:rPr>
                <w:rFonts w:ascii="Arial" w:eastAsia="Times New Roman" w:hAnsi="Arial" w:cs="Arial"/>
                <w:sz w:val="20"/>
                <w:szCs w:val="20"/>
                <w:lang w:val="en-GB"/>
              </w:rPr>
            </w:pPr>
            <w:bookmarkStart w:id="288" w:name="_Toc4058004"/>
            <w:r>
              <w:rPr>
                <w:rFonts w:ascii="Arial" w:eastAsia="Times New Roman" w:hAnsi="Arial" w:cs="Arial"/>
                <w:bCs/>
                <w:spacing w:val="-2"/>
                <w:sz w:val="20"/>
                <w:szCs w:val="20"/>
                <w:lang w:val="en-GB"/>
              </w:rPr>
              <w:t>7</w:t>
            </w:r>
            <w:r w:rsidR="002D35E3">
              <w:rPr>
                <w:rFonts w:ascii="Arial" w:eastAsia="Times New Roman" w:hAnsi="Arial" w:cs="Arial"/>
                <w:bCs/>
                <w:spacing w:val="-2"/>
                <w:sz w:val="20"/>
                <w:szCs w:val="20"/>
                <w:lang w:val="en-GB"/>
              </w:rPr>
              <w:t>.</w:t>
            </w:r>
            <w:r w:rsidRPr="000B33EC">
              <w:rPr>
                <w:rFonts w:ascii="Arial" w:eastAsia="Times New Roman" w:hAnsi="Arial" w:cs="Arial"/>
                <w:bCs/>
                <w:spacing w:val="-2"/>
                <w:sz w:val="20"/>
                <w:szCs w:val="20"/>
                <w:lang w:val="en-GB"/>
              </w:rPr>
              <w:t xml:space="preserve"> b) Depreciation</w:t>
            </w:r>
            <w:bookmarkEnd w:id="288"/>
          </w:p>
        </w:tc>
        <w:tc>
          <w:tcPr>
            <w:tcW w:w="722" w:type="pct"/>
            <w:tcBorders>
              <w:top w:val="nil"/>
              <w:left w:val="nil"/>
              <w:bottom w:val="nil"/>
              <w:right w:val="nil"/>
            </w:tcBorders>
            <w:shd w:val="clear" w:color="auto" w:fill="auto"/>
            <w:vAlign w:val="bottom"/>
          </w:tcPr>
          <w:p w14:paraId="3B940810" w14:textId="3524EC66"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505</w:t>
            </w:r>
          </w:p>
        </w:tc>
        <w:tc>
          <w:tcPr>
            <w:tcW w:w="722" w:type="pct"/>
            <w:tcBorders>
              <w:top w:val="nil"/>
              <w:left w:val="nil"/>
              <w:bottom w:val="nil"/>
              <w:right w:val="nil"/>
            </w:tcBorders>
            <w:shd w:val="clear" w:color="auto" w:fill="auto"/>
            <w:vAlign w:val="bottom"/>
          </w:tcPr>
          <w:p w14:paraId="39061033" w14:textId="693A20EE"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r w:rsidRPr="00DF76E2">
              <w:rPr>
                <w:rFonts w:ascii="Arial" w:hAnsi="Arial" w:cs="Arial"/>
                <w:sz w:val="20"/>
                <w:szCs w:val="20"/>
              </w:rPr>
              <w:t xml:space="preserve"> 344 </w:t>
            </w:r>
          </w:p>
        </w:tc>
        <w:tc>
          <w:tcPr>
            <w:tcW w:w="722" w:type="pct"/>
            <w:tcBorders>
              <w:top w:val="nil"/>
              <w:left w:val="nil"/>
              <w:bottom w:val="nil"/>
              <w:right w:val="nil"/>
            </w:tcBorders>
            <w:shd w:val="clear" w:color="auto" w:fill="auto"/>
            <w:vAlign w:val="bottom"/>
          </w:tcPr>
          <w:p w14:paraId="38A84BD2" w14:textId="063D222F"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485</w:t>
            </w:r>
          </w:p>
        </w:tc>
        <w:tc>
          <w:tcPr>
            <w:tcW w:w="723" w:type="pct"/>
            <w:tcBorders>
              <w:top w:val="nil"/>
              <w:left w:val="nil"/>
              <w:bottom w:val="nil"/>
              <w:right w:val="nil"/>
            </w:tcBorders>
            <w:shd w:val="clear" w:color="auto" w:fill="auto"/>
            <w:vAlign w:val="bottom"/>
          </w:tcPr>
          <w:p w14:paraId="2B718238" w14:textId="7E104476"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r w:rsidRPr="000B4444">
              <w:rPr>
                <w:rFonts w:ascii="Arial" w:hAnsi="Arial" w:cs="Arial"/>
                <w:sz w:val="20"/>
                <w:szCs w:val="20"/>
              </w:rPr>
              <w:t xml:space="preserve"> 333 </w:t>
            </w:r>
          </w:p>
        </w:tc>
      </w:tr>
      <w:tr w:rsidR="00586280" w:rsidRPr="000B33EC" w14:paraId="7D1C80C8" w14:textId="77777777" w:rsidTr="006D5CA3">
        <w:trPr>
          <w:trHeight w:val="254"/>
        </w:trPr>
        <w:tc>
          <w:tcPr>
            <w:tcW w:w="2111" w:type="pct"/>
            <w:vAlign w:val="bottom"/>
          </w:tcPr>
          <w:p w14:paraId="7E078C8A" w14:textId="77777777" w:rsidR="00586280" w:rsidRPr="000B33EC" w:rsidRDefault="00586280" w:rsidP="00586280">
            <w:pPr>
              <w:tabs>
                <w:tab w:val="right" w:pos="1202"/>
              </w:tabs>
              <w:spacing w:after="0" w:line="240" w:lineRule="atLeast"/>
              <w:outlineLvl w:val="0"/>
              <w:rPr>
                <w:rFonts w:ascii="Arial" w:eastAsia="Times New Roman" w:hAnsi="Arial" w:cs="Arial"/>
                <w:bCs/>
                <w:spacing w:val="-2"/>
                <w:sz w:val="20"/>
                <w:szCs w:val="20"/>
                <w:lang w:val="en-GB"/>
              </w:rPr>
            </w:pPr>
          </w:p>
        </w:tc>
        <w:tc>
          <w:tcPr>
            <w:tcW w:w="722" w:type="pct"/>
            <w:tcBorders>
              <w:top w:val="nil"/>
              <w:left w:val="nil"/>
              <w:bottom w:val="nil"/>
              <w:right w:val="nil"/>
            </w:tcBorders>
            <w:shd w:val="clear" w:color="auto" w:fill="auto"/>
            <w:vAlign w:val="bottom"/>
          </w:tcPr>
          <w:p w14:paraId="02A780E6"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6F08A748"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z w:val="20"/>
                <w:szCs w:val="20"/>
                <w:lang w:val="en-GB"/>
              </w:rPr>
            </w:pPr>
          </w:p>
        </w:tc>
        <w:tc>
          <w:tcPr>
            <w:tcW w:w="722" w:type="pct"/>
            <w:tcBorders>
              <w:top w:val="nil"/>
              <w:left w:val="nil"/>
              <w:bottom w:val="nil"/>
              <w:right w:val="nil"/>
            </w:tcBorders>
            <w:shd w:val="clear" w:color="auto" w:fill="auto"/>
            <w:vAlign w:val="bottom"/>
          </w:tcPr>
          <w:p w14:paraId="3A066A0C"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231F26B4"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z w:val="20"/>
                <w:szCs w:val="20"/>
                <w:lang w:val="en-GB"/>
              </w:rPr>
            </w:pPr>
          </w:p>
        </w:tc>
      </w:tr>
      <w:tr w:rsidR="00586280" w:rsidRPr="000B33EC" w14:paraId="46CD8B7F" w14:textId="77777777" w:rsidTr="008D1607">
        <w:trPr>
          <w:trHeight w:val="386"/>
        </w:trPr>
        <w:tc>
          <w:tcPr>
            <w:tcW w:w="2111" w:type="pct"/>
            <w:vAlign w:val="bottom"/>
          </w:tcPr>
          <w:p w14:paraId="49857E1A" w14:textId="2EFD66AF" w:rsidR="00586280" w:rsidRPr="000B33EC" w:rsidRDefault="00586280" w:rsidP="00586280">
            <w:pPr>
              <w:tabs>
                <w:tab w:val="right" w:pos="1202"/>
              </w:tabs>
              <w:spacing w:after="0" w:line="240" w:lineRule="atLeast"/>
              <w:outlineLvl w:val="0"/>
              <w:rPr>
                <w:rFonts w:ascii="Arial" w:eastAsia="Times New Roman" w:hAnsi="Arial" w:cs="Arial"/>
                <w:sz w:val="20"/>
                <w:szCs w:val="20"/>
                <w:lang w:val="en-GB"/>
              </w:rPr>
            </w:pPr>
            <w:bookmarkStart w:id="289" w:name="_Toc4058009"/>
            <w:r>
              <w:rPr>
                <w:rFonts w:ascii="Arial" w:eastAsia="Times New Roman" w:hAnsi="Arial" w:cs="Arial"/>
                <w:bCs/>
                <w:spacing w:val="-2"/>
                <w:sz w:val="20"/>
                <w:szCs w:val="20"/>
                <w:lang w:val="en-GB"/>
              </w:rPr>
              <w:t>7</w:t>
            </w:r>
            <w:r w:rsidR="002D35E3">
              <w:rPr>
                <w:rFonts w:ascii="Arial" w:eastAsia="Times New Roman" w:hAnsi="Arial" w:cs="Arial"/>
                <w:bCs/>
                <w:spacing w:val="-2"/>
                <w:sz w:val="20"/>
                <w:szCs w:val="20"/>
                <w:lang w:val="en-GB"/>
              </w:rPr>
              <w:t>.</w:t>
            </w:r>
            <w:r w:rsidRPr="000B33EC">
              <w:rPr>
                <w:rFonts w:ascii="Arial" w:eastAsia="Times New Roman" w:hAnsi="Arial" w:cs="Arial"/>
                <w:bCs/>
                <w:spacing w:val="-2"/>
                <w:sz w:val="20"/>
                <w:szCs w:val="20"/>
                <w:lang w:val="en-GB"/>
              </w:rPr>
              <w:t xml:space="preserve"> c) Other expenses</w:t>
            </w:r>
            <w:bookmarkEnd w:id="289"/>
          </w:p>
        </w:tc>
        <w:tc>
          <w:tcPr>
            <w:tcW w:w="722" w:type="pct"/>
            <w:tcBorders>
              <w:top w:val="nil"/>
              <w:left w:val="nil"/>
              <w:bottom w:val="nil"/>
              <w:right w:val="nil"/>
            </w:tcBorders>
            <w:shd w:val="clear" w:color="auto" w:fill="auto"/>
            <w:vAlign w:val="bottom"/>
          </w:tcPr>
          <w:p w14:paraId="2143989E" w14:textId="24FE550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2,748</w:t>
            </w:r>
          </w:p>
        </w:tc>
        <w:tc>
          <w:tcPr>
            <w:tcW w:w="722" w:type="pct"/>
            <w:tcBorders>
              <w:top w:val="nil"/>
              <w:left w:val="nil"/>
              <w:bottom w:val="nil"/>
              <w:right w:val="nil"/>
            </w:tcBorders>
            <w:shd w:val="clear" w:color="auto" w:fill="auto"/>
            <w:vAlign w:val="bottom"/>
          </w:tcPr>
          <w:p w14:paraId="3942B1D3" w14:textId="1ACC6A88"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r w:rsidRPr="00DF76E2">
              <w:rPr>
                <w:rFonts w:ascii="Arial" w:hAnsi="Arial" w:cs="Arial"/>
                <w:sz w:val="20"/>
                <w:szCs w:val="20"/>
              </w:rPr>
              <w:t xml:space="preserve"> 2</w:t>
            </w:r>
            <w:r>
              <w:rPr>
                <w:rFonts w:ascii="Arial" w:hAnsi="Arial" w:cs="Arial"/>
                <w:sz w:val="20"/>
                <w:szCs w:val="20"/>
              </w:rPr>
              <w:t>,</w:t>
            </w:r>
            <w:r w:rsidRPr="00DF76E2">
              <w:rPr>
                <w:rFonts w:ascii="Arial" w:hAnsi="Arial" w:cs="Arial"/>
                <w:sz w:val="20"/>
                <w:szCs w:val="20"/>
              </w:rPr>
              <w:t xml:space="preserve">244 </w:t>
            </w:r>
          </w:p>
        </w:tc>
        <w:tc>
          <w:tcPr>
            <w:tcW w:w="722" w:type="pct"/>
            <w:tcBorders>
              <w:top w:val="nil"/>
              <w:left w:val="nil"/>
              <w:bottom w:val="nil"/>
              <w:right w:val="nil"/>
            </w:tcBorders>
            <w:shd w:val="clear" w:color="auto" w:fill="auto"/>
            <w:vAlign w:val="bottom"/>
          </w:tcPr>
          <w:p w14:paraId="4EACCFFB" w14:textId="7B2685F3"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2,141</w:t>
            </w:r>
          </w:p>
        </w:tc>
        <w:tc>
          <w:tcPr>
            <w:tcW w:w="723" w:type="pct"/>
            <w:tcBorders>
              <w:top w:val="nil"/>
              <w:left w:val="nil"/>
              <w:bottom w:val="nil"/>
              <w:right w:val="nil"/>
            </w:tcBorders>
            <w:shd w:val="clear" w:color="auto" w:fill="auto"/>
            <w:vAlign w:val="bottom"/>
          </w:tcPr>
          <w:p w14:paraId="56B3B257" w14:textId="3AF7C8FF"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r w:rsidRPr="000B4444">
              <w:rPr>
                <w:rFonts w:ascii="Arial" w:hAnsi="Arial" w:cs="Arial"/>
                <w:sz w:val="20"/>
                <w:szCs w:val="20"/>
              </w:rPr>
              <w:t xml:space="preserve"> 1</w:t>
            </w:r>
            <w:r>
              <w:rPr>
                <w:rFonts w:ascii="Arial" w:hAnsi="Arial" w:cs="Arial"/>
                <w:sz w:val="20"/>
                <w:szCs w:val="20"/>
              </w:rPr>
              <w:t>,</w:t>
            </w:r>
            <w:r w:rsidRPr="000B4444">
              <w:rPr>
                <w:rFonts w:ascii="Arial" w:hAnsi="Arial" w:cs="Arial"/>
                <w:sz w:val="20"/>
                <w:szCs w:val="20"/>
              </w:rPr>
              <w:t xml:space="preserve">766 </w:t>
            </w:r>
          </w:p>
        </w:tc>
      </w:tr>
      <w:tr w:rsidR="00586280" w:rsidRPr="000B33EC" w14:paraId="6CF0F45C" w14:textId="77777777" w:rsidTr="006D5CA3">
        <w:trPr>
          <w:trHeight w:val="134"/>
        </w:trPr>
        <w:tc>
          <w:tcPr>
            <w:tcW w:w="2111" w:type="pct"/>
            <w:vAlign w:val="bottom"/>
          </w:tcPr>
          <w:p w14:paraId="566D6373" w14:textId="77777777" w:rsidR="00586280" w:rsidRPr="000B33EC" w:rsidRDefault="00586280" w:rsidP="00586280">
            <w:pPr>
              <w:tabs>
                <w:tab w:val="right" w:pos="1202"/>
              </w:tabs>
              <w:spacing w:after="0" w:line="240" w:lineRule="auto"/>
              <w:outlineLvl w:val="0"/>
              <w:rPr>
                <w:rFonts w:ascii="Arial" w:eastAsia="Times New Roman" w:hAnsi="Arial" w:cs="Arial"/>
                <w:bCs/>
                <w:i/>
                <w:spacing w:val="-2"/>
                <w:sz w:val="20"/>
                <w:szCs w:val="20"/>
                <w:lang w:val="en-GB"/>
              </w:rPr>
            </w:pPr>
          </w:p>
        </w:tc>
        <w:tc>
          <w:tcPr>
            <w:tcW w:w="722" w:type="pct"/>
            <w:tcBorders>
              <w:top w:val="nil"/>
              <w:left w:val="nil"/>
              <w:bottom w:val="nil"/>
              <w:right w:val="nil"/>
            </w:tcBorders>
            <w:shd w:val="clear" w:color="auto" w:fill="auto"/>
            <w:vAlign w:val="bottom"/>
          </w:tcPr>
          <w:p w14:paraId="3D8D043A"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65E7E98E" w14:textId="77777777" w:rsidR="00586280" w:rsidRPr="000B33EC" w:rsidRDefault="00586280" w:rsidP="00586280">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722" w:type="pct"/>
            <w:tcBorders>
              <w:top w:val="nil"/>
              <w:left w:val="nil"/>
              <w:bottom w:val="nil"/>
              <w:right w:val="nil"/>
            </w:tcBorders>
            <w:shd w:val="clear" w:color="auto" w:fill="auto"/>
            <w:vAlign w:val="bottom"/>
          </w:tcPr>
          <w:p w14:paraId="0CF7C72D"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18A0D3FB" w14:textId="77777777" w:rsidR="00586280" w:rsidRPr="000B33EC" w:rsidRDefault="00586280" w:rsidP="00586280">
            <w:pPr>
              <w:tabs>
                <w:tab w:val="right" w:pos="1202"/>
              </w:tabs>
              <w:spacing w:after="0" w:line="240" w:lineRule="auto"/>
              <w:jc w:val="right"/>
              <w:outlineLvl w:val="0"/>
              <w:rPr>
                <w:rFonts w:ascii="Arial" w:eastAsia="Times New Roman" w:hAnsi="Arial" w:cs="Arial"/>
                <w:bCs/>
                <w:i/>
                <w:spacing w:val="-2"/>
                <w:sz w:val="20"/>
                <w:szCs w:val="20"/>
                <w:lang w:val="en-GB"/>
              </w:rPr>
            </w:pPr>
          </w:p>
        </w:tc>
      </w:tr>
      <w:tr w:rsidR="00586280" w:rsidRPr="000B33EC" w14:paraId="585E7FE5" w14:textId="77777777" w:rsidTr="006D5CA3">
        <w:trPr>
          <w:trHeight w:val="333"/>
        </w:trPr>
        <w:tc>
          <w:tcPr>
            <w:tcW w:w="2111" w:type="pct"/>
            <w:vAlign w:val="bottom"/>
          </w:tcPr>
          <w:p w14:paraId="72DB65C1" w14:textId="77777777" w:rsidR="00586280" w:rsidRPr="000B33EC" w:rsidRDefault="00586280" w:rsidP="00586280">
            <w:pPr>
              <w:tabs>
                <w:tab w:val="right" w:pos="1202"/>
              </w:tabs>
              <w:spacing w:after="0" w:line="240" w:lineRule="auto"/>
              <w:outlineLvl w:val="0"/>
              <w:rPr>
                <w:rFonts w:ascii="Arial" w:eastAsia="Times New Roman" w:hAnsi="Arial" w:cs="Arial"/>
                <w:i/>
                <w:sz w:val="20"/>
                <w:szCs w:val="20"/>
                <w:lang w:val="en-GB"/>
              </w:rPr>
            </w:pPr>
            <w:bookmarkStart w:id="290" w:name="_Toc4058014"/>
            <w:bookmarkStart w:id="291" w:name="_Hlk3202564"/>
            <w:r w:rsidRPr="000B33EC">
              <w:rPr>
                <w:rFonts w:ascii="Arial" w:eastAsia="Times New Roman" w:hAnsi="Arial" w:cs="Arial"/>
                <w:i/>
                <w:sz w:val="20"/>
                <w:szCs w:val="20"/>
                <w:lang w:val="en-GB"/>
              </w:rPr>
              <w:t>From what:</w:t>
            </w:r>
            <w:bookmarkEnd w:id="290"/>
          </w:p>
        </w:tc>
        <w:tc>
          <w:tcPr>
            <w:tcW w:w="722" w:type="pct"/>
            <w:tcBorders>
              <w:top w:val="nil"/>
              <w:left w:val="nil"/>
              <w:bottom w:val="nil"/>
              <w:right w:val="nil"/>
            </w:tcBorders>
            <w:shd w:val="clear" w:color="auto" w:fill="auto"/>
            <w:vAlign w:val="bottom"/>
          </w:tcPr>
          <w:p w14:paraId="65DB9286"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339110CC" w14:textId="77777777"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p>
        </w:tc>
        <w:tc>
          <w:tcPr>
            <w:tcW w:w="722" w:type="pct"/>
            <w:tcBorders>
              <w:top w:val="nil"/>
              <w:left w:val="nil"/>
              <w:bottom w:val="nil"/>
              <w:right w:val="nil"/>
            </w:tcBorders>
            <w:shd w:val="clear" w:color="auto" w:fill="auto"/>
            <w:vAlign w:val="bottom"/>
          </w:tcPr>
          <w:p w14:paraId="5F3E2E16" w14:textId="77777777" w:rsidR="00586280" w:rsidRPr="000B33EC" w:rsidRDefault="00586280" w:rsidP="00586280">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6F7AE2DF" w14:textId="77777777" w:rsidR="00586280" w:rsidRPr="000B33EC" w:rsidRDefault="00586280" w:rsidP="00586280">
            <w:pPr>
              <w:tabs>
                <w:tab w:val="right" w:pos="1202"/>
              </w:tabs>
              <w:spacing w:after="0" w:line="240" w:lineRule="auto"/>
              <w:jc w:val="right"/>
              <w:outlineLvl w:val="0"/>
              <w:rPr>
                <w:rFonts w:ascii="Arial" w:eastAsia="Times New Roman" w:hAnsi="Arial" w:cs="Arial"/>
                <w:spacing w:val="-3"/>
                <w:sz w:val="20"/>
                <w:szCs w:val="20"/>
              </w:rPr>
            </w:pPr>
          </w:p>
        </w:tc>
      </w:tr>
      <w:tr w:rsidR="00586280" w:rsidRPr="000B33EC" w14:paraId="001C6FA8" w14:textId="77777777" w:rsidTr="008D1607">
        <w:trPr>
          <w:trHeight w:val="340"/>
        </w:trPr>
        <w:tc>
          <w:tcPr>
            <w:tcW w:w="2111" w:type="pct"/>
            <w:vAlign w:val="bottom"/>
          </w:tcPr>
          <w:p w14:paraId="3C5D49D6" w14:textId="77777777" w:rsidR="00586280" w:rsidRPr="000B33EC" w:rsidRDefault="00586280" w:rsidP="00586280">
            <w:pPr>
              <w:tabs>
                <w:tab w:val="right" w:pos="1202"/>
              </w:tabs>
              <w:spacing w:after="0" w:line="240" w:lineRule="auto"/>
              <w:outlineLvl w:val="0"/>
              <w:rPr>
                <w:rFonts w:ascii="Arial" w:eastAsia="Times New Roman" w:hAnsi="Arial" w:cs="Arial"/>
                <w:bCs/>
                <w:i/>
                <w:spacing w:val="-2"/>
                <w:sz w:val="20"/>
                <w:szCs w:val="20"/>
                <w:lang w:val="en-GB"/>
              </w:rPr>
            </w:pPr>
            <w:bookmarkStart w:id="292" w:name="_Toc4058015"/>
            <w:bookmarkEnd w:id="291"/>
            <w:r w:rsidRPr="000B33EC">
              <w:rPr>
                <w:rFonts w:ascii="Arial" w:eastAsia="Times New Roman" w:hAnsi="Arial" w:cs="Arial"/>
                <w:bCs/>
                <w:i/>
                <w:spacing w:val="-2"/>
                <w:sz w:val="20"/>
                <w:szCs w:val="20"/>
                <w:lang w:val="en-GB"/>
              </w:rPr>
              <w:t>Administration expenses</w:t>
            </w:r>
            <w:bookmarkEnd w:id="292"/>
          </w:p>
        </w:tc>
        <w:tc>
          <w:tcPr>
            <w:tcW w:w="722" w:type="pct"/>
            <w:tcBorders>
              <w:top w:val="nil"/>
              <w:left w:val="nil"/>
              <w:bottom w:val="nil"/>
              <w:right w:val="nil"/>
            </w:tcBorders>
            <w:shd w:val="clear" w:color="auto" w:fill="auto"/>
            <w:vAlign w:val="bottom"/>
          </w:tcPr>
          <w:p w14:paraId="61E661D2" w14:textId="36907C62" w:rsidR="00586280" w:rsidRPr="000B33EC" w:rsidRDefault="00586280" w:rsidP="00586280">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1,157</w:t>
            </w:r>
          </w:p>
        </w:tc>
        <w:tc>
          <w:tcPr>
            <w:tcW w:w="722" w:type="pct"/>
            <w:tcBorders>
              <w:top w:val="nil"/>
              <w:left w:val="nil"/>
              <w:bottom w:val="nil"/>
              <w:right w:val="nil"/>
            </w:tcBorders>
            <w:shd w:val="clear" w:color="auto" w:fill="auto"/>
            <w:vAlign w:val="bottom"/>
          </w:tcPr>
          <w:p w14:paraId="5E438F47" w14:textId="6AD7E32B" w:rsidR="00586280" w:rsidRPr="000B33EC" w:rsidRDefault="00586280" w:rsidP="00586280">
            <w:pPr>
              <w:tabs>
                <w:tab w:val="right" w:pos="1202"/>
              </w:tabs>
              <w:spacing w:after="0" w:line="240" w:lineRule="auto"/>
              <w:jc w:val="right"/>
              <w:outlineLvl w:val="0"/>
              <w:rPr>
                <w:rFonts w:ascii="Arial" w:eastAsia="Times New Roman" w:hAnsi="Arial" w:cs="Arial"/>
                <w:i/>
                <w:color w:val="000000"/>
                <w:sz w:val="20"/>
                <w:szCs w:val="20"/>
              </w:rPr>
            </w:pPr>
            <w:r w:rsidRPr="00DF76E2">
              <w:rPr>
                <w:rFonts w:ascii="Arial" w:hAnsi="Arial" w:cs="Arial"/>
                <w:i/>
                <w:iCs/>
                <w:sz w:val="20"/>
                <w:szCs w:val="20"/>
              </w:rPr>
              <w:t xml:space="preserve"> 514 </w:t>
            </w:r>
          </w:p>
        </w:tc>
        <w:tc>
          <w:tcPr>
            <w:tcW w:w="722" w:type="pct"/>
            <w:tcBorders>
              <w:top w:val="nil"/>
              <w:left w:val="nil"/>
              <w:bottom w:val="nil"/>
              <w:right w:val="nil"/>
            </w:tcBorders>
            <w:shd w:val="clear" w:color="auto" w:fill="auto"/>
            <w:vAlign w:val="bottom"/>
          </w:tcPr>
          <w:p w14:paraId="60DC7666" w14:textId="26786495" w:rsidR="00586280" w:rsidRPr="000B33EC" w:rsidRDefault="00586280" w:rsidP="00586280">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1,141</w:t>
            </w:r>
          </w:p>
        </w:tc>
        <w:tc>
          <w:tcPr>
            <w:tcW w:w="723" w:type="pct"/>
            <w:tcBorders>
              <w:top w:val="nil"/>
              <w:left w:val="nil"/>
              <w:bottom w:val="nil"/>
              <w:right w:val="nil"/>
            </w:tcBorders>
            <w:shd w:val="clear" w:color="auto" w:fill="auto"/>
            <w:vAlign w:val="bottom"/>
          </w:tcPr>
          <w:p w14:paraId="04B71E92" w14:textId="01B36F5A" w:rsidR="00586280" w:rsidRPr="000B33EC" w:rsidRDefault="00586280" w:rsidP="00586280">
            <w:pPr>
              <w:tabs>
                <w:tab w:val="right" w:pos="1202"/>
              </w:tabs>
              <w:spacing w:after="0" w:line="240" w:lineRule="auto"/>
              <w:jc w:val="right"/>
              <w:outlineLvl w:val="0"/>
              <w:rPr>
                <w:rFonts w:ascii="Arial" w:eastAsia="Times New Roman" w:hAnsi="Arial" w:cs="Arial"/>
                <w:i/>
                <w:color w:val="000000"/>
                <w:sz w:val="20"/>
                <w:szCs w:val="20"/>
              </w:rPr>
            </w:pPr>
            <w:r w:rsidRPr="000B4444">
              <w:rPr>
                <w:rFonts w:ascii="Arial" w:hAnsi="Arial" w:cs="Arial"/>
                <w:i/>
                <w:iCs/>
                <w:sz w:val="20"/>
                <w:szCs w:val="20"/>
              </w:rPr>
              <w:t xml:space="preserve"> 493 </w:t>
            </w:r>
          </w:p>
        </w:tc>
      </w:tr>
      <w:tr w:rsidR="00586280" w:rsidRPr="000B33EC" w14:paraId="597BF98F" w14:textId="77777777" w:rsidTr="008D1607">
        <w:trPr>
          <w:trHeight w:val="340"/>
        </w:trPr>
        <w:tc>
          <w:tcPr>
            <w:tcW w:w="2111" w:type="pct"/>
            <w:vAlign w:val="bottom"/>
          </w:tcPr>
          <w:p w14:paraId="5DF41E60" w14:textId="77777777" w:rsidR="00586280" w:rsidRPr="000B33EC" w:rsidRDefault="00586280" w:rsidP="00586280">
            <w:pPr>
              <w:tabs>
                <w:tab w:val="right" w:pos="1202"/>
              </w:tabs>
              <w:spacing w:after="0" w:line="240" w:lineRule="auto"/>
              <w:outlineLvl w:val="0"/>
              <w:rPr>
                <w:rFonts w:ascii="Arial" w:eastAsia="Times New Roman" w:hAnsi="Arial" w:cs="Arial"/>
                <w:bCs/>
                <w:i/>
                <w:spacing w:val="-2"/>
                <w:sz w:val="20"/>
                <w:szCs w:val="20"/>
                <w:lang w:val="en-GB"/>
              </w:rPr>
            </w:pPr>
            <w:bookmarkStart w:id="293" w:name="_Toc4058020"/>
            <w:r w:rsidRPr="000B33EC">
              <w:rPr>
                <w:rFonts w:ascii="Arial" w:eastAsia="Times New Roman" w:hAnsi="Arial" w:cs="Arial"/>
                <w:bCs/>
                <w:i/>
                <w:spacing w:val="-2"/>
                <w:sz w:val="20"/>
                <w:szCs w:val="20"/>
                <w:lang w:val="en-GB"/>
              </w:rPr>
              <w:t>Material and services</w:t>
            </w:r>
            <w:bookmarkEnd w:id="293"/>
          </w:p>
        </w:tc>
        <w:tc>
          <w:tcPr>
            <w:tcW w:w="722" w:type="pct"/>
            <w:tcBorders>
              <w:top w:val="nil"/>
              <w:left w:val="nil"/>
              <w:bottom w:val="nil"/>
              <w:right w:val="nil"/>
            </w:tcBorders>
            <w:shd w:val="clear" w:color="auto" w:fill="auto"/>
            <w:vAlign w:val="bottom"/>
          </w:tcPr>
          <w:p w14:paraId="793E385E" w14:textId="0470F4B6" w:rsidR="00586280" w:rsidRPr="000B33EC" w:rsidRDefault="00586280" w:rsidP="00586280">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969</w:t>
            </w:r>
          </w:p>
        </w:tc>
        <w:tc>
          <w:tcPr>
            <w:tcW w:w="722" w:type="pct"/>
            <w:tcBorders>
              <w:top w:val="nil"/>
              <w:left w:val="nil"/>
              <w:bottom w:val="nil"/>
              <w:right w:val="nil"/>
            </w:tcBorders>
            <w:shd w:val="clear" w:color="auto" w:fill="auto"/>
            <w:vAlign w:val="bottom"/>
          </w:tcPr>
          <w:p w14:paraId="63056129" w14:textId="72636EB7" w:rsidR="00586280" w:rsidRPr="000B33EC" w:rsidRDefault="00586280" w:rsidP="00586280">
            <w:pPr>
              <w:tabs>
                <w:tab w:val="right" w:pos="1202"/>
              </w:tabs>
              <w:spacing w:after="0" w:line="240" w:lineRule="auto"/>
              <w:jc w:val="right"/>
              <w:outlineLvl w:val="0"/>
              <w:rPr>
                <w:rFonts w:ascii="Arial" w:eastAsia="Times New Roman" w:hAnsi="Arial" w:cs="Arial"/>
                <w:i/>
                <w:color w:val="000000"/>
                <w:sz w:val="20"/>
                <w:szCs w:val="20"/>
              </w:rPr>
            </w:pPr>
            <w:r w:rsidRPr="00DF76E2">
              <w:rPr>
                <w:rFonts w:ascii="Arial" w:hAnsi="Arial" w:cs="Arial"/>
                <w:i/>
                <w:iCs/>
                <w:sz w:val="20"/>
                <w:szCs w:val="20"/>
              </w:rPr>
              <w:t xml:space="preserve"> 1</w:t>
            </w:r>
            <w:r>
              <w:rPr>
                <w:rFonts w:ascii="Arial" w:hAnsi="Arial" w:cs="Arial"/>
                <w:i/>
                <w:iCs/>
                <w:sz w:val="20"/>
                <w:szCs w:val="20"/>
              </w:rPr>
              <w:t>,</w:t>
            </w:r>
            <w:r w:rsidRPr="00DF76E2">
              <w:rPr>
                <w:rFonts w:ascii="Arial" w:hAnsi="Arial" w:cs="Arial"/>
                <w:i/>
                <w:iCs/>
                <w:sz w:val="20"/>
                <w:szCs w:val="20"/>
              </w:rPr>
              <w:t xml:space="preserve">084 </w:t>
            </w:r>
          </w:p>
        </w:tc>
        <w:tc>
          <w:tcPr>
            <w:tcW w:w="722" w:type="pct"/>
            <w:tcBorders>
              <w:top w:val="nil"/>
              <w:left w:val="nil"/>
              <w:bottom w:val="nil"/>
              <w:right w:val="nil"/>
            </w:tcBorders>
            <w:shd w:val="clear" w:color="auto" w:fill="auto"/>
            <w:vAlign w:val="bottom"/>
          </w:tcPr>
          <w:p w14:paraId="606D5B34" w14:textId="32E073AD" w:rsidR="00586280" w:rsidRPr="000B33EC" w:rsidRDefault="00586280" w:rsidP="00586280">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874</w:t>
            </w:r>
          </w:p>
        </w:tc>
        <w:tc>
          <w:tcPr>
            <w:tcW w:w="723" w:type="pct"/>
            <w:tcBorders>
              <w:top w:val="nil"/>
              <w:left w:val="nil"/>
              <w:bottom w:val="nil"/>
              <w:right w:val="nil"/>
            </w:tcBorders>
            <w:shd w:val="clear" w:color="auto" w:fill="auto"/>
            <w:vAlign w:val="bottom"/>
          </w:tcPr>
          <w:p w14:paraId="5E50B6A6" w14:textId="78B107F4" w:rsidR="00586280" w:rsidRPr="000B33EC" w:rsidRDefault="00586280" w:rsidP="00586280">
            <w:pPr>
              <w:tabs>
                <w:tab w:val="right" w:pos="1202"/>
              </w:tabs>
              <w:spacing w:after="0" w:line="240" w:lineRule="auto"/>
              <w:jc w:val="right"/>
              <w:outlineLvl w:val="0"/>
              <w:rPr>
                <w:rFonts w:ascii="Arial" w:eastAsia="Times New Roman" w:hAnsi="Arial" w:cs="Arial"/>
                <w:i/>
                <w:color w:val="000000"/>
                <w:sz w:val="20"/>
                <w:szCs w:val="20"/>
              </w:rPr>
            </w:pPr>
            <w:r w:rsidRPr="000B4444">
              <w:rPr>
                <w:rFonts w:ascii="Arial" w:hAnsi="Arial" w:cs="Arial"/>
                <w:i/>
                <w:iCs/>
                <w:sz w:val="20"/>
                <w:szCs w:val="20"/>
              </w:rPr>
              <w:t xml:space="preserve"> 1</w:t>
            </w:r>
            <w:r>
              <w:rPr>
                <w:rFonts w:ascii="Arial" w:hAnsi="Arial" w:cs="Arial"/>
                <w:i/>
                <w:iCs/>
                <w:sz w:val="20"/>
                <w:szCs w:val="20"/>
              </w:rPr>
              <w:t>,</w:t>
            </w:r>
            <w:r w:rsidRPr="000B4444">
              <w:rPr>
                <w:rFonts w:ascii="Arial" w:hAnsi="Arial" w:cs="Arial"/>
                <w:i/>
                <w:iCs/>
                <w:sz w:val="20"/>
                <w:szCs w:val="20"/>
              </w:rPr>
              <w:t xml:space="preserve">002 </w:t>
            </w:r>
          </w:p>
        </w:tc>
      </w:tr>
      <w:tr w:rsidR="00586280" w:rsidRPr="000B33EC" w14:paraId="3DEBD89E" w14:textId="77777777" w:rsidTr="008D1607">
        <w:trPr>
          <w:trHeight w:val="340"/>
        </w:trPr>
        <w:tc>
          <w:tcPr>
            <w:tcW w:w="2111" w:type="pct"/>
            <w:vAlign w:val="bottom"/>
          </w:tcPr>
          <w:p w14:paraId="0421DB70" w14:textId="77777777" w:rsidR="00586280" w:rsidRPr="000B33EC" w:rsidRDefault="00586280" w:rsidP="00586280">
            <w:pPr>
              <w:tabs>
                <w:tab w:val="right" w:pos="1202"/>
              </w:tabs>
              <w:spacing w:after="0" w:line="240" w:lineRule="auto"/>
              <w:outlineLvl w:val="0"/>
              <w:rPr>
                <w:rFonts w:ascii="Arial" w:eastAsia="Times New Roman" w:hAnsi="Arial" w:cs="Arial"/>
                <w:bCs/>
                <w:i/>
                <w:spacing w:val="-2"/>
                <w:sz w:val="20"/>
                <w:szCs w:val="20"/>
                <w:lang w:val="en-GB"/>
              </w:rPr>
            </w:pPr>
            <w:bookmarkStart w:id="294" w:name="_Toc4058030"/>
            <w:r w:rsidRPr="000B33EC">
              <w:rPr>
                <w:rFonts w:ascii="Arial" w:eastAsia="Times New Roman" w:hAnsi="Arial" w:cs="Arial"/>
                <w:bCs/>
                <w:i/>
                <w:spacing w:val="-2"/>
                <w:sz w:val="20"/>
                <w:szCs w:val="20"/>
                <w:lang w:val="en-GB"/>
              </w:rPr>
              <w:t>Other expenses</w:t>
            </w:r>
            <w:bookmarkEnd w:id="294"/>
          </w:p>
        </w:tc>
        <w:tc>
          <w:tcPr>
            <w:tcW w:w="722" w:type="pct"/>
            <w:tcBorders>
              <w:top w:val="nil"/>
              <w:left w:val="nil"/>
              <w:bottom w:val="nil"/>
              <w:right w:val="nil"/>
            </w:tcBorders>
            <w:shd w:val="clear" w:color="auto" w:fill="auto"/>
            <w:vAlign w:val="bottom"/>
          </w:tcPr>
          <w:p w14:paraId="21EC0E2A" w14:textId="7C68A5AF" w:rsidR="00586280" w:rsidRPr="000B33EC" w:rsidRDefault="00586280" w:rsidP="00586280">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622</w:t>
            </w:r>
          </w:p>
        </w:tc>
        <w:tc>
          <w:tcPr>
            <w:tcW w:w="722" w:type="pct"/>
            <w:tcBorders>
              <w:top w:val="nil"/>
              <w:left w:val="nil"/>
              <w:bottom w:val="nil"/>
              <w:right w:val="nil"/>
            </w:tcBorders>
            <w:shd w:val="clear" w:color="auto" w:fill="auto"/>
            <w:vAlign w:val="bottom"/>
          </w:tcPr>
          <w:p w14:paraId="77E816C1" w14:textId="3F0F5465" w:rsidR="00586280" w:rsidRPr="000B33EC" w:rsidRDefault="00586280" w:rsidP="00586280">
            <w:pPr>
              <w:tabs>
                <w:tab w:val="right" w:pos="1202"/>
              </w:tabs>
              <w:spacing w:after="0" w:line="240" w:lineRule="auto"/>
              <w:jc w:val="right"/>
              <w:outlineLvl w:val="0"/>
              <w:rPr>
                <w:rFonts w:ascii="Arial" w:eastAsia="Times New Roman" w:hAnsi="Arial" w:cs="Arial"/>
                <w:i/>
                <w:color w:val="000000"/>
                <w:sz w:val="20"/>
                <w:szCs w:val="20"/>
              </w:rPr>
            </w:pPr>
            <w:r w:rsidRPr="00DF76E2">
              <w:rPr>
                <w:rFonts w:ascii="Arial" w:hAnsi="Arial" w:cs="Arial"/>
                <w:i/>
                <w:iCs/>
                <w:sz w:val="20"/>
                <w:szCs w:val="20"/>
              </w:rPr>
              <w:t xml:space="preserve"> 646 </w:t>
            </w:r>
          </w:p>
        </w:tc>
        <w:tc>
          <w:tcPr>
            <w:tcW w:w="722" w:type="pct"/>
            <w:tcBorders>
              <w:top w:val="nil"/>
              <w:left w:val="nil"/>
              <w:bottom w:val="nil"/>
              <w:right w:val="nil"/>
            </w:tcBorders>
            <w:shd w:val="clear" w:color="auto" w:fill="auto"/>
            <w:vAlign w:val="bottom"/>
          </w:tcPr>
          <w:p w14:paraId="1DBDDE7B" w14:textId="67C27DBA" w:rsidR="00586280" w:rsidRPr="000B33EC" w:rsidRDefault="00586280" w:rsidP="00586280">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126</w:t>
            </w:r>
          </w:p>
        </w:tc>
        <w:tc>
          <w:tcPr>
            <w:tcW w:w="723" w:type="pct"/>
            <w:tcBorders>
              <w:top w:val="nil"/>
              <w:left w:val="nil"/>
              <w:bottom w:val="nil"/>
              <w:right w:val="nil"/>
            </w:tcBorders>
            <w:shd w:val="clear" w:color="auto" w:fill="auto"/>
            <w:vAlign w:val="bottom"/>
          </w:tcPr>
          <w:p w14:paraId="180CCB9C" w14:textId="061F7A90" w:rsidR="00586280" w:rsidRPr="000B33EC" w:rsidRDefault="00586280" w:rsidP="00586280">
            <w:pPr>
              <w:tabs>
                <w:tab w:val="right" w:pos="1202"/>
              </w:tabs>
              <w:spacing w:after="0" w:line="240" w:lineRule="auto"/>
              <w:jc w:val="right"/>
              <w:outlineLvl w:val="0"/>
              <w:rPr>
                <w:rFonts w:ascii="Arial" w:eastAsia="Times New Roman" w:hAnsi="Arial" w:cs="Arial"/>
                <w:i/>
                <w:color w:val="000000"/>
                <w:sz w:val="20"/>
                <w:szCs w:val="20"/>
              </w:rPr>
            </w:pPr>
            <w:r w:rsidRPr="000B4444">
              <w:rPr>
                <w:rFonts w:ascii="Arial" w:hAnsi="Arial" w:cs="Arial"/>
                <w:i/>
                <w:iCs/>
                <w:sz w:val="20"/>
                <w:szCs w:val="20"/>
              </w:rPr>
              <w:t xml:space="preserve"> 271 </w:t>
            </w:r>
          </w:p>
        </w:tc>
      </w:tr>
      <w:tr w:rsidR="00586280" w:rsidRPr="000B33EC" w14:paraId="6712524E" w14:textId="77777777" w:rsidTr="006D5CA3">
        <w:trPr>
          <w:trHeight w:val="351"/>
        </w:trPr>
        <w:tc>
          <w:tcPr>
            <w:tcW w:w="2111" w:type="pct"/>
            <w:vAlign w:val="bottom"/>
          </w:tcPr>
          <w:p w14:paraId="1BE2010A" w14:textId="77777777" w:rsidR="00586280" w:rsidRPr="000B33EC" w:rsidRDefault="00586280" w:rsidP="00586280">
            <w:pPr>
              <w:tabs>
                <w:tab w:val="right" w:pos="1202"/>
              </w:tabs>
              <w:spacing w:after="0" w:line="240" w:lineRule="auto"/>
              <w:outlineLvl w:val="0"/>
              <w:rPr>
                <w:rFonts w:ascii="Arial" w:eastAsia="Times New Roman" w:hAnsi="Arial" w:cs="Arial"/>
                <w:b/>
                <w:bCs/>
                <w:sz w:val="20"/>
                <w:szCs w:val="20"/>
                <w:lang w:val="en-GB"/>
              </w:rPr>
            </w:pPr>
          </w:p>
        </w:tc>
        <w:tc>
          <w:tcPr>
            <w:tcW w:w="722" w:type="pct"/>
            <w:tcBorders>
              <w:top w:val="single" w:sz="4" w:space="0" w:color="auto"/>
              <w:left w:val="nil"/>
              <w:bottom w:val="single" w:sz="12" w:space="0" w:color="auto"/>
              <w:right w:val="nil"/>
            </w:tcBorders>
            <w:shd w:val="clear" w:color="auto" w:fill="auto"/>
            <w:vAlign w:val="bottom"/>
          </w:tcPr>
          <w:p w14:paraId="484E95BA" w14:textId="11272517" w:rsidR="00586280" w:rsidRPr="000B33EC" w:rsidRDefault="00586280" w:rsidP="00586280">
            <w:pPr>
              <w:tabs>
                <w:tab w:val="right" w:pos="1202"/>
              </w:tabs>
              <w:spacing w:after="0" w:line="240" w:lineRule="auto"/>
              <w:jc w:val="right"/>
              <w:outlineLvl w:val="0"/>
              <w:rPr>
                <w:rFonts w:ascii="Arial" w:eastAsia="Times New Roman" w:hAnsi="Arial" w:cs="Arial"/>
                <w:b/>
                <w:bCs/>
                <w:color w:val="000000"/>
                <w:spacing w:val="-3"/>
                <w:sz w:val="20"/>
                <w:szCs w:val="20"/>
              </w:rPr>
            </w:pPr>
            <w:r>
              <w:rPr>
                <w:rFonts w:ascii="Arial" w:eastAsia="Times New Roman" w:hAnsi="Arial" w:cs="Arial"/>
                <w:b/>
                <w:bCs/>
                <w:color w:val="000000" w:themeColor="text1"/>
                <w:sz w:val="20"/>
                <w:szCs w:val="20"/>
              </w:rPr>
              <w:t>7,513</w:t>
            </w:r>
          </w:p>
        </w:tc>
        <w:tc>
          <w:tcPr>
            <w:tcW w:w="722" w:type="pct"/>
            <w:tcBorders>
              <w:top w:val="single" w:sz="4" w:space="0" w:color="auto"/>
              <w:left w:val="nil"/>
              <w:bottom w:val="single" w:sz="12" w:space="0" w:color="auto"/>
              <w:right w:val="nil"/>
            </w:tcBorders>
            <w:shd w:val="clear" w:color="auto" w:fill="auto"/>
            <w:vAlign w:val="bottom"/>
          </w:tcPr>
          <w:p w14:paraId="09D2EA26" w14:textId="1D5320FA" w:rsidR="00586280" w:rsidRPr="000B33EC" w:rsidRDefault="00586280" w:rsidP="00586280">
            <w:pPr>
              <w:tabs>
                <w:tab w:val="right" w:pos="1202"/>
              </w:tabs>
              <w:spacing w:after="0" w:line="240" w:lineRule="auto"/>
              <w:jc w:val="right"/>
              <w:outlineLvl w:val="0"/>
              <w:rPr>
                <w:rFonts w:ascii="Arial" w:eastAsia="Times New Roman" w:hAnsi="Arial" w:cs="Arial"/>
                <w:b/>
                <w:bCs/>
                <w:spacing w:val="-3"/>
                <w:sz w:val="20"/>
                <w:szCs w:val="20"/>
              </w:rPr>
            </w:pPr>
            <w:r w:rsidRPr="00DF76E2">
              <w:rPr>
                <w:rFonts w:ascii="Arial" w:hAnsi="Arial" w:cs="Arial"/>
                <w:b/>
                <w:bCs/>
                <w:sz w:val="20"/>
                <w:szCs w:val="20"/>
              </w:rPr>
              <w:t xml:space="preserve"> 6</w:t>
            </w:r>
            <w:r>
              <w:rPr>
                <w:rFonts w:ascii="Arial" w:hAnsi="Arial" w:cs="Arial"/>
                <w:b/>
                <w:bCs/>
                <w:sz w:val="20"/>
                <w:szCs w:val="20"/>
              </w:rPr>
              <w:t>,</w:t>
            </w:r>
            <w:r w:rsidRPr="00DF76E2">
              <w:rPr>
                <w:rFonts w:ascii="Arial" w:hAnsi="Arial" w:cs="Arial"/>
                <w:b/>
                <w:bCs/>
                <w:sz w:val="20"/>
                <w:szCs w:val="20"/>
              </w:rPr>
              <w:t xml:space="preserve">283 </w:t>
            </w:r>
          </w:p>
        </w:tc>
        <w:tc>
          <w:tcPr>
            <w:tcW w:w="722" w:type="pct"/>
            <w:tcBorders>
              <w:top w:val="single" w:sz="4" w:space="0" w:color="auto"/>
              <w:left w:val="nil"/>
              <w:bottom w:val="single" w:sz="12" w:space="0" w:color="auto"/>
              <w:right w:val="nil"/>
            </w:tcBorders>
            <w:shd w:val="clear" w:color="auto" w:fill="auto"/>
            <w:vAlign w:val="bottom"/>
          </w:tcPr>
          <w:p w14:paraId="7B6D64A8" w14:textId="461E6650" w:rsidR="00586280" w:rsidRPr="000B33EC" w:rsidRDefault="00586280" w:rsidP="00586280">
            <w:pPr>
              <w:tabs>
                <w:tab w:val="right" w:pos="1202"/>
              </w:tabs>
              <w:spacing w:after="0" w:line="240" w:lineRule="auto"/>
              <w:jc w:val="right"/>
              <w:outlineLvl w:val="0"/>
              <w:rPr>
                <w:rFonts w:ascii="Arial" w:eastAsia="Times New Roman" w:hAnsi="Arial" w:cs="Arial"/>
                <w:b/>
                <w:bCs/>
                <w:color w:val="000000"/>
                <w:spacing w:val="-3"/>
                <w:sz w:val="20"/>
                <w:szCs w:val="20"/>
              </w:rPr>
            </w:pPr>
            <w:r>
              <w:rPr>
                <w:rFonts w:ascii="Arial" w:eastAsia="Times New Roman" w:hAnsi="Arial" w:cs="Arial"/>
                <w:b/>
                <w:bCs/>
                <w:color w:val="000000" w:themeColor="text1"/>
                <w:sz w:val="20"/>
                <w:szCs w:val="20"/>
              </w:rPr>
              <w:t>6,745</w:t>
            </w:r>
          </w:p>
        </w:tc>
        <w:tc>
          <w:tcPr>
            <w:tcW w:w="723" w:type="pct"/>
            <w:tcBorders>
              <w:top w:val="single" w:sz="4" w:space="0" w:color="auto"/>
              <w:left w:val="nil"/>
              <w:bottom w:val="single" w:sz="12" w:space="0" w:color="auto"/>
              <w:right w:val="nil"/>
            </w:tcBorders>
            <w:shd w:val="clear" w:color="auto" w:fill="auto"/>
            <w:vAlign w:val="bottom"/>
          </w:tcPr>
          <w:p w14:paraId="2EBB6B5B" w14:textId="20AF3803" w:rsidR="00586280" w:rsidRPr="000B33EC" w:rsidRDefault="00586280" w:rsidP="00586280">
            <w:pPr>
              <w:tabs>
                <w:tab w:val="right" w:pos="1202"/>
              </w:tabs>
              <w:spacing w:after="0" w:line="240" w:lineRule="auto"/>
              <w:jc w:val="right"/>
              <w:outlineLvl w:val="0"/>
              <w:rPr>
                <w:rFonts w:ascii="Arial" w:eastAsia="Times New Roman" w:hAnsi="Arial" w:cs="Arial"/>
                <w:b/>
                <w:bCs/>
                <w:spacing w:val="-3"/>
                <w:sz w:val="20"/>
                <w:szCs w:val="20"/>
              </w:rPr>
            </w:pPr>
            <w:r w:rsidRPr="000B4444">
              <w:rPr>
                <w:rFonts w:ascii="Arial" w:hAnsi="Arial" w:cs="Arial"/>
                <w:b/>
                <w:bCs/>
                <w:sz w:val="20"/>
                <w:szCs w:val="20"/>
              </w:rPr>
              <w:t xml:space="preserve"> 5</w:t>
            </w:r>
            <w:r>
              <w:rPr>
                <w:rFonts w:ascii="Arial" w:hAnsi="Arial" w:cs="Arial"/>
                <w:b/>
                <w:bCs/>
                <w:sz w:val="20"/>
                <w:szCs w:val="20"/>
              </w:rPr>
              <w:t>,</w:t>
            </w:r>
            <w:r w:rsidRPr="000B4444">
              <w:rPr>
                <w:rFonts w:ascii="Arial" w:hAnsi="Arial" w:cs="Arial"/>
                <w:b/>
                <w:bCs/>
                <w:sz w:val="20"/>
                <w:szCs w:val="20"/>
              </w:rPr>
              <w:t xml:space="preserve">664 </w:t>
            </w:r>
          </w:p>
        </w:tc>
      </w:tr>
    </w:tbl>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F61C18">
          <w:pgSz w:w="11906" w:h="16838"/>
          <w:pgMar w:top="1418" w:right="1134" w:bottom="1077" w:left="1418"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0422DA4F"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Impairment loss and provisions</w:t>
      </w:r>
    </w:p>
    <w:p w14:paraId="435D71C3" w14:textId="77777777" w:rsidR="00827DC5" w:rsidRPr="00827DC5" w:rsidRDefault="00827DC5" w:rsidP="00827DC5">
      <w:pPr>
        <w:keepNext/>
        <w:spacing w:after="0" w:line="240" w:lineRule="auto"/>
        <w:jc w:val="both"/>
        <w:rPr>
          <w:rFonts w:ascii="Arial" w:eastAsia="Times New Roman" w:hAnsi="Arial" w:cs="Arial"/>
          <w:sz w:val="20"/>
          <w:szCs w:val="20"/>
          <w:lang w:val="en-GB"/>
        </w:rPr>
      </w:pPr>
    </w:p>
    <w:p w14:paraId="72E220BA" w14:textId="77777777" w:rsidR="00827DC5" w:rsidRPr="00827DC5" w:rsidRDefault="00827DC5" w:rsidP="00827DC5">
      <w:pPr>
        <w:keepNext/>
        <w:spacing w:after="0" w:line="240" w:lineRule="auto"/>
        <w:jc w:val="both"/>
        <w:rPr>
          <w:rFonts w:ascii="Arial" w:eastAsia="Times New Roman" w:hAnsi="Arial" w:cs="Arial"/>
          <w:sz w:val="20"/>
          <w:szCs w:val="20"/>
          <w:lang w:val="en-GB"/>
        </w:rPr>
      </w:pPr>
      <w:r w:rsidRPr="00827DC5">
        <w:rPr>
          <w:rFonts w:ascii="Arial" w:eastAsia="Times New Roman" w:hAnsi="Arial" w:cs="Arial"/>
          <w:sz w:val="20"/>
          <w:szCs w:val="20"/>
          <w:lang w:val="en-GB"/>
        </w:rPr>
        <w:t>The provision for impairment losses/(gains) on placements may be summarized as follows:</w:t>
      </w:r>
    </w:p>
    <w:p w14:paraId="680E6612"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sz w:val="20"/>
          <w:szCs w:val="20"/>
          <w:lang w:val="en-GB"/>
        </w:rPr>
      </w:pPr>
      <w:r w:rsidRPr="00827DC5">
        <w:rPr>
          <w:rFonts w:ascii="Arial" w:eastAsia="Times New Roman" w:hAnsi="Arial" w:cs="Arial"/>
          <w:b/>
          <w:bCs/>
          <w:sz w:val="20"/>
          <w:szCs w:val="20"/>
          <w:lang w:val="en-GB"/>
        </w:rPr>
        <w:t>Impairment loss and provisions on financial instruments in accordance with IFRS 9</w:t>
      </w:r>
    </w:p>
    <w:tbl>
      <w:tblPr>
        <w:tblW w:w="5000" w:type="pct"/>
        <w:tblInd w:w="-142" w:type="dxa"/>
        <w:tblLayout w:type="fixed"/>
        <w:tblCellMar>
          <w:left w:w="120" w:type="dxa"/>
          <w:right w:w="120" w:type="dxa"/>
        </w:tblCellMar>
        <w:tblLook w:val="0000" w:firstRow="0" w:lastRow="0" w:firstColumn="0" w:lastColumn="0" w:noHBand="0" w:noVBand="0"/>
      </w:tblPr>
      <w:tblGrid>
        <w:gridCol w:w="3943"/>
        <w:gridCol w:w="1352"/>
        <w:gridCol w:w="1353"/>
        <w:gridCol w:w="1353"/>
        <w:gridCol w:w="1353"/>
      </w:tblGrid>
      <w:tr w:rsidR="00827DC5" w:rsidRPr="00827DC5" w14:paraId="5E1EEDAD" w14:textId="77777777" w:rsidTr="006A429E">
        <w:trPr>
          <w:trHeight w:val="293"/>
        </w:trPr>
        <w:tc>
          <w:tcPr>
            <w:tcW w:w="2108" w:type="pct"/>
            <w:vAlign w:val="bottom"/>
          </w:tcPr>
          <w:p w14:paraId="0B6EACF7"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FEE2CD7" w14:textId="3F833B04" w:rsidR="00827DC5" w:rsidRPr="00827DC5" w:rsidRDefault="00827DC5" w:rsidP="00827DC5">
            <w:pPr>
              <w:tabs>
                <w:tab w:val="right" w:pos="1202"/>
              </w:tabs>
              <w:spacing w:after="0" w:line="240" w:lineRule="atLeast"/>
              <w:outlineLvl w:val="0"/>
              <w:rPr>
                <w:rFonts w:ascii="Arial" w:eastAsia="Times New Roman" w:hAnsi="Arial" w:cs="Arial"/>
                <w:b/>
                <w:sz w:val="20"/>
                <w:szCs w:val="20"/>
              </w:rPr>
            </w:pPr>
          </w:p>
        </w:tc>
        <w:tc>
          <w:tcPr>
            <w:tcW w:w="723" w:type="pct"/>
            <w:vAlign w:val="bottom"/>
          </w:tcPr>
          <w:p w14:paraId="5F3AF4EB"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295" w:name="_Toc4058076"/>
            <w:r w:rsidRPr="00827DC5">
              <w:rPr>
                <w:rFonts w:ascii="Arial" w:eastAsia="Times New Roman" w:hAnsi="Arial" w:cs="Arial"/>
                <w:b/>
                <w:sz w:val="20"/>
                <w:szCs w:val="20"/>
              </w:rPr>
              <w:t>Group</w:t>
            </w:r>
            <w:bookmarkEnd w:id="295"/>
          </w:p>
        </w:tc>
        <w:tc>
          <w:tcPr>
            <w:tcW w:w="723" w:type="pct"/>
            <w:vAlign w:val="bottom"/>
          </w:tcPr>
          <w:p w14:paraId="73D2B9C7"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762E0266"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296" w:name="_Toc4058077"/>
            <w:r w:rsidRPr="00827DC5">
              <w:rPr>
                <w:rFonts w:ascii="Arial" w:eastAsia="Times New Roman" w:hAnsi="Arial" w:cs="Arial"/>
                <w:b/>
                <w:sz w:val="20"/>
                <w:szCs w:val="20"/>
              </w:rPr>
              <w:t>Bank</w:t>
            </w:r>
            <w:bookmarkEnd w:id="296"/>
          </w:p>
        </w:tc>
      </w:tr>
      <w:tr w:rsidR="00827DC5" w:rsidRPr="00827DC5" w14:paraId="29D8101E" w14:textId="77777777" w:rsidTr="006A429E">
        <w:trPr>
          <w:trHeight w:hRule="exact" w:val="567"/>
        </w:trPr>
        <w:tc>
          <w:tcPr>
            <w:tcW w:w="2108" w:type="pct"/>
            <w:vAlign w:val="bottom"/>
          </w:tcPr>
          <w:p w14:paraId="6390F1F8"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4A9F950E" w14:textId="0A9E8D46"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6046FE">
              <w:rPr>
                <w:rFonts w:ascii="Arial" w:eastAsia="Times New Roman" w:hAnsi="Arial" w:cs="Arial"/>
                <w:b/>
                <w:sz w:val="20"/>
                <w:szCs w:val="20"/>
              </w:rPr>
              <w:t>4</w:t>
            </w:r>
          </w:p>
        </w:tc>
        <w:tc>
          <w:tcPr>
            <w:tcW w:w="723" w:type="pct"/>
            <w:vAlign w:val="bottom"/>
          </w:tcPr>
          <w:p w14:paraId="67260B62" w14:textId="7BBEF609"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6046FE">
              <w:rPr>
                <w:rFonts w:ascii="Arial" w:eastAsia="Times New Roman" w:hAnsi="Arial" w:cs="Arial"/>
                <w:b/>
                <w:sz w:val="20"/>
                <w:szCs w:val="20"/>
              </w:rPr>
              <w:t>3</w:t>
            </w:r>
          </w:p>
        </w:tc>
        <w:tc>
          <w:tcPr>
            <w:tcW w:w="723" w:type="pct"/>
            <w:vAlign w:val="bottom"/>
          </w:tcPr>
          <w:p w14:paraId="398F8B83" w14:textId="3E8E74E9"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6046FE">
              <w:rPr>
                <w:rFonts w:ascii="Arial" w:eastAsia="Times New Roman" w:hAnsi="Arial" w:cs="Arial"/>
                <w:b/>
                <w:sz w:val="20"/>
                <w:szCs w:val="20"/>
              </w:rPr>
              <w:t>4</w:t>
            </w:r>
          </w:p>
        </w:tc>
        <w:tc>
          <w:tcPr>
            <w:tcW w:w="723" w:type="pct"/>
            <w:vAlign w:val="bottom"/>
          </w:tcPr>
          <w:p w14:paraId="52E8036B" w14:textId="69EEB91E"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6046FE">
              <w:rPr>
                <w:rFonts w:ascii="Arial" w:eastAsia="Times New Roman" w:hAnsi="Arial" w:cs="Arial"/>
                <w:b/>
                <w:sz w:val="20"/>
                <w:szCs w:val="20"/>
              </w:rPr>
              <w:t>3</w:t>
            </w:r>
          </w:p>
        </w:tc>
      </w:tr>
      <w:tr w:rsidR="00827DC5" w:rsidRPr="00827DC5" w14:paraId="4198B934" w14:textId="77777777" w:rsidTr="006A429E">
        <w:trPr>
          <w:trHeight w:val="293"/>
        </w:trPr>
        <w:tc>
          <w:tcPr>
            <w:tcW w:w="2108" w:type="pct"/>
            <w:vAlign w:val="bottom"/>
          </w:tcPr>
          <w:p w14:paraId="60EF061E"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4CCAA815" w14:textId="609E4F6A"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159EF8C9" w14:textId="681123FB"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EBAF19E" w14:textId="7854B46E"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34D3EF86" w14:textId="208BAB90"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FD63EF" w:rsidRPr="00827DC5" w14:paraId="75EDC873" w14:textId="77777777" w:rsidTr="00FD63EF">
        <w:trPr>
          <w:trHeight w:val="113"/>
        </w:trPr>
        <w:tc>
          <w:tcPr>
            <w:tcW w:w="2108" w:type="pct"/>
            <w:vAlign w:val="bottom"/>
          </w:tcPr>
          <w:p w14:paraId="1C5384C5"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4B194D7C"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24BE78AC"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3A28242B"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31005C9D"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r>
      <w:tr w:rsidR="00586280" w:rsidRPr="00827DC5" w14:paraId="5913AD17" w14:textId="77777777" w:rsidTr="006A429E">
        <w:trPr>
          <w:trHeight w:val="586"/>
        </w:trPr>
        <w:tc>
          <w:tcPr>
            <w:tcW w:w="2108" w:type="pct"/>
            <w:vAlign w:val="bottom"/>
          </w:tcPr>
          <w:p w14:paraId="1B05CB59"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297" w:name="_Toc4058086"/>
            <w:r w:rsidRPr="00827DC5">
              <w:rPr>
                <w:rFonts w:ascii="Arial" w:eastAsia="Times New Roman" w:hAnsi="Arial" w:cs="Arial"/>
                <w:sz w:val="20"/>
                <w:szCs w:val="20"/>
                <w:lang w:val="en-GB"/>
              </w:rPr>
              <w:t>Impairment losses on cash on hand and due from financial institutions</w:t>
            </w:r>
            <w:bookmarkEnd w:id="297"/>
          </w:p>
        </w:tc>
        <w:tc>
          <w:tcPr>
            <w:tcW w:w="723" w:type="pct"/>
            <w:tcBorders>
              <w:top w:val="nil"/>
              <w:left w:val="nil"/>
              <w:bottom w:val="nil"/>
              <w:right w:val="nil"/>
            </w:tcBorders>
            <w:shd w:val="clear" w:color="auto" w:fill="auto"/>
            <w:vAlign w:val="bottom"/>
          </w:tcPr>
          <w:p w14:paraId="4856C570" w14:textId="1178ED8B"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126</w:t>
            </w:r>
          </w:p>
        </w:tc>
        <w:tc>
          <w:tcPr>
            <w:tcW w:w="723" w:type="pct"/>
            <w:tcBorders>
              <w:top w:val="nil"/>
              <w:left w:val="nil"/>
              <w:bottom w:val="nil"/>
              <w:right w:val="nil"/>
            </w:tcBorders>
            <w:shd w:val="clear" w:color="auto" w:fill="auto"/>
            <w:vAlign w:val="bottom"/>
          </w:tcPr>
          <w:p w14:paraId="43E124B1" w14:textId="1C40AAB9"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(632)</w:t>
            </w:r>
          </w:p>
        </w:tc>
        <w:tc>
          <w:tcPr>
            <w:tcW w:w="723" w:type="pct"/>
            <w:tcBorders>
              <w:top w:val="nil"/>
              <w:left w:val="nil"/>
              <w:bottom w:val="nil"/>
              <w:right w:val="nil"/>
            </w:tcBorders>
            <w:shd w:val="clear" w:color="auto" w:fill="auto"/>
            <w:vAlign w:val="bottom"/>
          </w:tcPr>
          <w:p w14:paraId="2F496D53" w14:textId="3DB7C3A2"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126</w:t>
            </w:r>
          </w:p>
        </w:tc>
        <w:tc>
          <w:tcPr>
            <w:tcW w:w="723" w:type="pct"/>
            <w:tcBorders>
              <w:top w:val="nil"/>
              <w:left w:val="nil"/>
              <w:bottom w:val="nil"/>
              <w:right w:val="nil"/>
            </w:tcBorders>
            <w:shd w:val="clear" w:color="auto" w:fill="auto"/>
            <w:vAlign w:val="bottom"/>
          </w:tcPr>
          <w:p w14:paraId="2EF3C685" w14:textId="72CB6ADE"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(631)</w:t>
            </w:r>
          </w:p>
        </w:tc>
      </w:tr>
      <w:tr w:rsidR="00586280" w:rsidRPr="00827DC5" w14:paraId="38BF3F34" w14:textId="77777777" w:rsidTr="006A429E">
        <w:trPr>
          <w:trHeight w:val="293"/>
        </w:trPr>
        <w:tc>
          <w:tcPr>
            <w:tcW w:w="2108" w:type="pct"/>
            <w:vAlign w:val="bottom"/>
          </w:tcPr>
          <w:p w14:paraId="62E41DDA"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298" w:name="_Toc4058091"/>
            <w:r w:rsidRPr="00827DC5">
              <w:rPr>
                <w:rFonts w:ascii="Arial" w:eastAsia="Times New Roman" w:hAnsi="Arial" w:cs="Arial"/>
                <w:sz w:val="20"/>
                <w:szCs w:val="20"/>
                <w:lang w:val="en-GB"/>
              </w:rPr>
              <w:t>Impairment losses on deposits with other banks</w:t>
            </w:r>
            <w:bookmarkEnd w:id="298"/>
          </w:p>
        </w:tc>
        <w:tc>
          <w:tcPr>
            <w:tcW w:w="723" w:type="pct"/>
            <w:tcBorders>
              <w:top w:val="nil"/>
              <w:left w:val="nil"/>
              <w:bottom w:val="nil"/>
              <w:right w:val="nil"/>
            </w:tcBorders>
            <w:shd w:val="clear" w:color="auto" w:fill="auto"/>
            <w:vAlign w:val="bottom"/>
          </w:tcPr>
          <w:p w14:paraId="645A0D82" w14:textId="673DA56E"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(16)</w:t>
            </w:r>
          </w:p>
        </w:tc>
        <w:tc>
          <w:tcPr>
            <w:tcW w:w="723" w:type="pct"/>
            <w:tcBorders>
              <w:top w:val="nil"/>
              <w:left w:val="nil"/>
              <w:bottom w:val="nil"/>
              <w:right w:val="nil"/>
            </w:tcBorders>
            <w:shd w:val="clear" w:color="auto" w:fill="auto"/>
            <w:vAlign w:val="bottom"/>
          </w:tcPr>
          <w:p w14:paraId="6DC521D8" w14:textId="3C64D2E4"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2</w:t>
            </w:r>
            <w:r>
              <w:rPr>
                <w:rFonts w:ascii="Arial" w:hAnsi="Arial" w:cs="Arial"/>
                <w:sz w:val="20"/>
                <w:szCs w:val="20"/>
              </w:rPr>
              <w:t>5</w:t>
            </w:r>
            <w:r w:rsidRPr="00C87657">
              <w:rPr>
                <w:rFonts w:ascii="Arial" w:hAnsi="Arial" w:cs="Arial"/>
                <w:sz w:val="20"/>
                <w:szCs w:val="20"/>
              </w:rPr>
              <w:t xml:space="preserve"> </w:t>
            </w:r>
          </w:p>
        </w:tc>
        <w:tc>
          <w:tcPr>
            <w:tcW w:w="723" w:type="pct"/>
            <w:tcBorders>
              <w:top w:val="nil"/>
              <w:left w:val="nil"/>
              <w:bottom w:val="nil"/>
              <w:right w:val="nil"/>
            </w:tcBorders>
            <w:shd w:val="clear" w:color="auto" w:fill="auto"/>
            <w:vAlign w:val="bottom"/>
          </w:tcPr>
          <w:p w14:paraId="3EB051B5" w14:textId="4DD90148"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w:t>
            </w:r>
          </w:p>
        </w:tc>
        <w:tc>
          <w:tcPr>
            <w:tcW w:w="723" w:type="pct"/>
            <w:tcBorders>
              <w:top w:val="nil"/>
              <w:left w:val="nil"/>
              <w:bottom w:val="nil"/>
              <w:right w:val="nil"/>
            </w:tcBorders>
            <w:shd w:val="clear" w:color="auto" w:fill="auto"/>
            <w:vAlign w:val="bottom"/>
          </w:tcPr>
          <w:p w14:paraId="0D3B5883" w14:textId="3C1281B4"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25 </w:t>
            </w:r>
          </w:p>
        </w:tc>
      </w:tr>
      <w:tr w:rsidR="00586280" w:rsidRPr="00827DC5" w14:paraId="0D95C808" w14:textId="77777777" w:rsidTr="006A429E">
        <w:trPr>
          <w:trHeight w:val="304"/>
        </w:trPr>
        <w:tc>
          <w:tcPr>
            <w:tcW w:w="2108" w:type="pct"/>
            <w:vAlign w:val="bottom"/>
          </w:tcPr>
          <w:p w14:paraId="1BE88EC7"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299" w:name="_Toc4058096"/>
            <w:r w:rsidRPr="00827DC5">
              <w:rPr>
                <w:rFonts w:ascii="Arial" w:eastAsia="Times New Roman" w:hAnsi="Arial" w:cs="Arial"/>
                <w:sz w:val="20"/>
                <w:szCs w:val="20"/>
                <w:lang w:val="en-GB"/>
              </w:rPr>
              <w:t xml:space="preserve">Impairment losses on loans to financial </w:t>
            </w:r>
          </w:p>
          <w:p w14:paraId="43BA1673"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institutions</w:t>
            </w:r>
            <w:bookmarkEnd w:id="299"/>
          </w:p>
        </w:tc>
        <w:tc>
          <w:tcPr>
            <w:tcW w:w="723" w:type="pct"/>
            <w:tcBorders>
              <w:top w:val="nil"/>
              <w:left w:val="nil"/>
              <w:bottom w:val="nil"/>
              <w:right w:val="nil"/>
            </w:tcBorders>
            <w:shd w:val="clear" w:color="auto" w:fill="auto"/>
            <w:vAlign w:val="bottom"/>
          </w:tcPr>
          <w:p w14:paraId="54FC0F6B" w14:textId="43004A6F"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(137)</w:t>
            </w:r>
          </w:p>
        </w:tc>
        <w:tc>
          <w:tcPr>
            <w:tcW w:w="723" w:type="pct"/>
            <w:tcBorders>
              <w:top w:val="nil"/>
              <w:left w:val="nil"/>
              <w:bottom w:val="nil"/>
              <w:right w:val="nil"/>
            </w:tcBorders>
            <w:shd w:val="clear" w:color="auto" w:fill="auto"/>
            <w:vAlign w:val="bottom"/>
          </w:tcPr>
          <w:p w14:paraId="64E86D50" w14:textId="7E678364"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(170)</w:t>
            </w:r>
          </w:p>
        </w:tc>
        <w:tc>
          <w:tcPr>
            <w:tcW w:w="723" w:type="pct"/>
            <w:tcBorders>
              <w:top w:val="nil"/>
              <w:left w:val="nil"/>
              <w:bottom w:val="nil"/>
              <w:right w:val="nil"/>
            </w:tcBorders>
            <w:shd w:val="clear" w:color="auto" w:fill="auto"/>
            <w:vAlign w:val="bottom"/>
          </w:tcPr>
          <w:p w14:paraId="43B6700D" w14:textId="1913026C"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(137)</w:t>
            </w:r>
          </w:p>
        </w:tc>
        <w:tc>
          <w:tcPr>
            <w:tcW w:w="723" w:type="pct"/>
            <w:tcBorders>
              <w:top w:val="nil"/>
              <w:left w:val="nil"/>
              <w:bottom w:val="nil"/>
              <w:right w:val="nil"/>
            </w:tcBorders>
            <w:shd w:val="clear" w:color="auto" w:fill="auto"/>
            <w:vAlign w:val="bottom"/>
          </w:tcPr>
          <w:p w14:paraId="48F58255" w14:textId="7513BF86"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(170)</w:t>
            </w:r>
          </w:p>
        </w:tc>
      </w:tr>
      <w:tr w:rsidR="00586280" w:rsidRPr="00827DC5" w14:paraId="0388B96C" w14:textId="77777777" w:rsidTr="006A429E">
        <w:trPr>
          <w:trHeight w:val="586"/>
        </w:trPr>
        <w:tc>
          <w:tcPr>
            <w:tcW w:w="2108" w:type="pct"/>
            <w:vAlign w:val="bottom"/>
          </w:tcPr>
          <w:p w14:paraId="46278384"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00" w:name="_Toc4058101"/>
            <w:r w:rsidRPr="00827DC5">
              <w:rPr>
                <w:rFonts w:ascii="Arial" w:eastAsia="Times New Roman" w:hAnsi="Arial" w:cs="Arial"/>
                <w:sz w:val="20"/>
                <w:szCs w:val="20"/>
                <w:lang w:val="en-GB"/>
              </w:rPr>
              <w:t xml:space="preserve">Impairment losses on loans to other </w:t>
            </w:r>
          </w:p>
          <w:p w14:paraId="74ED4A06"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customers and interest</w:t>
            </w:r>
            <w:bookmarkEnd w:id="300"/>
          </w:p>
        </w:tc>
        <w:tc>
          <w:tcPr>
            <w:tcW w:w="723" w:type="pct"/>
            <w:tcBorders>
              <w:top w:val="nil"/>
              <w:left w:val="nil"/>
              <w:bottom w:val="nil"/>
              <w:right w:val="nil"/>
            </w:tcBorders>
            <w:shd w:val="clear" w:color="auto" w:fill="auto"/>
            <w:vAlign w:val="bottom"/>
          </w:tcPr>
          <w:p w14:paraId="4E3DB7AC" w14:textId="2A924445"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(4,232)</w:t>
            </w:r>
          </w:p>
        </w:tc>
        <w:tc>
          <w:tcPr>
            <w:tcW w:w="723" w:type="pct"/>
            <w:tcBorders>
              <w:top w:val="nil"/>
              <w:left w:val="nil"/>
              <w:bottom w:val="nil"/>
              <w:right w:val="nil"/>
            </w:tcBorders>
            <w:shd w:val="clear" w:color="auto" w:fill="auto"/>
            <w:vAlign w:val="bottom"/>
          </w:tcPr>
          <w:p w14:paraId="30BC261D" w14:textId="059F1AD7"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(7</w:t>
            </w:r>
            <w:r>
              <w:rPr>
                <w:rFonts w:ascii="Arial" w:hAnsi="Arial" w:cs="Arial"/>
                <w:sz w:val="20"/>
                <w:szCs w:val="20"/>
              </w:rPr>
              <w:t>,</w:t>
            </w:r>
            <w:r w:rsidRPr="00C87657">
              <w:rPr>
                <w:rFonts w:ascii="Arial" w:hAnsi="Arial" w:cs="Arial"/>
                <w:sz w:val="20"/>
                <w:szCs w:val="20"/>
              </w:rPr>
              <w:t>945)</w:t>
            </w:r>
          </w:p>
        </w:tc>
        <w:tc>
          <w:tcPr>
            <w:tcW w:w="723" w:type="pct"/>
            <w:tcBorders>
              <w:top w:val="nil"/>
              <w:left w:val="nil"/>
              <w:bottom w:val="nil"/>
              <w:right w:val="nil"/>
            </w:tcBorders>
            <w:shd w:val="clear" w:color="auto" w:fill="auto"/>
            <w:vAlign w:val="bottom"/>
          </w:tcPr>
          <w:p w14:paraId="3D0EFE34" w14:textId="22B28745"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(4,232)</w:t>
            </w:r>
          </w:p>
        </w:tc>
        <w:tc>
          <w:tcPr>
            <w:tcW w:w="723" w:type="pct"/>
            <w:tcBorders>
              <w:top w:val="nil"/>
              <w:left w:val="nil"/>
              <w:bottom w:val="nil"/>
              <w:right w:val="nil"/>
            </w:tcBorders>
            <w:shd w:val="clear" w:color="auto" w:fill="auto"/>
            <w:vAlign w:val="bottom"/>
          </w:tcPr>
          <w:p w14:paraId="033AD84D" w14:textId="5E534601"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(7</w:t>
            </w:r>
            <w:r>
              <w:rPr>
                <w:rFonts w:ascii="Arial" w:hAnsi="Arial" w:cs="Arial"/>
                <w:sz w:val="20"/>
                <w:szCs w:val="20"/>
              </w:rPr>
              <w:t>,</w:t>
            </w:r>
            <w:r w:rsidRPr="003908B0">
              <w:rPr>
                <w:rFonts w:ascii="Arial" w:hAnsi="Arial" w:cs="Arial"/>
                <w:sz w:val="20"/>
                <w:szCs w:val="20"/>
              </w:rPr>
              <w:t>945)</w:t>
            </w:r>
          </w:p>
        </w:tc>
      </w:tr>
      <w:tr w:rsidR="00586280" w:rsidRPr="00827DC5" w14:paraId="524060E7" w14:textId="77777777" w:rsidTr="006A429E">
        <w:trPr>
          <w:trHeight w:val="305"/>
        </w:trPr>
        <w:tc>
          <w:tcPr>
            <w:tcW w:w="2108" w:type="pct"/>
            <w:vAlign w:val="bottom"/>
          </w:tcPr>
          <w:p w14:paraId="2F3E2799"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01" w:name="_Toc4058106"/>
            <w:r w:rsidRPr="00827DC5">
              <w:rPr>
                <w:rFonts w:ascii="Arial" w:eastAsia="Times New Roman" w:hAnsi="Arial" w:cs="Arial"/>
                <w:sz w:val="20"/>
                <w:szCs w:val="20"/>
                <w:lang w:val="en-GB"/>
              </w:rPr>
              <w:t xml:space="preserve">Modification (gain)/loss – financial </w:t>
            </w:r>
          </w:p>
          <w:p w14:paraId="7E81EE5D"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institutions</w:t>
            </w:r>
            <w:bookmarkEnd w:id="301"/>
          </w:p>
        </w:tc>
        <w:tc>
          <w:tcPr>
            <w:tcW w:w="723" w:type="pct"/>
            <w:tcBorders>
              <w:top w:val="nil"/>
              <w:left w:val="nil"/>
              <w:bottom w:val="nil"/>
              <w:right w:val="nil"/>
            </w:tcBorders>
            <w:shd w:val="clear" w:color="auto" w:fill="auto"/>
            <w:vAlign w:val="bottom"/>
          </w:tcPr>
          <w:p w14:paraId="59A255EA" w14:textId="5D9A1C97"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(86)</w:t>
            </w:r>
          </w:p>
        </w:tc>
        <w:tc>
          <w:tcPr>
            <w:tcW w:w="723" w:type="pct"/>
            <w:tcBorders>
              <w:top w:val="nil"/>
              <w:left w:val="nil"/>
              <w:bottom w:val="nil"/>
              <w:right w:val="nil"/>
            </w:tcBorders>
            <w:shd w:val="clear" w:color="auto" w:fill="auto"/>
            <w:vAlign w:val="bottom"/>
          </w:tcPr>
          <w:p w14:paraId="43C6D86F" w14:textId="6D093C90"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(117)</w:t>
            </w:r>
          </w:p>
        </w:tc>
        <w:tc>
          <w:tcPr>
            <w:tcW w:w="723" w:type="pct"/>
            <w:tcBorders>
              <w:top w:val="nil"/>
              <w:left w:val="nil"/>
              <w:bottom w:val="nil"/>
              <w:right w:val="nil"/>
            </w:tcBorders>
            <w:shd w:val="clear" w:color="auto" w:fill="auto"/>
            <w:vAlign w:val="bottom"/>
          </w:tcPr>
          <w:p w14:paraId="3E69FFC7" w14:textId="75F77402"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(86)</w:t>
            </w:r>
          </w:p>
        </w:tc>
        <w:tc>
          <w:tcPr>
            <w:tcW w:w="723" w:type="pct"/>
            <w:tcBorders>
              <w:top w:val="nil"/>
              <w:left w:val="nil"/>
              <w:bottom w:val="nil"/>
              <w:right w:val="nil"/>
            </w:tcBorders>
            <w:shd w:val="clear" w:color="auto" w:fill="auto"/>
            <w:vAlign w:val="bottom"/>
          </w:tcPr>
          <w:p w14:paraId="03864CE3" w14:textId="250DC253"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(117)</w:t>
            </w:r>
          </w:p>
        </w:tc>
      </w:tr>
      <w:tr w:rsidR="00586280" w:rsidRPr="00827DC5" w14:paraId="4D89E580" w14:textId="77777777" w:rsidTr="006A429E">
        <w:trPr>
          <w:trHeight w:val="78"/>
        </w:trPr>
        <w:tc>
          <w:tcPr>
            <w:tcW w:w="2108" w:type="pct"/>
            <w:vAlign w:val="bottom"/>
          </w:tcPr>
          <w:p w14:paraId="0AD25FDA"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02" w:name="_Toc4058111"/>
            <w:r w:rsidRPr="00827DC5">
              <w:rPr>
                <w:rFonts w:ascii="Arial" w:eastAsia="Times New Roman" w:hAnsi="Arial" w:cs="Arial"/>
                <w:sz w:val="20"/>
                <w:szCs w:val="20"/>
                <w:lang w:val="en-GB"/>
              </w:rPr>
              <w:t>Modification (gain)/loss – other customers</w:t>
            </w:r>
            <w:bookmarkEnd w:id="302"/>
          </w:p>
        </w:tc>
        <w:tc>
          <w:tcPr>
            <w:tcW w:w="723" w:type="pct"/>
            <w:tcBorders>
              <w:top w:val="nil"/>
              <w:left w:val="nil"/>
              <w:bottom w:val="nil"/>
              <w:right w:val="nil"/>
            </w:tcBorders>
            <w:shd w:val="clear" w:color="auto" w:fill="auto"/>
            <w:vAlign w:val="bottom"/>
          </w:tcPr>
          <w:p w14:paraId="43B3F12E" w14:textId="7C47C291"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965</w:t>
            </w:r>
          </w:p>
        </w:tc>
        <w:tc>
          <w:tcPr>
            <w:tcW w:w="723" w:type="pct"/>
            <w:tcBorders>
              <w:top w:val="nil"/>
              <w:left w:val="nil"/>
              <w:bottom w:val="nil"/>
              <w:right w:val="nil"/>
            </w:tcBorders>
            <w:shd w:val="clear" w:color="auto" w:fill="auto"/>
            <w:vAlign w:val="bottom"/>
          </w:tcPr>
          <w:p w14:paraId="69385A62" w14:textId="494BA440"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708 </w:t>
            </w:r>
          </w:p>
        </w:tc>
        <w:tc>
          <w:tcPr>
            <w:tcW w:w="723" w:type="pct"/>
            <w:tcBorders>
              <w:top w:val="nil"/>
              <w:left w:val="nil"/>
              <w:bottom w:val="nil"/>
              <w:right w:val="nil"/>
            </w:tcBorders>
            <w:shd w:val="clear" w:color="auto" w:fill="auto"/>
            <w:vAlign w:val="bottom"/>
          </w:tcPr>
          <w:p w14:paraId="31F0584A" w14:textId="312A6C6F"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965</w:t>
            </w:r>
          </w:p>
        </w:tc>
        <w:tc>
          <w:tcPr>
            <w:tcW w:w="723" w:type="pct"/>
            <w:tcBorders>
              <w:top w:val="nil"/>
              <w:left w:val="nil"/>
              <w:bottom w:val="nil"/>
              <w:right w:val="nil"/>
            </w:tcBorders>
            <w:shd w:val="clear" w:color="auto" w:fill="auto"/>
            <w:vAlign w:val="bottom"/>
          </w:tcPr>
          <w:p w14:paraId="6C77DDEE" w14:textId="31C9DE40"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708 </w:t>
            </w:r>
          </w:p>
        </w:tc>
      </w:tr>
      <w:tr w:rsidR="00586280" w:rsidRPr="00827DC5" w14:paraId="63097631" w14:textId="77777777" w:rsidTr="006A429E">
        <w:trPr>
          <w:trHeight w:val="586"/>
        </w:trPr>
        <w:tc>
          <w:tcPr>
            <w:tcW w:w="2108" w:type="pct"/>
            <w:vAlign w:val="bottom"/>
          </w:tcPr>
          <w:p w14:paraId="3E364B06"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03" w:name="_Toc4058116"/>
            <w:r w:rsidRPr="00827DC5">
              <w:rPr>
                <w:rFonts w:ascii="Arial" w:eastAsia="Times New Roman" w:hAnsi="Arial" w:cs="Arial"/>
                <w:sz w:val="20"/>
                <w:szCs w:val="20"/>
                <w:lang w:val="en-GB"/>
              </w:rPr>
              <w:t xml:space="preserve">POCI assets – fair value adjustment at </w:t>
            </w:r>
          </w:p>
          <w:p w14:paraId="43E8F1C2"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initial recognition</w:t>
            </w:r>
            <w:bookmarkEnd w:id="303"/>
          </w:p>
        </w:tc>
        <w:tc>
          <w:tcPr>
            <w:tcW w:w="723" w:type="pct"/>
            <w:tcBorders>
              <w:top w:val="nil"/>
              <w:left w:val="nil"/>
              <w:bottom w:val="nil"/>
              <w:right w:val="nil"/>
            </w:tcBorders>
            <w:shd w:val="clear" w:color="auto" w:fill="auto"/>
            <w:vAlign w:val="bottom"/>
          </w:tcPr>
          <w:p w14:paraId="5A8F6B61" w14:textId="68001C39"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723" w:type="pct"/>
            <w:tcBorders>
              <w:top w:val="nil"/>
              <w:left w:val="nil"/>
              <w:bottom w:val="nil"/>
              <w:right w:val="nil"/>
            </w:tcBorders>
            <w:shd w:val="clear" w:color="auto" w:fill="auto"/>
            <w:vAlign w:val="bottom"/>
          </w:tcPr>
          <w:p w14:paraId="4B174227" w14:textId="07C2B18A"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4</w:t>
            </w:r>
            <w:r>
              <w:rPr>
                <w:rFonts w:ascii="Arial" w:hAnsi="Arial" w:cs="Arial"/>
                <w:sz w:val="20"/>
                <w:szCs w:val="20"/>
              </w:rPr>
              <w:t>,</w:t>
            </w:r>
            <w:r w:rsidRPr="00C87657">
              <w:rPr>
                <w:rFonts w:ascii="Arial" w:hAnsi="Arial" w:cs="Arial"/>
                <w:sz w:val="20"/>
                <w:szCs w:val="20"/>
              </w:rPr>
              <w:t xml:space="preserve">530 </w:t>
            </w:r>
          </w:p>
        </w:tc>
        <w:tc>
          <w:tcPr>
            <w:tcW w:w="723" w:type="pct"/>
            <w:tcBorders>
              <w:top w:val="nil"/>
              <w:left w:val="nil"/>
              <w:bottom w:val="nil"/>
              <w:right w:val="nil"/>
            </w:tcBorders>
            <w:shd w:val="clear" w:color="auto" w:fill="auto"/>
            <w:vAlign w:val="bottom"/>
          </w:tcPr>
          <w:p w14:paraId="5651AACF" w14:textId="438EB3F8"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723" w:type="pct"/>
            <w:tcBorders>
              <w:top w:val="nil"/>
              <w:left w:val="nil"/>
              <w:bottom w:val="nil"/>
              <w:right w:val="nil"/>
            </w:tcBorders>
            <w:shd w:val="clear" w:color="auto" w:fill="auto"/>
            <w:vAlign w:val="bottom"/>
          </w:tcPr>
          <w:p w14:paraId="16129C78" w14:textId="05E4A740"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4</w:t>
            </w:r>
            <w:r>
              <w:rPr>
                <w:rFonts w:ascii="Arial" w:hAnsi="Arial" w:cs="Arial"/>
                <w:sz w:val="20"/>
                <w:szCs w:val="20"/>
              </w:rPr>
              <w:t>,</w:t>
            </w:r>
            <w:r w:rsidRPr="003908B0">
              <w:rPr>
                <w:rFonts w:ascii="Arial" w:hAnsi="Arial" w:cs="Arial"/>
                <w:sz w:val="20"/>
                <w:szCs w:val="20"/>
              </w:rPr>
              <w:t xml:space="preserve">530 </w:t>
            </w:r>
          </w:p>
        </w:tc>
      </w:tr>
      <w:tr w:rsidR="00586280" w:rsidRPr="00827DC5" w14:paraId="28B9951F" w14:textId="77777777" w:rsidTr="006A429E">
        <w:trPr>
          <w:trHeight w:val="586"/>
        </w:trPr>
        <w:tc>
          <w:tcPr>
            <w:tcW w:w="2108" w:type="pct"/>
            <w:vAlign w:val="bottom"/>
          </w:tcPr>
          <w:p w14:paraId="7D082464"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04" w:name="_Toc4058121"/>
            <w:r w:rsidRPr="00827DC5">
              <w:rPr>
                <w:rFonts w:ascii="Arial" w:eastAsia="Times New Roman" w:hAnsi="Arial" w:cs="Arial"/>
                <w:sz w:val="20"/>
                <w:szCs w:val="20"/>
                <w:lang w:val="en-GB"/>
              </w:rPr>
              <w:t>Impairment of financial assets at fair value through other comprehensive income</w:t>
            </w:r>
            <w:bookmarkEnd w:id="304"/>
          </w:p>
        </w:tc>
        <w:tc>
          <w:tcPr>
            <w:tcW w:w="723" w:type="pct"/>
            <w:tcBorders>
              <w:top w:val="nil"/>
              <w:left w:val="nil"/>
              <w:bottom w:val="nil"/>
              <w:right w:val="nil"/>
            </w:tcBorders>
            <w:shd w:val="clear" w:color="auto" w:fill="auto"/>
            <w:vAlign w:val="bottom"/>
          </w:tcPr>
          <w:p w14:paraId="3C69146D" w14:textId="6747B81B"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w:t>
            </w:r>
          </w:p>
        </w:tc>
        <w:tc>
          <w:tcPr>
            <w:tcW w:w="723" w:type="pct"/>
            <w:tcBorders>
              <w:top w:val="nil"/>
              <w:left w:val="nil"/>
              <w:bottom w:val="nil"/>
              <w:right w:val="nil"/>
            </w:tcBorders>
            <w:shd w:val="clear" w:color="auto" w:fill="auto"/>
            <w:vAlign w:val="bottom"/>
          </w:tcPr>
          <w:p w14:paraId="26417C6E" w14:textId="4EB8A265"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(1</w:t>
            </w:r>
            <w:r>
              <w:rPr>
                <w:rFonts w:ascii="Arial" w:hAnsi="Arial" w:cs="Arial"/>
                <w:sz w:val="20"/>
                <w:szCs w:val="20"/>
              </w:rPr>
              <w:t>4</w:t>
            </w:r>
            <w:r w:rsidRPr="00C87657">
              <w:rPr>
                <w:rFonts w:ascii="Arial" w:hAnsi="Arial" w:cs="Arial"/>
                <w:sz w:val="20"/>
                <w:szCs w:val="20"/>
              </w:rPr>
              <w:t>)</w:t>
            </w:r>
          </w:p>
        </w:tc>
        <w:tc>
          <w:tcPr>
            <w:tcW w:w="723" w:type="pct"/>
            <w:tcBorders>
              <w:top w:val="nil"/>
              <w:left w:val="nil"/>
              <w:bottom w:val="nil"/>
              <w:right w:val="nil"/>
            </w:tcBorders>
            <w:shd w:val="clear" w:color="auto" w:fill="auto"/>
            <w:vAlign w:val="bottom"/>
          </w:tcPr>
          <w:p w14:paraId="394F51D7" w14:textId="549AFC2C"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w:t>
            </w:r>
          </w:p>
        </w:tc>
        <w:tc>
          <w:tcPr>
            <w:tcW w:w="723" w:type="pct"/>
            <w:tcBorders>
              <w:top w:val="nil"/>
              <w:left w:val="nil"/>
              <w:bottom w:val="nil"/>
              <w:right w:val="nil"/>
            </w:tcBorders>
            <w:shd w:val="clear" w:color="auto" w:fill="auto"/>
            <w:vAlign w:val="bottom"/>
          </w:tcPr>
          <w:p w14:paraId="330382B1" w14:textId="4C5737FD"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(14)</w:t>
            </w:r>
          </w:p>
        </w:tc>
      </w:tr>
      <w:tr w:rsidR="00586280" w:rsidRPr="00827DC5" w14:paraId="080EB753" w14:textId="77777777" w:rsidTr="006A429E">
        <w:trPr>
          <w:trHeight w:val="378"/>
        </w:trPr>
        <w:tc>
          <w:tcPr>
            <w:tcW w:w="2108" w:type="pct"/>
            <w:vAlign w:val="bottom"/>
          </w:tcPr>
          <w:p w14:paraId="729A9169"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05" w:name="_Toc4058126"/>
            <w:r w:rsidRPr="00827DC5">
              <w:rPr>
                <w:rFonts w:ascii="Arial" w:eastAsia="Times New Roman" w:hAnsi="Arial" w:cs="Arial"/>
                <w:sz w:val="20"/>
                <w:szCs w:val="20"/>
                <w:lang w:val="en-GB"/>
              </w:rPr>
              <w:t>Impairment losses on other assets</w:t>
            </w:r>
            <w:bookmarkEnd w:id="305"/>
          </w:p>
        </w:tc>
        <w:tc>
          <w:tcPr>
            <w:tcW w:w="723" w:type="pct"/>
            <w:tcBorders>
              <w:top w:val="nil"/>
              <w:left w:val="nil"/>
              <w:bottom w:val="nil"/>
              <w:right w:val="nil"/>
            </w:tcBorders>
            <w:shd w:val="clear" w:color="auto" w:fill="auto"/>
            <w:vAlign w:val="bottom"/>
          </w:tcPr>
          <w:p w14:paraId="2EC97077" w14:textId="456ED83F"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(83)</w:t>
            </w:r>
          </w:p>
        </w:tc>
        <w:tc>
          <w:tcPr>
            <w:tcW w:w="723" w:type="pct"/>
            <w:tcBorders>
              <w:top w:val="nil"/>
              <w:left w:val="nil"/>
              <w:bottom w:val="nil"/>
              <w:right w:val="nil"/>
            </w:tcBorders>
            <w:shd w:val="clear" w:color="auto" w:fill="auto"/>
            <w:vAlign w:val="bottom"/>
          </w:tcPr>
          <w:p w14:paraId="00EC60DF" w14:textId="1889EDFA"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(25</w:t>
            </w:r>
            <w:r>
              <w:rPr>
                <w:rFonts w:ascii="Arial" w:hAnsi="Arial" w:cs="Arial"/>
                <w:sz w:val="20"/>
                <w:szCs w:val="20"/>
              </w:rPr>
              <w:t>4</w:t>
            </w:r>
            <w:r w:rsidRPr="00C87657">
              <w:rPr>
                <w:rFonts w:ascii="Arial" w:hAnsi="Arial" w:cs="Arial"/>
                <w:sz w:val="20"/>
                <w:szCs w:val="20"/>
              </w:rPr>
              <w:t>)</w:t>
            </w:r>
          </w:p>
        </w:tc>
        <w:tc>
          <w:tcPr>
            <w:tcW w:w="723" w:type="pct"/>
            <w:tcBorders>
              <w:top w:val="nil"/>
              <w:left w:val="nil"/>
              <w:bottom w:val="nil"/>
              <w:right w:val="nil"/>
            </w:tcBorders>
            <w:shd w:val="clear" w:color="auto" w:fill="auto"/>
            <w:vAlign w:val="bottom"/>
          </w:tcPr>
          <w:p w14:paraId="074D041C" w14:textId="58C8FDF9"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(83)</w:t>
            </w:r>
          </w:p>
        </w:tc>
        <w:tc>
          <w:tcPr>
            <w:tcW w:w="723" w:type="pct"/>
            <w:tcBorders>
              <w:top w:val="nil"/>
              <w:left w:val="nil"/>
              <w:bottom w:val="nil"/>
              <w:right w:val="nil"/>
            </w:tcBorders>
            <w:shd w:val="clear" w:color="auto" w:fill="auto"/>
            <w:vAlign w:val="bottom"/>
          </w:tcPr>
          <w:p w14:paraId="30A36963" w14:textId="63ACF165"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(257)</w:t>
            </w:r>
          </w:p>
        </w:tc>
      </w:tr>
      <w:tr w:rsidR="00586280" w:rsidRPr="00827DC5" w14:paraId="4727AB7B" w14:textId="77777777" w:rsidTr="006A429E">
        <w:trPr>
          <w:trHeight w:val="229"/>
        </w:trPr>
        <w:tc>
          <w:tcPr>
            <w:tcW w:w="2108" w:type="pct"/>
            <w:vAlign w:val="bottom"/>
          </w:tcPr>
          <w:p w14:paraId="379B9766"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06" w:name="_Toc4058131"/>
            <w:r w:rsidRPr="00827DC5">
              <w:rPr>
                <w:rFonts w:ascii="Arial" w:eastAsia="Times New Roman" w:hAnsi="Arial" w:cs="Arial"/>
                <w:sz w:val="20"/>
                <w:szCs w:val="20"/>
                <w:lang w:val="en-GB"/>
              </w:rPr>
              <w:t>Provisions for commitments</w:t>
            </w:r>
            <w:bookmarkEnd w:id="306"/>
          </w:p>
        </w:tc>
        <w:tc>
          <w:tcPr>
            <w:tcW w:w="723" w:type="pct"/>
            <w:tcBorders>
              <w:top w:val="nil"/>
              <w:left w:val="nil"/>
              <w:right w:val="nil"/>
            </w:tcBorders>
            <w:shd w:val="clear" w:color="auto" w:fill="auto"/>
            <w:vAlign w:val="bottom"/>
          </w:tcPr>
          <w:p w14:paraId="670BF4A3" w14:textId="0694034E"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(2,225)</w:t>
            </w:r>
          </w:p>
        </w:tc>
        <w:tc>
          <w:tcPr>
            <w:tcW w:w="723" w:type="pct"/>
            <w:tcBorders>
              <w:top w:val="nil"/>
              <w:left w:val="nil"/>
              <w:right w:val="nil"/>
            </w:tcBorders>
            <w:shd w:val="clear" w:color="auto" w:fill="auto"/>
            <w:vAlign w:val="bottom"/>
          </w:tcPr>
          <w:p w14:paraId="50B50BCC" w14:textId="5C2D311F"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38 </w:t>
            </w:r>
          </w:p>
        </w:tc>
        <w:tc>
          <w:tcPr>
            <w:tcW w:w="723" w:type="pct"/>
            <w:tcBorders>
              <w:top w:val="nil"/>
              <w:left w:val="nil"/>
              <w:right w:val="nil"/>
            </w:tcBorders>
            <w:shd w:val="clear" w:color="auto" w:fill="auto"/>
            <w:vAlign w:val="bottom"/>
          </w:tcPr>
          <w:p w14:paraId="4C92713E" w14:textId="4DCFC47E"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(2,225)</w:t>
            </w:r>
          </w:p>
        </w:tc>
        <w:tc>
          <w:tcPr>
            <w:tcW w:w="723" w:type="pct"/>
            <w:tcBorders>
              <w:top w:val="nil"/>
              <w:left w:val="nil"/>
              <w:right w:val="nil"/>
            </w:tcBorders>
            <w:shd w:val="clear" w:color="auto" w:fill="auto"/>
            <w:vAlign w:val="bottom"/>
          </w:tcPr>
          <w:p w14:paraId="290F3316" w14:textId="5B671835" w:rsidR="00586280" w:rsidRPr="00827DC5" w:rsidRDefault="00586280" w:rsidP="00586280">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38 </w:t>
            </w:r>
          </w:p>
        </w:tc>
      </w:tr>
      <w:tr w:rsidR="00586280" w:rsidRPr="00827DC5" w14:paraId="3A565623" w14:textId="77777777" w:rsidTr="00FE1C47">
        <w:trPr>
          <w:trHeight w:val="229"/>
        </w:trPr>
        <w:tc>
          <w:tcPr>
            <w:tcW w:w="2108" w:type="pct"/>
            <w:vAlign w:val="bottom"/>
          </w:tcPr>
          <w:p w14:paraId="57EA7B61"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Provision for guarantees</w:t>
            </w:r>
          </w:p>
        </w:tc>
        <w:tc>
          <w:tcPr>
            <w:tcW w:w="723" w:type="pct"/>
            <w:tcBorders>
              <w:top w:val="nil"/>
              <w:left w:val="nil"/>
              <w:bottom w:val="nil"/>
              <w:right w:val="nil"/>
            </w:tcBorders>
            <w:shd w:val="clear" w:color="auto" w:fill="auto"/>
            <w:vAlign w:val="bottom"/>
          </w:tcPr>
          <w:p w14:paraId="598C0F14" w14:textId="4449D965"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881</w:t>
            </w:r>
          </w:p>
        </w:tc>
        <w:tc>
          <w:tcPr>
            <w:tcW w:w="723" w:type="pct"/>
            <w:tcBorders>
              <w:top w:val="nil"/>
              <w:left w:val="nil"/>
              <w:bottom w:val="nil"/>
              <w:right w:val="nil"/>
            </w:tcBorders>
            <w:shd w:val="clear" w:color="auto" w:fill="auto"/>
            <w:vAlign w:val="bottom"/>
          </w:tcPr>
          <w:p w14:paraId="6D2B601C" w14:textId="5766B6AA"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(741)</w:t>
            </w:r>
          </w:p>
        </w:tc>
        <w:tc>
          <w:tcPr>
            <w:tcW w:w="723" w:type="pct"/>
            <w:tcBorders>
              <w:top w:val="nil"/>
              <w:left w:val="nil"/>
              <w:bottom w:val="nil"/>
              <w:right w:val="nil"/>
            </w:tcBorders>
            <w:shd w:val="clear" w:color="auto" w:fill="auto"/>
            <w:vAlign w:val="bottom"/>
          </w:tcPr>
          <w:p w14:paraId="3412F6F4" w14:textId="4B027253"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881</w:t>
            </w:r>
          </w:p>
        </w:tc>
        <w:tc>
          <w:tcPr>
            <w:tcW w:w="723" w:type="pct"/>
            <w:tcBorders>
              <w:top w:val="nil"/>
              <w:left w:val="nil"/>
              <w:bottom w:val="nil"/>
              <w:right w:val="nil"/>
            </w:tcBorders>
            <w:shd w:val="clear" w:color="auto" w:fill="auto"/>
            <w:vAlign w:val="bottom"/>
          </w:tcPr>
          <w:p w14:paraId="5698ADF4" w14:textId="50F9BAEC"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(741)</w:t>
            </w:r>
          </w:p>
        </w:tc>
      </w:tr>
      <w:tr w:rsidR="00586280" w:rsidRPr="00827DC5" w14:paraId="3F2975B8" w14:textId="77777777" w:rsidTr="006A429E">
        <w:trPr>
          <w:trHeight w:val="388"/>
        </w:trPr>
        <w:tc>
          <w:tcPr>
            <w:tcW w:w="2108" w:type="pct"/>
            <w:vAlign w:val="bottom"/>
          </w:tcPr>
          <w:p w14:paraId="1D335728" w14:textId="77777777" w:rsidR="00586280" w:rsidRPr="00827DC5" w:rsidRDefault="00586280" w:rsidP="00586280">
            <w:pPr>
              <w:tabs>
                <w:tab w:val="right" w:pos="1202"/>
              </w:tabs>
              <w:spacing w:after="0" w:line="300" w:lineRule="exact"/>
              <w:outlineLvl w:val="0"/>
              <w:rPr>
                <w:rFonts w:ascii="Arial" w:eastAsia="Times New Roman" w:hAnsi="Arial" w:cs="Arial"/>
                <w:b/>
                <w:sz w:val="20"/>
                <w:szCs w:val="20"/>
                <w:lang w:val="en-GB"/>
              </w:rPr>
            </w:pPr>
            <w:bookmarkStart w:id="307" w:name="_Toc4058136"/>
            <w:r w:rsidRPr="00827DC5">
              <w:rPr>
                <w:rFonts w:ascii="Arial" w:eastAsia="Times New Roman" w:hAnsi="Arial" w:cs="Arial"/>
                <w:b/>
                <w:sz w:val="20"/>
                <w:szCs w:val="20"/>
                <w:lang w:val="en-GB"/>
              </w:rPr>
              <w:t>Total</w:t>
            </w:r>
            <w:bookmarkEnd w:id="307"/>
          </w:p>
        </w:tc>
        <w:tc>
          <w:tcPr>
            <w:tcW w:w="723" w:type="pct"/>
            <w:tcBorders>
              <w:top w:val="single" w:sz="6" w:space="0" w:color="auto"/>
              <w:left w:val="nil"/>
              <w:bottom w:val="single" w:sz="12" w:space="0" w:color="auto"/>
              <w:right w:val="nil"/>
            </w:tcBorders>
            <w:shd w:val="clear" w:color="auto" w:fill="auto"/>
            <w:vAlign w:val="bottom"/>
          </w:tcPr>
          <w:p w14:paraId="55A35639" w14:textId="3F668C64" w:rsidR="00586280" w:rsidRPr="00827DC5"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(4,795)</w:t>
            </w:r>
          </w:p>
        </w:tc>
        <w:tc>
          <w:tcPr>
            <w:tcW w:w="723" w:type="pct"/>
            <w:tcBorders>
              <w:top w:val="single" w:sz="6" w:space="0" w:color="auto"/>
              <w:left w:val="nil"/>
              <w:bottom w:val="single" w:sz="12" w:space="0" w:color="auto"/>
              <w:right w:val="nil"/>
            </w:tcBorders>
            <w:shd w:val="clear" w:color="auto" w:fill="auto"/>
            <w:vAlign w:val="bottom"/>
          </w:tcPr>
          <w:p w14:paraId="762FA77D" w14:textId="686FF4B7" w:rsidR="00586280" w:rsidRPr="00827DC5" w:rsidRDefault="00586280" w:rsidP="00586280">
            <w:pPr>
              <w:tabs>
                <w:tab w:val="right" w:pos="1202"/>
              </w:tabs>
              <w:spacing w:after="0" w:line="301" w:lineRule="exact"/>
              <w:jc w:val="right"/>
              <w:outlineLvl w:val="0"/>
              <w:rPr>
                <w:rFonts w:ascii="Arial" w:eastAsia="Times New Roman" w:hAnsi="Arial" w:cs="Arial"/>
                <w:b/>
                <w:sz w:val="20"/>
                <w:szCs w:val="20"/>
              </w:rPr>
            </w:pPr>
            <w:r w:rsidRPr="00C87657">
              <w:rPr>
                <w:rFonts w:ascii="Arial" w:hAnsi="Arial" w:cs="Arial"/>
                <w:b/>
                <w:bCs/>
                <w:sz w:val="20"/>
                <w:szCs w:val="20"/>
              </w:rPr>
              <w:t xml:space="preserve"> (4</w:t>
            </w:r>
            <w:r>
              <w:rPr>
                <w:rFonts w:ascii="Arial" w:hAnsi="Arial" w:cs="Arial"/>
                <w:b/>
                <w:bCs/>
                <w:sz w:val="20"/>
                <w:szCs w:val="20"/>
              </w:rPr>
              <w:t>,</w:t>
            </w:r>
            <w:r w:rsidRPr="00C87657">
              <w:rPr>
                <w:rFonts w:ascii="Arial" w:hAnsi="Arial" w:cs="Arial"/>
                <w:b/>
                <w:bCs/>
                <w:sz w:val="20"/>
                <w:szCs w:val="20"/>
              </w:rPr>
              <w:t>5</w:t>
            </w:r>
            <w:r>
              <w:rPr>
                <w:rFonts w:ascii="Arial" w:hAnsi="Arial" w:cs="Arial"/>
                <w:b/>
                <w:bCs/>
                <w:sz w:val="20"/>
                <w:szCs w:val="20"/>
              </w:rPr>
              <w:t>72</w:t>
            </w:r>
            <w:r w:rsidRPr="00C87657">
              <w:rPr>
                <w:rFonts w:ascii="Arial" w:hAnsi="Arial" w:cs="Arial"/>
                <w:b/>
                <w:bCs/>
                <w:sz w:val="20"/>
                <w:szCs w:val="20"/>
              </w:rPr>
              <w:t>)</w:t>
            </w:r>
          </w:p>
        </w:tc>
        <w:tc>
          <w:tcPr>
            <w:tcW w:w="723" w:type="pct"/>
            <w:tcBorders>
              <w:top w:val="single" w:sz="6" w:space="0" w:color="auto"/>
              <w:left w:val="nil"/>
              <w:bottom w:val="single" w:sz="12" w:space="0" w:color="auto"/>
              <w:right w:val="nil"/>
            </w:tcBorders>
            <w:shd w:val="clear" w:color="auto" w:fill="auto"/>
            <w:vAlign w:val="bottom"/>
          </w:tcPr>
          <w:p w14:paraId="1D395E00" w14:textId="35DAB5E0" w:rsidR="00586280" w:rsidRPr="00827DC5"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(4,791)</w:t>
            </w:r>
          </w:p>
        </w:tc>
        <w:tc>
          <w:tcPr>
            <w:tcW w:w="723" w:type="pct"/>
            <w:tcBorders>
              <w:top w:val="single" w:sz="6" w:space="0" w:color="auto"/>
              <w:left w:val="nil"/>
              <w:bottom w:val="single" w:sz="12" w:space="0" w:color="auto"/>
              <w:right w:val="nil"/>
            </w:tcBorders>
            <w:shd w:val="clear" w:color="auto" w:fill="auto"/>
            <w:vAlign w:val="bottom"/>
          </w:tcPr>
          <w:p w14:paraId="3CD7D594" w14:textId="5FC23535" w:rsidR="00586280" w:rsidRPr="00827DC5" w:rsidRDefault="00586280" w:rsidP="00586280">
            <w:pPr>
              <w:tabs>
                <w:tab w:val="right" w:pos="1202"/>
              </w:tabs>
              <w:spacing w:after="0" w:line="301" w:lineRule="exact"/>
              <w:jc w:val="right"/>
              <w:outlineLvl w:val="0"/>
              <w:rPr>
                <w:rFonts w:ascii="Arial" w:eastAsia="Times New Roman" w:hAnsi="Arial" w:cs="Arial"/>
                <w:b/>
                <w:sz w:val="20"/>
                <w:szCs w:val="20"/>
              </w:rPr>
            </w:pPr>
            <w:r w:rsidRPr="003908B0">
              <w:rPr>
                <w:rFonts w:ascii="Arial" w:hAnsi="Arial" w:cs="Arial"/>
                <w:b/>
                <w:bCs/>
                <w:sz w:val="20"/>
                <w:szCs w:val="20"/>
              </w:rPr>
              <w:t xml:space="preserve"> (4</w:t>
            </w:r>
            <w:r>
              <w:rPr>
                <w:rFonts w:ascii="Arial" w:hAnsi="Arial" w:cs="Arial"/>
                <w:b/>
                <w:bCs/>
                <w:sz w:val="20"/>
                <w:szCs w:val="20"/>
              </w:rPr>
              <w:t>,</w:t>
            </w:r>
            <w:r w:rsidRPr="003908B0">
              <w:rPr>
                <w:rFonts w:ascii="Arial" w:hAnsi="Arial" w:cs="Arial"/>
                <w:b/>
                <w:bCs/>
                <w:sz w:val="20"/>
                <w:szCs w:val="20"/>
              </w:rPr>
              <w:t>574)</w:t>
            </w:r>
          </w:p>
        </w:tc>
      </w:tr>
    </w:tbl>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000" w:type="pct"/>
        <w:tblInd w:w="-142" w:type="dxa"/>
        <w:tblLayout w:type="fixed"/>
        <w:tblCellMar>
          <w:left w:w="120" w:type="dxa"/>
          <w:right w:w="120" w:type="dxa"/>
        </w:tblCellMar>
        <w:tblLook w:val="0000" w:firstRow="0" w:lastRow="0" w:firstColumn="0" w:lastColumn="0" w:noHBand="0" w:noVBand="0"/>
      </w:tblPr>
      <w:tblGrid>
        <w:gridCol w:w="3943"/>
        <w:gridCol w:w="1352"/>
        <w:gridCol w:w="1353"/>
        <w:gridCol w:w="1353"/>
        <w:gridCol w:w="1353"/>
      </w:tblGrid>
      <w:tr w:rsidR="00827DC5" w:rsidRPr="00827DC5" w14:paraId="43211CDE" w14:textId="77777777" w:rsidTr="006A429E">
        <w:trPr>
          <w:trHeight w:val="238"/>
        </w:trPr>
        <w:tc>
          <w:tcPr>
            <w:tcW w:w="2108" w:type="pct"/>
            <w:vAlign w:val="bottom"/>
          </w:tcPr>
          <w:p w14:paraId="74598070"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8A1321D"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4B0C4BE4"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308" w:name="_Toc4058141"/>
            <w:r w:rsidRPr="00827DC5">
              <w:rPr>
                <w:rFonts w:ascii="Arial" w:eastAsia="Times New Roman" w:hAnsi="Arial" w:cs="Arial"/>
                <w:b/>
                <w:sz w:val="20"/>
                <w:szCs w:val="20"/>
              </w:rPr>
              <w:t>Group</w:t>
            </w:r>
            <w:bookmarkEnd w:id="308"/>
          </w:p>
        </w:tc>
        <w:tc>
          <w:tcPr>
            <w:tcW w:w="723" w:type="pct"/>
            <w:vAlign w:val="bottom"/>
          </w:tcPr>
          <w:p w14:paraId="31C83D00"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69D8F44D"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309" w:name="_Toc4058142"/>
            <w:r w:rsidRPr="00827DC5">
              <w:rPr>
                <w:rFonts w:ascii="Arial" w:eastAsia="Times New Roman" w:hAnsi="Arial" w:cs="Arial"/>
                <w:b/>
                <w:sz w:val="20"/>
                <w:szCs w:val="20"/>
              </w:rPr>
              <w:t>Bank</w:t>
            </w:r>
            <w:bookmarkEnd w:id="309"/>
          </w:p>
        </w:tc>
      </w:tr>
      <w:tr w:rsidR="006A429E" w:rsidRPr="00827DC5" w14:paraId="793CB6F5" w14:textId="77777777" w:rsidTr="006A429E">
        <w:trPr>
          <w:trHeight w:hRule="exact" w:val="567"/>
        </w:trPr>
        <w:tc>
          <w:tcPr>
            <w:tcW w:w="2108" w:type="pct"/>
            <w:vAlign w:val="bottom"/>
          </w:tcPr>
          <w:p w14:paraId="685D43E4" w14:textId="77777777" w:rsidR="006A429E" w:rsidRPr="00827DC5" w:rsidRDefault="006A429E" w:rsidP="006A429E">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5D027A76" w14:textId="19780E06"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6046FE">
              <w:rPr>
                <w:rFonts w:ascii="Arial" w:eastAsia="Times New Roman" w:hAnsi="Arial" w:cs="Arial"/>
                <w:b/>
                <w:sz w:val="20"/>
                <w:szCs w:val="20"/>
              </w:rPr>
              <w:t>4</w:t>
            </w:r>
          </w:p>
        </w:tc>
        <w:tc>
          <w:tcPr>
            <w:tcW w:w="723" w:type="pct"/>
            <w:vAlign w:val="bottom"/>
          </w:tcPr>
          <w:p w14:paraId="4320EBA4" w14:textId="0AAA0C13"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6046FE">
              <w:rPr>
                <w:rFonts w:ascii="Arial" w:eastAsia="Times New Roman" w:hAnsi="Arial" w:cs="Arial"/>
                <w:b/>
                <w:sz w:val="20"/>
                <w:szCs w:val="20"/>
              </w:rPr>
              <w:t>3</w:t>
            </w:r>
          </w:p>
        </w:tc>
        <w:tc>
          <w:tcPr>
            <w:tcW w:w="723" w:type="pct"/>
            <w:vAlign w:val="bottom"/>
          </w:tcPr>
          <w:p w14:paraId="60FCC632" w14:textId="1B5914E4"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6046FE">
              <w:rPr>
                <w:rFonts w:ascii="Arial" w:eastAsia="Times New Roman" w:hAnsi="Arial" w:cs="Arial"/>
                <w:b/>
                <w:sz w:val="20"/>
                <w:szCs w:val="20"/>
              </w:rPr>
              <w:t>4</w:t>
            </w:r>
          </w:p>
        </w:tc>
        <w:tc>
          <w:tcPr>
            <w:tcW w:w="723" w:type="pct"/>
            <w:vAlign w:val="bottom"/>
          </w:tcPr>
          <w:p w14:paraId="5C4C6147" w14:textId="18520150"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6046FE">
              <w:rPr>
                <w:rFonts w:ascii="Arial" w:eastAsia="Times New Roman" w:hAnsi="Arial" w:cs="Arial"/>
                <w:b/>
                <w:sz w:val="20"/>
                <w:szCs w:val="20"/>
              </w:rPr>
              <w:t>3</w:t>
            </w:r>
          </w:p>
        </w:tc>
      </w:tr>
      <w:tr w:rsidR="006A429E" w:rsidRPr="00827DC5" w14:paraId="6039D1BC" w14:textId="77777777" w:rsidTr="006A429E">
        <w:trPr>
          <w:trHeight w:val="324"/>
        </w:trPr>
        <w:tc>
          <w:tcPr>
            <w:tcW w:w="2108" w:type="pct"/>
            <w:vAlign w:val="bottom"/>
          </w:tcPr>
          <w:p w14:paraId="2943D0DD" w14:textId="77777777" w:rsidR="006A429E" w:rsidRPr="00827DC5" w:rsidRDefault="006A429E" w:rsidP="006A429E">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9B06B81" w14:textId="49608C9A"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7018F6B2" w14:textId="2602C503"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8BD0BC5" w14:textId="41EB9EAF"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577936D8" w14:textId="5B921704"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586280" w:rsidRPr="00827DC5" w14:paraId="5707371B" w14:textId="77777777" w:rsidTr="00A62164">
        <w:trPr>
          <w:trHeight w:val="238"/>
        </w:trPr>
        <w:tc>
          <w:tcPr>
            <w:tcW w:w="2108" w:type="pct"/>
            <w:vAlign w:val="bottom"/>
          </w:tcPr>
          <w:p w14:paraId="6021C25B" w14:textId="77777777"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bookmarkStart w:id="310" w:name="_Toc4058161"/>
            <w:r w:rsidRPr="00827DC5">
              <w:rPr>
                <w:rFonts w:ascii="Arial" w:eastAsia="Times New Roman" w:hAnsi="Arial" w:cs="Arial"/>
                <w:sz w:val="20"/>
                <w:szCs w:val="20"/>
                <w:lang w:val="en-GB"/>
              </w:rPr>
              <w:t>Provision for other liabilities</w:t>
            </w:r>
            <w:bookmarkEnd w:id="310"/>
          </w:p>
        </w:tc>
        <w:tc>
          <w:tcPr>
            <w:tcW w:w="723" w:type="pct"/>
            <w:tcBorders>
              <w:top w:val="nil"/>
              <w:left w:val="nil"/>
              <w:bottom w:val="nil"/>
              <w:right w:val="nil"/>
            </w:tcBorders>
            <w:shd w:val="clear" w:color="auto" w:fill="auto"/>
            <w:vAlign w:val="bottom"/>
          </w:tcPr>
          <w:p w14:paraId="0A2A12D9" w14:textId="04AC0621"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pacing w:val="-2"/>
                <w:sz w:val="20"/>
                <w:szCs w:val="20"/>
              </w:rPr>
              <w:t>(1,114)</w:t>
            </w:r>
          </w:p>
        </w:tc>
        <w:tc>
          <w:tcPr>
            <w:tcW w:w="723" w:type="pct"/>
            <w:tcBorders>
              <w:top w:val="nil"/>
              <w:left w:val="nil"/>
              <w:bottom w:val="nil"/>
              <w:right w:val="nil"/>
            </w:tcBorders>
            <w:shd w:val="clear" w:color="auto" w:fill="auto"/>
            <w:vAlign w:val="bottom"/>
          </w:tcPr>
          <w:p w14:paraId="0B21D6FE" w14:textId="5A480A16" w:rsidR="00586280" w:rsidRPr="00827DC5" w:rsidRDefault="00586280" w:rsidP="00586280">
            <w:pPr>
              <w:tabs>
                <w:tab w:val="right" w:pos="1202"/>
              </w:tabs>
              <w:spacing w:after="0" w:line="301" w:lineRule="exact"/>
              <w:jc w:val="right"/>
              <w:outlineLvl w:val="0"/>
              <w:rPr>
                <w:rFonts w:ascii="Arial" w:eastAsia="Times New Roman" w:hAnsi="Arial" w:cs="Arial"/>
                <w:spacing w:val="-2"/>
                <w:sz w:val="20"/>
                <w:szCs w:val="20"/>
              </w:rPr>
            </w:pPr>
            <w:r w:rsidRPr="00C87657">
              <w:rPr>
                <w:rFonts w:ascii="Arial" w:hAnsi="Arial" w:cs="Arial"/>
                <w:sz w:val="20"/>
                <w:szCs w:val="20"/>
              </w:rPr>
              <w:t xml:space="preserve"> (74)</w:t>
            </w:r>
          </w:p>
        </w:tc>
        <w:tc>
          <w:tcPr>
            <w:tcW w:w="723" w:type="pct"/>
            <w:tcBorders>
              <w:top w:val="nil"/>
              <w:left w:val="nil"/>
              <w:bottom w:val="nil"/>
              <w:right w:val="nil"/>
            </w:tcBorders>
            <w:shd w:val="clear" w:color="auto" w:fill="auto"/>
            <w:vAlign w:val="bottom"/>
          </w:tcPr>
          <w:p w14:paraId="2C417EAE" w14:textId="012E60F6"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pacing w:val="-2"/>
                <w:sz w:val="20"/>
                <w:szCs w:val="20"/>
              </w:rPr>
              <w:t>(1,114)</w:t>
            </w:r>
          </w:p>
        </w:tc>
        <w:tc>
          <w:tcPr>
            <w:tcW w:w="723" w:type="pct"/>
            <w:tcBorders>
              <w:top w:val="nil"/>
              <w:left w:val="nil"/>
              <w:bottom w:val="nil"/>
              <w:right w:val="nil"/>
            </w:tcBorders>
            <w:shd w:val="clear" w:color="auto" w:fill="auto"/>
            <w:vAlign w:val="bottom"/>
          </w:tcPr>
          <w:p w14:paraId="67A599B9" w14:textId="52104206" w:rsidR="00586280" w:rsidRPr="00827DC5" w:rsidRDefault="00586280" w:rsidP="00586280">
            <w:pPr>
              <w:tabs>
                <w:tab w:val="right" w:pos="1202"/>
              </w:tabs>
              <w:spacing w:after="0" w:line="301" w:lineRule="exact"/>
              <w:jc w:val="right"/>
              <w:outlineLvl w:val="0"/>
              <w:rPr>
                <w:rFonts w:ascii="Arial" w:eastAsia="Times New Roman" w:hAnsi="Arial" w:cs="Arial"/>
                <w:spacing w:val="-2"/>
                <w:sz w:val="20"/>
                <w:szCs w:val="20"/>
              </w:rPr>
            </w:pPr>
            <w:r w:rsidRPr="003908B0">
              <w:rPr>
                <w:rFonts w:ascii="Arial" w:hAnsi="Arial" w:cs="Arial"/>
                <w:sz w:val="20"/>
                <w:szCs w:val="20"/>
              </w:rPr>
              <w:t xml:space="preserve"> (74)</w:t>
            </w:r>
          </w:p>
        </w:tc>
      </w:tr>
      <w:tr w:rsidR="00586280" w:rsidRPr="00827DC5" w14:paraId="67AC8C5E" w14:textId="77777777" w:rsidTr="008D1607">
        <w:trPr>
          <w:trHeight w:val="238"/>
        </w:trPr>
        <w:tc>
          <w:tcPr>
            <w:tcW w:w="2108" w:type="pct"/>
          </w:tcPr>
          <w:p w14:paraId="46BD8F6D" w14:textId="0DA670BD" w:rsidR="00586280" w:rsidRPr="00827DC5" w:rsidRDefault="00586280" w:rsidP="00586280">
            <w:pPr>
              <w:tabs>
                <w:tab w:val="right" w:pos="1202"/>
              </w:tabs>
              <w:spacing w:after="0" w:line="300" w:lineRule="exact"/>
              <w:outlineLvl w:val="0"/>
              <w:rPr>
                <w:rFonts w:ascii="Arial" w:eastAsia="Times New Roman" w:hAnsi="Arial" w:cs="Arial"/>
                <w:sz w:val="20"/>
                <w:szCs w:val="20"/>
                <w:lang w:val="en-GB"/>
              </w:rPr>
            </w:pPr>
            <w:r w:rsidRPr="005A5D4A">
              <w:rPr>
                <w:rFonts w:ascii="Arial" w:hAnsi="Arial" w:cs="Arial"/>
                <w:sz w:val="20"/>
                <w:szCs w:val="20"/>
                <w:lang w:val="en-GB"/>
              </w:rPr>
              <w:t>Other adjustments</w:t>
            </w:r>
          </w:p>
        </w:tc>
        <w:tc>
          <w:tcPr>
            <w:tcW w:w="723" w:type="pct"/>
            <w:tcBorders>
              <w:top w:val="nil"/>
              <w:left w:val="nil"/>
              <w:bottom w:val="nil"/>
              <w:right w:val="nil"/>
            </w:tcBorders>
            <w:shd w:val="clear" w:color="auto" w:fill="auto"/>
            <w:vAlign w:val="bottom"/>
          </w:tcPr>
          <w:p w14:paraId="71341ACB" w14:textId="59BFA0B3"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pacing w:val="-2"/>
                <w:sz w:val="20"/>
                <w:szCs w:val="20"/>
              </w:rPr>
              <w:t>(34)</w:t>
            </w:r>
          </w:p>
        </w:tc>
        <w:tc>
          <w:tcPr>
            <w:tcW w:w="723" w:type="pct"/>
            <w:tcBorders>
              <w:top w:val="nil"/>
              <w:left w:val="nil"/>
              <w:bottom w:val="nil"/>
              <w:right w:val="nil"/>
            </w:tcBorders>
            <w:shd w:val="clear" w:color="auto" w:fill="auto"/>
            <w:vAlign w:val="bottom"/>
          </w:tcPr>
          <w:p w14:paraId="76F4C18C" w14:textId="307B3185" w:rsidR="00586280" w:rsidRPr="00C87657" w:rsidRDefault="00586280" w:rsidP="00586280">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c>
          <w:tcPr>
            <w:tcW w:w="723" w:type="pct"/>
            <w:tcBorders>
              <w:top w:val="nil"/>
              <w:left w:val="nil"/>
              <w:bottom w:val="nil"/>
              <w:right w:val="nil"/>
            </w:tcBorders>
            <w:shd w:val="clear" w:color="auto" w:fill="auto"/>
            <w:vAlign w:val="bottom"/>
          </w:tcPr>
          <w:p w14:paraId="26B215F7" w14:textId="03F4CF2C" w:rsidR="00586280" w:rsidRPr="00827DC5" w:rsidRDefault="00586280" w:rsidP="0058628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pacing w:val="-2"/>
                <w:sz w:val="20"/>
                <w:szCs w:val="20"/>
              </w:rPr>
              <w:t>(34)</w:t>
            </w:r>
          </w:p>
        </w:tc>
        <w:tc>
          <w:tcPr>
            <w:tcW w:w="723" w:type="pct"/>
            <w:tcBorders>
              <w:top w:val="nil"/>
              <w:left w:val="nil"/>
              <w:bottom w:val="nil"/>
              <w:right w:val="nil"/>
            </w:tcBorders>
            <w:shd w:val="clear" w:color="auto" w:fill="auto"/>
            <w:vAlign w:val="bottom"/>
          </w:tcPr>
          <w:p w14:paraId="1901732F" w14:textId="102953C2" w:rsidR="00586280" w:rsidRPr="003908B0" w:rsidRDefault="00586280" w:rsidP="00586280">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r>
      <w:tr w:rsidR="00586280" w:rsidRPr="00827DC5" w14:paraId="7D969076" w14:textId="77777777" w:rsidTr="006A429E">
        <w:trPr>
          <w:trHeight w:val="386"/>
        </w:trPr>
        <w:tc>
          <w:tcPr>
            <w:tcW w:w="2108" w:type="pct"/>
            <w:vAlign w:val="bottom"/>
          </w:tcPr>
          <w:p w14:paraId="4AD9EC09" w14:textId="77777777" w:rsidR="00586280" w:rsidRPr="00827DC5" w:rsidRDefault="00586280" w:rsidP="00586280">
            <w:pPr>
              <w:tabs>
                <w:tab w:val="right" w:pos="1202"/>
              </w:tabs>
              <w:spacing w:after="0" w:line="300" w:lineRule="exact"/>
              <w:outlineLvl w:val="0"/>
              <w:rPr>
                <w:rFonts w:ascii="Arial" w:eastAsia="Times New Roman" w:hAnsi="Arial" w:cs="Arial"/>
                <w:b/>
                <w:bCs/>
                <w:sz w:val="20"/>
                <w:szCs w:val="20"/>
                <w:lang w:val="en-GB"/>
              </w:rPr>
            </w:pPr>
            <w:bookmarkStart w:id="311" w:name="_Toc4058166"/>
            <w:r w:rsidRPr="00827DC5">
              <w:rPr>
                <w:rFonts w:ascii="Arial" w:eastAsia="Times New Roman" w:hAnsi="Arial" w:cs="Arial"/>
                <w:b/>
                <w:bCs/>
                <w:sz w:val="20"/>
                <w:szCs w:val="20"/>
                <w:lang w:val="en-GB"/>
              </w:rPr>
              <w:t>Total</w:t>
            </w:r>
            <w:bookmarkEnd w:id="311"/>
            <w:r w:rsidRPr="00827DC5">
              <w:rPr>
                <w:rFonts w:ascii="Arial" w:eastAsia="Times New Roman" w:hAnsi="Arial" w:cs="Arial"/>
                <w:b/>
                <w:bCs/>
                <w:sz w:val="20"/>
                <w:szCs w:val="20"/>
                <w:lang w:val="en-GB"/>
              </w:rPr>
              <w:t xml:space="preserve"> </w:t>
            </w:r>
          </w:p>
        </w:tc>
        <w:tc>
          <w:tcPr>
            <w:tcW w:w="723" w:type="pct"/>
            <w:tcBorders>
              <w:top w:val="single" w:sz="4" w:space="0" w:color="auto"/>
              <w:bottom w:val="single" w:sz="12" w:space="0" w:color="auto"/>
            </w:tcBorders>
            <w:vAlign w:val="bottom"/>
          </w:tcPr>
          <w:p w14:paraId="2540FE52" w14:textId="324B2783" w:rsidR="00586280" w:rsidRPr="00827DC5"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pacing w:val="-2"/>
                <w:sz w:val="20"/>
                <w:szCs w:val="20"/>
              </w:rPr>
              <w:t>(1,148)</w:t>
            </w:r>
          </w:p>
        </w:tc>
        <w:tc>
          <w:tcPr>
            <w:tcW w:w="723" w:type="pct"/>
            <w:tcBorders>
              <w:top w:val="single" w:sz="4" w:space="0" w:color="auto"/>
              <w:bottom w:val="single" w:sz="12" w:space="0" w:color="auto"/>
            </w:tcBorders>
            <w:vAlign w:val="bottom"/>
          </w:tcPr>
          <w:p w14:paraId="49695C97" w14:textId="5CD06FAE" w:rsidR="00586280" w:rsidRPr="002D35E3" w:rsidRDefault="00586280" w:rsidP="00586280">
            <w:pPr>
              <w:tabs>
                <w:tab w:val="right" w:pos="1202"/>
              </w:tabs>
              <w:spacing w:after="0" w:line="340" w:lineRule="exact"/>
              <w:jc w:val="right"/>
              <w:outlineLvl w:val="0"/>
              <w:rPr>
                <w:rFonts w:ascii="Arial" w:eastAsia="Times New Roman" w:hAnsi="Arial" w:cs="Arial"/>
                <w:b/>
                <w:bCs/>
                <w:spacing w:val="-2"/>
                <w:sz w:val="20"/>
                <w:szCs w:val="20"/>
              </w:rPr>
            </w:pPr>
            <w:r w:rsidRPr="008D1607">
              <w:rPr>
                <w:rFonts w:ascii="Arial" w:hAnsi="Arial" w:cs="Arial"/>
                <w:b/>
                <w:bCs/>
                <w:sz w:val="20"/>
                <w:szCs w:val="20"/>
              </w:rPr>
              <w:t xml:space="preserve"> (74)</w:t>
            </w:r>
          </w:p>
        </w:tc>
        <w:tc>
          <w:tcPr>
            <w:tcW w:w="723" w:type="pct"/>
            <w:tcBorders>
              <w:top w:val="single" w:sz="4" w:space="0" w:color="auto"/>
              <w:bottom w:val="single" w:sz="12" w:space="0" w:color="auto"/>
            </w:tcBorders>
            <w:vAlign w:val="bottom"/>
          </w:tcPr>
          <w:p w14:paraId="6A11EDA9" w14:textId="3C3C2DE2" w:rsidR="00586280" w:rsidRPr="00827DC5"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pacing w:val="-2"/>
                <w:sz w:val="20"/>
                <w:szCs w:val="20"/>
              </w:rPr>
              <w:t>(1,148)</w:t>
            </w:r>
          </w:p>
        </w:tc>
        <w:tc>
          <w:tcPr>
            <w:tcW w:w="723" w:type="pct"/>
            <w:tcBorders>
              <w:top w:val="single" w:sz="4" w:space="0" w:color="auto"/>
              <w:bottom w:val="single" w:sz="12" w:space="0" w:color="auto"/>
            </w:tcBorders>
            <w:vAlign w:val="bottom"/>
          </w:tcPr>
          <w:p w14:paraId="4CD7604F" w14:textId="2A995A7E" w:rsidR="00586280" w:rsidRPr="002D35E3" w:rsidRDefault="00586280" w:rsidP="00586280">
            <w:pPr>
              <w:tabs>
                <w:tab w:val="right" w:pos="1202"/>
              </w:tabs>
              <w:spacing w:after="0" w:line="340" w:lineRule="exact"/>
              <w:jc w:val="right"/>
              <w:outlineLvl w:val="0"/>
              <w:rPr>
                <w:rFonts w:ascii="Arial" w:eastAsia="Times New Roman" w:hAnsi="Arial" w:cs="Arial"/>
                <w:b/>
                <w:bCs/>
                <w:spacing w:val="-2"/>
                <w:sz w:val="20"/>
                <w:szCs w:val="20"/>
              </w:rPr>
            </w:pPr>
            <w:r w:rsidRPr="008D1607">
              <w:rPr>
                <w:rFonts w:ascii="Arial" w:hAnsi="Arial" w:cs="Arial"/>
                <w:b/>
                <w:bCs/>
                <w:sz w:val="20"/>
                <w:szCs w:val="20"/>
              </w:rPr>
              <w:t xml:space="preserve"> (74)</w:t>
            </w:r>
          </w:p>
        </w:tc>
      </w:tr>
      <w:tr w:rsidR="00586280" w:rsidRPr="00827DC5" w14:paraId="60356866" w14:textId="77777777" w:rsidTr="00A62164">
        <w:trPr>
          <w:trHeight w:val="386"/>
        </w:trPr>
        <w:tc>
          <w:tcPr>
            <w:tcW w:w="2108" w:type="pct"/>
            <w:vAlign w:val="bottom"/>
          </w:tcPr>
          <w:p w14:paraId="1430EFF0" w14:textId="77777777" w:rsidR="00586280" w:rsidRPr="00827DC5" w:rsidRDefault="00586280" w:rsidP="00586280">
            <w:pPr>
              <w:tabs>
                <w:tab w:val="right" w:pos="1202"/>
              </w:tabs>
              <w:spacing w:after="0" w:line="300" w:lineRule="exact"/>
              <w:outlineLvl w:val="0"/>
              <w:rPr>
                <w:rFonts w:ascii="Arial" w:eastAsia="Times New Roman" w:hAnsi="Arial" w:cs="Arial"/>
                <w:b/>
                <w:bCs/>
                <w:sz w:val="20"/>
                <w:szCs w:val="20"/>
                <w:lang w:val="en-GB"/>
              </w:rPr>
            </w:pPr>
            <w:bookmarkStart w:id="312" w:name="_Toc4058171"/>
            <w:r w:rsidRPr="00827DC5">
              <w:rPr>
                <w:rFonts w:ascii="Arial" w:eastAsia="Times New Roman" w:hAnsi="Arial" w:cs="Arial"/>
                <w:b/>
                <w:bCs/>
                <w:sz w:val="20"/>
                <w:szCs w:val="20"/>
                <w:lang w:val="en-GB"/>
              </w:rPr>
              <w:t>Total</w:t>
            </w:r>
            <w:bookmarkEnd w:id="312"/>
          </w:p>
        </w:tc>
        <w:tc>
          <w:tcPr>
            <w:tcW w:w="723" w:type="pct"/>
            <w:tcBorders>
              <w:bottom w:val="single" w:sz="12" w:space="0" w:color="auto"/>
            </w:tcBorders>
            <w:vAlign w:val="bottom"/>
          </w:tcPr>
          <w:p w14:paraId="34718169" w14:textId="55B44CC7" w:rsidR="00586280" w:rsidRPr="00827DC5"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pacing w:val="-2"/>
                <w:sz w:val="20"/>
                <w:szCs w:val="20"/>
              </w:rPr>
              <w:t>(5,943)</w:t>
            </w:r>
          </w:p>
        </w:tc>
        <w:tc>
          <w:tcPr>
            <w:tcW w:w="723" w:type="pct"/>
            <w:tcBorders>
              <w:bottom w:val="single" w:sz="12" w:space="0" w:color="auto"/>
            </w:tcBorders>
            <w:vAlign w:val="bottom"/>
          </w:tcPr>
          <w:p w14:paraId="017E6DF8" w14:textId="53DB0ECC" w:rsidR="00586280" w:rsidRPr="00827DC5" w:rsidRDefault="00586280" w:rsidP="00586280">
            <w:pPr>
              <w:tabs>
                <w:tab w:val="right" w:pos="1202"/>
              </w:tabs>
              <w:spacing w:after="0" w:line="340" w:lineRule="exact"/>
              <w:jc w:val="right"/>
              <w:outlineLvl w:val="0"/>
              <w:rPr>
                <w:rFonts w:ascii="Arial" w:eastAsia="Times New Roman" w:hAnsi="Arial" w:cs="Arial"/>
                <w:b/>
                <w:bCs/>
                <w:spacing w:val="-2"/>
                <w:sz w:val="20"/>
                <w:szCs w:val="20"/>
              </w:rPr>
            </w:pPr>
            <w:r w:rsidRPr="00C87657">
              <w:rPr>
                <w:rFonts w:ascii="Arial" w:hAnsi="Arial" w:cs="Arial"/>
                <w:b/>
                <w:bCs/>
                <w:sz w:val="20"/>
                <w:szCs w:val="20"/>
              </w:rPr>
              <w:t xml:space="preserve"> (4</w:t>
            </w:r>
            <w:r>
              <w:rPr>
                <w:rFonts w:ascii="Arial" w:hAnsi="Arial" w:cs="Arial"/>
                <w:b/>
                <w:bCs/>
                <w:sz w:val="20"/>
                <w:szCs w:val="20"/>
              </w:rPr>
              <w:t>,</w:t>
            </w:r>
            <w:r w:rsidRPr="00C87657">
              <w:rPr>
                <w:rFonts w:ascii="Arial" w:hAnsi="Arial" w:cs="Arial"/>
                <w:b/>
                <w:bCs/>
                <w:sz w:val="20"/>
                <w:szCs w:val="20"/>
              </w:rPr>
              <w:t>6</w:t>
            </w:r>
            <w:r>
              <w:rPr>
                <w:rFonts w:ascii="Arial" w:hAnsi="Arial" w:cs="Arial"/>
                <w:b/>
                <w:bCs/>
                <w:sz w:val="20"/>
                <w:szCs w:val="20"/>
              </w:rPr>
              <w:t>46</w:t>
            </w:r>
            <w:r w:rsidRPr="00C87657">
              <w:rPr>
                <w:rFonts w:ascii="Arial" w:hAnsi="Arial" w:cs="Arial"/>
                <w:b/>
                <w:bCs/>
                <w:sz w:val="20"/>
                <w:szCs w:val="20"/>
              </w:rPr>
              <w:t>)</w:t>
            </w:r>
          </w:p>
        </w:tc>
        <w:tc>
          <w:tcPr>
            <w:tcW w:w="723" w:type="pct"/>
            <w:tcBorders>
              <w:bottom w:val="single" w:sz="12" w:space="0" w:color="auto"/>
            </w:tcBorders>
            <w:vAlign w:val="bottom"/>
          </w:tcPr>
          <w:p w14:paraId="6A4D67E2" w14:textId="1684F2DC" w:rsidR="00586280" w:rsidRPr="00827DC5" w:rsidRDefault="00586280" w:rsidP="0058628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pacing w:val="-2"/>
                <w:sz w:val="20"/>
                <w:szCs w:val="20"/>
              </w:rPr>
              <w:t>(5,939)</w:t>
            </w:r>
          </w:p>
        </w:tc>
        <w:tc>
          <w:tcPr>
            <w:tcW w:w="723" w:type="pct"/>
            <w:tcBorders>
              <w:bottom w:val="single" w:sz="12" w:space="0" w:color="auto"/>
            </w:tcBorders>
            <w:vAlign w:val="bottom"/>
          </w:tcPr>
          <w:p w14:paraId="36972A10" w14:textId="7AE815F9" w:rsidR="00586280" w:rsidRPr="00827DC5" w:rsidRDefault="00586280" w:rsidP="00586280">
            <w:pPr>
              <w:tabs>
                <w:tab w:val="right" w:pos="1202"/>
              </w:tabs>
              <w:spacing w:after="0" w:line="340" w:lineRule="exact"/>
              <w:jc w:val="right"/>
              <w:outlineLvl w:val="0"/>
              <w:rPr>
                <w:rFonts w:ascii="Arial" w:eastAsia="Times New Roman" w:hAnsi="Arial" w:cs="Arial"/>
                <w:b/>
                <w:bCs/>
                <w:spacing w:val="-2"/>
                <w:sz w:val="20"/>
                <w:szCs w:val="20"/>
              </w:rPr>
            </w:pPr>
            <w:r w:rsidRPr="003908B0">
              <w:rPr>
                <w:rFonts w:ascii="Arial" w:hAnsi="Arial" w:cs="Arial"/>
                <w:b/>
                <w:bCs/>
                <w:sz w:val="20"/>
                <w:szCs w:val="20"/>
              </w:rPr>
              <w:t xml:space="preserve"> (4</w:t>
            </w:r>
            <w:r>
              <w:rPr>
                <w:rFonts w:ascii="Arial" w:hAnsi="Arial" w:cs="Arial"/>
                <w:b/>
                <w:bCs/>
                <w:sz w:val="20"/>
                <w:szCs w:val="20"/>
              </w:rPr>
              <w:t>,</w:t>
            </w:r>
            <w:r w:rsidRPr="003908B0">
              <w:rPr>
                <w:rFonts w:ascii="Arial" w:hAnsi="Arial" w:cs="Arial"/>
                <w:b/>
                <w:bCs/>
                <w:sz w:val="20"/>
                <w:szCs w:val="20"/>
              </w:rPr>
              <w:t>648)</w:t>
            </w:r>
          </w:p>
        </w:tc>
      </w:tr>
    </w:tbl>
    <w:p w14:paraId="3361B57A" w14:textId="77777777" w:rsidR="00827DC5" w:rsidRPr="00D843D4" w:rsidRDefault="00827DC5"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F61C18">
          <w:pgSz w:w="11906" w:h="16838"/>
          <w:pgMar w:top="1418" w:right="1134" w:bottom="1077" w:left="1418"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140" w:type="pct"/>
        <w:tblInd w:w="-142" w:type="dxa"/>
        <w:tblLayout w:type="fixed"/>
        <w:tblLook w:val="0000" w:firstRow="0" w:lastRow="0" w:firstColumn="0" w:lastColumn="0" w:noHBand="0" w:noVBand="0"/>
      </w:tblPr>
      <w:tblGrid>
        <w:gridCol w:w="3580"/>
        <w:gridCol w:w="1510"/>
        <w:gridCol w:w="1510"/>
        <w:gridCol w:w="1510"/>
        <w:gridCol w:w="1506"/>
      </w:tblGrid>
      <w:tr w:rsidR="006A429E" w:rsidRPr="006A429E" w14:paraId="394DCF97" w14:textId="77777777" w:rsidTr="006A429E">
        <w:trPr>
          <w:trHeight w:val="207"/>
        </w:trPr>
        <w:tc>
          <w:tcPr>
            <w:tcW w:w="1861"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5"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13" w:name="_Toc4058205"/>
            <w:r w:rsidRPr="006A429E">
              <w:rPr>
                <w:rFonts w:ascii="Arial" w:eastAsia="Times New Roman" w:hAnsi="Arial" w:cs="Arial"/>
                <w:b/>
                <w:sz w:val="20"/>
                <w:szCs w:val="20"/>
              </w:rPr>
              <w:t>Group</w:t>
            </w:r>
            <w:bookmarkEnd w:id="313"/>
          </w:p>
        </w:tc>
        <w:tc>
          <w:tcPr>
            <w:tcW w:w="785"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3"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14" w:name="_Toc4058206"/>
            <w:r w:rsidRPr="006A429E">
              <w:rPr>
                <w:rFonts w:ascii="Arial" w:eastAsia="Times New Roman" w:hAnsi="Arial" w:cs="Arial"/>
                <w:b/>
                <w:sz w:val="20"/>
                <w:szCs w:val="20"/>
              </w:rPr>
              <w:t>Bank</w:t>
            </w:r>
            <w:bookmarkEnd w:id="314"/>
          </w:p>
        </w:tc>
      </w:tr>
      <w:tr w:rsidR="006A429E" w:rsidRPr="006A429E" w14:paraId="63140FA6" w14:textId="77777777" w:rsidTr="006A429E">
        <w:trPr>
          <w:trHeight w:val="329"/>
        </w:trPr>
        <w:tc>
          <w:tcPr>
            <w:tcW w:w="1861" w:type="pct"/>
          </w:tcPr>
          <w:p w14:paraId="7921AD64"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shd w:val="clear" w:color="auto" w:fill="auto"/>
            <w:vAlign w:val="center"/>
          </w:tcPr>
          <w:p w14:paraId="1C05D7DB" w14:textId="517C39F8"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r>
              <w:rPr>
                <w:rFonts w:ascii="Arial" w:eastAsia="Times New Roman" w:hAnsi="Arial" w:cs="Arial"/>
                <w:b/>
                <w:sz w:val="20"/>
                <w:szCs w:val="20"/>
              </w:rPr>
              <w:t>March</w:t>
            </w:r>
            <w:r w:rsidRPr="006A429E">
              <w:rPr>
                <w:rFonts w:ascii="Arial" w:eastAsia="Times New Roman" w:hAnsi="Arial" w:cs="Arial"/>
                <w:b/>
                <w:sz w:val="20"/>
                <w:szCs w:val="20"/>
              </w:rPr>
              <w:t xml:space="preserve"> 202</w:t>
            </w:r>
            <w:r w:rsidR="006B55EC">
              <w:rPr>
                <w:rFonts w:ascii="Arial" w:eastAsia="Times New Roman" w:hAnsi="Arial" w:cs="Arial"/>
                <w:b/>
                <w:sz w:val="20"/>
                <w:szCs w:val="20"/>
              </w:rPr>
              <w:t>4</w:t>
            </w:r>
          </w:p>
        </w:tc>
        <w:tc>
          <w:tcPr>
            <w:tcW w:w="785" w:type="pct"/>
            <w:shd w:val="clear" w:color="auto" w:fill="auto"/>
            <w:vAlign w:val="center"/>
          </w:tcPr>
          <w:p w14:paraId="2736B038" w14:textId="20A2180B"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15" w:name="_Toc4058207"/>
            <w:r w:rsidRPr="006A429E">
              <w:rPr>
                <w:rFonts w:ascii="Arial" w:eastAsia="Times New Roman" w:hAnsi="Arial" w:cs="Arial"/>
                <w:b/>
                <w:sz w:val="20"/>
                <w:szCs w:val="20"/>
              </w:rPr>
              <w:t xml:space="preserve">31 December </w:t>
            </w:r>
            <w:bookmarkEnd w:id="315"/>
            <w:r w:rsidRPr="006A429E">
              <w:rPr>
                <w:rFonts w:ascii="Arial" w:eastAsia="Times New Roman" w:hAnsi="Arial" w:cs="Arial"/>
                <w:b/>
                <w:sz w:val="20"/>
                <w:szCs w:val="20"/>
              </w:rPr>
              <w:t>202</w:t>
            </w:r>
            <w:r w:rsidR="006B55EC">
              <w:rPr>
                <w:rFonts w:ascii="Arial" w:eastAsia="Times New Roman" w:hAnsi="Arial" w:cs="Arial"/>
                <w:b/>
                <w:sz w:val="20"/>
                <w:szCs w:val="20"/>
              </w:rPr>
              <w:t>3</w:t>
            </w:r>
          </w:p>
        </w:tc>
        <w:tc>
          <w:tcPr>
            <w:tcW w:w="785" w:type="pct"/>
            <w:shd w:val="clear" w:color="auto" w:fill="auto"/>
            <w:vAlign w:val="center"/>
          </w:tcPr>
          <w:p w14:paraId="78132F01" w14:textId="6B12D025"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r>
              <w:rPr>
                <w:rFonts w:ascii="Arial" w:eastAsia="Times New Roman" w:hAnsi="Arial" w:cs="Arial"/>
                <w:b/>
                <w:sz w:val="20"/>
                <w:szCs w:val="20"/>
              </w:rPr>
              <w:t>March</w:t>
            </w:r>
            <w:r w:rsidRPr="006A429E">
              <w:rPr>
                <w:rFonts w:ascii="Arial" w:eastAsia="Times New Roman" w:hAnsi="Arial" w:cs="Arial"/>
                <w:b/>
                <w:sz w:val="20"/>
                <w:szCs w:val="20"/>
              </w:rPr>
              <w:t xml:space="preserve"> 202</w:t>
            </w:r>
            <w:r w:rsidR="006B55EC">
              <w:rPr>
                <w:rFonts w:ascii="Arial" w:eastAsia="Times New Roman" w:hAnsi="Arial" w:cs="Arial"/>
                <w:b/>
                <w:sz w:val="20"/>
                <w:szCs w:val="20"/>
              </w:rPr>
              <w:t>4</w:t>
            </w:r>
          </w:p>
        </w:tc>
        <w:tc>
          <w:tcPr>
            <w:tcW w:w="783" w:type="pct"/>
            <w:shd w:val="clear" w:color="auto" w:fill="auto"/>
            <w:vAlign w:val="center"/>
          </w:tcPr>
          <w:p w14:paraId="12FF3154" w14:textId="56BF7BED"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sidR="006B55EC">
              <w:rPr>
                <w:rFonts w:ascii="Arial" w:eastAsia="Times New Roman" w:hAnsi="Arial" w:cs="Arial"/>
                <w:b/>
                <w:sz w:val="20"/>
                <w:szCs w:val="20"/>
              </w:rPr>
              <w:t>3</w:t>
            </w:r>
          </w:p>
        </w:tc>
      </w:tr>
      <w:tr w:rsidR="006A429E" w:rsidRPr="006A429E" w14:paraId="677C17E9" w14:textId="77777777" w:rsidTr="006A429E">
        <w:trPr>
          <w:trHeight w:val="223"/>
        </w:trPr>
        <w:tc>
          <w:tcPr>
            <w:tcW w:w="1861"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16"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16"/>
          </w:p>
        </w:tc>
        <w:tc>
          <w:tcPr>
            <w:tcW w:w="785"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17"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17"/>
          </w:p>
        </w:tc>
        <w:tc>
          <w:tcPr>
            <w:tcW w:w="785"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18"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18"/>
          </w:p>
        </w:tc>
        <w:tc>
          <w:tcPr>
            <w:tcW w:w="783"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19"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19"/>
          </w:p>
        </w:tc>
      </w:tr>
      <w:tr w:rsidR="00586280" w:rsidRPr="006A429E" w14:paraId="6A20CF7A" w14:textId="77777777" w:rsidTr="006A429E">
        <w:trPr>
          <w:trHeight w:val="438"/>
        </w:trPr>
        <w:tc>
          <w:tcPr>
            <w:tcW w:w="1861" w:type="pct"/>
            <w:vAlign w:val="bottom"/>
          </w:tcPr>
          <w:p w14:paraId="1EAE3FC8" w14:textId="77777777" w:rsidR="00586280" w:rsidRPr="006A429E" w:rsidRDefault="00586280" w:rsidP="00586280">
            <w:pPr>
              <w:tabs>
                <w:tab w:val="right" w:pos="1202"/>
              </w:tabs>
              <w:spacing w:after="0" w:line="240" w:lineRule="exact"/>
              <w:outlineLvl w:val="0"/>
              <w:rPr>
                <w:rFonts w:ascii="Arial" w:eastAsia="Times New Roman" w:hAnsi="Arial" w:cs="Arial"/>
                <w:sz w:val="20"/>
                <w:szCs w:val="20"/>
                <w:lang w:val="en-GB"/>
              </w:rPr>
            </w:pPr>
            <w:bookmarkStart w:id="320" w:name="_Toc4058215"/>
            <w:r w:rsidRPr="006A429E">
              <w:rPr>
                <w:rFonts w:ascii="Arial" w:eastAsia="Times New Roman" w:hAnsi="Arial" w:cs="Arial"/>
                <w:sz w:val="20"/>
                <w:szCs w:val="20"/>
                <w:lang w:val="en-GB"/>
              </w:rPr>
              <w:t>Account with the Croatian National Bank</w:t>
            </w:r>
            <w:bookmarkEnd w:id="320"/>
          </w:p>
        </w:tc>
        <w:tc>
          <w:tcPr>
            <w:tcW w:w="785" w:type="pct"/>
            <w:tcBorders>
              <w:top w:val="nil"/>
              <w:left w:val="nil"/>
              <w:bottom w:val="nil"/>
              <w:right w:val="nil"/>
            </w:tcBorders>
            <w:shd w:val="clear" w:color="auto" w:fill="auto"/>
            <w:vAlign w:val="bottom"/>
          </w:tcPr>
          <w:p w14:paraId="1DD191FB" w14:textId="74E6B76A"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289</w:t>
            </w:r>
          </w:p>
        </w:tc>
        <w:tc>
          <w:tcPr>
            <w:tcW w:w="785" w:type="pct"/>
            <w:tcBorders>
              <w:top w:val="nil"/>
              <w:left w:val="nil"/>
              <w:bottom w:val="nil"/>
              <w:right w:val="nil"/>
            </w:tcBorders>
            <w:shd w:val="clear" w:color="auto" w:fill="auto"/>
            <w:vAlign w:val="bottom"/>
          </w:tcPr>
          <w:p w14:paraId="0BDA181D" w14:textId="12E74602"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286</w:t>
            </w:r>
          </w:p>
        </w:tc>
        <w:tc>
          <w:tcPr>
            <w:tcW w:w="785" w:type="pct"/>
            <w:tcBorders>
              <w:top w:val="nil"/>
              <w:left w:val="nil"/>
              <w:bottom w:val="nil"/>
              <w:right w:val="nil"/>
            </w:tcBorders>
            <w:shd w:val="clear" w:color="auto" w:fill="auto"/>
            <w:vAlign w:val="bottom"/>
          </w:tcPr>
          <w:p w14:paraId="48DBC06A" w14:textId="719B9BD8"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289</w:t>
            </w:r>
          </w:p>
        </w:tc>
        <w:tc>
          <w:tcPr>
            <w:tcW w:w="783" w:type="pct"/>
            <w:tcBorders>
              <w:top w:val="nil"/>
              <w:left w:val="nil"/>
              <w:bottom w:val="nil"/>
              <w:right w:val="nil"/>
            </w:tcBorders>
            <w:shd w:val="clear" w:color="auto" w:fill="auto"/>
            <w:vAlign w:val="bottom"/>
          </w:tcPr>
          <w:p w14:paraId="31717EF8" w14:textId="10811BA3"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286</w:t>
            </w:r>
          </w:p>
        </w:tc>
      </w:tr>
      <w:tr w:rsidR="00586280" w:rsidRPr="006A429E" w14:paraId="1E437C05" w14:textId="77777777" w:rsidTr="00FD63EF">
        <w:trPr>
          <w:trHeight w:val="340"/>
        </w:trPr>
        <w:tc>
          <w:tcPr>
            <w:tcW w:w="1861" w:type="pct"/>
            <w:vAlign w:val="bottom"/>
          </w:tcPr>
          <w:p w14:paraId="07C45DEE" w14:textId="77777777" w:rsidR="00586280" w:rsidRPr="006A429E" w:rsidRDefault="00586280" w:rsidP="00586280">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785" w:type="pct"/>
            <w:tcBorders>
              <w:top w:val="nil"/>
              <w:left w:val="nil"/>
              <w:bottom w:val="nil"/>
              <w:right w:val="nil"/>
            </w:tcBorders>
            <w:shd w:val="clear" w:color="auto" w:fill="auto"/>
            <w:vAlign w:val="bottom"/>
          </w:tcPr>
          <w:p w14:paraId="13542870" w14:textId="438C080F"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76,267</w:t>
            </w:r>
          </w:p>
        </w:tc>
        <w:tc>
          <w:tcPr>
            <w:tcW w:w="785" w:type="pct"/>
            <w:tcBorders>
              <w:top w:val="nil"/>
              <w:left w:val="nil"/>
              <w:bottom w:val="nil"/>
              <w:right w:val="nil"/>
            </w:tcBorders>
            <w:shd w:val="clear" w:color="auto" w:fill="auto"/>
            <w:vAlign w:val="bottom"/>
          </w:tcPr>
          <w:p w14:paraId="1EA01446" w14:textId="34343937"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sidRPr="00685407">
              <w:rPr>
                <w:rFonts w:ascii="Arial" w:hAnsi="Arial" w:cs="Arial"/>
                <w:color w:val="000000"/>
                <w:sz w:val="20"/>
                <w:szCs w:val="20"/>
              </w:rPr>
              <w:t>41</w:t>
            </w:r>
            <w:r>
              <w:rPr>
                <w:rFonts w:ascii="Arial" w:hAnsi="Arial" w:cs="Arial"/>
                <w:color w:val="000000"/>
                <w:sz w:val="20"/>
                <w:szCs w:val="20"/>
              </w:rPr>
              <w:t>,</w:t>
            </w:r>
            <w:r w:rsidRPr="00685407">
              <w:rPr>
                <w:rFonts w:ascii="Arial" w:hAnsi="Arial" w:cs="Arial"/>
                <w:color w:val="000000"/>
                <w:sz w:val="20"/>
                <w:szCs w:val="20"/>
              </w:rPr>
              <w:t>685</w:t>
            </w:r>
          </w:p>
        </w:tc>
        <w:tc>
          <w:tcPr>
            <w:tcW w:w="785" w:type="pct"/>
            <w:tcBorders>
              <w:top w:val="nil"/>
              <w:left w:val="nil"/>
              <w:bottom w:val="nil"/>
              <w:right w:val="nil"/>
            </w:tcBorders>
            <w:shd w:val="clear" w:color="auto" w:fill="auto"/>
            <w:vAlign w:val="bottom"/>
          </w:tcPr>
          <w:p w14:paraId="7E36951F" w14:textId="43DB5F92"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75,837</w:t>
            </w:r>
          </w:p>
        </w:tc>
        <w:tc>
          <w:tcPr>
            <w:tcW w:w="783" w:type="pct"/>
            <w:tcBorders>
              <w:top w:val="nil"/>
              <w:left w:val="nil"/>
              <w:bottom w:val="nil"/>
              <w:right w:val="nil"/>
            </w:tcBorders>
            <w:shd w:val="clear" w:color="auto" w:fill="auto"/>
            <w:vAlign w:val="bottom"/>
          </w:tcPr>
          <w:p w14:paraId="0F03C259" w14:textId="2452B19A"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Calibri" w:hAnsi="Arial" w:cs="Arial"/>
                <w:sz w:val="20"/>
                <w:szCs w:val="20"/>
              </w:rPr>
              <w:t>41,094</w:t>
            </w:r>
          </w:p>
        </w:tc>
      </w:tr>
      <w:tr w:rsidR="00586280" w:rsidRPr="006A429E" w14:paraId="2BD0EF5F" w14:textId="77777777" w:rsidTr="006A429E">
        <w:trPr>
          <w:trHeight w:val="341"/>
        </w:trPr>
        <w:tc>
          <w:tcPr>
            <w:tcW w:w="1861" w:type="pct"/>
            <w:vAlign w:val="bottom"/>
          </w:tcPr>
          <w:p w14:paraId="5800540A" w14:textId="2339E48A" w:rsidR="00586280" w:rsidRPr="006A429E" w:rsidRDefault="00586280" w:rsidP="00586280">
            <w:pPr>
              <w:tabs>
                <w:tab w:val="right" w:pos="1202"/>
              </w:tabs>
              <w:spacing w:after="0" w:line="240" w:lineRule="exact"/>
              <w:outlineLvl w:val="0"/>
              <w:rPr>
                <w:rFonts w:ascii="Arial" w:eastAsia="Times New Roman" w:hAnsi="Arial" w:cs="Arial"/>
                <w:sz w:val="20"/>
                <w:szCs w:val="20"/>
                <w:lang w:val="en-GB"/>
              </w:rPr>
            </w:pPr>
            <w:bookmarkStart w:id="321"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321"/>
          </w:p>
        </w:tc>
        <w:tc>
          <w:tcPr>
            <w:tcW w:w="785" w:type="pct"/>
            <w:tcBorders>
              <w:top w:val="nil"/>
              <w:left w:val="nil"/>
              <w:bottom w:val="nil"/>
              <w:right w:val="nil"/>
            </w:tcBorders>
            <w:shd w:val="clear" w:color="auto" w:fill="auto"/>
            <w:vAlign w:val="bottom"/>
          </w:tcPr>
          <w:p w14:paraId="1FA4F7D9" w14:textId="62C6BFA4"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249</w:t>
            </w:r>
          </w:p>
        </w:tc>
        <w:tc>
          <w:tcPr>
            <w:tcW w:w="785" w:type="pct"/>
            <w:tcBorders>
              <w:top w:val="nil"/>
              <w:left w:val="nil"/>
              <w:bottom w:val="nil"/>
              <w:right w:val="nil"/>
            </w:tcBorders>
            <w:shd w:val="clear" w:color="auto" w:fill="auto"/>
            <w:vAlign w:val="bottom"/>
          </w:tcPr>
          <w:p w14:paraId="16C50F1C" w14:textId="2D0EB2B1"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210</w:t>
            </w:r>
          </w:p>
        </w:tc>
        <w:tc>
          <w:tcPr>
            <w:tcW w:w="785" w:type="pct"/>
            <w:tcBorders>
              <w:top w:val="nil"/>
              <w:left w:val="nil"/>
              <w:bottom w:val="nil"/>
              <w:right w:val="nil"/>
            </w:tcBorders>
            <w:shd w:val="clear" w:color="auto" w:fill="auto"/>
            <w:vAlign w:val="bottom"/>
          </w:tcPr>
          <w:p w14:paraId="20E15F65" w14:textId="7016226B"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249</w:t>
            </w:r>
          </w:p>
        </w:tc>
        <w:tc>
          <w:tcPr>
            <w:tcW w:w="783" w:type="pct"/>
            <w:tcBorders>
              <w:top w:val="nil"/>
              <w:left w:val="nil"/>
              <w:bottom w:val="nil"/>
              <w:right w:val="nil"/>
            </w:tcBorders>
            <w:shd w:val="clear" w:color="auto" w:fill="auto"/>
            <w:vAlign w:val="bottom"/>
          </w:tcPr>
          <w:p w14:paraId="01155E57" w14:textId="697CBF42"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210</w:t>
            </w:r>
          </w:p>
        </w:tc>
      </w:tr>
      <w:tr w:rsidR="00586280" w:rsidRPr="006A429E" w14:paraId="10A856C3" w14:textId="77777777" w:rsidTr="00164BA4">
        <w:trPr>
          <w:trHeight w:val="341"/>
        </w:trPr>
        <w:tc>
          <w:tcPr>
            <w:tcW w:w="1861" w:type="pct"/>
            <w:vAlign w:val="bottom"/>
          </w:tcPr>
          <w:p w14:paraId="097BD919" w14:textId="1F59BEB6" w:rsidR="00586280" w:rsidRPr="006A429E" w:rsidRDefault="00586280" w:rsidP="00586280">
            <w:pPr>
              <w:tabs>
                <w:tab w:val="right" w:pos="1202"/>
              </w:tabs>
              <w:spacing w:after="0" w:line="240" w:lineRule="exact"/>
              <w:outlineLvl w:val="0"/>
              <w:rPr>
                <w:rFonts w:ascii="Arial" w:eastAsia="Times New Roman" w:hAnsi="Arial" w:cs="Arial"/>
                <w:sz w:val="20"/>
                <w:szCs w:val="20"/>
                <w:lang w:val="en-GB"/>
              </w:rPr>
            </w:pPr>
            <w:bookmarkStart w:id="322"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586280" w:rsidRPr="006A429E" w:rsidRDefault="00586280" w:rsidP="00586280">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322"/>
          </w:p>
        </w:tc>
        <w:tc>
          <w:tcPr>
            <w:tcW w:w="785" w:type="pct"/>
            <w:tcBorders>
              <w:top w:val="nil"/>
              <w:left w:val="nil"/>
              <w:bottom w:val="nil"/>
              <w:right w:val="nil"/>
            </w:tcBorders>
            <w:shd w:val="clear" w:color="auto" w:fill="auto"/>
            <w:vAlign w:val="bottom"/>
          </w:tcPr>
          <w:p w14:paraId="2795B06A" w14:textId="7DB2ECA9"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16</w:t>
            </w:r>
          </w:p>
        </w:tc>
        <w:tc>
          <w:tcPr>
            <w:tcW w:w="785" w:type="pct"/>
            <w:tcBorders>
              <w:top w:val="nil"/>
              <w:left w:val="nil"/>
              <w:right w:val="nil"/>
            </w:tcBorders>
            <w:shd w:val="clear" w:color="auto" w:fill="auto"/>
            <w:vAlign w:val="bottom"/>
          </w:tcPr>
          <w:p w14:paraId="349D9C9D" w14:textId="27EA0DD0"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16</w:t>
            </w:r>
          </w:p>
        </w:tc>
        <w:tc>
          <w:tcPr>
            <w:tcW w:w="785" w:type="pct"/>
            <w:tcBorders>
              <w:top w:val="nil"/>
              <w:left w:val="nil"/>
              <w:bottom w:val="nil"/>
              <w:right w:val="nil"/>
            </w:tcBorders>
            <w:shd w:val="clear" w:color="auto" w:fill="auto"/>
            <w:vAlign w:val="bottom"/>
          </w:tcPr>
          <w:p w14:paraId="1D8DFF2A" w14:textId="1C3366F9"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16</w:t>
            </w:r>
          </w:p>
        </w:tc>
        <w:tc>
          <w:tcPr>
            <w:tcW w:w="783" w:type="pct"/>
            <w:tcBorders>
              <w:top w:val="nil"/>
              <w:left w:val="nil"/>
              <w:right w:val="nil"/>
            </w:tcBorders>
            <w:shd w:val="clear" w:color="auto" w:fill="auto"/>
            <w:vAlign w:val="bottom"/>
          </w:tcPr>
          <w:p w14:paraId="6B82B6B6" w14:textId="71C23AE3"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16</w:t>
            </w:r>
          </w:p>
        </w:tc>
      </w:tr>
      <w:tr w:rsidR="00586280" w:rsidRPr="006A429E" w14:paraId="3A88135F" w14:textId="77777777" w:rsidTr="008D1607">
        <w:trPr>
          <w:trHeight w:val="341"/>
        </w:trPr>
        <w:tc>
          <w:tcPr>
            <w:tcW w:w="1861" w:type="pct"/>
            <w:vAlign w:val="bottom"/>
          </w:tcPr>
          <w:p w14:paraId="71188B38" w14:textId="77777777" w:rsidR="00586280" w:rsidRPr="006A429E" w:rsidRDefault="00586280" w:rsidP="00586280">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586280" w:rsidRDefault="00586280" w:rsidP="00586280">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785" w:type="pct"/>
            <w:tcBorders>
              <w:top w:val="nil"/>
              <w:left w:val="nil"/>
              <w:bottom w:val="nil"/>
              <w:right w:val="nil"/>
            </w:tcBorders>
            <w:shd w:val="clear" w:color="auto" w:fill="auto"/>
            <w:vAlign w:val="bottom"/>
          </w:tcPr>
          <w:p w14:paraId="7AD397FB" w14:textId="542E19C9"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846</w:t>
            </w:r>
          </w:p>
        </w:tc>
        <w:tc>
          <w:tcPr>
            <w:tcW w:w="785" w:type="pct"/>
            <w:tcBorders>
              <w:top w:val="nil"/>
              <w:left w:val="nil"/>
              <w:bottom w:val="single" w:sz="8" w:space="0" w:color="auto"/>
              <w:right w:val="nil"/>
            </w:tcBorders>
            <w:shd w:val="clear" w:color="auto" w:fill="auto"/>
            <w:vAlign w:val="bottom"/>
          </w:tcPr>
          <w:p w14:paraId="227A76E4" w14:textId="5920B269"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95</w:t>
            </w:r>
          </w:p>
        </w:tc>
        <w:tc>
          <w:tcPr>
            <w:tcW w:w="785" w:type="pct"/>
            <w:tcBorders>
              <w:top w:val="nil"/>
              <w:left w:val="nil"/>
              <w:bottom w:val="nil"/>
              <w:right w:val="nil"/>
            </w:tcBorders>
            <w:shd w:val="clear" w:color="auto" w:fill="auto"/>
            <w:vAlign w:val="bottom"/>
          </w:tcPr>
          <w:p w14:paraId="4F2FC24C" w14:textId="7B021AEC"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846</w:t>
            </w:r>
          </w:p>
        </w:tc>
        <w:tc>
          <w:tcPr>
            <w:tcW w:w="783" w:type="pct"/>
            <w:tcBorders>
              <w:top w:val="nil"/>
              <w:left w:val="nil"/>
              <w:bottom w:val="single" w:sz="8" w:space="0" w:color="auto"/>
              <w:right w:val="nil"/>
            </w:tcBorders>
            <w:shd w:val="clear" w:color="auto" w:fill="auto"/>
            <w:vAlign w:val="bottom"/>
          </w:tcPr>
          <w:p w14:paraId="763DC3A9" w14:textId="435A1698"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95</w:t>
            </w:r>
          </w:p>
        </w:tc>
      </w:tr>
      <w:tr w:rsidR="00586280" w:rsidRPr="006A429E" w14:paraId="1F821E1D" w14:textId="77777777" w:rsidTr="008D1607">
        <w:trPr>
          <w:trHeight w:val="341"/>
        </w:trPr>
        <w:tc>
          <w:tcPr>
            <w:tcW w:w="1861" w:type="pct"/>
            <w:vAlign w:val="bottom"/>
          </w:tcPr>
          <w:p w14:paraId="25152705" w14:textId="77777777" w:rsidR="00586280" w:rsidRPr="006A429E" w:rsidRDefault="00586280" w:rsidP="00586280">
            <w:pPr>
              <w:tabs>
                <w:tab w:val="right" w:pos="1202"/>
              </w:tabs>
              <w:spacing w:after="0" w:line="240" w:lineRule="exact"/>
              <w:outlineLvl w:val="0"/>
              <w:rPr>
                <w:rFonts w:ascii="Arial" w:eastAsia="Times New Roman" w:hAnsi="Arial" w:cs="Arial"/>
                <w:iCs/>
                <w:sz w:val="20"/>
                <w:szCs w:val="20"/>
                <w:lang w:val="en-GB"/>
              </w:rPr>
            </w:pPr>
          </w:p>
        </w:tc>
        <w:tc>
          <w:tcPr>
            <w:tcW w:w="785" w:type="pct"/>
            <w:tcBorders>
              <w:top w:val="single" w:sz="4" w:space="0" w:color="auto"/>
              <w:bottom w:val="single" w:sz="4" w:space="0" w:color="auto"/>
            </w:tcBorders>
            <w:vAlign w:val="bottom"/>
          </w:tcPr>
          <w:p w14:paraId="3786BCCA" w14:textId="0FE22888"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77,657</w:t>
            </w:r>
          </w:p>
        </w:tc>
        <w:tc>
          <w:tcPr>
            <w:tcW w:w="785" w:type="pct"/>
            <w:tcBorders>
              <w:top w:val="single" w:sz="8" w:space="0" w:color="auto"/>
              <w:bottom w:val="single" w:sz="8" w:space="0" w:color="auto"/>
            </w:tcBorders>
            <w:vAlign w:val="bottom"/>
          </w:tcPr>
          <w:p w14:paraId="47056048" w14:textId="6B061973"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sidRPr="00685407">
              <w:rPr>
                <w:rFonts w:ascii="Arial" w:eastAsia="Calibri" w:hAnsi="Arial" w:cs="Arial"/>
                <w:color w:val="000000"/>
                <w:sz w:val="20"/>
                <w:szCs w:val="20"/>
              </w:rPr>
              <w:t>42</w:t>
            </w:r>
            <w:r>
              <w:rPr>
                <w:rFonts w:ascii="Arial" w:eastAsia="Calibri" w:hAnsi="Arial" w:cs="Arial"/>
                <w:color w:val="000000"/>
                <w:sz w:val="20"/>
                <w:szCs w:val="20"/>
              </w:rPr>
              <w:t>,</w:t>
            </w:r>
            <w:r w:rsidRPr="00685407">
              <w:rPr>
                <w:rFonts w:ascii="Arial" w:eastAsia="Calibri" w:hAnsi="Arial" w:cs="Arial"/>
                <w:color w:val="000000"/>
                <w:sz w:val="20"/>
                <w:szCs w:val="20"/>
              </w:rPr>
              <w:t>292</w:t>
            </w:r>
          </w:p>
        </w:tc>
        <w:tc>
          <w:tcPr>
            <w:tcW w:w="785" w:type="pct"/>
            <w:tcBorders>
              <w:top w:val="single" w:sz="4" w:space="0" w:color="auto"/>
              <w:bottom w:val="single" w:sz="4" w:space="0" w:color="auto"/>
            </w:tcBorders>
            <w:vAlign w:val="bottom"/>
          </w:tcPr>
          <w:p w14:paraId="344B8E43" w14:textId="49A1FD5A"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77,237</w:t>
            </w:r>
          </w:p>
        </w:tc>
        <w:tc>
          <w:tcPr>
            <w:tcW w:w="783" w:type="pct"/>
            <w:tcBorders>
              <w:top w:val="single" w:sz="8" w:space="0" w:color="auto"/>
              <w:bottom w:val="single" w:sz="8" w:space="0" w:color="auto"/>
            </w:tcBorders>
            <w:vAlign w:val="bottom"/>
          </w:tcPr>
          <w:p w14:paraId="519D6D97" w14:textId="209345EB"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41,701</w:t>
            </w:r>
          </w:p>
        </w:tc>
      </w:tr>
      <w:tr w:rsidR="00586280" w:rsidRPr="006A429E" w14:paraId="574BA9D7" w14:textId="77777777" w:rsidTr="008D1607">
        <w:trPr>
          <w:trHeight w:val="341"/>
        </w:trPr>
        <w:tc>
          <w:tcPr>
            <w:tcW w:w="1861" w:type="pct"/>
            <w:vAlign w:val="bottom"/>
          </w:tcPr>
          <w:p w14:paraId="5DC9F35C" w14:textId="77777777" w:rsidR="00586280" w:rsidRPr="006A429E" w:rsidRDefault="00586280" w:rsidP="00586280">
            <w:pPr>
              <w:tabs>
                <w:tab w:val="right" w:pos="1202"/>
              </w:tabs>
              <w:spacing w:after="0" w:line="240" w:lineRule="exact"/>
              <w:outlineLvl w:val="0"/>
              <w:rPr>
                <w:rFonts w:ascii="Arial" w:eastAsia="Times New Roman" w:hAnsi="Arial" w:cs="Arial"/>
                <w:sz w:val="20"/>
                <w:szCs w:val="20"/>
                <w:lang w:val="en-GB"/>
              </w:rPr>
            </w:pPr>
            <w:bookmarkStart w:id="323" w:name="_Toc4058244"/>
            <w:r w:rsidRPr="006A429E">
              <w:rPr>
                <w:rFonts w:ascii="Arial" w:eastAsia="Times New Roman" w:hAnsi="Arial" w:cs="Arial"/>
                <w:sz w:val="20"/>
                <w:szCs w:val="20"/>
                <w:lang w:val="en-GB"/>
              </w:rPr>
              <w:t>Loss allowances</w:t>
            </w:r>
            <w:bookmarkEnd w:id="323"/>
          </w:p>
        </w:tc>
        <w:tc>
          <w:tcPr>
            <w:tcW w:w="785" w:type="pct"/>
            <w:tcBorders>
              <w:top w:val="single" w:sz="4" w:space="0" w:color="auto"/>
              <w:bottom w:val="single" w:sz="4" w:space="0" w:color="auto"/>
            </w:tcBorders>
            <w:vAlign w:val="bottom"/>
          </w:tcPr>
          <w:p w14:paraId="2789EC70" w14:textId="2514E201"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(285)</w:t>
            </w:r>
          </w:p>
        </w:tc>
        <w:tc>
          <w:tcPr>
            <w:tcW w:w="785" w:type="pct"/>
            <w:tcBorders>
              <w:top w:val="single" w:sz="8" w:space="0" w:color="auto"/>
              <w:bottom w:val="single" w:sz="8" w:space="0" w:color="auto"/>
            </w:tcBorders>
            <w:vAlign w:val="bottom"/>
          </w:tcPr>
          <w:p w14:paraId="71403A42" w14:textId="22F2E83E"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(159)</w:t>
            </w:r>
          </w:p>
        </w:tc>
        <w:tc>
          <w:tcPr>
            <w:tcW w:w="785" w:type="pct"/>
            <w:tcBorders>
              <w:top w:val="single" w:sz="4" w:space="0" w:color="auto"/>
              <w:bottom w:val="single" w:sz="4" w:space="0" w:color="auto"/>
            </w:tcBorders>
            <w:vAlign w:val="bottom"/>
          </w:tcPr>
          <w:p w14:paraId="4807F14F" w14:textId="2F04B78F" w:rsidR="00586280" w:rsidRPr="006A429E" w:rsidRDefault="00586280" w:rsidP="00586280">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(284)</w:t>
            </w:r>
          </w:p>
        </w:tc>
        <w:tc>
          <w:tcPr>
            <w:tcW w:w="783" w:type="pct"/>
            <w:tcBorders>
              <w:top w:val="single" w:sz="8" w:space="0" w:color="auto"/>
              <w:bottom w:val="single" w:sz="8" w:space="0" w:color="auto"/>
            </w:tcBorders>
            <w:vAlign w:val="bottom"/>
          </w:tcPr>
          <w:p w14:paraId="73C13CF0" w14:textId="0CA0EDFD" w:rsidR="00586280" w:rsidRPr="006A429E" w:rsidRDefault="00586280" w:rsidP="00586280">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(158)</w:t>
            </w:r>
          </w:p>
        </w:tc>
      </w:tr>
      <w:tr w:rsidR="00586280" w:rsidRPr="006A429E" w14:paraId="1216EE28" w14:textId="77777777" w:rsidTr="00164BA4">
        <w:trPr>
          <w:trHeight w:val="341"/>
        </w:trPr>
        <w:tc>
          <w:tcPr>
            <w:tcW w:w="1861" w:type="pct"/>
            <w:vAlign w:val="bottom"/>
          </w:tcPr>
          <w:p w14:paraId="0CBF7141" w14:textId="77777777" w:rsidR="00586280" w:rsidRPr="006A429E" w:rsidRDefault="00586280" w:rsidP="00586280">
            <w:pPr>
              <w:tabs>
                <w:tab w:val="right" w:pos="1202"/>
              </w:tabs>
              <w:spacing w:after="0" w:line="240" w:lineRule="exact"/>
              <w:outlineLvl w:val="0"/>
              <w:rPr>
                <w:rFonts w:ascii="Arial" w:eastAsia="Times New Roman" w:hAnsi="Arial" w:cs="Arial"/>
                <w:b/>
                <w:bCs/>
                <w:sz w:val="20"/>
                <w:szCs w:val="20"/>
                <w:lang w:val="en-GB"/>
              </w:rPr>
            </w:pPr>
          </w:p>
        </w:tc>
        <w:tc>
          <w:tcPr>
            <w:tcW w:w="785" w:type="pct"/>
            <w:tcBorders>
              <w:top w:val="single" w:sz="4" w:space="0" w:color="auto"/>
              <w:bottom w:val="single" w:sz="12" w:space="0" w:color="auto"/>
            </w:tcBorders>
            <w:vAlign w:val="bottom"/>
          </w:tcPr>
          <w:p w14:paraId="27687D6B" w14:textId="29EABD41" w:rsidR="00586280" w:rsidRPr="006A429E" w:rsidRDefault="00586280" w:rsidP="00586280">
            <w:pPr>
              <w:tabs>
                <w:tab w:val="right" w:pos="1202"/>
              </w:tabs>
              <w:spacing w:after="0" w:line="2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77,372</w:t>
            </w:r>
          </w:p>
        </w:tc>
        <w:tc>
          <w:tcPr>
            <w:tcW w:w="785" w:type="pct"/>
            <w:tcBorders>
              <w:top w:val="single" w:sz="8" w:space="0" w:color="auto"/>
              <w:bottom w:val="single" w:sz="12" w:space="0" w:color="auto"/>
            </w:tcBorders>
            <w:vAlign w:val="bottom"/>
          </w:tcPr>
          <w:p w14:paraId="6EA02B30" w14:textId="60B86771" w:rsidR="00586280" w:rsidRPr="006A429E" w:rsidRDefault="00586280" w:rsidP="00586280">
            <w:pPr>
              <w:tabs>
                <w:tab w:val="right" w:pos="1202"/>
              </w:tabs>
              <w:spacing w:after="0" w:line="240" w:lineRule="exact"/>
              <w:jc w:val="right"/>
              <w:outlineLvl w:val="0"/>
              <w:rPr>
                <w:rFonts w:ascii="Arial" w:eastAsia="Times New Roman" w:hAnsi="Arial" w:cs="Arial"/>
                <w:b/>
                <w:bCs/>
                <w:snapToGrid w:val="0"/>
                <w:sz w:val="20"/>
                <w:szCs w:val="20"/>
              </w:rPr>
            </w:pPr>
            <w:r w:rsidRPr="00685407">
              <w:rPr>
                <w:rFonts w:ascii="Arial" w:eastAsia="Calibri" w:hAnsi="Arial" w:cs="Arial"/>
                <w:b/>
                <w:bCs/>
                <w:sz w:val="20"/>
                <w:szCs w:val="20"/>
              </w:rPr>
              <w:t>42</w:t>
            </w:r>
            <w:r>
              <w:rPr>
                <w:rFonts w:ascii="Arial" w:eastAsia="Calibri" w:hAnsi="Arial" w:cs="Arial"/>
                <w:b/>
                <w:bCs/>
                <w:sz w:val="20"/>
                <w:szCs w:val="20"/>
              </w:rPr>
              <w:t>,</w:t>
            </w:r>
            <w:r w:rsidRPr="00685407">
              <w:rPr>
                <w:rFonts w:ascii="Arial" w:eastAsia="Calibri" w:hAnsi="Arial" w:cs="Arial"/>
                <w:b/>
                <w:bCs/>
                <w:sz w:val="20"/>
                <w:szCs w:val="20"/>
              </w:rPr>
              <w:t>133</w:t>
            </w:r>
          </w:p>
        </w:tc>
        <w:tc>
          <w:tcPr>
            <w:tcW w:w="785" w:type="pct"/>
            <w:tcBorders>
              <w:top w:val="single" w:sz="4" w:space="0" w:color="auto"/>
              <w:bottom w:val="single" w:sz="12" w:space="0" w:color="auto"/>
            </w:tcBorders>
            <w:vAlign w:val="bottom"/>
          </w:tcPr>
          <w:p w14:paraId="11A5CEEB" w14:textId="215FD2D2" w:rsidR="00586280" w:rsidRPr="006A429E" w:rsidRDefault="00586280" w:rsidP="00586280">
            <w:pPr>
              <w:tabs>
                <w:tab w:val="right" w:pos="1202"/>
              </w:tabs>
              <w:spacing w:after="0" w:line="2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76,953</w:t>
            </w:r>
          </w:p>
        </w:tc>
        <w:tc>
          <w:tcPr>
            <w:tcW w:w="783" w:type="pct"/>
            <w:tcBorders>
              <w:top w:val="single" w:sz="8" w:space="0" w:color="auto"/>
              <w:bottom w:val="single" w:sz="12" w:space="0" w:color="auto"/>
            </w:tcBorders>
            <w:vAlign w:val="bottom"/>
          </w:tcPr>
          <w:p w14:paraId="20FFD83A" w14:textId="51F6FBCC" w:rsidR="00586280" w:rsidRPr="006A429E" w:rsidRDefault="00586280" w:rsidP="00586280">
            <w:pPr>
              <w:tabs>
                <w:tab w:val="right" w:pos="1202"/>
              </w:tabs>
              <w:spacing w:after="0" w:line="240" w:lineRule="exact"/>
              <w:jc w:val="right"/>
              <w:outlineLvl w:val="0"/>
              <w:rPr>
                <w:rFonts w:ascii="Arial" w:eastAsia="Times New Roman" w:hAnsi="Arial" w:cs="Arial"/>
                <w:b/>
                <w:bCs/>
                <w:snapToGrid w:val="0"/>
                <w:sz w:val="20"/>
                <w:szCs w:val="20"/>
              </w:rPr>
            </w:pPr>
            <w:r>
              <w:rPr>
                <w:rFonts w:ascii="Arial" w:hAnsi="Arial" w:cs="Arial"/>
                <w:b/>
                <w:bCs/>
                <w:color w:val="000000"/>
                <w:sz w:val="20"/>
                <w:szCs w:val="20"/>
              </w:rPr>
              <w:t>41,543</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4F2A99F3"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324" w:name="_Hlk534724271"/>
      <w:r w:rsidRPr="006A429E">
        <w:rPr>
          <w:rFonts w:ascii="Arial" w:eastAsia="Times New Roman" w:hAnsi="Arial" w:cs="Arial"/>
          <w:bCs/>
          <w:sz w:val="20"/>
          <w:szCs w:val="20"/>
          <w:lang w:val="en-GB"/>
        </w:rPr>
        <w:t>The following tables sets out information about the credit quality of financial assets measured at amortised cost</w:t>
      </w:r>
      <w:r w:rsidR="000D6D80">
        <w:rPr>
          <w:rFonts w:ascii="Arial" w:eastAsia="Times New Roman" w:hAnsi="Arial" w:cs="Arial"/>
          <w:bCs/>
          <w:sz w:val="20"/>
          <w:szCs w:val="20"/>
          <w:lang w:val="en-GB"/>
        </w:rPr>
        <w:t>.</w:t>
      </w:r>
      <w:r w:rsidRPr="006A429E">
        <w:rPr>
          <w:rFonts w:ascii="Arial" w:eastAsia="Times New Roman" w:hAnsi="Arial" w:cs="Arial"/>
          <w:bCs/>
          <w:sz w:val="20"/>
          <w:szCs w:val="20"/>
          <w:lang w:val="en-GB"/>
        </w:rPr>
        <w:t xml:space="preserve"> The amounts in the table represent gross carrying amounts:</w:t>
      </w:r>
      <w:bookmarkEnd w:id="324"/>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77"/>
        <w:gridCol w:w="1117"/>
        <w:gridCol w:w="994"/>
        <w:gridCol w:w="994"/>
        <w:gridCol w:w="994"/>
        <w:gridCol w:w="994"/>
        <w:gridCol w:w="994"/>
        <w:gridCol w:w="992"/>
        <w:gridCol w:w="1107"/>
      </w:tblGrid>
      <w:tr w:rsidR="006A429E" w:rsidRPr="006A429E" w14:paraId="341E8B31" w14:textId="77777777" w:rsidTr="00902371">
        <w:trPr>
          <w:trHeight w:val="239"/>
        </w:trPr>
        <w:tc>
          <w:tcPr>
            <w:tcW w:w="932" w:type="pct"/>
            <w:vAlign w:val="bottom"/>
          </w:tcPr>
          <w:p w14:paraId="4F873D93" w14:textId="16268B9C" w:rsidR="006A429E" w:rsidRPr="006A429E" w:rsidRDefault="006A429E" w:rsidP="006A429E">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6A429E">
              <w:rPr>
                <w:rFonts w:ascii="Arial" w:eastAsia="Times New Roman" w:hAnsi="Arial" w:cs="Arial"/>
                <w:b/>
                <w:sz w:val="17"/>
                <w:szCs w:val="17"/>
                <w:lang w:val="en-GB"/>
              </w:rPr>
              <w:t xml:space="preserve"> 20</w:t>
            </w:r>
            <w:r>
              <w:rPr>
                <w:rFonts w:ascii="Arial" w:eastAsia="Times New Roman" w:hAnsi="Arial" w:cs="Arial"/>
                <w:b/>
                <w:sz w:val="17"/>
                <w:szCs w:val="17"/>
                <w:lang w:val="en-GB"/>
              </w:rPr>
              <w:t>2</w:t>
            </w:r>
            <w:r w:rsidR="00550CF5">
              <w:rPr>
                <w:rFonts w:ascii="Arial" w:eastAsia="Times New Roman" w:hAnsi="Arial" w:cs="Arial"/>
                <w:b/>
                <w:sz w:val="17"/>
                <w:szCs w:val="17"/>
                <w:lang w:val="en-GB"/>
              </w:rPr>
              <w:t>4</w:t>
            </w:r>
          </w:p>
        </w:tc>
        <w:tc>
          <w:tcPr>
            <w:tcW w:w="555" w:type="pct"/>
            <w:vAlign w:val="bottom"/>
          </w:tcPr>
          <w:p w14:paraId="1251FFF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6ED5EFE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061B28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325" w:name="_Toc4058253"/>
            <w:r w:rsidRPr="006A429E">
              <w:rPr>
                <w:rFonts w:ascii="Arial" w:eastAsia="Times New Roman" w:hAnsi="Arial" w:cs="Arial"/>
                <w:b/>
                <w:sz w:val="17"/>
                <w:szCs w:val="17"/>
                <w:lang w:val="en-GB"/>
              </w:rPr>
              <w:t>Group</w:t>
            </w:r>
            <w:bookmarkEnd w:id="325"/>
          </w:p>
        </w:tc>
        <w:tc>
          <w:tcPr>
            <w:tcW w:w="494" w:type="pct"/>
            <w:vAlign w:val="bottom"/>
          </w:tcPr>
          <w:p w14:paraId="421A5BC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83F2A3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43932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1" w:type="pct"/>
            <w:vAlign w:val="bottom"/>
          </w:tcPr>
          <w:p w14:paraId="0D709C0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6" w:name="_Toc4058254"/>
            <w:r w:rsidRPr="006A429E">
              <w:rPr>
                <w:rFonts w:ascii="Arial" w:eastAsia="Times New Roman" w:hAnsi="Arial" w:cs="Arial"/>
                <w:b/>
                <w:sz w:val="17"/>
                <w:szCs w:val="17"/>
                <w:lang w:val="en-GB"/>
              </w:rPr>
              <w:t>Bank</w:t>
            </w:r>
            <w:bookmarkEnd w:id="326"/>
          </w:p>
        </w:tc>
      </w:tr>
      <w:tr w:rsidR="006A429E" w:rsidRPr="006A429E" w14:paraId="070EFA72" w14:textId="77777777" w:rsidTr="00902371">
        <w:trPr>
          <w:trHeight w:val="311"/>
        </w:trPr>
        <w:tc>
          <w:tcPr>
            <w:tcW w:w="932" w:type="pct"/>
            <w:vAlign w:val="bottom"/>
          </w:tcPr>
          <w:p w14:paraId="12CE97B1"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7" w:name="_Toc4058255"/>
            <w:r w:rsidRPr="006A429E">
              <w:rPr>
                <w:rFonts w:ascii="Arial" w:eastAsia="Times New Roman" w:hAnsi="Arial" w:cs="Arial"/>
                <w:b/>
                <w:sz w:val="17"/>
                <w:szCs w:val="17"/>
                <w:lang w:val="en-GB"/>
              </w:rPr>
              <w:t>Stage 1</w:t>
            </w:r>
            <w:bookmarkEnd w:id="327"/>
          </w:p>
        </w:tc>
        <w:tc>
          <w:tcPr>
            <w:tcW w:w="494" w:type="pct"/>
            <w:vAlign w:val="bottom"/>
          </w:tcPr>
          <w:p w14:paraId="3F4A940D"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8" w:name="_Toc4058256"/>
            <w:r w:rsidRPr="006A429E">
              <w:rPr>
                <w:rFonts w:ascii="Arial" w:eastAsia="Times New Roman" w:hAnsi="Arial" w:cs="Arial"/>
                <w:b/>
                <w:sz w:val="17"/>
                <w:szCs w:val="17"/>
                <w:lang w:val="en-GB"/>
              </w:rPr>
              <w:t>Stage 2</w:t>
            </w:r>
            <w:bookmarkEnd w:id="328"/>
          </w:p>
        </w:tc>
        <w:tc>
          <w:tcPr>
            <w:tcW w:w="494" w:type="pct"/>
            <w:vAlign w:val="bottom"/>
          </w:tcPr>
          <w:p w14:paraId="2B1E7B4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9" w:name="_Toc4058257"/>
            <w:r w:rsidRPr="006A429E">
              <w:rPr>
                <w:rFonts w:ascii="Arial" w:eastAsia="Times New Roman" w:hAnsi="Arial" w:cs="Arial"/>
                <w:b/>
                <w:sz w:val="17"/>
                <w:szCs w:val="17"/>
                <w:lang w:val="en-GB"/>
              </w:rPr>
              <w:t>Stage 3</w:t>
            </w:r>
            <w:bookmarkEnd w:id="329"/>
          </w:p>
        </w:tc>
        <w:tc>
          <w:tcPr>
            <w:tcW w:w="494" w:type="pct"/>
            <w:vAlign w:val="bottom"/>
          </w:tcPr>
          <w:p w14:paraId="4B6C5AB6"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0" w:name="_Toc4058258"/>
            <w:r w:rsidRPr="006A429E">
              <w:rPr>
                <w:rFonts w:ascii="Arial" w:eastAsia="Times New Roman" w:hAnsi="Arial" w:cs="Arial"/>
                <w:b/>
                <w:sz w:val="17"/>
                <w:szCs w:val="17"/>
                <w:lang w:val="en-GB"/>
              </w:rPr>
              <w:t>Total</w:t>
            </w:r>
            <w:bookmarkEnd w:id="330"/>
          </w:p>
        </w:tc>
        <w:tc>
          <w:tcPr>
            <w:tcW w:w="494" w:type="pct"/>
            <w:vAlign w:val="bottom"/>
          </w:tcPr>
          <w:p w14:paraId="16E0E4F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1" w:name="_Toc4058259"/>
            <w:r w:rsidRPr="006A429E">
              <w:rPr>
                <w:rFonts w:ascii="Arial" w:eastAsia="Times New Roman" w:hAnsi="Arial" w:cs="Arial"/>
                <w:b/>
                <w:sz w:val="17"/>
                <w:szCs w:val="17"/>
                <w:lang w:val="en-GB"/>
              </w:rPr>
              <w:t>Stage 1</w:t>
            </w:r>
            <w:bookmarkEnd w:id="331"/>
          </w:p>
        </w:tc>
        <w:tc>
          <w:tcPr>
            <w:tcW w:w="494" w:type="pct"/>
            <w:vAlign w:val="bottom"/>
          </w:tcPr>
          <w:p w14:paraId="4CBD94D4"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2" w:name="_Toc4058260"/>
            <w:r w:rsidRPr="006A429E">
              <w:rPr>
                <w:rFonts w:ascii="Arial" w:eastAsia="Times New Roman" w:hAnsi="Arial" w:cs="Arial"/>
                <w:b/>
                <w:sz w:val="17"/>
                <w:szCs w:val="17"/>
                <w:lang w:val="en-GB"/>
              </w:rPr>
              <w:t>Stage 2</w:t>
            </w:r>
            <w:bookmarkEnd w:id="332"/>
          </w:p>
        </w:tc>
        <w:tc>
          <w:tcPr>
            <w:tcW w:w="493" w:type="pct"/>
            <w:vAlign w:val="bottom"/>
          </w:tcPr>
          <w:p w14:paraId="2003577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3" w:name="_Toc4058261"/>
            <w:r w:rsidRPr="006A429E">
              <w:rPr>
                <w:rFonts w:ascii="Arial" w:eastAsia="Times New Roman" w:hAnsi="Arial" w:cs="Arial"/>
                <w:b/>
                <w:sz w:val="17"/>
                <w:szCs w:val="17"/>
                <w:lang w:val="en-GB"/>
              </w:rPr>
              <w:t>Stage 3</w:t>
            </w:r>
            <w:bookmarkEnd w:id="333"/>
          </w:p>
        </w:tc>
        <w:tc>
          <w:tcPr>
            <w:tcW w:w="551" w:type="pct"/>
            <w:vAlign w:val="bottom"/>
          </w:tcPr>
          <w:p w14:paraId="3B3F50E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4" w:name="_Toc4058262"/>
            <w:r w:rsidRPr="006A429E">
              <w:rPr>
                <w:rFonts w:ascii="Arial" w:eastAsia="Times New Roman" w:hAnsi="Arial" w:cs="Arial"/>
                <w:b/>
                <w:sz w:val="17"/>
                <w:szCs w:val="17"/>
                <w:lang w:val="en-GB"/>
              </w:rPr>
              <w:t>Total</w:t>
            </w:r>
            <w:bookmarkEnd w:id="334"/>
          </w:p>
        </w:tc>
      </w:tr>
      <w:tr w:rsidR="006A429E" w:rsidRPr="006A429E" w14:paraId="41E36282" w14:textId="77777777" w:rsidTr="008D1607">
        <w:trPr>
          <w:trHeight w:val="311"/>
        </w:trPr>
        <w:tc>
          <w:tcPr>
            <w:tcW w:w="932" w:type="pct"/>
            <w:vAlign w:val="bottom"/>
          </w:tcPr>
          <w:p w14:paraId="64AAA30E"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5" w:name="_Toc4058263"/>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35"/>
          </w:p>
        </w:tc>
        <w:tc>
          <w:tcPr>
            <w:tcW w:w="494" w:type="pct"/>
            <w:vAlign w:val="bottom"/>
          </w:tcPr>
          <w:p w14:paraId="4C3993F9" w14:textId="596DE4C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6" w:name="_Toc4058264"/>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36"/>
          </w:p>
        </w:tc>
        <w:tc>
          <w:tcPr>
            <w:tcW w:w="494" w:type="pct"/>
            <w:vAlign w:val="bottom"/>
          </w:tcPr>
          <w:p w14:paraId="57EE8828" w14:textId="484753E3"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7" w:name="_Toc4058265"/>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37"/>
          </w:p>
        </w:tc>
        <w:tc>
          <w:tcPr>
            <w:tcW w:w="494" w:type="pct"/>
            <w:vAlign w:val="bottom"/>
          </w:tcPr>
          <w:p w14:paraId="74EA3D85" w14:textId="707C5E3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8" w:name="_Toc4058266"/>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38"/>
          </w:p>
        </w:tc>
        <w:tc>
          <w:tcPr>
            <w:tcW w:w="494" w:type="pct"/>
            <w:vAlign w:val="bottom"/>
          </w:tcPr>
          <w:p w14:paraId="59471319" w14:textId="06719E8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9" w:name="_Toc4058267"/>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39"/>
          </w:p>
        </w:tc>
        <w:tc>
          <w:tcPr>
            <w:tcW w:w="494" w:type="pct"/>
            <w:vAlign w:val="bottom"/>
          </w:tcPr>
          <w:p w14:paraId="16B4829F" w14:textId="6A6C180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0" w:name="_Toc4058268"/>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0"/>
          </w:p>
        </w:tc>
        <w:tc>
          <w:tcPr>
            <w:tcW w:w="493" w:type="pct"/>
            <w:vAlign w:val="bottom"/>
          </w:tcPr>
          <w:p w14:paraId="2603CDC1" w14:textId="2D5775C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1" w:name="_Toc4058269"/>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1"/>
          </w:p>
        </w:tc>
        <w:tc>
          <w:tcPr>
            <w:tcW w:w="551" w:type="pct"/>
            <w:vAlign w:val="bottom"/>
          </w:tcPr>
          <w:p w14:paraId="7AF91D3B" w14:textId="3CCC2EB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2" w:name="_Toc4058270"/>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2"/>
          </w:p>
        </w:tc>
      </w:tr>
      <w:tr w:rsidR="00902371" w:rsidRPr="006A429E" w14:paraId="6FCD6846" w14:textId="77777777" w:rsidTr="008D1607">
        <w:trPr>
          <w:trHeight w:val="323"/>
        </w:trPr>
        <w:tc>
          <w:tcPr>
            <w:tcW w:w="932" w:type="pct"/>
            <w:vAlign w:val="bottom"/>
          </w:tcPr>
          <w:p w14:paraId="4B46FBA7" w14:textId="2308216E" w:rsidR="00902371" w:rsidRPr="006A429E" w:rsidRDefault="00902371" w:rsidP="00902371">
            <w:pPr>
              <w:tabs>
                <w:tab w:val="right" w:pos="1202"/>
              </w:tabs>
              <w:spacing w:after="0" w:line="240" w:lineRule="exact"/>
              <w:outlineLvl w:val="0"/>
              <w:rPr>
                <w:rFonts w:ascii="Arial" w:eastAsia="Times New Roman" w:hAnsi="Arial" w:cs="Arial"/>
                <w:sz w:val="17"/>
                <w:szCs w:val="17"/>
                <w:lang w:val="en-GB"/>
              </w:rPr>
            </w:pPr>
            <w:bookmarkStart w:id="343" w:name="_Toc4058271"/>
            <w:r w:rsidRPr="00587444">
              <w:rPr>
                <w:rFonts w:ascii="Arial" w:hAnsi="Arial" w:cs="Arial"/>
                <w:sz w:val="17"/>
                <w:szCs w:val="17"/>
                <w:lang w:val="en-GB"/>
              </w:rPr>
              <w:t>Gross amount</w:t>
            </w:r>
            <w:bookmarkEnd w:id="343"/>
          </w:p>
        </w:tc>
        <w:tc>
          <w:tcPr>
            <w:tcW w:w="555" w:type="pct"/>
            <w:tcBorders>
              <w:top w:val="nil"/>
              <w:left w:val="nil"/>
              <w:bottom w:val="nil"/>
              <w:right w:val="nil"/>
            </w:tcBorders>
            <w:shd w:val="clear" w:color="auto" w:fill="auto"/>
            <w:vAlign w:val="bottom"/>
          </w:tcPr>
          <w:p w14:paraId="7D311B1E" w14:textId="02F2DF86" w:rsidR="00902371" w:rsidRPr="00312C55"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902371">
              <w:rPr>
                <w:rFonts w:ascii="Arial" w:hAnsi="Arial" w:cs="Arial"/>
                <w:color w:val="000000" w:themeColor="text1"/>
                <w:sz w:val="17"/>
                <w:szCs w:val="17"/>
              </w:rPr>
              <w:t>77</w:t>
            </w:r>
            <w:r>
              <w:rPr>
                <w:rFonts w:ascii="Arial" w:hAnsi="Arial" w:cs="Arial"/>
                <w:color w:val="000000" w:themeColor="text1"/>
                <w:sz w:val="17"/>
                <w:szCs w:val="17"/>
              </w:rPr>
              <w:t>,</w:t>
            </w:r>
            <w:r w:rsidRPr="00902371">
              <w:rPr>
                <w:rFonts w:ascii="Arial" w:hAnsi="Arial" w:cs="Arial"/>
                <w:color w:val="000000" w:themeColor="text1"/>
                <w:sz w:val="17"/>
                <w:szCs w:val="17"/>
              </w:rPr>
              <w:t>657</w:t>
            </w:r>
          </w:p>
        </w:tc>
        <w:tc>
          <w:tcPr>
            <w:tcW w:w="494" w:type="pct"/>
            <w:tcBorders>
              <w:top w:val="nil"/>
              <w:left w:val="nil"/>
              <w:bottom w:val="nil"/>
              <w:right w:val="nil"/>
            </w:tcBorders>
            <w:shd w:val="clear" w:color="auto" w:fill="auto"/>
            <w:vAlign w:val="bottom"/>
          </w:tcPr>
          <w:p w14:paraId="5FEA4BDA" w14:textId="3A75CE61" w:rsidR="00902371" w:rsidRPr="00312C55" w:rsidRDefault="00902371" w:rsidP="00902371">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lang w:val="en-GB"/>
              </w:rPr>
              <w:t>-</w:t>
            </w:r>
          </w:p>
        </w:tc>
        <w:tc>
          <w:tcPr>
            <w:tcW w:w="494" w:type="pct"/>
            <w:tcBorders>
              <w:top w:val="nil"/>
              <w:left w:val="nil"/>
              <w:bottom w:val="nil"/>
              <w:right w:val="nil"/>
            </w:tcBorders>
            <w:shd w:val="clear" w:color="auto" w:fill="auto"/>
            <w:vAlign w:val="bottom"/>
          </w:tcPr>
          <w:p w14:paraId="3A6CD113" w14:textId="547B29A5" w:rsidR="00902371" w:rsidRPr="00312C55" w:rsidRDefault="00902371" w:rsidP="00902371">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7B9D886F" w14:textId="53B16BA7" w:rsidR="00902371" w:rsidRPr="001D5043" w:rsidRDefault="00902371" w:rsidP="00902371">
            <w:pPr>
              <w:tabs>
                <w:tab w:val="right" w:pos="1202"/>
              </w:tabs>
              <w:spacing w:after="0" w:line="240" w:lineRule="exact"/>
              <w:jc w:val="right"/>
              <w:outlineLvl w:val="0"/>
              <w:rPr>
                <w:rFonts w:ascii="Arial" w:eastAsia="Times New Roman" w:hAnsi="Arial" w:cs="Arial"/>
                <w:b/>
                <w:bCs/>
                <w:sz w:val="17"/>
                <w:szCs w:val="17"/>
                <w:lang w:val="en-GB"/>
              </w:rPr>
            </w:pPr>
            <w:r w:rsidRPr="00902371">
              <w:rPr>
                <w:rFonts w:ascii="Arial" w:hAnsi="Arial" w:cs="Arial"/>
                <w:b/>
                <w:bCs/>
                <w:color w:val="000000" w:themeColor="text1"/>
                <w:sz w:val="17"/>
                <w:szCs w:val="17"/>
              </w:rPr>
              <w:t>77,657</w:t>
            </w:r>
          </w:p>
        </w:tc>
        <w:tc>
          <w:tcPr>
            <w:tcW w:w="494" w:type="pct"/>
            <w:tcBorders>
              <w:top w:val="nil"/>
              <w:left w:val="nil"/>
              <w:bottom w:val="nil"/>
              <w:right w:val="nil"/>
            </w:tcBorders>
            <w:shd w:val="clear" w:color="auto" w:fill="auto"/>
            <w:vAlign w:val="bottom"/>
          </w:tcPr>
          <w:p w14:paraId="658815EA" w14:textId="698F77A8" w:rsidR="00902371" w:rsidRPr="006A429E"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F959D0">
              <w:rPr>
                <w:rFonts w:ascii="Arial" w:hAnsi="Arial" w:cs="Arial"/>
                <w:color w:val="000000" w:themeColor="text1"/>
                <w:sz w:val="17"/>
                <w:szCs w:val="17"/>
              </w:rPr>
              <w:t xml:space="preserve"> </w:t>
            </w:r>
            <w:r w:rsidRPr="00902371">
              <w:rPr>
                <w:rFonts w:ascii="Arial" w:hAnsi="Arial" w:cs="Arial"/>
                <w:color w:val="000000" w:themeColor="text1"/>
                <w:sz w:val="17"/>
                <w:szCs w:val="17"/>
              </w:rPr>
              <w:t>77</w:t>
            </w:r>
            <w:r>
              <w:rPr>
                <w:rFonts w:ascii="Arial" w:hAnsi="Arial" w:cs="Arial"/>
                <w:color w:val="000000" w:themeColor="text1"/>
                <w:sz w:val="17"/>
                <w:szCs w:val="17"/>
              </w:rPr>
              <w:t>,</w:t>
            </w:r>
            <w:r w:rsidRPr="00902371">
              <w:rPr>
                <w:rFonts w:ascii="Arial" w:hAnsi="Arial" w:cs="Arial"/>
                <w:color w:val="000000" w:themeColor="text1"/>
                <w:sz w:val="17"/>
                <w:szCs w:val="17"/>
              </w:rPr>
              <w:t xml:space="preserve">237 </w:t>
            </w:r>
          </w:p>
        </w:tc>
        <w:tc>
          <w:tcPr>
            <w:tcW w:w="494" w:type="pct"/>
            <w:tcBorders>
              <w:top w:val="nil"/>
              <w:left w:val="nil"/>
              <w:bottom w:val="nil"/>
              <w:right w:val="nil"/>
            </w:tcBorders>
            <w:shd w:val="clear" w:color="auto" w:fill="auto"/>
            <w:vAlign w:val="bottom"/>
          </w:tcPr>
          <w:p w14:paraId="30BD9B22" w14:textId="3FEE514E" w:rsidR="00902371" w:rsidRPr="006A429E"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F959D0">
              <w:rPr>
                <w:rFonts w:ascii="Arial" w:hAnsi="Arial" w:cs="Arial"/>
                <w:color w:val="000000" w:themeColor="text1"/>
                <w:sz w:val="17"/>
                <w:szCs w:val="17"/>
              </w:rPr>
              <w:t xml:space="preserve">- </w:t>
            </w:r>
          </w:p>
        </w:tc>
        <w:tc>
          <w:tcPr>
            <w:tcW w:w="493" w:type="pct"/>
            <w:tcBorders>
              <w:top w:val="nil"/>
              <w:left w:val="nil"/>
              <w:bottom w:val="nil"/>
              <w:right w:val="nil"/>
            </w:tcBorders>
            <w:shd w:val="clear" w:color="auto" w:fill="auto"/>
            <w:vAlign w:val="bottom"/>
          </w:tcPr>
          <w:p w14:paraId="74F53B1E" w14:textId="34B1FF0B" w:rsidR="00902371" w:rsidRPr="006A429E"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F959D0">
              <w:rPr>
                <w:rFonts w:ascii="Arial" w:hAnsi="Arial" w:cs="Arial"/>
                <w:color w:val="000000" w:themeColor="text1"/>
                <w:sz w:val="17"/>
                <w:szCs w:val="17"/>
              </w:rPr>
              <w:t xml:space="preserve">- </w:t>
            </w:r>
          </w:p>
        </w:tc>
        <w:tc>
          <w:tcPr>
            <w:tcW w:w="551" w:type="pct"/>
            <w:tcBorders>
              <w:top w:val="nil"/>
              <w:left w:val="nil"/>
              <w:bottom w:val="nil"/>
              <w:right w:val="nil"/>
            </w:tcBorders>
            <w:shd w:val="clear" w:color="auto" w:fill="auto"/>
            <w:vAlign w:val="bottom"/>
          </w:tcPr>
          <w:p w14:paraId="7EE9F0F2" w14:textId="17261CC6" w:rsidR="00902371" w:rsidRPr="006A429E" w:rsidRDefault="00902371" w:rsidP="00902371">
            <w:pPr>
              <w:tabs>
                <w:tab w:val="right" w:pos="1202"/>
              </w:tabs>
              <w:spacing w:after="0" w:line="240" w:lineRule="exact"/>
              <w:jc w:val="right"/>
              <w:outlineLvl w:val="0"/>
              <w:rPr>
                <w:rFonts w:ascii="Arial" w:eastAsia="Times New Roman" w:hAnsi="Arial" w:cs="Arial"/>
                <w:b/>
                <w:bCs/>
                <w:sz w:val="17"/>
                <w:szCs w:val="17"/>
                <w:lang w:val="en-GB"/>
              </w:rPr>
            </w:pPr>
            <w:r w:rsidRPr="00902371">
              <w:rPr>
                <w:rFonts w:ascii="Arial" w:hAnsi="Arial" w:cs="Arial"/>
                <w:b/>
                <w:bCs/>
                <w:color w:val="000000" w:themeColor="text1"/>
                <w:sz w:val="17"/>
                <w:szCs w:val="17"/>
              </w:rPr>
              <w:t xml:space="preserve">77,237 </w:t>
            </w:r>
          </w:p>
        </w:tc>
      </w:tr>
      <w:tr w:rsidR="00902371" w:rsidRPr="006A429E" w14:paraId="2B782872" w14:textId="77777777" w:rsidTr="008D1607">
        <w:trPr>
          <w:trHeight w:val="323"/>
        </w:trPr>
        <w:tc>
          <w:tcPr>
            <w:tcW w:w="932" w:type="pct"/>
            <w:vAlign w:val="bottom"/>
          </w:tcPr>
          <w:p w14:paraId="36264914" w14:textId="2C2A8B2F" w:rsidR="00902371" w:rsidRPr="006A429E" w:rsidRDefault="00902371" w:rsidP="00902371">
            <w:pPr>
              <w:tabs>
                <w:tab w:val="right" w:pos="1202"/>
              </w:tabs>
              <w:spacing w:after="0" w:line="240" w:lineRule="exact"/>
              <w:outlineLvl w:val="0"/>
              <w:rPr>
                <w:rFonts w:ascii="Arial" w:eastAsia="Times New Roman" w:hAnsi="Arial" w:cs="Arial"/>
                <w:sz w:val="17"/>
                <w:szCs w:val="17"/>
                <w:lang w:val="en-GB"/>
              </w:rPr>
            </w:pPr>
            <w:bookmarkStart w:id="344" w:name="_Toc4058280"/>
            <w:r w:rsidRPr="00587444">
              <w:rPr>
                <w:rFonts w:ascii="Arial" w:hAnsi="Arial" w:cs="Arial"/>
                <w:sz w:val="17"/>
                <w:szCs w:val="17"/>
                <w:lang w:val="en-GB"/>
              </w:rPr>
              <w:t>Loss allowances</w:t>
            </w:r>
            <w:bookmarkEnd w:id="344"/>
          </w:p>
        </w:tc>
        <w:tc>
          <w:tcPr>
            <w:tcW w:w="555" w:type="pct"/>
            <w:tcBorders>
              <w:top w:val="nil"/>
              <w:left w:val="nil"/>
              <w:bottom w:val="nil"/>
              <w:right w:val="nil"/>
            </w:tcBorders>
            <w:shd w:val="clear" w:color="auto" w:fill="auto"/>
            <w:vAlign w:val="bottom"/>
          </w:tcPr>
          <w:p w14:paraId="75CE63A5" w14:textId="6FA18557" w:rsidR="00902371" w:rsidRPr="00312C55"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91098E">
              <w:rPr>
                <w:rFonts w:ascii="Arial" w:hAnsi="Arial" w:cs="Arial"/>
                <w:color w:val="000000" w:themeColor="text1"/>
                <w:sz w:val="17"/>
                <w:szCs w:val="17"/>
              </w:rPr>
              <w:t>(</w:t>
            </w:r>
            <w:r>
              <w:rPr>
                <w:rFonts w:ascii="Arial" w:hAnsi="Arial" w:cs="Arial"/>
                <w:color w:val="000000" w:themeColor="text1"/>
                <w:sz w:val="17"/>
                <w:szCs w:val="17"/>
              </w:rPr>
              <w:t>285</w:t>
            </w:r>
            <w:r w:rsidRPr="0091098E">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09D1B9EA" w14:textId="22855CE8" w:rsidR="00902371" w:rsidRPr="00312C55" w:rsidRDefault="00902371" w:rsidP="00902371">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4DD5FAFB" w14:textId="714A0552" w:rsidR="00902371" w:rsidRPr="00312C55" w:rsidRDefault="00902371" w:rsidP="00902371">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250A5922" w14:textId="3FBB2136" w:rsidR="00902371" w:rsidRPr="001D5043" w:rsidRDefault="00902371" w:rsidP="00902371">
            <w:pPr>
              <w:tabs>
                <w:tab w:val="right" w:pos="1202"/>
              </w:tabs>
              <w:spacing w:after="0" w:line="240" w:lineRule="exact"/>
              <w:jc w:val="right"/>
              <w:outlineLvl w:val="0"/>
              <w:rPr>
                <w:rFonts w:ascii="Arial" w:eastAsia="Times New Roman" w:hAnsi="Arial" w:cs="Arial"/>
                <w:b/>
                <w:bCs/>
                <w:sz w:val="17"/>
                <w:szCs w:val="17"/>
                <w:lang w:val="en-GB"/>
              </w:rPr>
            </w:pPr>
            <w:r w:rsidRPr="0091098E">
              <w:rPr>
                <w:rFonts w:ascii="Arial" w:hAnsi="Arial" w:cs="Arial"/>
                <w:b/>
                <w:bCs/>
                <w:color w:val="000000" w:themeColor="text1"/>
                <w:sz w:val="17"/>
                <w:szCs w:val="17"/>
              </w:rPr>
              <w:t>(</w:t>
            </w:r>
            <w:r w:rsidRPr="00902371">
              <w:rPr>
                <w:rFonts w:ascii="Arial" w:hAnsi="Arial" w:cs="Arial"/>
                <w:b/>
                <w:bCs/>
                <w:color w:val="000000" w:themeColor="text1"/>
                <w:sz w:val="17"/>
                <w:szCs w:val="17"/>
              </w:rPr>
              <w:t>285</w:t>
            </w:r>
            <w:r w:rsidRPr="0091098E">
              <w:rPr>
                <w:rFonts w:ascii="Arial" w:hAnsi="Arial" w:cs="Arial"/>
                <w:b/>
                <w:bCs/>
                <w:color w:val="000000" w:themeColor="text1"/>
                <w:sz w:val="17"/>
                <w:szCs w:val="17"/>
              </w:rPr>
              <w:t>)</w:t>
            </w:r>
          </w:p>
        </w:tc>
        <w:tc>
          <w:tcPr>
            <w:tcW w:w="494" w:type="pct"/>
            <w:tcBorders>
              <w:top w:val="nil"/>
              <w:left w:val="nil"/>
              <w:bottom w:val="nil"/>
              <w:right w:val="nil"/>
            </w:tcBorders>
            <w:shd w:val="clear" w:color="auto" w:fill="auto"/>
            <w:vAlign w:val="bottom"/>
          </w:tcPr>
          <w:p w14:paraId="190A410D" w14:textId="08F5E95D" w:rsidR="00902371" w:rsidRPr="006A429E"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F959D0">
              <w:rPr>
                <w:rFonts w:ascii="Arial" w:hAnsi="Arial" w:cs="Arial"/>
                <w:color w:val="000000" w:themeColor="text1"/>
                <w:sz w:val="17"/>
                <w:szCs w:val="17"/>
              </w:rPr>
              <w:t xml:space="preserve"> (</w:t>
            </w:r>
            <w:r>
              <w:rPr>
                <w:rFonts w:ascii="Arial" w:hAnsi="Arial" w:cs="Arial"/>
                <w:color w:val="000000" w:themeColor="text1"/>
                <w:sz w:val="17"/>
                <w:szCs w:val="17"/>
              </w:rPr>
              <w:t>284</w:t>
            </w:r>
            <w:r w:rsidRPr="00F959D0">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96E3F14" w14:textId="5D0658F8" w:rsidR="00902371" w:rsidRPr="006A429E"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5576B450" w14:textId="5790072C" w:rsidR="00902371" w:rsidRPr="006A429E" w:rsidRDefault="00902371" w:rsidP="00902371">
            <w:pPr>
              <w:tabs>
                <w:tab w:val="right" w:pos="1202"/>
              </w:tabs>
              <w:spacing w:after="0" w:line="240" w:lineRule="exact"/>
              <w:jc w:val="right"/>
              <w:outlineLvl w:val="0"/>
              <w:rPr>
                <w:rFonts w:ascii="Arial" w:eastAsia="Times New Roman" w:hAnsi="Arial" w:cs="Arial"/>
                <w:sz w:val="17"/>
                <w:szCs w:val="17"/>
                <w:lang w:val="en-GB"/>
              </w:rPr>
            </w:pPr>
            <w:r w:rsidRPr="00F959D0">
              <w:rPr>
                <w:rFonts w:ascii="Arial" w:hAnsi="Arial" w:cs="Arial"/>
                <w:color w:val="000000" w:themeColor="text1"/>
                <w:sz w:val="17"/>
                <w:szCs w:val="17"/>
              </w:rPr>
              <w:t xml:space="preserve"> - </w:t>
            </w:r>
          </w:p>
        </w:tc>
        <w:tc>
          <w:tcPr>
            <w:tcW w:w="551" w:type="pct"/>
            <w:tcBorders>
              <w:top w:val="nil"/>
              <w:left w:val="nil"/>
              <w:bottom w:val="nil"/>
              <w:right w:val="nil"/>
            </w:tcBorders>
            <w:shd w:val="clear" w:color="auto" w:fill="auto"/>
            <w:vAlign w:val="bottom"/>
          </w:tcPr>
          <w:p w14:paraId="45F036EE" w14:textId="4B6FFE19" w:rsidR="00902371" w:rsidRPr="006A429E" w:rsidRDefault="00902371" w:rsidP="00902371">
            <w:pPr>
              <w:tabs>
                <w:tab w:val="right" w:pos="1202"/>
              </w:tabs>
              <w:spacing w:after="0" w:line="240" w:lineRule="exact"/>
              <w:jc w:val="right"/>
              <w:outlineLvl w:val="0"/>
              <w:rPr>
                <w:rFonts w:ascii="Arial" w:eastAsia="Times New Roman" w:hAnsi="Arial" w:cs="Arial"/>
                <w:b/>
                <w:bCs/>
                <w:sz w:val="17"/>
                <w:szCs w:val="17"/>
                <w:lang w:val="en-GB"/>
              </w:rPr>
            </w:pPr>
            <w:r w:rsidRPr="00F959D0">
              <w:rPr>
                <w:rFonts w:ascii="Arial" w:hAnsi="Arial" w:cs="Arial"/>
                <w:b/>
                <w:bCs/>
                <w:color w:val="000000" w:themeColor="text1"/>
                <w:sz w:val="17"/>
                <w:szCs w:val="17"/>
              </w:rPr>
              <w:t xml:space="preserve"> (</w:t>
            </w:r>
            <w:r w:rsidRPr="00902371">
              <w:rPr>
                <w:rFonts w:ascii="Arial" w:hAnsi="Arial" w:cs="Arial"/>
                <w:b/>
                <w:bCs/>
                <w:color w:val="000000" w:themeColor="text1"/>
                <w:sz w:val="17"/>
                <w:szCs w:val="17"/>
              </w:rPr>
              <w:t>284</w:t>
            </w:r>
            <w:r w:rsidRPr="00F959D0">
              <w:rPr>
                <w:rFonts w:ascii="Arial" w:hAnsi="Arial" w:cs="Arial"/>
                <w:b/>
                <w:bCs/>
                <w:color w:val="000000" w:themeColor="text1"/>
                <w:sz w:val="17"/>
                <w:szCs w:val="17"/>
              </w:rPr>
              <w:t>)</w:t>
            </w:r>
          </w:p>
        </w:tc>
      </w:tr>
      <w:tr w:rsidR="00586280" w:rsidRPr="006A429E" w14:paraId="4E62CF6E" w14:textId="77777777" w:rsidTr="00902371">
        <w:trPr>
          <w:trHeight w:val="598"/>
        </w:trPr>
        <w:tc>
          <w:tcPr>
            <w:tcW w:w="932" w:type="pct"/>
            <w:vAlign w:val="bottom"/>
          </w:tcPr>
          <w:p w14:paraId="3BB46B0A" w14:textId="77777777" w:rsidR="00586280" w:rsidRPr="006A429E" w:rsidRDefault="00586280" w:rsidP="00586280">
            <w:pPr>
              <w:tabs>
                <w:tab w:val="right" w:pos="1202"/>
              </w:tabs>
              <w:spacing w:after="0" w:line="240" w:lineRule="exact"/>
              <w:outlineLvl w:val="0"/>
              <w:rPr>
                <w:rFonts w:ascii="Arial" w:eastAsia="Times New Roman" w:hAnsi="Arial" w:cs="Arial"/>
                <w:b/>
                <w:iCs/>
                <w:sz w:val="17"/>
                <w:szCs w:val="17"/>
                <w:lang w:val="en-GB"/>
              </w:rPr>
            </w:pPr>
            <w:bookmarkStart w:id="345" w:name="_Toc4058289"/>
            <w:r w:rsidRPr="006A429E">
              <w:rPr>
                <w:rFonts w:ascii="Arial" w:eastAsia="Times New Roman" w:hAnsi="Arial" w:cs="Arial"/>
                <w:b/>
                <w:iCs/>
                <w:sz w:val="17"/>
                <w:szCs w:val="17"/>
                <w:lang w:val="en-GB"/>
              </w:rPr>
              <w:t xml:space="preserve">Balance as of </w:t>
            </w:r>
          </w:p>
          <w:p w14:paraId="137B3F5E" w14:textId="1952F5BE" w:rsidR="00586280" w:rsidRPr="006A429E" w:rsidRDefault="00586280" w:rsidP="00586280">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w:t>
            </w:r>
            <w:r>
              <w:rPr>
                <w:rFonts w:ascii="Arial" w:eastAsia="Times New Roman" w:hAnsi="Arial" w:cs="Arial"/>
                <w:b/>
                <w:iCs/>
                <w:sz w:val="17"/>
                <w:szCs w:val="17"/>
                <w:lang w:val="en-GB"/>
              </w:rPr>
              <w:t xml:space="preserve"> March</w:t>
            </w:r>
            <w:r w:rsidRPr="006A429E">
              <w:rPr>
                <w:rFonts w:ascii="Arial" w:eastAsia="Times New Roman" w:hAnsi="Arial" w:cs="Arial"/>
                <w:b/>
                <w:iCs/>
                <w:sz w:val="17"/>
                <w:szCs w:val="17"/>
                <w:lang w:val="en-GB"/>
              </w:rPr>
              <w:t xml:space="preserve"> 202</w:t>
            </w:r>
            <w:bookmarkEnd w:id="345"/>
            <w:r>
              <w:rPr>
                <w:rFonts w:ascii="Arial" w:eastAsia="Times New Roman"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7A3ABFBA" w14:textId="33C2B5D8" w:rsidR="00586280" w:rsidRPr="00312C55"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77,372</w:t>
            </w:r>
          </w:p>
        </w:tc>
        <w:tc>
          <w:tcPr>
            <w:tcW w:w="494" w:type="pct"/>
            <w:tcBorders>
              <w:top w:val="single" w:sz="4" w:space="0" w:color="auto"/>
              <w:left w:val="nil"/>
              <w:bottom w:val="single" w:sz="12" w:space="0" w:color="auto"/>
              <w:right w:val="nil"/>
            </w:tcBorders>
            <w:shd w:val="clear" w:color="auto" w:fill="auto"/>
            <w:vAlign w:val="bottom"/>
          </w:tcPr>
          <w:p w14:paraId="3ADA46D2" w14:textId="0A770556" w:rsidR="00586280" w:rsidRPr="00312C55"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62DBB0B1" w14:textId="131476C8" w:rsidR="00586280" w:rsidRPr="00312C55"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21165E4E" w14:textId="1B29CD7C" w:rsidR="00586280" w:rsidRPr="00312C55"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77,372</w:t>
            </w:r>
          </w:p>
        </w:tc>
        <w:tc>
          <w:tcPr>
            <w:tcW w:w="494" w:type="pct"/>
            <w:tcBorders>
              <w:top w:val="single" w:sz="4" w:space="0" w:color="auto"/>
              <w:left w:val="nil"/>
              <w:bottom w:val="single" w:sz="12" w:space="0" w:color="auto"/>
              <w:right w:val="nil"/>
            </w:tcBorders>
            <w:shd w:val="clear" w:color="auto" w:fill="auto"/>
            <w:vAlign w:val="bottom"/>
          </w:tcPr>
          <w:p w14:paraId="722C8E4E" w14:textId="3D0E46B7"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76,953</w:t>
            </w:r>
          </w:p>
        </w:tc>
        <w:tc>
          <w:tcPr>
            <w:tcW w:w="494" w:type="pct"/>
            <w:tcBorders>
              <w:top w:val="single" w:sz="4" w:space="0" w:color="auto"/>
              <w:left w:val="nil"/>
              <w:bottom w:val="single" w:sz="12" w:space="0" w:color="auto"/>
              <w:right w:val="nil"/>
            </w:tcBorders>
            <w:shd w:val="clear" w:color="auto" w:fill="auto"/>
            <w:vAlign w:val="bottom"/>
          </w:tcPr>
          <w:p w14:paraId="325C3A7A" w14:textId="5A2DFAF3"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173C22C7" w14:textId="31011D29"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551" w:type="pct"/>
            <w:tcBorders>
              <w:top w:val="single" w:sz="4" w:space="0" w:color="auto"/>
              <w:left w:val="nil"/>
              <w:bottom w:val="single" w:sz="12" w:space="0" w:color="auto"/>
              <w:right w:val="nil"/>
            </w:tcBorders>
            <w:shd w:val="clear" w:color="auto" w:fill="auto"/>
            <w:vAlign w:val="bottom"/>
          </w:tcPr>
          <w:p w14:paraId="790EF891" w14:textId="25BF8DF3"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76,953</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1"/>
        <w:gridCol w:w="1117"/>
        <w:gridCol w:w="994"/>
        <w:gridCol w:w="994"/>
        <w:gridCol w:w="994"/>
        <w:gridCol w:w="994"/>
        <w:gridCol w:w="994"/>
        <w:gridCol w:w="992"/>
        <w:gridCol w:w="1113"/>
      </w:tblGrid>
      <w:tr w:rsidR="00C22AAA" w:rsidRPr="00587444" w14:paraId="4C728649" w14:textId="77777777" w:rsidTr="00291743">
        <w:trPr>
          <w:trHeight w:val="239"/>
        </w:trPr>
        <w:tc>
          <w:tcPr>
            <w:tcW w:w="929" w:type="pct"/>
            <w:vAlign w:val="bottom"/>
          </w:tcPr>
          <w:p w14:paraId="769A214D" w14:textId="77777777" w:rsidR="00C22AAA" w:rsidRPr="00587444" w:rsidRDefault="00C22AAA" w:rsidP="00291743">
            <w:pPr>
              <w:tabs>
                <w:tab w:val="left" w:pos="-720"/>
              </w:tabs>
              <w:spacing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55" w:type="pct"/>
            <w:vAlign w:val="bottom"/>
          </w:tcPr>
          <w:p w14:paraId="11FC8335" w14:textId="77777777" w:rsidR="00C22AAA" w:rsidRPr="00587444" w:rsidRDefault="00C22AAA" w:rsidP="00291743">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1F424207" w14:textId="77777777" w:rsidR="00C22AAA" w:rsidRPr="00587444" w:rsidRDefault="00C22AAA" w:rsidP="00291743">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4BEBBBB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p>
        </w:tc>
        <w:tc>
          <w:tcPr>
            <w:tcW w:w="494" w:type="pct"/>
            <w:vAlign w:val="bottom"/>
          </w:tcPr>
          <w:p w14:paraId="2D8E4084" w14:textId="77777777" w:rsidR="00C22AAA" w:rsidRPr="00587444" w:rsidRDefault="00C22AAA" w:rsidP="00291743">
            <w:pPr>
              <w:tabs>
                <w:tab w:val="right" w:pos="1202"/>
              </w:tabs>
              <w:spacing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454DCF49" w14:textId="77777777" w:rsidR="00C22AAA" w:rsidRPr="00587444" w:rsidRDefault="00C22AAA" w:rsidP="00291743">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5515FA5C" w14:textId="77777777" w:rsidR="00C22AAA" w:rsidRPr="00587444" w:rsidRDefault="00C22AAA" w:rsidP="00291743">
            <w:pPr>
              <w:tabs>
                <w:tab w:val="right" w:pos="1202"/>
              </w:tabs>
              <w:spacing w:line="240" w:lineRule="atLeast"/>
              <w:jc w:val="right"/>
              <w:outlineLvl w:val="0"/>
              <w:rPr>
                <w:rFonts w:ascii="Arial" w:hAnsi="Arial" w:cs="Arial"/>
                <w:b/>
                <w:sz w:val="17"/>
                <w:szCs w:val="17"/>
              </w:rPr>
            </w:pPr>
          </w:p>
        </w:tc>
        <w:tc>
          <w:tcPr>
            <w:tcW w:w="493" w:type="pct"/>
            <w:shd w:val="clear" w:color="auto" w:fill="auto"/>
            <w:vAlign w:val="bottom"/>
          </w:tcPr>
          <w:p w14:paraId="47328944"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p>
        </w:tc>
        <w:tc>
          <w:tcPr>
            <w:tcW w:w="554" w:type="pct"/>
            <w:vAlign w:val="bottom"/>
          </w:tcPr>
          <w:p w14:paraId="78C8DA7B"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C22AAA" w:rsidRPr="00587444" w14:paraId="75F253C2" w14:textId="77777777" w:rsidTr="00291743">
        <w:trPr>
          <w:trHeight w:val="311"/>
        </w:trPr>
        <w:tc>
          <w:tcPr>
            <w:tcW w:w="929" w:type="pct"/>
            <w:vAlign w:val="bottom"/>
          </w:tcPr>
          <w:p w14:paraId="6096840C" w14:textId="77777777" w:rsidR="00C22AAA" w:rsidRPr="00587444" w:rsidRDefault="00C22AAA" w:rsidP="00291743">
            <w:pPr>
              <w:tabs>
                <w:tab w:val="left" w:pos="-720"/>
              </w:tabs>
              <w:spacing w:line="220" w:lineRule="exact"/>
              <w:rPr>
                <w:rFonts w:ascii="Arial" w:hAnsi="Arial" w:cs="Arial"/>
                <w:sz w:val="17"/>
                <w:szCs w:val="17"/>
                <w:lang w:val="en-GB"/>
              </w:rPr>
            </w:pPr>
          </w:p>
        </w:tc>
        <w:tc>
          <w:tcPr>
            <w:tcW w:w="555" w:type="pct"/>
            <w:vAlign w:val="bottom"/>
          </w:tcPr>
          <w:p w14:paraId="09549EEC"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E61800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4D7A5507"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691CD35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11E5B796"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34C0A154"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5CF9D0F5"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4" w:type="pct"/>
            <w:vAlign w:val="bottom"/>
          </w:tcPr>
          <w:p w14:paraId="76D21EB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C22AAA" w:rsidRPr="00587444" w14:paraId="0B54615C" w14:textId="77777777" w:rsidTr="00291743">
        <w:trPr>
          <w:trHeight w:val="311"/>
        </w:trPr>
        <w:tc>
          <w:tcPr>
            <w:tcW w:w="929" w:type="pct"/>
            <w:vAlign w:val="bottom"/>
          </w:tcPr>
          <w:p w14:paraId="6C8439AD" w14:textId="77777777" w:rsidR="00C22AAA" w:rsidRPr="00587444" w:rsidRDefault="00C22AAA" w:rsidP="00291743">
            <w:pPr>
              <w:tabs>
                <w:tab w:val="left" w:pos="-720"/>
              </w:tabs>
              <w:spacing w:line="220" w:lineRule="exact"/>
              <w:rPr>
                <w:rFonts w:ascii="Arial" w:hAnsi="Arial" w:cs="Arial"/>
                <w:sz w:val="17"/>
                <w:szCs w:val="17"/>
              </w:rPr>
            </w:pPr>
          </w:p>
        </w:tc>
        <w:tc>
          <w:tcPr>
            <w:tcW w:w="555" w:type="pct"/>
            <w:vAlign w:val="bottom"/>
          </w:tcPr>
          <w:p w14:paraId="27A599F6"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17102C70"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628595C2"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39CF21D9"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5A524AA9"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22072484"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3" w:type="pct"/>
            <w:vAlign w:val="bottom"/>
          </w:tcPr>
          <w:p w14:paraId="07109DB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554" w:type="pct"/>
            <w:vAlign w:val="bottom"/>
          </w:tcPr>
          <w:p w14:paraId="238047EF"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r>
      <w:tr w:rsidR="00C22AAA" w:rsidRPr="00587444" w14:paraId="42FD7028" w14:textId="77777777" w:rsidTr="00291743">
        <w:trPr>
          <w:trHeight w:val="417"/>
        </w:trPr>
        <w:tc>
          <w:tcPr>
            <w:tcW w:w="929" w:type="pct"/>
            <w:vAlign w:val="bottom"/>
          </w:tcPr>
          <w:p w14:paraId="3F27CF7A" w14:textId="77777777" w:rsidR="00C22AAA" w:rsidRPr="00587444" w:rsidRDefault="00C22AAA" w:rsidP="00C22AAA">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754F58FA" w14:textId="77777777" w:rsidR="00C22AAA" w:rsidRPr="00587444" w:rsidRDefault="00C22AAA" w:rsidP="00C22AAA">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42</w:t>
            </w:r>
            <w:r>
              <w:rPr>
                <w:rFonts w:ascii="Arial" w:hAnsi="Arial" w:cs="Arial"/>
                <w:color w:val="000000" w:themeColor="text1"/>
                <w:sz w:val="17"/>
                <w:szCs w:val="17"/>
              </w:rPr>
              <w:t>,</w:t>
            </w:r>
            <w:r w:rsidRPr="0091098E">
              <w:rPr>
                <w:rFonts w:ascii="Arial" w:hAnsi="Arial" w:cs="Arial"/>
                <w:color w:val="000000" w:themeColor="text1"/>
                <w:sz w:val="17"/>
                <w:szCs w:val="17"/>
              </w:rPr>
              <w:t>292</w:t>
            </w:r>
          </w:p>
        </w:tc>
        <w:tc>
          <w:tcPr>
            <w:tcW w:w="494" w:type="pct"/>
            <w:tcBorders>
              <w:top w:val="nil"/>
              <w:left w:val="nil"/>
              <w:bottom w:val="nil"/>
              <w:right w:val="nil"/>
            </w:tcBorders>
            <w:shd w:val="clear" w:color="auto" w:fill="auto"/>
            <w:vAlign w:val="bottom"/>
          </w:tcPr>
          <w:p w14:paraId="001570FA" w14:textId="2B7B5646" w:rsidR="00C22AAA" w:rsidRPr="00587444" w:rsidRDefault="00C22AAA" w:rsidP="00C22AAA">
            <w:pPr>
              <w:tabs>
                <w:tab w:val="right" w:pos="1202"/>
              </w:tabs>
              <w:spacing w:after="0" w:line="240" w:lineRule="auto"/>
              <w:jc w:val="right"/>
              <w:outlineLvl w:val="0"/>
              <w:rPr>
                <w:rFonts w:ascii="Arial" w:hAnsi="Arial" w:cs="Arial"/>
                <w:sz w:val="17"/>
                <w:szCs w:val="17"/>
                <w:lang w:val="en-GB"/>
              </w:rPr>
            </w:pPr>
            <w:r>
              <w:rPr>
                <w:rFonts w:ascii="Arial" w:hAnsi="Arial" w:cs="Arial"/>
                <w:sz w:val="17"/>
                <w:szCs w:val="17"/>
                <w:lang w:val="en-GB"/>
              </w:rPr>
              <w:t>-</w:t>
            </w:r>
          </w:p>
        </w:tc>
        <w:tc>
          <w:tcPr>
            <w:tcW w:w="494" w:type="pct"/>
            <w:tcBorders>
              <w:top w:val="nil"/>
              <w:left w:val="nil"/>
              <w:bottom w:val="nil"/>
              <w:right w:val="nil"/>
            </w:tcBorders>
            <w:shd w:val="clear" w:color="auto" w:fill="auto"/>
            <w:vAlign w:val="bottom"/>
          </w:tcPr>
          <w:p w14:paraId="519BC790" w14:textId="77777777" w:rsidR="00C22AAA" w:rsidRPr="00587444" w:rsidRDefault="00C22AAA" w:rsidP="00C22AAA">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6043C79D"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292</w:t>
            </w:r>
          </w:p>
        </w:tc>
        <w:tc>
          <w:tcPr>
            <w:tcW w:w="494" w:type="pct"/>
            <w:tcBorders>
              <w:top w:val="nil"/>
              <w:left w:val="nil"/>
              <w:bottom w:val="nil"/>
              <w:right w:val="nil"/>
            </w:tcBorders>
            <w:shd w:val="clear" w:color="auto" w:fill="auto"/>
            <w:vAlign w:val="bottom"/>
          </w:tcPr>
          <w:p w14:paraId="234DB385" w14:textId="77777777" w:rsidR="00C22AAA" w:rsidRPr="00587444" w:rsidRDefault="00C22AAA" w:rsidP="00C22AAA">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41</w:t>
            </w:r>
            <w:r>
              <w:rPr>
                <w:rFonts w:ascii="Arial" w:hAnsi="Arial" w:cs="Arial"/>
                <w:color w:val="000000" w:themeColor="text1"/>
                <w:sz w:val="17"/>
                <w:szCs w:val="17"/>
              </w:rPr>
              <w:t>,</w:t>
            </w:r>
            <w:r w:rsidRPr="00F959D0">
              <w:rPr>
                <w:rFonts w:ascii="Arial" w:hAnsi="Arial" w:cs="Arial"/>
                <w:color w:val="000000" w:themeColor="text1"/>
                <w:sz w:val="17"/>
                <w:szCs w:val="17"/>
              </w:rPr>
              <w:t xml:space="preserve">701 </w:t>
            </w:r>
          </w:p>
        </w:tc>
        <w:tc>
          <w:tcPr>
            <w:tcW w:w="494" w:type="pct"/>
            <w:tcBorders>
              <w:top w:val="nil"/>
              <w:left w:val="nil"/>
              <w:bottom w:val="nil"/>
              <w:right w:val="nil"/>
            </w:tcBorders>
            <w:shd w:val="clear" w:color="auto" w:fill="auto"/>
            <w:vAlign w:val="bottom"/>
          </w:tcPr>
          <w:p w14:paraId="76ECB4DA" w14:textId="426950ED" w:rsidR="00C22AAA" w:rsidRPr="00587444" w:rsidRDefault="00C22AAA" w:rsidP="00C22AAA">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w:t>
            </w:r>
          </w:p>
        </w:tc>
        <w:tc>
          <w:tcPr>
            <w:tcW w:w="493" w:type="pct"/>
            <w:tcBorders>
              <w:top w:val="nil"/>
              <w:left w:val="nil"/>
              <w:bottom w:val="nil"/>
              <w:right w:val="nil"/>
            </w:tcBorders>
            <w:shd w:val="clear" w:color="auto" w:fill="auto"/>
            <w:vAlign w:val="bottom"/>
          </w:tcPr>
          <w:p w14:paraId="71E31098" w14:textId="35A97E91" w:rsidR="00C22AAA" w:rsidRPr="00587444" w:rsidRDefault="00C22AAA" w:rsidP="00C22AAA">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w:t>
            </w:r>
          </w:p>
        </w:tc>
        <w:tc>
          <w:tcPr>
            <w:tcW w:w="554" w:type="pct"/>
            <w:tcBorders>
              <w:top w:val="nil"/>
              <w:left w:val="nil"/>
              <w:bottom w:val="nil"/>
              <w:right w:val="nil"/>
            </w:tcBorders>
            <w:shd w:val="clear" w:color="auto" w:fill="auto"/>
            <w:vAlign w:val="bottom"/>
          </w:tcPr>
          <w:p w14:paraId="2F008BBC" w14:textId="5D525C2D"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41</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701 </w:t>
            </w:r>
          </w:p>
        </w:tc>
      </w:tr>
      <w:tr w:rsidR="00C22AAA" w:rsidRPr="00587444" w14:paraId="038E07B7" w14:textId="77777777" w:rsidTr="00291743">
        <w:trPr>
          <w:trHeight w:val="417"/>
        </w:trPr>
        <w:tc>
          <w:tcPr>
            <w:tcW w:w="929" w:type="pct"/>
            <w:vAlign w:val="bottom"/>
          </w:tcPr>
          <w:p w14:paraId="0FC4859A" w14:textId="77777777" w:rsidR="00C22AAA" w:rsidRPr="00587444" w:rsidRDefault="00C22AAA" w:rsidP="00C22AAA">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01461AF9" w14:textId="77777777" w:rsidR="00C22AAA" w:rsidRPr="00587444" w:rsidRDefault="00C22AAA" w:rsidP="00C22AAA">
            <w:pPr>
              <w:tabs>
                <w:tab w:val="right" w:pos="1202"/>
              </w:tabs>
              <w:spacing w:after="0" w:line="240" w:lineRule="exact"/>
              <w:jc w:val="right"/>
              <w:outlineLvl w:val="0"/>
              <w:rPr>
                <w:rFonts w:ascii="Arial" w:hAnsi="Arial" w:cs="Arial"/>
                <w:sz w:val="17"/>
                <w:szCs w:val="17"/>
                <w:lang w:val="en-GB"/>
              </w:rPr>
            </w:pPr>
            <w:r w:rsidRPr="0091098E">
              <w:rPr>
                <w:rFonts w:ascii="Arial" w:hAnsi="Arial" w:cs="Arial"/>
                <w:color w:val="000000" w:themeColor="text1"/>
                <w:sz w:val="17"/>
                <w:szCs w:val="17"/>
              </w:rPr>
              <w:t>(159)</w:t>
            </w:r>
          </w:p>
        </w:tc>
        <w:tc>
          <w:tcPr>
            <w:tcW w:w="494" w:type="pct"/>
            <w:tcBorders>
              <w:top w:val="nil"/>
              <w:left w:val="nil"/>
              <w:bottom w:val="nil"/>
              <w:right w:val="nil"/>
            </w:tcBorders>
            <w:shd w:val="clear" w:color="auto" w:fill="auto"/>
            <w:vAlign w:val="bottom"/>
          </w:tcPr>
          <w:p w14:paraId="79857482" w14:textId="77777777" w:rsidR="00C22AAA" w:rsidRPr="00587444" w:rsidRDefault="00C22AAA" w:rsidP="00C22AAA">
            <w:pPr>
              <w:tabs>
                <w:tab w:val="right" w:pos="1202"/>
              </w:tabs>
              <w:spacing w:after="0" w:line="240" w:lineRule="exact"/>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0FD385F5" w14:textId="77777777" w:rsidR="00C22AAA" w:rsidRPr="00587444" w:rsidRDefault="00C22AAA" w:rsidP="00C22AAA">
            <w:pPr>
              <w:tabs>
                <w:tab w:val="right" w:pos="1202"/>
              </w:tabs>
              <w:spacing w:after="0" w:line="240" w:lineRule="exact"/>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40C6C838" w14:textId="77777777" w:rsidR="00C22AAA" w:rsidRPr="00587444" w:rsidRDefault="00C22AAA" w:rsidP="00C22AAA">
            <w:pPr>
              <w:tabs>
                <w:tab w:val="right" w:pos="1202"/>
              </w:tabs>
              <w:spacing w:after="0" w:line="240" w:lineRule="exact"/>
              <w:jc w:val="right"/>
              <w:outlineLvl w:val="0"/>
              <w:rPr>
                <w:rFonts w:ascii="Arial" w:hAnsi="Arial" w:cs="Arial"/>
                <w:b/>
                <w:bCs/>
                <w:sz w:val="17"/>
                <w:szCs w:val="17"/>
                <w:lang w:val="en-GB"/>
              </w:rPr>
            </w:pPr>
            <w:r w:rsidRPr="0091098E">
              <w:rPr>
                <w:rFonts w:ascii="Arial" w:hAnsi="Arial" w:cs="Arial"/>
                <w:b/>
                <w:bCs/>
                <w:color w:val="000000" w:themeColor="text1"/>
                <w:sz w:val="17"/>
                <w:szCs w:val="17"/>
              </w:rPr>
              <w:t>(159)</w:t>
            </w:r>
          </w:p>
        </w:tc>
        <w:tc>
          <w:tcPr>
            <w:tcW w:w="494" w:type="pct"/>
            <w:tcBorders>
              <w:top w:val="nil"/>
              <w:left w:val="nil"/>
              <w:bottom w:val="nil"/>
              <w:right w:val="nil"/>
            </w:tcBorders>
            <w:shd w:val="clear" w:color="auto" w:fill="auto"/>
            <w:vAlign w:val="bottom"/>
          </w:tcPr>
          <w:p w14:paraId="24FBD95F" w14:textId="77777777" w:rsidR="00C22AAA" w:rsidRPr="00587444" w:rsidRDefault="00C22AAA" w:rsidP="00C22AAA">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(158)</w:t>
            </w:r>
          </w:p>
        </w:tc>
        <w:tc>
          <w:tcPr>
            <w:tcW w:w="494" w:type="pct"/>
            <w:tcBorders>
              <w:top w:val="nil"/>
              <w:left w:val="nil"/>
              <w:bottom w:val="nil"/>
              <w:right w:val="nil"/>
            </w:tcBorders>
            <w:shd w:val="clear" w:color="auto" w:fill="auto"/>
            <w:vAlign w:val="bottom"/>
          </w:tcPr>
          <w:p w14:paraId="6CCEE0DC" w14:textId="77777777" w:rsidR="00C22AAA" w:rsidRPr="00587444" w:rsidRDefault="00C22AAA" w:rsidP="00C22AAA">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57953F79" w14:textId="77777777" w:rsidR="00C22AAA" w:rsidRPr="00587444" w:rsidRDefault="00C22AAA" w:rsidP="00C22AAA">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4" w:type="pct"/>
            <w:tcBorders>
              <w:top w:val="nil"/>
              <w:left w:val="nil"/>
              <w:bottom w:val="nil"/>
              <w:right w:val="nil"/>
            </w:tcBorders>
            <w:shd w:val="clear" w:color="auto" w:fill="auto"/>
            <w:vAlign w:val="bottom"/>
          </w:tcPr>
          <w:p w14:paraId="13B0DFFF" w14:textId="77777777" w:rsidR="00C22AAA" w:rsidRPr="00587444" w:rsidRDefault="00C22AAA" w:rsidP="00C22AAA">
            <w:pPr>
              <w:tabs>
                <w:tab w:val="right" w:pos="1202"/>
              </w:tabs>
              <w:spacing w:after="0" w:line="240" w:lineRule="exact"/>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(158)</w:t>
            </w:r>
          </w:p>
        </w:tc>
      </w:tr>
      <w:tr w:rsidR="00C22AAA" w:rsidRPr="00587444" w14:paraId="602FF32C" w14:textId="77777777" w:rsidTr="00C22AAA">
        <w:trPr>
          <w:trHeight w:val="597"/>
        </w:trPr>
        <w:tc>
          <w:tcPr>
            <w:tcW w:w="929" w:type="pct"/>
            <w:vAlign w:val="bottom"/>
          </w:tcPr>
          <w:p w14:paraId="7ACAB54B" w14:textId="77777777" w:rsidR="00C22AAA" w:rsidRDefault="00C22AAA" w:rsidP="00C22AAA">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4D99F8D4" w14:textId="77777777" w:rsidR="00C22AAA" w:rsidRPr="00587444" w:rsidRDefault="00C22AAA" w:rsidP="00C22AAA">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26EBBD27"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 xml:space="preserve">133 </w:t>
            </w:r>
          </w:p>
        </w:tc>
        <w:tc>
          <w:tcPr>
            <w:tcW w:w="494" w:type="pct"/>
            <w:tcBorders>
              <w:top w:val="single" w:sz="4" w:space="0" w:color="auto"/>
              <w:left w:val="nil"/>
              <w:bottom w:val="single" w:sz="12" w:space="0" w:color="auto"/>
              <w:right w:val="nil"/>
            </w:tcBorders>
            <w:shd w:val="clear" w:color="auto" w:fill="auto"/>
            <w:vAlign w:val="bottom"/>
          </w:tcPr>
          <w:p w14:paraId="3CC4365E"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4E668CA3"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4F2E36E9"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133</w:t>
            </w:r>
          </w:p>
        </w:tc>
        <w:tc>
          <w:tcPr>
            <w:tcW w:w="494" w:type="pct"/>
            <w:tcBorders>
              <w:top w:val="single" w:sz="4" w:space="0" w:color="auto"/>
              <w:left w:val="nil"/>
              <w:bottom w:val="single" w:sz="12" w:space="0" w:color="auto"/>
              <w:right w:val="nil"/>
            </w:tcBorders>
            <w:shd w:val="clear" w:color="auto" w:fill="auto"/>
            <w:vAlign w:val="bottom"/>
          </w:tcPr>
          <w:p w14:paraId="3AFD5F7D"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sidRPr="0020460F">
              <w:rPr>
                <w:rFonts w:ascii="Arial" w:hAnsi="Arial" w:cs="Arial"/>
                <w:b/>
                <w:bCs/>
                <w:color w:val="000000" w:themeColor="text1"/>
                <w:sz w:val="17"/>
                <w:szCs w:val="17"/>
              </w:rPr>
              <w:t>41</w:t>
            </w:r>
            <w:r>
              <w:rPr>
                <w:rFonts w:ascii="Arial" w:hAnsi="Arial" w:cs="Arial"/>
                <w:b/>
                <w:bCs/>
                <w:color w:val="000000" w:themeColor="text1"/>
                <w:sz w:val="17"/>
                <w:szCs w:val="17"/>
              </w:rPr>
              <w:t>,</w:t>
            </w:r>
            <w:r w:rsidRPr="0020460F">
              <w:rPr>
                <w:rFonts w:ascii="Arial" w:hAnsi="Arial" w:cs="Arial"/>
                <w:b/>
                <w:bCs/>
                <w:color w:val="000000" w:themeColor="text1"/>
                <w:sz w:val="17"/>
                <w:szCs w:val="17"/>
              </w:rPr>
              <w:t xml:space="preserve">543 </w:t>
            </w:r>
          </w:p>
        </w:tc>
        <w:tc>
          <w:tcPr>
            <w:tcW w:w="494" w:type="pct"/>
            <w:tcBorders>
              <w:top w:val="single" w:sz="4" w:space="0" w:color="auto"/>
              <w:left w:val="nil"/>
              <w:bottom w:val="single" w:sz="12" w:space="0" w:color="auto"/>
              <w:right w:val="nil"/>
            </w:tcBorders>
            <w:shd w:val="clear" w:color="auto" w:fill="auto"/>
            <w:vAlign w:val="bottom"/>
          </w:tcPr>
          <w:p w14:paraId="254505E5"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63FFE09B"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554" w:type="pct"/>
            <w:tcBorders>
              <w:top w:val="single" w:sz="4" w:space="0" w:color="auto"/>
              <w:left w:val="nil"/>
              <w:bottom w:val="single" w:sz="12" w:space="0" w:color="auto"/>
              <w:right w:val="nil"/>
            </w:tcBorders>
            <w:shd w:val="clear" w:color="auto" w:fill="auto"/>
            <w:vAlign w:val="bottom"/>
          </w:tcPr>
          <w:p w14:paraId="6A587FE9" w14:textId="77777777" w:rsidR="00C22AAA" w:rsidRPr="00587444" w:rsidRDefault="00C22AAA" w:rsidP="00C22AAA">
            <w:pPr>
              <w:tabs>
                <w:tab w:val="right" w:pos="1202"/>
              </w:tabs>
              <w:spacing w:after="0" w:line="240" w:lineRule="auto"/>
              <w:jc w:val="right"/>
              <w:outlineLvl w:val="0"/>
              <w:rPr>
                <w:rFonts w:ascii="Arial" w:hAnsi="Arial" w:cs="Arial"/>
                <w:b/>
                <w:bCs/>
                <w:sz w:val="17"/>
                <w:szCs w:val="17"/>
                <w:lang w:val="en-GB"/>
              </w:rPr>
            </w:pPr>
            <w:r w:rsidRPr="0020460F">
              <w:rPr>
                <w:rFonts w:ascii="Arial" w:hAnsi="Arial" w:cs="Arial"/>
                <w:b/>
                <w:bCs/>
                <w:color w:val="000000" w:themeColor="text1"/>
                <w:sz w:val="17"/>
                <w:szCs w:val="17"/>
              </w:rPr>
              <w:t>41</w:t>
            </w:r>
            <w:r>
              <w:rPr>
                <w:rFonts w:ascii="Arial" w:hAnsi="Arial" w:cs="Arial"/>
                <w:b/>
                <w:bCs/>
                <w:color w:val="000000" w:themeColor="text1"/>
                <w:sz w:val="17"/>
                <w:szCs w:val="17"/>
              </w:rPr>
              <w:t>,</w:t>
            </w:r>
            <w:r w:rsidRPr="0020460F">
              <w:rPr>
                <w:rFonts w:ascii="Arial" w:hAnsi="Arial" w:cs="Arial"/>
                <w:b/>
                <w:bCs/>
                <w:color w:val="000000" w:themeColor="text1"/>
                <w:sz w:val="17"/>
                <w:szCs w:val="17"/>
              </w:rPr>
              <w:t xml:space="preserve">543 </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F61C18">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77777777"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summarized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4999" w:type="pct"/>
        <w:tblLayout w:type="fixed"/>
        <w:tblLook w:val="0000" w:firstRow="0" w:lastRow="0" w:firstColumn="0" w:lastColumn="0" w:noHBand="0" w:noVBand="0"/>
      </w:tblPr>
      <w:tblGrid>
        <w:gridCol w:w="3686"/>
        <w:gridCol w:w="1447"/>
        <w:gridCol w:w="1407"/>
        <w:gridCol w:w="1407"/>
        <w:gridCol w:w="1405"/>
      </w:tblGrid>
      <w:tr w:rsidR="006A429E" w:rsidRPr="006A429E" w14:paraId="08F3C378" w14:textId="77777777" w:rsidTr="008D1607">
        <w:trPr>
          <w:trHeight w:val="308"/>
        </w:trPr>
        <w:tc>
          <w:tcPr>
            <w:tcW w:w="1971" w:type="pct"/>
          </w:tcPr>
          <w:p w14:paraId="1FA16B54"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4" w:type="pct"/>
            <w:vAlign w:val="bottom"/>
          </w:tcPr>
          <w:p w14:paraId="0E9F2D57"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2" w:type="pct"/>
            <w:vAlign w:val="bottom"/>
          </w:tcPr>
          <w:p w14:paraId="0B9B2273"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Group</w:t>
            </w:r>
          </w:p>
        </w:tc>
        <w:tc>
          <w:tcPr>
            <w:tcW w:w="752" w:type="pct"/>
            <w:vAlign w:val="bottom"/>
          </w:tcPr>
          <w:p w14:paraId="59853FF6"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1" w:type="pct"/>
            <w:vAlign w:val="bottom"/>
          </w:tcPr>
          <w:p w14:paraId="67F3A452"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Bank</w:t>
            </w:r>
          </w:p>
        </w:tc>
      </w:tr>
      <w:tr w:rsidR="006A429E" w:rsidRPr="006A429E" w14:paraId="3BFE2BA9" w14:textId="77777777" w:rsidTr="008D1607">
        <w:trPr>
          <w:trHeight w:val="283"/>
        </w:trPr>
        <w:tc>
          <w:tcPr>
            <w:tcW w:w="1971" w:type="pct"/>
          </w:tcPr>
          <w:p w14:paraId="0A9E98BB"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4" w:type="pct"/>
            <w:vAlign w:val="bottom"/>
          </w:tcPr>
          <w:p w14:paraId="0155F203" w14:textId="0116BB3E"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Mar 31, 202</w:t>
            </w:r>
            <w:r w:rsidR="0028383E">
              <w:rPr>
                <w:rFonts w:ascii="Arial" w:eastAsia="Calibri" w:hAnsi="Arial" w:cs="Arial"/>
                <w:b/>
                <w:bCs/>
                <w:noProof/>
                <w:sz w:val="18"/>
                <w:szCs w:val="18"/>
              </w:rPr>
              <w:t>4</w:t>
            </w:r>
          </w:p>
        </w:tc>
        <w:tc>
          <w:tcPr>
            <w:tcW w:w="752" w:type="pct"/>
            <w:shd w:val="clear" w:color="auto" w:fill="auto"/>
            <w:vAlign w:val="bottom"/>
          </w:tcPr>
          <w:p w14:paraId="593219C8" w14:textId="5B86A31D"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28383E">
              <w:rPr>
                <w:rFonts w:ascii="Arial" w:eastAsia="Calibri" w:hAnsi="Arial" w:cs="Arial"/>
                <w:b/>
                <w:bCs/>
                <w:noProof/>
                <w:sz w:val="18"/>
                <w:szCs w:val="18"/>
              </w:rPr>
              <w:t>3</w:t>
            </w:r>
          </w:p>
        </w:tc>
        <w:tc>
          <w:tcPr>
            <w:tcW w:w="752" w:type="pct"/>
            <w:shd w:val="clear" w:color="auto" w:fill="auto"/>
            <w:vAlign w:val="bottom"/>
          </w:tcPr>
          <w:p w14:paraId="7213EC70" w14:textId="6137727D"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Pr>
                <w:rFonts w:ascii="Arial" w:eastAsia="Calibri" w:hAnsi="Arial" w:cs="Arial"/>
                <w:b/>
                <w:bCs/>
                <w:noProof/>
                <w:sz w:val="18"/>
                <w:szCs w:val="18"/>
              </w:rPr>
              <w:t>Mar</w:t>
            </w:r>
            <w:r w:rsidRPr="006A429E">
              <w:rPr>
                <w:rFonts w:ascii="Arial" w:eastAsia="Calibri" w:hAnsi="Arial" w:cs="Arial"/>
                <w:b/>
                <w:bCs/>
                <w:noProof/>
                <w:sz w:val="18"/>
                <w:szCs w:val="18"/>
              </w:rPr>
              <w:t xml:space="preserve"> 31, 202</w:t>
            </w:r>
            <w:r w:rsidR="0028383E">
              <w:rPr>
                <w:rFonts w:ascii="Arial" w:eastAsia="Calibri" w:hAnsi="Arial" w:cs="Arial"/>
                <w:b/>
                <w:bCs/>
                <w:noProof/>
                <w:sz w:val="18"/>
                <w:szCs w:val="18"/>
              </w:rPr>
              <w:t>4</w:t>
            </w:r>
          </w:p>
        </w:tc>
        <w:tc>
          <w:tcPr>
            <w:tcW w:w="751" w:type="pct"/>
            <w:shd w:val="clear" w:color="auto" w:fill="auto"/>
            <w:vAlign w:val="bottom"/>
          </w:tcPr>
          <w:p w14:paraId="016287BE" w14:textId="7A84E7B5"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28383E">
              <w:rPr>
                <w:rFonts w:ascii="Arial" w:eastAsia="Calibri" w:hAnsi="Arial" w:cs="Arial"/>
                <w:b/>
                <w:bCs/>
                <w:noProof/>
                <w:sz w:val="18"/>
                <w:szCs w:val="18"/>
              </w:rPr>
              <w:t>3</w:t>
            </w:r>
          </w:p>
        </w:tc>
      </w:tr>
      <w:tr w:rsidR="006A429E" w:rsidRPr="006A429E" w14:paraId="57D6FCB0" w14:textId="77777777" w:rsidTr="008D1607">
        <w:trPr>
          <w:trHeight w:val="293"/>
        </w:trPr>
        <w:tc>
          <w:tcPr>
            <w:tcW w:w="1971" w:type="pct"/>
          </w:tcPr>
          <w:p w14:paraId="20DDCF9C" w14:textId="77777777" w:rsidR="006A429E" w:rsidRPr="006A429E"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74" w:type="pct"/>
            <w:vAlign w:val="bottom"/>
          </w:tcPr>
          <w:p w14:paraId="7872511C" w14:textId="721B8110"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549E9D46" w14:textId="5D2047E4"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64047B3E" w14:textId="60FD4BA5"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1" w:type="pct"/>
            <w:vAlign w:val="bottom"/>
          </w:tcPr>
          <w:p w14:paraId="1AF8DA2F" w14:textId="2BCD4732"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r>
      <w:tr w:rsidR="00586280" w:rsidRPr="006A429E" w14:paraId="0D3B4901" w14:textId="77777777" w:rsidTr="008D1607">
        <w:trPr>
          <w:trHeight w:val="383"/>
        </w:trPr>
        <w:tc>
          <w:tcPr>
            <w:tcW w:w="1971" w:type="pct"/>
            <w:vAlign w:val="bottom"/>
          </w:tcPr>
          <w:p w14:paraId="6DA8CDF1" w14:textId="77777777" w:rsidR="00586280" w:rsidRPr="006A429E" w:rsidRDefault="00586280" w:rsidP="00586280">
            <w:pPr>
              <w:tabs>
                <w:tab w:val="right" w:pos="1202"/>
              </w:tabs>
              <w:spacing w:after="0" w:line="240" w:lineRule="exact"/>
              <w:outlineLvl w:val="0"/>
              <w:rPr>
                <w:rFonts w:ascii="Arial" w:eastAsia="Calibri" w:hAnsi="Arial" w:cs="Arial"/>
                <w:noProof/>
                <w:sz w:val="18"/>
                <w:szCs w:val="18"/>
                <w:lang w:val="en-GB"/>
              </w:rPr>
            </w:pPr>
            <w:r w:rsidRPr="006A429E">
              <w:rPr>
                <w:rFonts w:ascii="Arial" w:eastAsia="Calibri" w:hAnsi="Arial" w:cs="Arial"/>
                <w:noProof/>
                <w:sz w:val="18"/>
                <w:szCs w:val="18"/>
                <w:lang w:val="en-GB"/>
              </w:rPr>
              <w:t>Balance as of 1 January</w:t>
            </w:r>
          </w:p>
        </w:tc>
        <w:tc>
          <w:tcPr>
            <w:tcW w:w="774" w:type="pct"/>
            <w:tcBorders>
              <w:top w:val="nil"/>
              <w:left w:val="nil"/>
              <w:bottom w:val="nil"/>
              <w:right w:val="nil"/>
            </w:tcBorders>
            <w:shd w:val="clear" w:color="auto" w:fill="auto"/>
            <w:vAlign w:val="bottom"/>
          </w:tcPr>
          <w:p w14:paraId="7FF186DD" w14:textId="749A0BE9" w:rsidR="00586280" w:rsidRPr="006A429E" w:rsidRDefault="00586280" w:rsidP="00586280">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159</w:t>
            </w:r>
          </w:p>
        </w:tc>
        <w:tc>
          <w:tcPr>
            <w:tcW w:w="752" w:type="pct"/>
            <w:tcBorders>
              <w:top w:val="nil"/>
              <w:left w:val="nil"/>
              <w:bottom w:val="nil"/>
              <w:right w:val="nil"/>
            </w:tcBorders>
            <w:shd w:val="clear" w:color="auto" w:fill="auto"/>
            <w:vAlign w:val="bottom"/>
          </w:tcPr>
          <w:p w14:paraId="6FCFD746" w14:textId="70DB30F1" w:rsidR="00586280" w:rsidRPr="006A429E" w:rsidRDefault="00586280" w:rsidP="00586280">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805</w:t>
            </w:r>
          </w:p>
        </w:tc>
        <w:tc>
          <w:tcPr>
            <w:tcW w:w="752" w:type="pct"/>
            <w:tcBorders>
              <w:top w:val="nil"/>
              <w:left w:val="nil"/>
              <w:bottom w:val="nil"/>
              <w:right w:val="nil"/>
            </w:tcBorders>
            <w:shd w:val="clear" w:color="auto" w:fill="auto"/>
            <w:vAlign w:val="bottom"/>
          </w:tcPr>
          <w:p w14:paraId="13829689" w14:textId="4F465D98" w:rsidR="00586280" w:rsidRPr="006A429E" w:rsidRDefault="00586280" w:rsidP="00586280">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158</w:t>
            </w:r>
          </w:p>
        </w:tc>
        <w:tc>
          <w:tcPr>
            <w:tcW w:w="751" w:type="pct"/>
            <w:tcBorders>
              <w:top w:val="nil"/>
              <w:left w:val="nil"/>
              <w:bottom w:val="nil"/>
              <w:right w:val="nil"/>
            </w:tcBorders>
            <w:shd w:val="clear" w:color="auto" w:fill="auto"/>
            <w:vAlign w:val="bottom"/>
          </w:tcPr>
          <w:p w14:paraId="13D5D439" w14:textId="4724C904" w:rsidR="00586280" w:rsidRPr="006A429E" w:rsidRDefault="00586280" w:rsidP="00586280">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804</w:t>
            </w:r>
          </w:p>
        </w:tc>
      </w:tr>
      <w:tr w:rsidR="00586280" w:rsidRPr="006A429E" w14:paraId="217466C9" w14:textId="77777777" w:rsidTr="008D1607">
        <w:trPr>
          <w:trHeight w:val="383"/>
        </w:trPr>
        <w:tc>
          <w:tcPr>
            <w:tcW w:w="1971" w:type="pct"/>
            <w:vAlign w:val="bottom"/>
          </w:tcPr>
          <w:p w14:paraId="366C6AFA" w14:textId="5267C639" w:rsidR="00586280" w:rsidRPr="00117E9E" w:rsidRDefault="00586280" w:rsidP="00586280">
            <w:pPr>
              <w:tabs>
                <w:tab w:val="right" w:pos="1202"/>
              </w:tabs>
              <w:spacing w:after="0" w:line="240" w:lineRule="exact"/>
              <w:outlineLvl w:val="0"/>
              <w:rPr>
                <w:rFonts w:ascii="Arial" w:eastAsia="Calibri" w:hAnsi="Arial" w:cs="Arial"/>
                <w:b/>
                <w:bCs/>
                <w:noProof/>
                <w:sz w:val="18"/>
                <w:szCs w:val="18"/>
                <w:lang w:val="en-GB"/>
              </w:rPr>
            </w:pPr>
            <w:r w:rsidRPr="00117E9E">
              <w:rPr>
                <w:rFonts w:ascii="Arial" w:eastAsia="Calibri" w:hAnsi="Arial" w:cs="Arial"/>
                <w:noProof/>
                <w:sz w:val="18"/>
                <w:szCs w:val="18"/>
                <w:lang w:val="en-GB"/>
              </w:rPr>
              <w:t>Net (decrease)/increase of loss allowances on amounts due from banks</w:t>
            </w:r>
          </w:p>
        </w:tc>
        <w:tc>
          <w:tcPr>
            <w:tcW w:w="774" w:type="pct"/>
            <w:tcBorders>
              <w:top w:val="nil"/>
              <w:left w:val="nil"/>
              <w:right w:val="nil"/>
            </w:tcBorders>
            <w:shd w:val="clear" w:color="auto" w:fill="auto"/>
            <w:vAlign w:val="bottom"/>
          </w:tcPr>
          <w:p w14:paraId="7850DAD3" w14:textId="54C7E2CD" w:rsidR="00586280" w:rsidRPr="006A429E" w:rsidRDefault="00586280" w:rsidP="00586280">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126</w:t>
            </w:r>
          </w:p>
        </w:tc>
        <w:tc>
          <w:tcPr>
            <w:tcW w:w="752" w:type="pct"/>
            <w:tcBorders>
              <w:top w:val="nil"/>
              <w:left w:val="nil"/>
              <w:right w:val="nil"/>
            </w:tcBorders>
            <w:shd w:val="clear" w:color="auto" w:fill="auto"/>
            <w:vAlign w:val="bottom"/>
          </w:tcPr>
          <w:p w14:paraId="50E7C0F8" w14:textId="23F17F38" w:rsidR="00586280" w:rsidRPr="006A429E" w:rsidRDefault="00586280" w:rsidP="00586280">
            <w:pPr>
              <w:spacing w:after="0" w:line="240" w:lineRule="exact"/>
              <w:jc w:val="right"/>
              <w:outlineLvl w:val="0"/>
              <w:rPr>
                <w:rFonts w:ascii="Arial" w:eastAsia="Calibri" w:hAnsi="Arial" w:cs="Arial"/>
                <w:bCs/>
                <w:noProof/>
                <w:sz w:val="18"/>
                <w:szCs w:val="18"/>
                <w:lang w:val="en-GB"/>
              </w:rPr>
            </w:pPr>
            <w:r w:rsidRPr="0091098E">
              <w:rPr>
                <w:rFonts w:ascii="Arial" w:hAnsi="Arial" w:cs="Arial"/>
                <w:color w:val="000000" w:themeColor="text1"/>
                <w:sz w:val="18"/>
                <w:szCs w:val="18"/>
              </w:rPr>
              <w:t>(646)</w:t>
            </w:r>
          </w:p>
        </w:tc>
        <w:tc>
          <w:tcPr>
            <w:tcW w:w="752" w:type="pct"/>
            <w:tcBorders>
              <w:top w:val="nil"/>
              <w:left w:val="nil"/>
              <w:right w:val="nil"/>
            </w:tcBorders>
            <w:shd w:val="clear" w:color="auto" w:fill="auto"/>
            <w:vAlign w:val="bottom"/>
          </w:tcPr>
          <w:p w14:paraId="65E2CEB8" w14:textId="5981767F" w:rsidR="00586280" w:rsidRPr="006A429E" w:rsidRDefault="00586280" w:rsidP="00586280">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126</w:t>
            </w:r>
          </w:p>
        </w:tc>
        <w:tc>
          <w:tcPr>
            <w:tcW w:w="751" w:type="pct"/>
            <w:tcBorders>
              <w:top w:val="nil"/>
              <w:left w:val="nil"/>
              <w:right w:val="nil"/>
            </w:tcBorders>
            <w:shd w:val="clear" w:color="auto" w:fill="auto"/>
            <w:vAlign w:val="bottom"/>
          </w:tcPr>
          <w:p w14:paraId="492166DF" w14:textId="69407704" w:rsidR="00586280" w:rsidRPr="006A429E" w:rsidRDefault="00586280" w:rsidP="00586280">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(646)</w:t>
            </w:r>
          </w:p>
        </w:tc>
      </w:tr>
      <w:tr w:rsidR="00586280" w:rsidRPr="006A429E" w14:paraId="1A51E89F" w14:textId="77777777" w:rsidTr="008D1607">
        <w:trPr>
          <w:trHeight w:val="383"/>
        </w:trPr>
        <w:tc>
          <w:tcPr>
            <w:tcW w:w="1971" w:type="pct"/>
            <w:vAlign w:val="bottom"/>
          </w:tcPr>
          <w:p w14:paraId="0997E478" w14:textId="49010A14" w:rsidR="00586280" w:rsidRPr="00117E9E" w:rsidRDefault="00586280" w:rsidP="00586280">
            <w:pPr>
              <w:tabs>
                <w:tab w:val="right" w:pos="1202"/>
              </w:tabs>
              <w:spacing w:after="0" w:line="240" w:lineRule="exact"/>
              <w:outlineLvl w:val="0"/>
              <w:rPr>
                <w:rFonts w:ascii="Arial" w:eastAsia="Calibri" w:hAnsi="Arial" w:cs="Arial"/>
                <w:i/>
                <w:noProof/>
                <w:sz w:val="18"/>
                <w:szCs w:val="18"/>
                <w:lang w:val="en-GB"/>
              </w:rPr>
            </w:pPr>
            <w:r w:rsidRPr="00117E9E">
              <w:rPr>
                <w:rFonts w:ascii="Arial" w:eastAsia="Calibri" w:hAnsi="Arial" w:cs="Arial"/>
                <w:i/>
                <w:noProof/>
                <w:sz w:val="18"/>
                <w:szCs w:val="18"/>
                <w:lang w:val="en-GB"/>
              </w:rPr>
              <w:t>Total recognised through Income Statement (Note 8)</w:t>
            </w:r>
          </w:p>
        </w:tc>
        <w:tc>
          <w:tcPr>
            <w:tcW w:w="774" w:type="pct"/>
            <w:tcBorders>
              <w:top w:val="single" w:sz="4" w:space="0" w:color="auto"/>
              <w:left w:val="nil"/>
              <w:bottom w:val="single" w:sz="4" w:space="0" w:color="auto"/>
              <w:right w:val="nil"/>
            </w:tcBorders>
            <w:shd w:val="clear" w:color="auto" w:fill="auto"/>
            <w:vAlign w:val="bottom"/>
          </w:tcPr>
          <w:p w14:paraId="232492F5" w14:textId="1354C7BD" w:rsidR="00586280" w:rsidRPr="006A429E" w:rsidRDefault="00586280" w:rsidP="00586280">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bCs/>
                <w:i/>
                <w:color w:val="000000" w:themeColor="text1"/>
                <w:sz w:val="18"/>
                <w:szCs w:val="18"/>
              </w:rPr>
              <w:t>126</w:t>
            </w:r>
          </w:p>
        </w:tc>
        <w:tc>
          <w:tcPr>
            <w:tcW w:w="752" w:type="pct"/>
            <w:tcBorders>
              <w:top w:val="single" w:sz="4" w:space="0" w:color="auto"/>
              <w:left w:val="nil"/>
              <w:bottom w:val="single" w:sz="4" w:space="0" w:color="auto"/>
              <w:right w:val="nil"/>
            </w:tcBorders>
            <w:shd w:val="clear" w:color="auto" w:fill="auto"/>
            <w:vAlign w:val="bottom"/>
          </w:tcPr>
          <w:p w14:paraId="4D267FCB" w14:textId="02AA4FF4" w:rsidR="00586280" w:rsidRPr="006A429E" w:rsidRDefault="00586280" w:rsidP="00586280">
            <w:pPr>
              <w:spacing w:after="0" w:line="240" w:lineRule="exact"/>
              <w:jc w:val="right"/>
              <w:outlineLvl w:val="0"/>
              <w:rPr>
                <w:rFonts w:ascii="Arial" w:eastAsia="Calibri" w:hAnsi="Arial" w:cs="Arial"/>
                <w:i/>
                <w:noProof/>
                <w:sz w:val="18"/>
                <w:szCs w:val="18"/>
                <w:lang w:val="en-GB"/>
              </w:rPr>
            </w:pPr>
            <w:r w:rsidRPr="0091098E">
              <w:rPr>
                <w:rFonts w:ascii="Arial" w:hAnsi="Arial" w:cs="Arial"/>
                <w:bCs/>
                <w:i/>
                <w:color w:val="000000" w:themeColor="text1"/>
                <w:sz w:val="18"/>
                <w:szCs w:val="18"/>
              </w:rPr>
              <w:t>(646)</w:t>
            </w:r>
          </w:p>
        </w:tc>
        <w:tc>
          <w:tcPr>
            <w:tcW w:w="752" w:type="pct"/>
            <w:tcBorders>
              <w:top w:val="single" w:sz="4" w:space="0" w:color="auto"/>
              <w:left w:val="nil"/>
              <w:bottom w:val="single" w:sz="4" w:space="0" w:color="auto"/>
              <w:right w:val="nil"/>
            </w:tcBorders>
            <w:shd w:val="clear" w:color="auto" w:fill="auto"/>
            <w:vAlign w:val="bottom"/>
          </w:tcPr>
          <w:p w14:paraId="590170D3" w14:textId="56ABBDA7" w:rsidR="00586280" w:rsidRPr="006A429E" w:rsidRDefault="00586280" w:rsidP="00586280">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bCs/>
                <w:i/>
                <w:iCs/>
                <w:color w:val="000000" w:themeColor="text1"/>
                <w:sz w:val="18"/>
                <w:szCs w:val="18"/>
              </w:rPr>
              <w:t>126</w:t>
            </w:r>
          </w:p>
        </w:tc>
        <w:tc>
          <w:tcPr>
            <w:tcW w:w="751" w:type="pct"/>
            <w:tcBorders>
              <w:top w:val="single" w:sz="4" w:space="0" w:color="auto"/>
              <w:left w:val="nil"/>
              <w:bottom w:val="single" w:sz="4" w:space="0" w:color="auto"/>
              <w:right w:val="nil"/>
            </w:tcBorders>
            <w:shd w:val="clear" w:color="auto" w:fill="auto"/>
            <w:vAlign w:val="bottom"/>
          </w:tcPr>
          <w:p w14:paraId="275245F1" w14:textId="6922C91D" w:rsidR="00586280" w:rsidRPr="006A429E" w:rsidRDefault="00586280" w:rsidP="00586280">
            <w:pPr>
              <w:spacing w:after="0" w:line="240" w:lineRule="exact"/>
              <w:jc w:val="right"/>
              <w:outlineLvl w:val="0"/>
              <w:rPr>
                <w:rFonts w:ascii="Arial" w:eastAsia="Calibri" w:hAnsi="Arial" w:cs="Arial"/>
                <w:i/>
                <w:noProof/>
                <w:sz w:val="18"/>
                <w:szCs w:val="18"/>
                <w:lang w:val="en-GB"/>
              </w:rPr>
            </w:pPr>
            <w:r w:rsidRPr="00E21596">
              <w:rPr>
                <w:rFonts w:ascii="Arial" w:hAnsi="Arial" w:cs="Arial"/>
                <w:bCs/>
                <w:i/>
                <w:color w:val="000000" w:themeColor="text1"/>
                <w:sz w:val="18"/>
                <w:szCs w:val="18"/>
              </w:rPr>
              <w:t>(646)</w:t>
            </w:r>
          </w:p>
        </w:tc>
      </w:tr>
      <w:tr w:rsidR="00586280" w:rsidRPr="006A429E" w14:paraId="3C98B67D" w14:textId="77777777" w:rsidTr="008D1607">
        <w:trPr>
          <w:trHeight w:hRule="exact" w:val="513"/>
        </w:trPr>
        <w:tc>
          <w:tcPr>
            <w:tcW w:w="1971" w:type="pct"/>
            <w:vAlign w:val="bottom"/>
          </w:tcPr>
          <w:p w14:paraId="374B5237" w14:textId="77777777" w:rsidR="00586280" w:rsidRPr="006A429E" w:rsidRDefault="00586280" w:rsidP="00586280">
            <w:pPr>
              <w:tabs>
                <w:tab w:val="right" w:pos="1202"/>
              </w:tabs>
              <w:spacing w:after="0" w:line="240" w:lineRule="exact"/>
              <w:outlineLvl w:val="0"/>
              <w:rPr>
                <w:rFonts w:ascii="Arial" w:eastAsia="Calibri" w:hAnsi="Arial" w:cs="Arial"/>
                <w:b/>
                <w:bCs/>
                <w:noProof/>
                <w:sz w:val="18"/>
                <w:szCs w:val="18"/>
                <w:highlight w:val="yellow"/>
                <w:lang w:val="en-GB"/>
              </w:rPr>
            </w:pPr>
            <w:r w:rsidRPr="006A429E">
              <w:rPr>
                <w:rFonts w:ascii="Arial" w:eastAsia="Calibri" w:hAnsi="Arial" w:cs="Arial"/>
                <w:b/>
                <w:bCs/>
                <w:noProof/>
                <w:sz w:val="18"/>
                <w:szCs w:val="18"/>
                <w:lang w:val="en-GB"/>
              </w:rPr>
              <w:t>Balance at the end of the reporting period</w:t>
            </w:r>
          </w:p>
        </w:tc>
        <w:tc>
          <w:tcPr>
            <w:tcW w:w="774" w:type="pct"/>
            <w:tcBorders>
              <w:top w:val="single" w:sz="4" w:space="0" w:color="auto"/>
              <w:left w:val="nil"/>
              <w:bottom w:val="single" w:sz="12" w:space="0" w:color="auto"/>
              <w:right w:val="nil"/>
            </w:tcBorders>
            <w:shd w:val="clear" w:color="auto" w:fill="auto"/>
            <w:vAlign w:val="bottom"/>
          </w:tcPr>
          <w:p w14:paraId="5F9DD109" w14:textId="367F5B67" w:rsidR="00586280" w:rsidRPr="006A429E" w:rsidRDefault="00586280" w:rsidP="00586280">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themeColor="text1"/>
                <w:sz w:val="18"/>
                <w:szCs w:val="18"/>
              </w:rPr>
              <w:t>285</w:t>
            </w:r>
          </w:p>
        </w:tc>
        <w:tc>
          <w:tcPr>
            <w:tcW w:w="752" w:type="pct"/>
            <w:tcBorders>
              <w:top w:val="single" w:sz="4" w:space="0" w:color="auto"/>
              <w:left w:val="nil"/>
              <w:bottom w:val="single" w:sz="12" w:space="0" w:color="auto"/>
              <w:right w:val="nil"/>
            </w:tcBorders>
            <w:shd w:val="clear" w:color="auto" w:fill="auto"/>
            <w:vAlign w:val="bottom"/>
          </w:tcPr>
          <w:p w14:paraId="446923EE" w14:textId="592963F8" w:rsidR="00586280" w:rsidRPr="006A429E" w:rsidRDefault="00586280" w:rsidP="00586280">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159</w:t>
            </w:r>
          </w:p>
        </w:tc>
        <w:tc>
          <w:tcPr>
            <w:tcW w:w="752" w:type="pct"/>
            <w:tcBorders>
              <w:top w:val="single" w:sz="4" w:space="0" w:color="auto"/>
              <w:left w:val="nil"/>
              <w:bottom w:val="single" w:sz="12" w:space="0" w:color="auto"/>
              <w:right w:val="nil"/>
            </w:tcBorders>
            <w:shd w:val="clear" w:color="auto" w:fill="auto"/>
            <w:vAlign w:val="bottom"/>
          </w:tcPr>
          <w:p w14:paraId="10943D40" w14:textId="15978F81" w:rsidR="00586280" w:rsidRPr="006A429E" w:rsidRDefault="00586280" w:rsidP="00586280">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color w:val="000000" w:themeColor="text1"/>
                <w:sz w:val="18"/>
                <w:szCs w:val="18"/>
              </w:rPr>
              <w:t>284</w:t>
            </w:r>
          </w:p>
        </w:tc>
        <w:tc>
          <w:tcPr>
            <w:tcW w:w="751" w:type="pct"/>
            <w:tcBorders>
              <w:top w:val="single" w:sz="4" w:space="0" w:color="auto"/>
              <w:left w:val="nil"/>
              <w:bottom w:val="single" w:sz="12" w:space="0" w:color="auto"/>
              <w:right w:val="nil"/>
            </w:tcBorders>
            <w:vAlign w:val="bottom"/>
          </w:tcPr>
          <w:p w14:paraId="21FE8749" w14:textId="5038F32E" w:rsidR="00586280" w:rsidRPr="006A429E" w:rsidRDefault="00586280" w:rsidP="00586280">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158</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F61C18">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346"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346"/>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205" w:type="pct"/>
        <w:tblLayout w:type="fixed"/>
        <w:tblCellMar>
          <w:left w:w="122" w:type="dxa"/>
          <w:right w:w="122" w:type="dxa"/>
        </w:tblCellMar>
        <w:tblLook w:val="0000" w:firstRow="0" w:lastRow="0" w:firstColumn="0" w:lastColumn="0" w:noHBand="0" w:noVBand="0"/>
      </w:tblPr>
      <w:tblGrid>
        <w:gridCol w:w="2936"/>
        <w:gridCol w:w="1701"/>
        <w:gridCol w:w="1701"/>
        <w:gridCol w:w="1700"/>
        <w:gridCol w:w="1700"/>
      </w:tblGrid>
      <w:tr w:rsidR="006A429E" w:rsidRPr="006A429E" w14:paraId="2526901E" w14:textId="77777777" w:rsidTr="00560768">
        <w:trPr>
          <w:trHeight w:val="112"/>
        </w:trPr>
        <w:tc>
          <w:tcPr>
            <w:tcW w:w="1507"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73"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47" w:name="_Toc4058336"/>
            <w:r w:rsidRPr="006A429E">
              <w:rPr>
                <w:rFonts w:ascii="Arial" w:eastAsia="Times New Roman" w:hAnsi="Arial" w:cs="Arial"/>
                <w:b/>
                <w:sz w:val="20"/>
                <w:szCs w:val="20"/>
              </w:rPr>
              <w:t>Bank</w:t>
            </w:r>
            <w:bookmarkEnd w:id="347"/>
          </w:p>
        </w:tc>
      </w:tr>
      <w:tr w:rsidR="006A429E" w:rsidRPr="006A429E" w14:paraId="4B3C7818" w14:textId="77777777" w:rsidTr="00560768">
        <w:trPr>
          <w:trHeight w:val="112"/>
        </w:trPr>
        <w:tc>
          <w:tcPr>
            <w:tcW w:w="1507" w:type="pct"/>
          </w:tcPr>
          <w:p w14:paraId="5373A571"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shd w:val="clear" w:color="auto" w:fill="auto"/>
            <w:vAlign w:val="center"/>
          </w:tcPr>
          <w:p w14:paraId="169EB206" w14:textId="2CEF45E4"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r w:rsidR="000A03AA">
              <w:rPr>
                <w:rFonts w:ascii="Arial" w:eastAsia="Times New Roman" w:hAnsi="Arial" w:cs="Arial"/>
                <w:b/>
                <w:sz w:val="20"/>
                <w:szCs w:val="20"/>
              </w:rPr>
              <w:t>March</w:t>
            </w:r>
            <w:r w:rsidRPr="006A429E">
              <w:rPr>
                <w:rFonts w:ascii="Arial" w:eastAsia="Times New Roman" w:hAnsi="Arial" w:cs="Arial"/>
                <w:b/>
                <w:sz w:val="20"/>
                <w:szCs w:val="20"/>
              </w:rPr>
              <w:t xml:space="preserve"> 202</w:t>
            </w:r>
            <w:r w:rsidR="009E510B">
              <w:rPr>
                <w:rFonts w:ascii="Arial" w:eastAsia="Times New Roman" w:hAnsi="Arial" w:cs="Arial"/>
                <w:b/>
                <w:sz w:val="20"/>
                <w:szCs w:val="20"/>
              </w:rPr>
              <w:t>4</w:t>
            </w:r>
          </w:p>
        </w:tc>
        <w:tc>
          <w:tcPr>
            <w:tcW w:w="873" w:type="pct"/>
            <w:shd w:val="clear" w:color="auto" w:fill="auto"/>
            <w:vAlign w:val="center"/>
          </w:tcPr>
          <w:p w14:paraId="61205F14" w14:textId="5A03A7F2"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sidR="009E510B">
              <w:rPr>
                <w:rFonts w:ascii="Arial" w:eastAsia="Times New Roman" w:hAnsi="Arial" w:cs="Arial"/>
                <w:b/>
                <w:sz w:val="20"/>
                <w:szCs w:val="20"/>
              </w:rPr>
              <w:t>3</w:t>
            </w:r>
          </w:p>
        </w:tc>
        <w:tc>
          <w:tcPr>
            <w:tcW w:w="873" w:type="pct"/>
            <w:shd w:val="clear" w:color="auto" w:fill="auto"/>
            <w:vAlign w:val="center"/>
          </w:tcPr>
          <w:p w14:paraId="31EC665F" w14:textId="3F475C79" w:rsidR="006A429E" w:rsidRPr="006A429E" w:rsidRDefault="000A03AA" w:rsidP="006A429E">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31 March 202</w:t>
            </w:r>
            <w:r w:rsidR="009E510B">
              <w:rPr>
                <w:rFonts w:ascii="Arial" w:eastAsia="Times New Roman" w:hAnsi="Arial" w:cs="Arial"/>
                <w:b/>
                <w:sz w:val="20"/>
                <w:szCs w:val="20"/>
              </w:rPr>
              <w:t>4</w:t>
            </w:r>
          </w:p>
        </w:tc>
        <w:tc>
          <w:tcPr>
            <w:tcW w:w="873" w:type="pct"/>
            <w:shd w:val="clear" w:color="auto" w:fill="auto"/>
            <w:vAlign w:val="center"/>
          </w:tcPr>
          <w:p w14:paraId="552017C3" w14:textId="12177DF9"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48" w:name="_Toc4058340"/>
            <w:r w:rsidRPr="006A429E">
              <w:rPr>
                <w:rFonts w:ascii="Arial" w:eastAsia="Times New Roman" w:hAnsi="Arial" w:cs="Arial"/>
                <w:b/>
                <w:sz w:val="20"/>
                <w:szCs w:val="20"/>
              </w:rPr>
              <w:t xml:space="preserve">31 December </w:t>
            </w:r>
            <w:bookmarkEnd w:id="348"/>
            <w:r w:rsidRPr="006A429E">
              <w:rPr>
                <w:rFonts w:ascii="Arial" w:eastAsia="Times New Roman" w:hAnsi="Arial" w:cs="Arial"/>
                <w:b/>
                <w:sz w:val="20"/>
                <w:szCs w:val="20"/>
              </w:rPr>
              <w:t>202</w:t>
            </w:r>
            <w:r w:rsidR="009E510B">
              <w:rPr>
                <w:rFonts w:ascii="Arial" w:eastAsia="Times New Roman" w:hAnsi="Arial" w:cs="Arial"/>
                <w:b/>
                <w:sz w:val="20"/>
                <w:szCs w:val="20"/>
              </w:rPr>
              <w:t>3</w:t>
            </w:r>
          </w:p>
        </w:tc>
      </w:tr>
      <w:tr w:rsidR="006A429E" w:rsidRPr="006A429E" w14:paraId="158173B6" w14:textId="77777777" w:rsidTr="00560768">
        <w:trPr>
          <w:trHeight w:val="229"/>
        </w:trPr>
        <w:tc>
          <w:tcPr>
            <w:tcW w:w="1507"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349"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349"/>
          </w:p>
        </w:tc>
        <w:tc>
          <w:tcPr>
            <w:tcW w:w="873"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350"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350"/>
          </w:p>
        </w:tc>
      </w:tr>
      <w:tr w:rsidR="006A429E" w:rsidRPr="006A429E" w14:paraId="2CD63EBB" w14:textId="77777777" w:rsidTr="00560768">
        <w:tc>
          <w:tcPr>
            <w:tcW w:w="1507"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873"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586280" w:rsidRPr="006A429E" w14:paraId="4A7A9B79" w14:textId="77777777" w:rsidTr="008D1607">
        <w:trPr>
          <w:trHeight w:val="284"/>
        </w:trPr>
        <w:tc>
          <w:tcPr>
            <w:tcW w:w="1507" w:type="pct"/>
          </w:tcPr>
          <w:p w14:paraId="32315C08" w14:textId="77777777" w:rsidR="00586280" w:rsidRPr="006A429E" w:rsidRDefault="00586280" w:rsidP="00586280">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873" w:type="pct"/>
            <w:tcBorders>
              <w:top w:val="nil"/>
              <w:left w:val="nil"/>
              <w:bottom w:val="nil"/>
              <w:right w:val="nil"/>
            </w:tcBorders>
            <w:shd w:val="clear" w:color="auto" w:fill="auto"/>
            <w:vAlign w:val="bottom"/>
          </w:tcPr>
          <w:p w14:paraId="2AA47F6A" w14:textId="1B343EF6"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62,616</w:t>
            </w:r>
          </w:p>
        </w:tc>
        <w:tc>
          <w:tcPr>
            <w:tcW w:w="873" w:type="pct"/>
            <w:tcBorders>
              <w:top w:val="nil"/>
              <w:left w:val="nil"/>
              <w:bottom w:val="nil"/>
              <w:right w:val="nil"/>
            </w:tcBorders>
            <w:shd w:val="clear" w:color="auto" w:fill="auto"/>
            <w:vAlign w:val="bottom"/>
          </w:tcPr>
          <w:p w14:paraId="03B8DD8D" w14:textId="6F7459A7"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33</w:t>
            </w:r>
            <w:r>
              <w:rPr>
                <w:rFonts w:ascii="Arial" w:hAnsi="Arial" w:cs="Arial"/>
                <w:color w:val="000000" w:themeColor="text1"/>
                <w:sz w:val="20"/>
                <w:szCs w:val="20"/>
              </w:rPr>
              <w:t>,</w:t>
            </w:r>
            <w:r w:rsidRPr="00236A5E">
              <w:rPr>
                <w:rFonts w:ascii="Arial" w:hAnsi="Arial" w:cs="Arial"/>
                <w:color w:val="000000" w:themeColor="text1"/>
                <w:sz w:val="20"/>
                <w:szCs w:val="20"/>
              </w:rPr>
              <w:t>647</w:t>
            </w:r>
          </w:p>
        </w:tc>
        <w:tc>
          <w:tcPr>
            <w:tcW w:w="873" w:type="pct"/>
            <w:tcBorders>
              <w:top w:val="nil"/>
              <w:left w:val="nil"/>
              <w:bottom w:val="nil"/>
              <w:right w:val="nil"/>
            </w:tcBorders>
            <w:shd w:val="clear" w:color="auto" w:fill="auto"/>
            <w:vAlign w:val="bottom"/>
          </w:tcPr>
          <w:p w14:paraId="66182E1B" w14:textId="799BAF15"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62,616</w:t>
            </w:r>
          </w:p>
        </w:tc>
        <w:tc>
          <w:tcPr>
            <w:tcW w:w="873" w:type="pct"/>
            <w:tcBorders>
              <w:top w:val="nil"/>
              <w:left w:val="nil"/>
              <w:bottom w:val="nil"/>
              <w:right w:val="nil"/>
            </w:tcBorders>
            <w:shd w:val="clear" w:color="auto" w:fill="auto"/>
            <w:vAlign w:val="bottom"/>
          </w:tcPr>
          <w:p w14:paraId="48ADB160" w14:textId="698A276F"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33</w:t>
            </w:r>
            <w:r>
              <w:rPr>
                <w:rFonts w:ascii="Arial" w:hAnsi="Arial" w:cs="Arial"/>
                <w:color w:val="000000" w:themeColor="text1"/>
                <w:sz w:val="20"/>
                <w:szCs w:val="20"/>
              </w:rPr>
              <w:t>,</w:t>
            </w:r>
            <w:r w:rsidRPr="00236A5E">
              <w:rPr>
                <w:rFonts w:ascii="Arial" w:hAnsi="Arial" w:cs="Arial"/>
                <w:color w:val="000000" w:themeColor="text1"/>
                <w:sz w:val="20"/>
                <w:szCs w:val="20"/>
              </w:rPr>
              <w:t xml:space="preserve">647 </w:t>
            </w:r>
          </w:p>
        </w:tc>
      </w:tr>
      <w:tr w:rsidR="00586280" w:rsidRPr="006A429E" w14:paraId="53F80FB9" w14:textId="77777777" w:rsidTr="008D1607">
        <w:trPr>
          <w:trHeight w:val="284"/>
        </w:trPr>
        <w:tc>
          <w:tcPr>
            <w:tcW w:w="1507" w:type="pct"/>
          </w:tcPr>
          <w:p w14:paraId="5CAB4480" w14:textId="77777777" w:rsidR="00586280" w:rsidRPr="006A429E" w:rsidRDefault="00586280" w:rsidP="00586280">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873" w:type="pct"/>
            <w:tcBorders>
              <w:top w:val="nil"/>
              <w:left w:val="nil"/>
              <w:bottom w:val="nil"/>
              <w:right w:val="nil"/>
            </w:tcBorders>
            <w:shd w:val="clear" w:color="auto" w:fill="auto"/>
            <w:vAlign w:val="bottom"/>
          </w:tcPr>
          <w:p w14:paraId="316FD0A5" w14:textId="07F74708"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66,724</w:t>
            </w:r>
          </w:p>
        </w:tc>
        <w:tc>
          <w:tcPr>
            <w:tcW w:w="873" w:type="pct"/>
            <w:tcBorders>
              <w:top w:val="nil"/>
              <w:left w:val="nil"/>
              <w:bottom w:val="nil"/>
              <w:right w:val="nil"/>
            </w:tcBorders>
            <w:shd w:val="clear" w:color="auto" w:fill="auto"/>
            <w:vAlign w:val="bottom"/>
          </w:tcPr>
          <w:p w14:paraId="29A4243B" w14:textId="4B5D9D74"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38</w:t>
            </w:r>
            <w:r>
              <w:rPr>
                <w:rFonts w:ascii="Arial" w:hAnsi="Arial" w:cs="Arial"/>
                <w:color w:val="000000" w:themeColor="text1"/>
                <w:sz w:val="20"/>
                <w:szCs w:val="20"/>
              </w:rPr>
              <w:t>,</w:t>
            </w:r>
            <w:r w:rsidRPr="00236A5E">
              <w:rPr>
                <w:rFonts w:ascii="Arial" w:hAnsi="Arial" w:cs="Arial"/>
                <w:color w:val="000000" w:themeColor="text1"/>
                <w:sz w:val="20"/>
                <w:szCs w:val="20"/>
              </w:rPr>
              <w:t>300</w:t>
            </w:r>
          </w:p>
        </w:tc>
        <w:tc>
          <w:tcPr>
            <w:tcW w:w="873" w:type="pct"/>
            <w:tcBorders>
              <w:top w:val="nil"/>
              <w:left w:val="nil"/>
              <w:bottom w:val="nil"/>
              <w:right w:val="nil"/>
            </w:tcBorders>
            <w:shd w:val="clear" w:color="auto" w:fill="auto"/>
            <w:vAlign w:val="bottom"/>
          </w:tcPr>
          <w:p w14:paraId="190EC08E" w14:textId="1FC08609"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64,444</w:t>
            </w:r>
          </w:p>
        </w:tc>
        <w:tc>
          <w:tcPr>
            <w:tcW w:w="873" w:type="pct"/>
            <w:tcBorders>
              <w:top w:val="nil"/>
              <w:left w:val="nil"/>
              <w:bottom w:val="nil"/>
              <w:right w:val="nil"/>
            </w:tcBorders>
            <w:shd w:val="clear" w:color="auto" w:fill="auto"/>
            <w:vAlign w:val="bottom"/>
          </w:tcPr>
          <w:p w14:paraId="65FDC83F" w14:textId="60028FB7"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36</w:t>
            </w:r>
            <w:r>
              <w:rPr>
                <w:rFonts w:ascii="Arial" w:hAnsi="Arial" w:cs="Arial"/>
                <w:color w:val="000000" w:themeColor="text1"/>
                <w:sz w:val="20"/>
                <w:szCs w:val="20"/>
              </w:rPr>
              <w:t>,</w:t>
            </w:r>
            <w:r w:rsidRPr="00236A5E">
              <w:rPr>
                <w:rFonts w:ascii="Arial" w:hAnsi="Arial" w:cs="Arial"/>
                <w:color w:val="000000" w:themeColor="text1"/>
                <w:sz w:val="20"/>
                <w:szCs w:val="20"/>
              </w:rPr>
              <w:t xml:space="preserve">000 </w:t>
            </w:r>
          </w:p>
        </w:tc>
      </w:tr>
      <w:tr w:rsidR="00586280" w:rsidRPr="006A429E" w14:paraId="374717ED" w14:textId="77777777" w:rsidTr="008D1607">
        <w:trPr>
          <w:trHeight w:val="284"/>
        </w:trPr>
        <w:tc>
          <w:tcPr>
            <w:tcW w:w="1507" w:type="pct"/>
          </w:tcPr>
          <w:p w14:paraId="6E800931" w14:textId="77777777" w:rsidR="00586280" w:rsidRPr="006A429E" w:rsidRDefault="00586280" w:rsidP="00586280">
            <w:pPr>
              <w:tabs>
                <w:tab w:val="right" w:pos="1202"/>
              </w:tabs>
              <w:spacing w:after="0" w:line="301" w:lineRule="exact"/>
              <w:outlineLvl w:val="0"/>
              <w:rPr>
                <w:rFonts w:ascii="Arial" w:eastAsia="Times New Roman" w:hAnsi="Arial" w:cs="Arial"/>
                <w:sz w:val="20"/>
                <w:szCs w:val="20"/>
                <w:lang w:val="en-GB"/>
              </w:rPr>
            </w:pPr>
            <w:bookmarkStart w:id="351" w:name="_Toc4058350"/>
            <w:r w:rsidRPr="006A429E">
              <w:rPr>
                <w:rFonts w:ascii="Arial" w:eastAsia="Times New Roman" w:hAnsi="Arial" w:cs="Arial"/>
                <w:sz w:val="20"/>
                <w:szCs w:val="20"/>
                <w:lang w:val="en-GB"/>
              </w:rPr>
              <w:t>Accrued interest</w:t>
            </w:r>
            <w:bookmarkEnd w:id="351"/>
            <w:r w:rsidRPr="006A429E">
              <w:rPr>
                <w:rFonts w:ascii="Arial" w:eastAsia="Times New Roman" w:hAnsi="Arial" w:cs="Arial"/>
                <w:sz w:val="20"/>
                <w:szCs w:val="20"/>
                <w:lang w:val="en-GB"/>
              </w:rPr>
              <w:t xml:space="preserve"> </w:t>
            </w:r>
          </w:p>
        </w:tc>
        <w:tc>
          <w:tcPr>
            <w:tcW w:w="873" w:type="pct"/>
            <w:tcBorders>
              <w:top w:val="nil"/>
              <w:left w:val="nil"/>
              <w:bottom w:val="single" w:sz="4" w:space="0" w:color="auto"/>
              <w:right w:val="nil"/>
            </w:tcBorders>
            <w:shd w:val="clear" w:color="auto" w:fill="auto"/>
            <w:vAlign w:val="bottom"/>
          </w:tcPr>
          <w:p w14:paraId="40ED869A" w14:textId="516B7354"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69</w:t>
            </w:r>
          </w:p>
        </w:tc>
        <w:tc>
          <w:tcPr>
            <w:tcW w:w="873" w:type="pct"/>
            <w:tcBorders>
              <w:top w:val="nil"/>
              <w:left w:val="nil"/>
              <w:bottom w:val="single" w:sz="4" w:space="0" w:color="auto"/>
              <w:right w:val="nil"/>
            </w:tcBorders>
            <w:shd w:val="clear" w:color="auto" w:fill="auto"/>
            <w:vAlign w:val="bottom"/>
          </w:tcPr>
          <w:p w14:paraId="735187B3" w14:textId="36954D79"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35</w:t>
            </w:r>
          </w:p>
        </w:tc>
        <w:tc>
          <w:tcPr>
            <w:tcW w:w="873" w:type="pct"/>
            <w:tcBorders>
              <w:top w:val="nil"/>
              <w:left w:val="nil"/>
              <w:bottom w:val="single" w:sz="4" w:space="0" w:color="auto"/>
              <w:right w:val="nil"/>
            </w:tcBorders>
            <w:shd w:val="clear" w:color="auto" w:fill="auto"/>
            <w:vAlign w:val="bottom"/>
          </w:tcPr>
          <w:p w14:paraId="19CFE25A" w14:textId="3E6118FD"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42</w:t>
            </w:r>
          </w:p>
        </w:tc>
        <w:tc>
          <w:tcPr>
            <w:tcW w:w="873" w:type="pct"/>
            <w:tcBorders>
              <w:top w:val="nil"/>
              <w:left w:val="nil"/>
              <w:bottom w:val="single" w:sz="4" w:space="0" w:color="auto"/>
              <w:right w:val="nil"/>
            </w:tcBorders>
            <w:shd w:val="clear" w:color="auto" w:fill="auto"/>
            <w:vAlign w:val="bottom"/>
          </w:tcPr>
          <w:p w14:paraId="572B6824" w14:textId="32912131"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27 </w:t>
            </w:r>
          </w:p>
        </w:tc>
      </w:tr>
      <w:tr w:rsidR="00586280" w:rsidRPr="006A429E" w14:paraId="46DF0842" w14:textId="77777777" w:rsidTr="00560768">
        <w:tc>
          <w:tcPr>
            <w:tcW w:w="1507" w:type="pct"/>
          </w:tcPr>
          <w:p w14:paraId="3D6DB9B0" w14:textId="77777777" w:rsidR="00586280" w:rsidRPr="006A429E" w:rsidRDefault="00586280" w:rsidP="00586280">
            <w:pPr>
              <w:tabs>
                <w:tab w:val="right" w:pos="1202"/>
              </w:tabs>
              <w:spacing w:after="0" w:line="340" w:lineRule="exact"/>
              <w:outlineLvl w:val="0"/>
              <w:rPr>
                <w:rFonts w:ascii="Arial" w:eastAsia="Times New Roman" w:hAnsi="Arial" w:cs="Arial"/>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35795F91" w14:textId="4953A8F9"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color w:val="000000" w:themeColor="text1"/>
                <w:sz w:val="20"/>
                <w:szCs w:val="20"/>
              </w:rPr>
              <w:t>129,409</w:t>
            </w:r>
          </w:p>
        </w:tc>
        <w:tc>
          <w:tcPr>
            <w:tcW w:w="873" w:type="pct"/>
            <w:tcBorders>
              <w:top w:val="single" w:sz="4" w:space="0" w:color="auto"/>
              <w:left w:val="nil"/>
              <w:bottom w:val="single" w:sz="12" w:space="0" w:color="auto"/>
              <w:right w:val="nil"/>
            </w:tcBorders>
            <w:shd w:val="clear" w:color="auto" w:fill="auto"/>
            <w:vAlign w:val="bottom"/>
          </w:tcPr>
          <w:p w14:paraId="0C541439" w14:textId="6A380A82"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color w:val="000000" w:themeColor="text1"/>
                <w:sz w:val="20"/>
              </w:rPr>
              <w:t>71</w:t>
            </w:r>
            <w:r>
              <w:rPr>
                <w:rFonts w:ascii="Arial" w:hAnsi="Arial" w:cs="Arial"/>
                <w:b/>
                <w:color w:val="000000" w:themeColor="text1"/>
                <w:sz w:val="20"/>
              </w:rPr>
              <w:t>,</w:t>
            </w:r>
            <w:r w:rsidRPr="00236A5E">
              <w:rPr>
                <w:rFonts w:ascii="Arial" w:hAnsi="Arial" w:cs="Arial"/>
                <w:b/>
                <w:color w:val="000000" w:themeColor="text1"/>
                <w:sz w:val="20"/>
              </w:rPr>
              <w:t>982</w:t>
            </w:r>
          </w:p>
        </w:tc>
        <w:tc>
          <w:tcPr>
            <w:tcW w:w="873" w:type="pct"/>
            <w:tcBorders>
              <w:top w:val="single" w:sz="4" w:space="0" w:color="auto"/>
              <w:left w:val="nil"/>
              <w:bottom w:val="single" w:sz="12" w:space="0" w:color="auto"/>
              <w:right w:val="nil"/>
            </w:tcBorders>
            <w:shd w:val="clear" w:color="auto" w:fill="auto"/>
            <w:vAlign w:val="bottom"/>
          </w:tcPr>
          <w:p w14:paraId="10987A52" w14:textId="2BF18600"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color w:val="000000" w:themeColor="text1"/>
                <w:sz w:val="20"/>
                <w:szCs w:val="20"/>
              </w:rPr>
              <w:t>127,102</w:t>
            </w:r>
          </w:p>
        </w:tc>
        <w:tc>
          <w:tcPr>
            <w:tcW w:w="873" w:type="pct"/>
            <w:tcBorders>
              <w:top w:val="single" w:sz="4" w:space="0" w:color="auto"/>
              <w:left w:val="nil"/>
              <w:bottom w:val="single" w:sz="12" w:space="0" w:color="auto"/>
              <w:right w:val="nil"/>
            </w:tcBorders>
            <w:shd w:val="clear" w:color="auto" w:fill="auto"/>
            <w:vAlign w:val="bottom"/>
          </w:tcPr>
          <w:p w14:paraId="44994453" w14:textId="03D2D388"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color w:val="000000" w:themeColor="text1"/>
                <w:sz w:val="20"/>
              </w:rPr>
              <w:t>69</w:t>
            </w:r>
            <w:r>
              <w:rPr>
                <w:rFonts w:ascii="Arial" w:hAnsi="Arial" w:cs="Arial"/>
                <w:b/>
                <w:color w:val="000000" w:themeColor="text1"/>
                <w:sz w:val="20"/>
              </w:rPr>
              <w:t>,</w:t>
            </w:r>
            <w:r w:rsidRPr="00236A5E">
              <w:rPr>
                <w:rFonts w:ascii="Arial" w:hAnsi="Arial" w:cs="Arial"/>
                <w:b/>
                <w:color w:val="000000" w:themeColor="text1"/>
                <w:sz w:val="20"/>
              </w:rPr>
              <w:t>674</w:t>
            </w:r>
          </w:p>
        </w:tc>
      </w:tr>
      <w:tr w:rsidR="00586280" w:rsidRPr="006A429E" w14:paraId="07A76B5D" w14:textId="77777777" w:rsidTr="00560768">
        <w:tc>
          <w:tcPr>
            <w:tcW w:w="1507" w:type="pct"/>
          </w:tcPr>
          <w:p w14:paraId="754C993A" w14:textId="77777777" w:rsidR="00586280" w:rsidRPr="006A429E" w:rsidRDefault="00586280" w:rsidP="00586280">
            <w:pPr>
              <w:tabs>
                <w:tab w:val="left" w:pos="-720"/>
              </w:tabs>
              <w:suppressAutoHyphens/>
              <w:spacing w:after="0" w:line="240" w:lineRule="auto"/>
              <w:rPr>
                <w:rFonts w:ascii="Arial" w:eastAsia="Times New Roman" w:hAnsi="Arial" w:cs="Arial"/>
                <w:spacing w:val="-2"/>
                <w:sz w:val="20"/>
                <w:szCs w:val="20"/>
                <w:lang w:val="en-GB"/>
              </w:rPr>
            </w:pPr>
          </w:p>
        </w:tc>
        <w:tc>
          <w:tcPr>
            <w:tcW w:w="873" w:type="pct"/>
            <w:tcBorders>
              <w:top w:val="nil"/>
              <w:left w:val="nil"/>
              <w:right w:val="nil"/>
            </w:tcBorders>
            <w:shd w:val="clear" w:color="auto" w:fill="auto"/>
            <w:vAlign w:val="bottom"/>
          </w:tcPr>
          <w:p w14:paraId="169F2A54" w14:textId="77777777"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3278D7D" w14:textId="77777777"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4F6BDE5C" w14:textId="77777777"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83E4343" w14:textId="77777777"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p>
        </w:tc>
      </w:tr>
      <w:tr w:rsidR="00586280" w:rsidRPr="006A429E" w14:paraId="680E58DD" w14:textId="77777777" w:rsidTr="00560768">
        <w:tc>
          <w:tcPr>
            <w:tcW w:w="1507" w:type="pct"/>
          </w:tcPr>
          <w:p w14:paraId="3CCE7260" w14:textId="77777777" w:rsidR="00586280" w:rsidRPr="006A429E" w:rsidRDefault="00586280" w:rsidP="00586280">
            <w:pPr>
              <w:tabs>
                <w:tab w:val="right" w:pos="1202"/>
              </w:tabs>
              <w:spacing w:after="0" w:line="301" w:lineRule="exact"/>
              <w:outlineLvl w:val="0"/>
              <w:rPr>
                <w:rFonts w:ascii="Arial" w:eastAsia="Times New Roman" w:hAnsi="Arial" w:cs="Arial"/>
                <w:sz w:val="20"/>
                <w:szCs w:val="20"/>
                <w:lang w:val="en-GB"/>
              </w:rPr>
            </w:pPr>
            <w:bookmarkStart w:id="352" w:name="_Toc4058359"/>
            <w:r w:rsidRPr="006A429E">
              <w:rPr>
                <w:rFonts w:ascii="Arial" w:eastAsia="Times New Roman" w:hAnsi="Arial" w:cs="Arial"/>
                <w:sz w:val="20"/>
                <w:szCs w:val="20"/>
                <w:lang w:val="en-GB"/>
              </w:rPr>
              <w:t>Loss allowances</w:t>
            </w:r>
            <w:bookmarkEnd w:id="352"/>
          </w:p>
        </w:tc>
        <w:tc>
          <w:tcPr>
            <w:tcW w:w="873" w:type="pct"/>
            <w:tcBorders>
              <w:top w:val="nil"/>
              <w:left w:val="nil"/>
              <w:bottom w:val="single" w:sz="4" w:space="0" w:color="auto"/>
              <w:right w:val="nil"/>
            </w:tcBorders>
            <w:shd w:val="clear" w:color="auto" w:fill="auto"/>
            <w:vAlign w:val="bottom"/>
          </w:tcPr>
          <w:p w14:paraId="5706B16D" w14:textId="4BCE869B"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(209)</w:t>
            </w:r>
          </w:p>
        </w:tc>
        <w:tc>
          <w:tcPr>
            <w:tcW w:w="873" w:type="pct"/>
            <w:tcBorders>
              <w:top w:val="nil"/>
              <w:left w:val="nil"/>
              <w:bottom w:val="single" w:sz="4" w:space="0" w:color="auto"/>
              <w:right w:val="nil"/>
            </w:tcBorders>
            <w:shd w:val="clear" w:color="auto" w:fill="auto"/>
            <w:vAlign w:val="bottom"/>
          </w:tcPr>
          <w:p w14:paraId="36D199A9" w14:textId="143A44E2"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(221)</w:t>
            </w:r>
          </w:p>
        </w:tc>
        <w:tc>
          <w:tcPr>
            <w:tcW w:w="873" w:type="pct"/>
            <w:tcBorders>
              <w:top w:val="nil"/>
              <w:left w:val="nil"/>
              <w:bottom w:val="single" w:sz="4" w:space="0" w:color="auto"/>
              <w:right w:val="nil"/>
            </w:tcBorders>
            <w:shd w:val="clear" w:color="auto" w:fill="auto"/>
            <w:vAlign w:val="bottom"/>
          </w:tcPr>
          <w:p w14:paraId="2200B3ED" w14:textId="15219634" w:rsidR="00586280" w:rsidRPr="006A429E"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(206)</w:t>
            </w:r>
          </w:p>
        </w:tc>
        <w:tc>
          <w:tcPr>
            <w:tcW w:w="873" w:type="pct"/>
            <w:tcBorders>
              <w:top w:val="nil"/>
              <w:left w:val="nil"/>
              <w:bottom w:val="single" w:sz="4" w:space="0" w:color="auto"/>
              <w:right w:val="nil"/>
            </w:tcBorders>
            <w:shd w:val="clear" w:color="auto" w:fill="auto"/>
            <w:vAlign w:val="bottom"/>
          </w:tcPr>
          <w:p w14:paraId="1003422C" w14:textId="660BDE09" w:rsidR="00586280" w:rsidRPr="00FD63EF" w:rsidRDefault="00586280" w:rsidP="00586280">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(218)</w:t>
            </w:r>
          </w:p>
        </w:tc>
      </w:tr>
      <w:tr w:rsidR="00586280" w:rsidRPr="006A429E" w14:paraId="11F418C7" w14:textId="77777777" w:rsidTr="00560768">
        <w:trPr>
          <w:trHeight w:val="312"/>
        </w:trPr>
        <w:tc>
          <w:tcPr>
            <w:tcW w:w="1507" w:type="pct"/>
          </w:tcPr>
          <w:p w14:paraId="0974100C" w14:textId="77777777" w:rsidR="00586280" w:rsidRPr="006A429E" w:rsidRDefault="00586280" w:rsidP="00586280">
            <w:pPr>
              <w:tabs>
                <w:tab w:val="left" w:pos="-720"/>
              </w:tabs>
              <w:suppressAutoHyphens/>
              <w:spacing w:after="0" w:line="240" w:lineRule="auto"/>
              <w:rPr>
                <w:rFonts w:ascii="Arial" w:eastAsia="Times New Roman" w:hAnsi="Arial" w:cs="Arial"/>
                <w:b/>
                <w:bCs/>
                <w:spacing w:val="-2"/>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44985634" w14:textId="19E01AD5"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129,200</w:t>
            </w:r>
          </w:p>
        </w:tc>
        <w:tc>
          <w:tcPr>
            <w:tcW w:w="873" w:type="pct"/>
            <w:tcBorders>
              <w:top w:val="single" w:sz="4" w:space="0" w:color="auto"/>
              <w:left w:val="nil"/>
              <w:bottom w:val="single" w:sz="12" w:space="0" w:color="auto"/>
              <w:right w:val="nil"/>
            </w:tcBorders>
            <w:shd w:val="clear" w:color="auto" w:fill="auto"/>
            <w:vAlign w:val="bottom"/>
          </w:tcPr>
          <w:p w14:paraId="232FEB6C" w14:textId="74D55A9B"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bCs/>
                <w:color w:val="000000" w:themeColor="text1"/>
                <w:sz w:val="20"/>
              </w:rPr>
              <w:t>71</w:t>
            </w:r>
            <w:r>
              <w:rPr>
                <w:rFonts w:ascii="Arial" w:hAnsi="Arial" w:cs="Arial"/>
                <w:b/>
                <w:bCs/>
                <w:color w:val="000000" w:themeColor="text1"/>
                <w:sz w:val="20"/>
              </w:rPr>
              <w:t>,</w:t>
            </w:r>
            <w:r w:rsidRPr="00236A5E">
              <w:rPr>
                <w:rFonts w:ascii="Arial" w:hAnsi="Arial" w:cs="Arial"/>
                <w:b/>
                <w:bCs/>
                <w:color w:val="000000" w:themeColor="text1"/>
                <w:sz w:val="20"/>
              </w:rPr>
              <w:t>761</w:t>
            </w:r>
          </w:p>
        </w:tc>
        <w:tc>
          <w:tcPr>
            <w:tcW w:w="873" w:type="pct"/>
            <w:tcBorders>
              <w:top w:val="single" w:sz="4" w:space="0" w:color="auto"/>
              <w:left w:val="nil"/>
              <w:bottom w:val="single" w:sz="12" w:space="0" w:color="auto"/>
              <w:right w:val="nil"/>
            </w:tcBorders>
            <w:shd w:val="clear" w:color="auto" w:fill="auto"/>
            <w:vAlign w:val="bottom"/>
          </w:tcPr>
          <w:p w14:paraId="0067629C" w14:textId="12D989F2"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126,896</w:t>
            </w:r>
          </w:p>
        </w:tc>
        <w:tc>
          <w:tcPr>
            <w:tcW w:w="873" w:type="pct"/>
            <w:tcBorders>
              <w:top w:val="single" w:sz="4" w:space="0" w:color="auto"/>
              <w:left w:val="nil"/>
              <w:bottom w:val="single" w:sz="12" w:space="0" w:color="auto"/>
              <w:right w:val="nil"/>
            </w:tcBorders>
            <w:shd w:val="clear" w:color="auto" w:fill="auto"/>
            <w:vAlign w:val="bottom"/>
          </w:tcPr>
          <w:p w14:paraId="193E9C05" w14:textId="3BAD5CFE" w:rsidR="00586280" w:rsidRPr="00FD63EF" w:rsidRDefault="00586280" w:rsidP="00586280">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bCs/>
                <w:color w:val="000000" w:themeColor="text1"/>
                <w:sz w:val="20"/>
              </w:rPr>
              <w:t>69</w:t>
            </w:r>
            <w:r>
              <w:rPr>
                <w:rFonts w:ascii="Arial" w:hAnsi="Arial" w:cs="Arial"/>
                <w:b/>
                <w:bCs/>
                <w:color w:val="000000" w:themeColor="text1"/>
                <w:sz w:val="20"/>
              </w:rPr>
              <w:t>,</w:t>
            </w:r>
            <w:r w:rsidRPr="00236A5E">
              <w:rPr>
                <w:rFonts w:ascii="Arial" w:hAnsi="Arial" w:cs="Arial"/>
                <w:b/>
                <w:bCs/>
                <w:color w:val="000000" w:themeColor="text1"/>
                <w:sz w:val="20"/>
              </w:rPr>
              <w:t>456</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0FA0F8C4"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7"/>
        <w:gridCol w:w="1117"/>
        <w:gridCol w:w="994"/>
        <w:gridCol w:w="994"/>
        <w:gridCol w:w="994"/>
        <w:gridCol w:w="994"/>
        <w:gridCol w:w="994"/>
        <w:gridCol w:w="992"/>
        <w:gridCol w:w="1107"/>
      </w:tblGrid>
      <w:tr w:rsidR="006A429E" w:rsidRPr="006A429E" w14:paraId="0E53E4E3" w14:textId="77777777" w:rsidTr="00586280">
        <w:trPr>
          <w:trHeight w:val="239"/>
        </w:trPr>
        <w:tc>
          <w:tcPr>
            <w:tcW w:w="932" w:type="pct"/>
            <w:vAlign w:val="bottom"/>
          </w:tcPr>
          <w:p w14:paraId="4B1C470F" w14:textId="053620A7" w:rsidR="006A429E" w:rsidRPr="006A429E" w:rsidRDefault="006A429E" w:rsidP="006A429E">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6A429E">
              <w:rPr>
                <w:rFonts w:ascii="Arial" w:eastAsia="Times New Roman" w:hAnsi="Arial" w:cs="Arial"/>
                <w:b/>
                <w:sz w:val="17"/>
                <w:szCs w:val="17"/>
                <w:lang w:val="en-GB"/>
              </w:rPr>
              <w:t xml:space="preserve"> 202</w:t>
            </w:r>
            <w:r w:rsidR="006D3387">
              <w:rPr>
                <w:rFonts w:ascii="Arial" w:eastAsia="Times New Roman" w:hAnsi="Arial" w:cs="Arial"/>
                <w:b/>
                <w:sz w:val="17"/>
                <w:szCs w:val="17"/>
                <w:lang w:val="en-GB"/>
              </w:rPr>
              <w:t>4</w:t>
            </w:r>
          </w:p>
        </w:tc>
        <w:tc>
          <w:tcPr>
            <w:tcW w:w="555" w:type="pct"/>
            <w:vAlign w:val="bottom"/>
          </w:tcPr>
          <w:p w14:paraId="16DEE2C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FAF3F2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116272B"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13D8819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3F0E0BC"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EA8CC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1" w:type="pct"/>
            <w:vAlign w:val="bottom"/>
          </w:tcPr>
          <w:p w14:paraId="13285BB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43DD60FB" w14:textId="77777777" w:rsidTr="00586280">
        <w:trPr>
          <w:trHeight w:val="311"/>
        </w:trPr>
        <w:tc>
          <w:tcPr>
            <w:tcW w:w="932" w:type="pct"/>
            <w:vAlign w:val="bottom"/>
          </w:tcPr>
          <w:p w14:paraId="438084AC"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2343AB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78BCDBA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0042EAA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231255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5272738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BC763C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1" w:type="pct"/>
            <w:vAlign w:val="bottom"/>
          </w:tcPr>
          <w:p w14:paraId="7B4C942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4E21B764" w14:textId="77777777" w:rsidTr="00586280">
        <w:trPr>
          <w:trHeight w:val="311"/>
        </w:trPr>
        <w:tc>
          <w:tcPr>
            <w:tcW w:w="932" w:type="pct"/>
            <w:vAlign w:val="bottom"/>
          </w:tcPr>
          <w:p w14:paraId="1EDE66E9"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166FFF69" w14:textId="4CD0A96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1A609B4" w14:textId="153E0BAB"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CF1ED3" w14:textId="5A28FE64"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9DE55B9" w14:textId="2575B19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18B8894" w14:textId="44C6BCCA"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1035E99" w14:textId="5ED2E87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1" w:type="pct"/>
            <w:vAlign w:val="bottom"/>
          </w:tcPr>
          <w:p w14:paraId="1950DC57" w14:textId="73CD995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586280" w:rsidRPr="006A429E" w14:paraId="13848184" w14:textId="77777777" w:rsidTr="00586280">
        <w:trPr>
          <w:trHeight w:val="323"/>
        </w:trPr>
        <w:tc>
          <w:tcPr>
            <w:tcW w:w="932" w:type="pct"/>
            <w:vAlign w:val="bottom"/>
          </w:tcPr>
          <w:p w14:paraId="7E856399" w14:textId="77777777" w:rsidR="00586280" w:rsidRPr="006A429E" w:rsidRDefault="00586280" w:rsidP="00586280">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5E4AD07A" w14:textId="1A1AAA4B"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129,409</w:t>
            </w:r>
          </w:p>
        </w:tc>
        <w:tc>
          <w:tcPr>
            <w:tcW w:w="494" w:type="pct"/>
            <w:tcBorders>
              <w:top w:val="nil"/>
              <w:left w:val="nil"/>
              <w:bottom w:val="nil"/>
              <w:right w:val="nil"/>
            </w:tcBorders>
            <w:shd w:val="clear" w:color="auto" w:fill="auto"/>
            <w:vAlign w:val="bottom"/>
          </w:tcPr>
          <w:p w14:paraId="772CC7BC" w14:textId="67CFCB6C"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0BF77B53" w14:textId="29BBD5F0"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042D4BA" w14:textId="096CE106" w:rsidR="00586280" w:rsidRPr="008C6D51"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sidRPr="00CE46C0">
              <w:rPr>
                <w:rFonts w:ascii="Arial" w:eastAsia="Times New Roman" w:hAnsi="Arial" w:cs="Arial"/>
                <w:b/>
                <w:bCs/>
                <w:color w:val="000000" w:themeColor="text1"/>
                <w:sz w:val="17"/>
                <w:szCs w:val="17"/>
              </w:rPr>
              <w:t>129</w:t>
            </w:r>
            <w:r>
              <w:rPr>
                <w:rFonts w:ascii="Arial" w:eastAsia="Times New Roman" w:hAnsi="Arial" w:cs="Arial"/>
                <w:b/>
                <w:bCs/>
                <w:color w:val="000000" w:themeColor="text1"/>
                <w:sz w:val="17"/>
                <w:szCs w:val="17"/>
              </w:rPr>
              <w:t>,</w:t>
            </w:r>
            <w:r w:rsidRPr="00CE46C0">
              <w:rPr>
                <w:rFonts w:ascii="Arial" w:eastAsia="Times New Roman" w:hAnsi="Arial" w:cs="Arial"/>
                <w:b/>
                <w:bCs/>
                <w:color w:val="000000" w:themeColor="text1"/>
                <w:sz w:val="17"/>
                <w:szCs w:val="17"/>
              </w:rPr>
              <w:t>409</w:t>
            </w:r>
          </w:p>
        </w:tc>
        <w:tc>
          <w:tcPr>
            <w:tcW w:w="494" w:type="pct"/>
            <w:tcBorders>
              <w:top w:val="nil"/>
              <w:left w:val="nil"/>
              <w:bottom w:val="nil"/>
              <w:right w:val="nil"/>
            </w:tcBorders>
            <w:shd w:val="clear" w:color="auto" w:fill="auto"/>
            <w:vAlign w:val="bottom"/>
          </w:tcPr>
          <w:p w14:paraId="0EE7B88B" w14:textId="1AE4E286"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127,102</w:t>
            </w:r>
          </w:p>
        </w:tc>
        <w:tc>
          <w:tcPr>
            <w:tcW w:w="494" w:type="pct"/>
            <w:tcBorders>
              <w:top w:val="nil"/>
              <w:left w:val="nil"/>
              <w:bottom w:val="nil"/>
              <w:right w:val="nil"/>
            </w:tcBorders>
            <w:shd w:val="clear" w:color="auto" w:fill="auto"/>
            <w:vAlign w:val="bottom"/>
          </w:tcPr>
          <w:p w14:paraId="6A9F5F38" w14:textId="08F5F17D"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7F14E66B" w14:textId="5E3DEE79"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551" w:type="pct"/>
            <w:tcBorders>
              <w:top w:val="nil"/>
              <w:left w:val="nil"/>
              <w:bottom w:val="nil"/>
              <w:right w:val="nil"/>
            </w:tcBorders>
            <w:shd w:val="clear" w:color="auto" w:fill="auto"/>
            <w:vAlign w:val="bottom"/>
          </w:tcPr>
          <w:p w14:paraId="5FD89978" w14:textId="0EF513C3" w:rsidR="00586280" w:rsidRPr="00657493"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sidRPr="008D1607">
              <w:rPr>
                <w:rFonts w:ascii="Arial" w:eastAsia="Times New Roman" w:hAnsi="Arial" w:cs="Arial"/>
                <w:b/>
                <w:bCs/>
                <w:color w:val="000000" w:themeColor="text1"/>
                <w:sz w:val="17"/>
                <w:szCs w:val="17"/>
              </w:rPr>
              <w:t>127,102</w:t>
            </w:r>
          </w:p>
        </w:tc>
      </w:tr>
      <w:tr w:rsidR="00586280" w:rsidRPr="006A429E" w14:paraId="43A96541" w14:textId="77777777" w:rsidTr="00586280">
        <w:trPr>
          <w:trHeight w:val="323"/>
        </w:trPr>
        <w:tc>
          <w:tcPr>
            <w:tcW w:w="932" w:type="pct"/>
            <w:vAlign w:val="bottom"/>
          </w:tcPr>
          <w:p w14:paraId="5D694E2A" w14:textId="77777777" w:rsidR="00586280" w:rsidRPr="006A429E" w:rsidRDefault="00586280" w:rsidP="00586280">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2BE8775A" w14:textId="5996DEAD"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(209)</w:t>
            </w:r>
          </w:p>
        </w:tc>
        <w:tc>
          <w:tcPr>
            <w:tcW w:w="494" w:type="pct"/>
            <w:tcBorders>
              <w:top w:val="nil"/>
              <w:left w:val="nil"/>
              <w:bottom w:val="nil"/>
              <w:right w:val="nil"/>
            </w:tcBorders>
            <w:shd w:val="clear" w:color="auto" w:fill="auto"/>
            <w:vAlign w:val="bottom"/>
          </w:tcPr>
          <w:p w14:paraId="10378639" w14:textId="0BE96ABE"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D24F9F8" w14:textId="14B0B0FA"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4E9680F3" w14:textId="598211E7" w:rsidR="00586280" w:rsidRPr="008C6D51"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sidRPr="00CE46C0">
              <w:rPr>
                <w:rFonts w:ascii="Arial" w:eastAsia="Times New Roman" w:hAnsi="Arial" w:cs="Arial"/>
                <w:b/>
                <w:bCs/>
                <w:color w:val="000000" w:themeColor="text1"/>
                <w:sz w:val="17"/>
                <w:szCs w:val="17"/>
              </w:rPr>
              <w:t>(209)</w:t>
            </w:r>
          </w:p>
        </w:tc>
        <w:tc>
          <w:tcPr>
            <w:tcW w:w="494" w:type="pct"/>
            <w:tcBorders>
              <w:top w:val="nil"/>
              <w:left w:val="nil"/>
              <w:bottom w:val="nil"/>
              <w:right w:val="nil"/>
            </w:tcBorders>
            <w:shd w:val="clear" w:color="auto" w:fill="auto"/>
            <w:vAlign w:val="bottom"/>
          </w:tcPr>
          <w:p w14:paraId="7EDDCCA8" w14:textId="6DF5B5C3"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(206)</w:t>
            </w:r>
          </w:p>
        </w:tc>
        <w:tc>
          <w:tcPr>
            <w:tcW w:w="494" w:type="pct"/>
            <w:tcBorders>
              <w:top w:val="nil"/>
              <w:left w:val="nil"/>
              <w:bottom w:val="nil"/>
              <w:right w:val="nil"/>
            </w:tcBorders>
            <w:shd w:val="clear" w:color="auto" w:fill="auto"/>
            <w:vAlign w:val="bottom"/>
          </w:tcPr>
          <w:p w14:paraId="1E0135D4" w14:textId="064AFACC"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2F7AD5F7" w14:textId="05840874" w:rsidR="00586280" w:rsidRPr="006A429E" w:rsidRDefault="00586280" w:rsidP="00586280">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551" w:type="pct"/>
            <w:tcBorders>
              <w:top w:val="nil"/>
              <w:left w:val="nil"/>
              <w:bottom w:val="nil"/>
              <w:right w:val="nil"/>
            </w:tcBorders>
            <w:shd w:val="clear" w:color="auto" w:fill="auto"/>
            <w:vAlign w:val="bottom"/>
          </w:tcPr>
          <w:p w14:paraId="166F374E" w14:textId="3545014A" w:rsidR="00586280" w:rsidRPr="00657493"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sidRPr="008D1607">
              <w:rPr>
                <w:rFonts w:ascii="Arial" w:eastAsia="Times New Roman" w:hAnsi="Arial" w:cs="Arial"/>
                <w:b/>
                <w:bCs/>
                <w:color w:val="000000" w:themeColor="text1"/>
                <w:sz w:val="17"/>
                <w:szCs w:val="17"/>
              </w:rPr>
              <w:t>(206)</w:t>
            </w:r>
          </w:p>
        </w:tc>
      </w:tr>
      <w:tr w:rsidR="00586280" w:rsidRPr="006A429E" w14:paraId="0C3CA322" w14:textId="77777777" w:rsidTr="00586280">
        <w:trPr>
          <w:trHeight w:val="598"/>
        </w:trPr>
        <w:tc>
          <w:tcPr>
            <w:tcW w:w="932" w:type="pct"/>
            <w:vAlign w:val="bottom"/>
          </w:tcPr>
          <w:p w14:paraId="549E581D" w14:textId="77777777" w:rsidR="00586280" w:rsidRPr="006A429E" w:rsidRDefault="00586280" w:rsidP="00586280">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59A720C8" w14:textId="240E95AB" w:rsidR="00586280" w:rsidRPr="006A429E" w:rsidRDefault="00586280" w:rsidP="00586280">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31 </w:t>
            </w:r>
            <w:r>
              <w:rPr>
                <w:rFonts w:ascii="Arial" w:eastAsia="Times New Roman" w:hAnsi="Arial" w:cs="Arial"/>
                <w:b/>
                <w:iCs/>
                <w:sz w:val="17"/>
                <w:szCs w:val="17"/>
                <w:lang w:val="en-GB"/>
              </w:rPr>
              <w:t>March</w:t>
            </w:r>
            <w:r w:rsidRPr="006A429E">
              <w:rPr>
                <w:rFonts w:ascii="Arial" w:eastAsia="Times New Roman" w:hAnsi="Arial" w:cs="Arial"/>
                <w:b/>
                <w:iCs/>
                <w:sz w:val="17"/>
                <w:szCs w:val="17"/>
                <w:lang w:val="en-GB"/>
              </w:rPr>
              <w:t xml:space="preserve"> 202</w:t>
            </w:r>
            <w:r>
              <w:rPr>
                <w:rFonts w:ascii="Arial" w:eastAsia="Times New Roman"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7BA18719" w14:textId="0B72CBC0"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129,200</w:t>
            </w:r>
          </w:p>
        </w:tc>
        <w:tc>
          <w:tcPr>
            <w:tcW w:w="494" w:type="pct"/>
            <w:tcBorders>
              <w:top w:val="single" w:sz="4" w:space="0" w:color="auto"/>
              <w:left w:val="nil"/>
              <w:bottom w:val="single" w:sz="12" w:space="0" w:color="auto"/>
              <w:right w:val="nil"/>
            </w:tcBorders>
            <w:shd w:val="clear" w:color="auto" w:fill="auto"/>
            <w:vAlign w:val="bottom"/>
          </w:tcPr>
          <w:p w14:paraId="7EC8C03E" w14:textId="02999893"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7683F598" w14:textId="597EF99F"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3F71B7CA" w14:textId="530B9B84"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129,200</w:t>
            </w:r>
          </w:p>
        </w:tc>
        <w:tc>
          <w:tcPr>
            <w:tcW w:w="494" w:type="pct"/>
            <w:tcBorders>
              <w:top w:val="single" w:sz="4" w:space="0" w:color="auto"/>
              <w:left w:val="nil"/>
              <w:bottom w:val="single" w:sz="12" w:space="0" w:color="auto"/>
              <w:right w:val="nil"/>
            </w:tcBorders>
            <w:shd w:val="clear" w:color="auto" w:fill="auto"/>
            <w:vAlign w:val="bottom"/>
          </w:tcPr>
          <w:p w14:paraId="08A485B2" w14:textId="3C1AC384"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126,896</w:t>
            </w:r>
          </w:p>
        </w:tc>
        <w:tc>
          <w:tcPr>
            <w:tcW w:w="494" w:type="pct"/>
            <w:tcBorders>
              <w:top w:val="single" w:sz="4" w:space="0" w:color="auto"/>
              <w:left w:val="nil"/>
              <w:bottom w:val="single" w:sz="12" w:space="0" w:color="auto"/>
              <w:right w:val="nil"/>
            </w:tcBorders>
            <w:shd w:val="clear" w:color="auto" w:fill="auto"/>
            <w:vAlign w:val="bottom"/>
          </w:tcPr>
          <w:p w14:paraId="2AA9B1D1" w14:textId="2B216CB1"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4B176296" w14:textId="3C5392C6" w:rsidR="00586280" w:rsidRPr="006A429E"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551" w:type="pct"/>
            <w:tcBorders>
              <w:top w:val="single" w:sz="4" w:space="0" w:color="auto"/>
              <w:left w:val="nil"/>
              <w:bottom w:val="single" w:sz="12" w:space="0" w:color="auto"/>
              <w:right w:val="nil"/>
            </w:tcBorders>
            <w:shd w:val="clear" w:color="auto" w:fill="auto"/>
            <w:vAlign w:val="bottom"/>
          </w:tcPr>
          <w:p w14:paraId="5B2DEF27" w14:textId="3EF9C901" w:rsidR="00586280" w:rsidRPr="00657493" w:rsidRDefault="00586280" w:rsidP="00586280">
            <w:pPr>
              <w:tabs>
                <w:tab w:val="right" w:pos="1202"/>
              </w:tabs>
              <w:spacing w:after="0" w:line="240" w:lineRule="exact"/>
              <w:jc w:val="right"/>
              <w:outlineLvl w:val="0"/>
              <w:rPr>
                <w:rFonts w:ascii="Arial" w:eastAsia="Times New Roman" w:hAnsi="Arial" w:cs="Arial"/>
                <w:b/>
                <w:bCs/>
                <w:sz w:val="17"/>
                <w:szCs w:val="17"/>
                <w:lang w:val="en-GB"/>
              </w:rPr>
            </w:pPr>
            <w:r w:rsidRPr="00657493">
              <w:rPr>
                <w:rFonts w:ascii="Arial" w:eastAsia="Times New Roman" w:hAnsi="Arial" w:cs="Arial"/>
                <w:b/>
                <w:bCs/>
                <w:color w:val="000000" w:themeColor="text1"/>
                <w:sz w:val="17"/>
                <w:szCs w:val="17"/>
              </w:rPr>
              <w:t>126,896</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5"/>
        <w:gridCol w:w="1117"/>
        <w:gridCol w:w="994"/>
        <w:gridCol w:w="994"/>
        <w:gridCol w:w="994"/>
        <w:gridCol w:w="994"/>
        <w:gridCol w:w="994"/>
        <w:gridCol w:w="992"/>
        <w:gridCol w:w="1109"/>
      </w:tblGrid>
      <w:tr w:rsidR="00E155B1" w:rsidRPr="00587444" w14:paraId="596D5BE8" w14:textId="77777777" w:rsidTr="00482832">
        <w:trPr>
          <w:trHeight w:val="239"/>
        </w:trPr>
        <w:tc>
          <w:tcPr>
            <w:tcW w:w="931" w:type="pct"/>
            <w:vAlign w:val="bottom"/>
          </w:tcPr>
          <w:p w14:paraId="260605DF" w14:textId="77777777" w:rsidR="00E155B1" w:rsidRPr="00587444" w:rsidRDefault="00E155B1" w:rsidP="00482832">
            <w:pPr>
              <w:tabs>
                <w:tab w:val="left" w:pos="-720"/>
              </w:tabs>
              <w:spacing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55" w:type="pct"/>
            <w:vAlign w:val="bottom"/>
          </w:tcPr>
          <w:p w14:paraId="501C08BD" w14:textId="77777777" w:rsidR="00E155B1" w:rsidRPr="00587444" w:rsidRDefault="00E155B1" w:rsidP="00482832">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5E88147F" w14:textId="77777777" w:rsidR="00E155B1" w:rsidRPr="00587444" w:rsidRDefault="00E155B1" w:rsidP="00482832">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2587442C"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p>
        </w:tc>
        <w:tc>
          <w:tcPr>
            <w:tcW w:w="494" w:type="pct"/>
            <w:vAlign w:val="bottom"/>
          </w:tcPr>
          <w:p w14:paraId="514F2560" w14:textId="77777777" w:rsidR="00E155B1" w:rsidRPr="00587444" w:rsidRDefault="00E155B1" w:rsidP="00482832">
            <w:pPr>
              <w:tabs>
                <w:tab w:val="right" w:pos="1202"/>
              </w:tabs>
              <w:spacing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6459A219" w14:textId="77777777" w:rsidR="00E155B1" w:rsidRPr="00587444" w:rsidRDefault="00E155B1" w:rsidP="00482832">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5DAC8B32" w14:textId="77777777" w:rsidR="00E155B1" w:rsidRPr="00587444" w:rsidRDefault="00E155B1" w:rsidP="00482832">
            <w:pPr>
              <w:tabs>
                <w:tab w:val="right" w:pos="1202"/>
              </w:tabs>
              <w:spacing w:line="240" w:lineRule="atLeast"/>
              <w:jc w:val="right"/>
              <w:outlineLvl w:val="0"/>
              <w:rPr>
                <w:rFonts w:ascii="Arial" w:hAnsi="Arial" w:cs="Arial"/>
                <w:b/>
                <w:sz w:val="17"/>
                <w:szCs w:val="17"/>
              </w:rPr>
            </w:pPr>
          </w:p>
        </w:tc>
        <w:tc>
          <w:tcPr>
            <w:tcW w:w="493" w:type="pct"/>
            <w:shd w:val="clear" w:color="auto" w:fill="auto"/>
            <w:vAlign w:val="bottom"/>
          </w:tcPr>
          <w:p w14:paraId="3F64EF81"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p>
        </w:tc>
        <w:tc>
          <w:tcPr>
            <w:tcW w:w="552" w:type="pct"/>
            <w:vAlign w:val="bottom"/>
          </w:tcPr>
          <w:p w14:paraId="1E4508BF"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E155B1" w:rsidRPr="00587444" w14:paraId="2380B871" w14:textId="77777777" w:rsidTr="00482832">
        <w:trPr>
          <w:trHeight w:val="311"/>
        </w:trPr>
        <w:tc>
          <w:tcPr>
            <w:tcW w:w="931" w:type="pct"/>
            <w:vAlign w:val="bottom"/>
          </w:tcPr>
          <w:p w14:paraId="536BA8EC" w14:textId="77777777" w:rsidR="00E155B1" w:rsidRPr="00587444" w:rsidRDefault="00E155B1" w:rsidP="00482832">
            <w:pPr>
              <w:tabs>
                <w:tab w:val="left" w:pos="-720"/>
              </w:tabs>
              <w:spacing w:line="220" w:lineRule="exact"/>
              <w:rPr>
                <w:rFonts w:ascii="Arial" w:hAnsi="Arial" w:cs="Arial"/>
                <w:sz w:val="17"/>
                <w:szCs w:val="17"/>
                <w:lang w:val="en-GB"/>
              </w:rPr>
            </w:pPr>
          </w:p>
        </w:tc>
        <w:tc>
          <w:tcPr>
            <w:tcW w:w="555" w:type="pct"/>
            <w:vAlign w:val="bottom"/>
          </w:tcPr>
          <w:p w14:paraId="643C572D"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79E93355"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026349DB"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36150158"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5EE15BF2"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6912EA1"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0AB6968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2" w:type="pct"/>
            <w:vAlign w:val="bottom"/>
          </w:tcPr>
          <w:p w14:paraId="19BA84A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E155B1" w:rsidRPr="00587444" w14:paraId="2E207ED7" w14:textId="77777777" w:rsidTr="00482832">
        <w:trPr>
          <w:trHeight w:val="311"/>
        </w:trPr>
        <w:tc>
          <w:tcPr>
            <w:tcW w:w="931" w:type="pct"/>
            <w:vAlign w:val="bottom"/>
          </w:tcPr>
          <w:p w14:paraId="1C30877E" w14:textId="77777777" w:rsidR="00E155B1" w:rsidRPr="00587444" w:rsidRDefault="00E155B1" w:rsidP="00482832">
            <w:pPr>
              <w:tabs>
                <w:tab w:val="left" w:pos="-720"/>
              </w:tabs>
              <w:spacing w:line="220" w:lineRule="exact"/>
              <w:rPr>
                <w:rFonts w:ascii="Arial" w:hAnsi="Arial" w:cs="Arial"/>
                <w:sz w:val="17"/>
                <w:szCs w:val="17"/>
              </w:rPr>
            </w:pPr>
          </w:p>
        </w:tc>
        <w:tc>
          <w:tcPr>
            <w:tcW w:w="555" w:type="pct"/>
            <w:vAlign w:val="bottom"/>
          </w:tcPr>
          <w:p w14:paraId="0CCAA858"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55A8FAF4"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4EB04B51"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5C4632BF"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0C15BEC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39458A27"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3" w:type="pct"/>
            <w:vAlign w:val="bottom"/>
          </w:tcPr>
          <w:p w14:paraId="3BD1BF2D"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52" w:type="pct"/>
            <w:vAlign w:val="bottom"/>
          </w:tcPr>
          <w:p w14:paraId="78A00659"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r>
      <w:tr w:rsidR="00E155B1" w:rsidRPr="00587444" w14:paraId="46BD1209" w14:textId="77777777" w:rsidTr="004A11C3">
        <w:trPr>
          <w:trHeight w:val="270"/>
        </w:trPr>
        <w:tc>
          <w:tcPr>
            <w:tcW w:w="931" w:type="pct"/>
            <w:vAlign w:val="bottom"/>
          </w:tcPr>
          <w:p w14:paraId="2FAED759" w14:textId="77777777" w:rsidR="00E155B1" w:rsidRPr="00587444" w:rsidRDefault="00E155B1" w:rsidP="00E155B1">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6188319E"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71</w:t>
            </w:r>
            <w:r>
              <w:rPr>
                <w:rFonts w:ascii="Arial" w:hAnsi="Arial" w:cs="Arial"/>
                <w:color w:val="000000" w:themeColor="text1"/>
                <w:sz w:val="17"/>
                <w:szCs w:val="17"/>
              </w:rPr>
              <w:t>,</w:t>
            </w:r>
            <w:r w:rsidRPr="0091098E">
              <w:rPr>
                <w:rFonts w:ascii="Arial" w:hAnsi="Arial" w:cs="Arial"/>
                <w:color w:val="000000" w:themeColor="text1"/>
                <w:sz w:val="17"/>
                <w:szCs w:val="17"/>
              </w:rPr>
              <w:t>982</w:t>
            </w:r>
          </w:p>
        </w:tc>
        <w:tc>
          <w:tcPr>
            <w:tcW w:w="494" w:type="pct"/>
            <w:tcBorders>
              <w:top w:val="nil"/>
              <w:left w:val="nil"/>
              <w:bottom w:val="nil"/>
              <w:right w:val="nil"/>
            </w:tcBorders>
            <w:shd w:val="clear" w:color="auto" w:fill="auto"/>
            <w:vAlign w:val="bottom"/>
          </w:tcPr>
          <w:p w14:paraId="40E474C2"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176001B5"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592E3E51" w14:textId="77777777" w:rsidR="00E155B1" w:rsidRPr="00587444" w:rsidRDefault="00E155B1" w:rsidP="00E155B1">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71</w:t>
            </w:r>
            <w:r>
              <w:rPr>
                <w:rFonts w:ascii="Arial" w:hAnsi="Arial" w:cs="Arial"/>
                <w:b/>
                <w:bCs/>
                <w:color w:val="000000" w:themeColor="text1"/>
                <w:sz w:val="17"/>
                <w:szCs w:val="17"/>
              </w:rPr>
              <w:t>,</w:t>
            </w:r>
            <w:r w:rsidRPr="00F959D0">
              <w:rPr>
                <w:rFonts w:ascii="Arial" w:hAnsi="Arial" w:cs="Arial"/>
                <w:b/>
                <w:bCs/>
                <w:color w:val="000000" w:themeColor="text1"/>
                <w:sz w:val="17"/>
                <w:szCs w:val="17"/>
              </w:rPr>
              <w:t>982</w:t>
            </w:r>
          </w:p>
        </w:tc>
        <w:tc>
          <w:tcPr>
            <w:tcW w:w="494" w:type="pct"/>
            <w:tcBorders>
              <w:top w:val="nil"/>
              <w:left w:val="nil"/>
              <w:bottom w:val="nil"/>
              <w:right w:val="nil"/>
            </w:tcBorders>
            <w:shd w:val="clear" w:color="auto" w:fill="auto"/>
            <w:vAlign w:val="bottom"/>
          </w:tcPr>
          <w:p w14:paraId="5E1980CA"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69</w:t>
            </w:r>
            <w:r>
              <w:rPr>
                <w:rFonts w:ascii="Arial" w:hAnsi="Arial" w:cs="Arial"/>
                <w:color w:val="000000" w:themeColor="text1"/>
                <w:sz w:val="17"/>
                <w:szCs w:val="17"/>
              </w:rPr>
              <w:t>,</w:t>
            </w:r>
            <w:r w:rsidRPr="00F959D0">
              <w:rPr>
                <w:rFonts w:ascii="Arial" w:hAnsi="Arial" w:cs="Arial"/>
                <w:color w:val="000000" w:themeColor="text1"/>
                <w:sz w:val="17"/>
                <w:szCs w:val="17"/>
              </w:rPr>
              <w:t xml:space="preserve">674 </w:t>
            </w:r>
          </w:p>
        </w:tc>
        <w:tc>
          <w:tcPr>
            <w:tcW w:w="494" w:type="pct"/>
            <w:tcBorders>
              <w:top w:val="nil"/>
              <w:left w:val="nil"/>
              <w:bottom w:val="nil"/>
              <w:right w:val="nil"/>
            </w:tcBorders>
            <w:shd w:val="clear" w:color="auto" w:fill="auto"/>
            <w:vAlign w:val="bottom"/>
          </w:tcPr>
          <w:p w14:paraId="136EBDA5"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1A6E2AE0"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2" w:type="pct"/>
            <w:tcBorders>
              <w:top w:val="nil"/>
              <w:left w:val="nil"/>
              <w:bottom w:val="nil"/>
              <w:right w:val="nil"/>
            </w:tcBorders>
            <w:shd w:val="clear" w:color="auto" w:fill="auto"/>
            <w:vAlign w:val="bottom"/>
          </w:tcPr>
          <w:p w14:paraId="0F6F953E" w14:textId="77777777" w:rsidR="00E155B1" w:rsidRPr="00587444" w:rsidRDefault="00E155B1" w:rsidP="00E155B1">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674 </w:t>
            </w:r>
          </w:p>
        </w:tc>
      </w:tr>
      <w:tr w:rsidR="00E155B1" w:rsidRPr="00587444" w14:paraId="4EEEDBC6" w14:textId="77777777" w:rsidTr="004A11C3">
        <w:trPr>
          <w:trHeight w:val="287"/>
        </w:trPr>
        <w:tc>
          <w:tcPr>
            <w:tcW w:w="931" w:type="pct"/>
            <w:vAlign w:val="bottom"/>
          </w:tcPr>
          <w:p w14:paraId="5E69CB0B" w14:textId="77777777" w:rsidR="00E155B1" w:rsidRPr="00587444" w:rsidRDefault="00E155B1" w:rsidP="00E155B1">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1B9F54CB"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(221)</w:t>
            </w:r>
          </w:p>
        </w:tc>
        <w:tc>
          <w:tcPr>
            <w:tcW w:w="494" w:type="pct"/>
            <w:tcBorders>
              <w:top w:val="nil"/>
              <w:left w:val="nil"/>
              <w:bottom w:val="nil"/>
              <w:right w:val="nil"/>
            </w:tcBorders>
            <w:shd w:val="clear" w:color="auto" w:fill="auto"/>
            <w:vAlign w:val="bottom"/>
          </w:tcPr>
          <w:p w14:paraId="4A84A385"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5D8212DC"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621A7130" w14:textId="77777777" w:rsidR="00E155B1" w:rsidRPr="00587444" w:rsidRDefault="00E155B1" w:rsidP="00E155B1">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(221)</w:t>
            </w:r>
          </w:p>
        </w:tc>
        <w:tc>
          <w:tcPr>
            <w:tcW w:w="494" w:type="pct"/>
            <w:tcBorders>
              <w:top w:val="nil"/>
              <w:left w:val="nil"/>
              <w:bottom w:val="nil"/>
              <w:right w:val="nil"/>
            </w:tcBorders>
            <w:shd w:val="clear" w:color="auto" w:fill="auto"/>
            <w:vAlign w:val="bottom"/>
          </w:tcPr>
          <w:p w14:paraId="2B753487"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(218)</w:t>
            </w:r>
          </w:p>
        </w:tc>
        <w:tc>
          <w:tcPr>
            <w:tcW w:w="494" w:type="pct"/>
            <w:tcBorders>
              <w:top w:val="nil"/>
              <w:left w:val="nil"/>
              <w:bottom w:val="nil"/>
              <w:right w:val="nil"/>
            </w:tcBorders>
            <w:shd w:val="clear" w:color="auto" w:fill="auto"/>
            <w:vAlign w:val="bottom"/>
          </w:tcPr>
          <w:p w14:paraId="4A6CDCB5"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4D5BF866" w14:textId="77777777" w:rsidR="00E155B1" w:rsidRPr="00587444" w:rsidRDefault="00E155B1" w:rsidP="00E155B1">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2" w:type="pct"/>
            <w:tcBorders>
              <w:top w:val="nil"/>
              <w:left w:val="nil"/>
              <w:bottom w:val="nil"/>
              <w:right w:val="nil"/>
            </w:tcBorders>
            <w:shd w:val="clear" w:color="auto" w:fill="auto"/>
            <w:vAlign w:val="bottom"/>
          </w:tcPr>
          <w:p w14:paraId="5C55496E" w14:textId="77777777" w:rsidR="00E155B1" w:rsidRPr="00587444" w:rsidRDefault="00E155B1" w:rsidP="00E155B1">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(218)</w:t>
            </w:r>
          </w:p>
        </w:tc>
      </w:tr>
      <w:tr w:rsidR="00E155B1" w:rsidRPr="00587444" w14:paraId="75E5D72C" w14:textId="77777777" w:rsidTr="00482832">
        <w:trPr>
          <w:trHeight w:val="598"/>
        </w:trPr>
        <w:tc>
          <w:tcPr>
            <w:tcW w:w="931" w:type="pct"/>
            <w:vAlign w:val="bottom"/>
          </w:tcPr>
          <w:p w14:paraId="3C721A77" w14:textId="77777777" w:rsidR="00E155B1" w:rsidRDefault="00E155B1" w:rsidP="00E155B1">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006E116A" w14:textId="77777777" w:rsidR="00E155B1" w:rsidRPr="00587444" w:rsidRDefault="00E155B1" w:rsidP="00E155B1">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199EBC3E" w14:textId="77777777" w:rsidR="00E155B1" w:rsidRPr="00587444" w:rsidRDefault="00E155B1" w:rsidP="00E155B1">
            <w:pPr>
              <w:tabs>
                <w:tab w:val="right" w:pos="1202"/>
              </w:tabs>
              <w:spacing w:before="60"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71</w:t>
            </w:r>
            <w:r>
              <w:rPr>
                <w:rFonts w:ascii="Arial" w:hAnsi="Arial" w:cs="Arial"/>
                <w:b/>
                <w:bCs/>
                <w:color w:val="000000" w:themeColor="text1"/>
                <w:sz w:val="17"/>
                <w:szCs w:val="17"/>
              </w:rPr>
              <w:t>,</w:t>
            </w:r>
            <w:r w:rsidRPr="0091098E">
              <w:rPr>
                <w:rFonts w:ascii="Arial" w:hAnsi="Arial" w:cs="Arial"/>
                <w:b/>
                <w:bCs/>
                <w:color w:val="000000" w:themeColor="text1"/>
                <w:sz w:val="17"/>
                <w:szCs w:val="17"/>
              </w:rPr>
              <w:t>761</w:t>
            </w:r>
          </w:p>
        </w:tc>
        <w:tc>
          <w:tcPr>
            <w:tcW w:w="494" w:type="pct"/>
            <w:tcBorders>
              <w:top w:val="single" w:sz="4" w:space="0" w:color="auto"/>
              <w:left w:val="nil"/>
              <w:bottom w:val="single" w:sz="12" w:space="0" w:color="auto"/>
              <w:right w:val="nil"/>
            </w:tcBorders>
            <w:shd w:val="clear" w:color="auto" w:fill="auto"/>
            <w:vAlign w:val="bottom"/>
          </w:tcPr>
          <w:p w14:paraId="79A85ADB" w14:textId="77777777" w:rsidR="00E155B1" w:rsidRPr="00587444" w:rsidRDefault="00E155B1" w:rsidP="00E155B1">
            <w:pPr>
              <w:tabs>
                <w:tab w:val="right" w:pos="1202"/>
              </w:tabs>
              <w:spacing w:before="60"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4AB28213" w14:textId="77777777" w:rsidR="00E155B1" w:rsidRPr="00587444" w:rsidRDefault="00E155B1" w:rsidP="00E155B1">
            <w:pPr>
              <w:tabs>
                <w:tab w:val="right" w:pos="1202"/>
              </w:tabs>
              <w:spacing w:before="60"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3D34F489" w14:textId="77777777" w:rsidR="00E155B1" w:rsidRPr="00587444" w:rsidRDefault="00E155B1" w:rsidP="00E155B1">
            <w:pPr>
              <w:tabs>
                <w:tab w:val="right" w:pos="1202"/>
              </w:tabs>
              <w:spacing w:before="60"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71</w:t>
            </w:r>
            <w:r>
              <w:rPr>
                <w:rFonts w:ascii="Arial" w:hAnsi="Arial" w:cs="Arial"/>
                <w:b/>
                <w:bCs/>
                <w:color w:val="000000" w:themeColor="text1"/>
                <w:sz w:val="17"/>
                <w:szCs w:val="17"/>
              </w:rPr>
              <w:t>,</w:t>
            </w:r>
            <w:r w:rsidRPr="0091098E">
              <w:rPr>
                <w:rFonts w:ascii="Arial" w:hAnsi="Arial" w:cs="Arial"/>
                <w:b/>
                <w:bCs/>
                <w:color w:val="000000" w:themeColor="text1"/>
                <w:sz w:val="17"/>
                <w:szCs w:val="17"/>
              </w:rPr>
              <w:t>761</w:t>
            </w:r>
          </w:p>
        </w:tc>
        <w:tc>
          <w:tcPr>
            <w:tcW w:w="494" w:type="pct"/>
            <w:tcBorders>
              <w:top w:val="single" w:sz="4" w:space="0" w:color="auto"/>
              <w:left w:val="nil"/>
              <w:bottom w:val="single" w:sz="12" w:space="0" w:color="auto"/>
              <w:right w:val="nil"/>
            </w:tcBorders>
            <w:shd w:val="clear" w:color="auto" w:fill="auto"/>
            <w:vAlign w:val="bottom"/>
          </w:tcPr>
          <w:p w14:paraId="3395F93F" w14:textId="77777777" w:rsidR="00E155B1" w:rsidRPr="00643BC6" w:rsidRDefault="00E155B1" w:rsidP="00E155B1">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456 </w:t>
            </w:r>
          </w:p>
        </w:tc>
        <w:tc>
          <w:tcPr>
            <w:tcW w:w="494" w:type="pct"/>
            <w:tcBorders>
              <w:top w:val="single" w:sz="4" w:space="0" w:color="auto"/>
              <w:left w:val="nil"/>
              <w:bottom w:val="single" w:sz="12" w:space="0" w:color="auto"/>
              <w:right w:val="nil"/>
            </w:tcBorders>
            <w:shd w:val="clear" w:color="auto" w:fill="auto"/>
            <w:vAlign w:val="bottom"/>
          </w:tcPr>
          <w:p w14:paraId="1B87B8AF" w14:textId="77777777" w:rsidR="00E155B1" w:rsidRPr="00587444" w:rsidRDefault="00E155B1" w:rsidP="00E155B1">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40C4E066" w14:textId="77777777" w:rsidR="00E155B1" w:rsidRPr="00587444" w:rsidRDefault="00E155B1" w:rsidP="00E155B1">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 </w:t>
            </w:r>
          </w:p>
        </w:tc>
        <w:tc>
          <w:tcPr>
            <w:tcW w:w="552" w:type="pct"/>
            <w:tcBorders>
              <w:top w:val="single" w:sz="4" w:space="0" w:color="auto"/>
              <w:left w:val="nil"/>
              <w:bottom w:val="single" w:sz="12" w:space="0" w:color="auto"/>
              <w:right w:val="nil"/>
            </w:tcBorders>
            <w:shd w:val="clear" w:color="auto" w:fill="auto"/>
            <w:vAlign w:val="bottom"/>
          </w:tcPr>
          <w:p w14:paraId="5BE18630" w14:textId="77777777" w:rsidR="00E155B1" w:rsidRPr="00587444" w:rsidRDefault="00E155B1" w:rsidP="00E155B1">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456 </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summarized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3384"/>
        <w:gridCol w:w="1493"/>
        <w:gridCol w:w="1493"/>
        <w:gridCol w:w="1493"/>
        <w:gridCol w:w="1491"/>
      </w:tblGrid>
      <w:tr w:rsidR="000A03AA" w:rsidRPr="000A03AA" w14:paraId="5661F8EC" w14:textId="77777777" w:rsidTr="00732503">
        <w:trPr>
          <w:trHeight w:val="295"/>
        </w:trPr>
        <w:tc>
          <w:tcPr>
            <w:tcW w:w="1809"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8"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798"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7"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0A03AA" w:rsidRPr="000A03AA" w14:paraId="3D3CCD86" w14:textId="77777777" w:rsidTr="00432833">
        <w:trPr>
          <w:trHeight w:val="295"/>
        </w:trPr>
        <w:tc>
          <w:tcPr>
            <w:tcW w:w="1809" w:type="pct"/>
          </w:tcPr>
          <w:p w14:paraId="079764DB"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5604E758" w14:textId="20490BF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0A03AA">
              <w:rPr>
                <w:rFonts w:ascii="Arial" w:eastAsia="Calibri" w:hAnsi="Arial" w:cs="Arial"/>
                <w:b/>
                <w:bCs/>
                <w:noProof/>
                <w:sz w:val="18"/>
                <w:szCs w:val="18"/>
              </w:rPr>
              <w:t>Jan 1 - Mar 31, 202</w:t>
            </w:r>
            <w:r w:rsidR="00852F47">
              <w:rPr>
                <w:rFonts w:ascii="Arial" w:eastAsia="Calibri" w:hAnsi="Arial" w:cs="Arial"/>
                <w:b/>
                <w:bCs/>
                <w:noProof/>
                <w:sz w:val="18"/>
                <w:szCs w:val="18"/>
              </w:rPr>
              <w:t>4</w:t>
            </w:r>
          </w:p>
        </w:tc>
        <w:tc>
          <w:tcPr>
            <w:tcW w:w="798" w:type="pct"/>
            <w:shd w:val="clear" w:color="auto" w:fill="auto"/>
            <w:vAlign w:val="bottom"/>
          </w:tcPr>
          <w:p w14:paraId="152C073E" w14:textId="5D7E2A9B"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6A429E">
              <w:rPr>
                <w:rFonts w:ascii="Arial" w:eastAsia="Calibri" w:hAnsi="Arial" w:cs="Arial"/>
                <w:b/>
                <w:bCs/>
                <w:noProof/>
                <w:sz w:val="18"/>
                <w:szCs w:val="18"/>
              </w:rPr>
              <w:t>Jan 1 - Dec 31, 202</w:t>
            </w:r>
            <w:r w:rsidR="00852F47">
              <w:rPr>
                <w:rFonts w:ascii="Arial" w:eastAsia="Calibri" w:hAnsi="Arial" w:cs="Arial"/>
                <w:b/>
                <w:bCs/>
                <w:noProof/>
                <w:sz w:val="18"/>
                <w:szCs w:val="18"/>
              </w:rPr>
              <w:t>3</w:t>
            </w:r>
          </w:p>
        </w:tc>
        <w:tc>
          <w:tcPr>
            <w:tcW w:w="798" w:type="pct"/>
            <w:shd w:val="clear" w:color="auto" w:fill="auto"/>
            <w:vAlign w:val="bottom"/>
          </w:tcPr>
          <w:p w14:paraId="551E9B0E" w14:textId="3A38C7CC"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Pr="000A03AA">
              <w:rPr>
                <w:rFonts w:ascii="Arial" w:eastAsia="Calibri" w:hAnsi="Arial" w:cs="Arial"/>
                <w:b/>
                <w:bCs/>
                <w:noProof/>
                <w:sz w:val="18"/>
                <w:szCs w:val="18"/>
              </w:rPr>
              <w:t>Mar</w:t>
            </w:r>
            <w:r w:rsidRPr="006A429E">
              <w:rPr>
                <w:rFonts w:ascii="Arial" w:eastAsia="Calibri" w:hAnsi="Arial" w:cs="Arial"/>
                <w:b/>
                <w:bCs/>
                <w:noProof/>
                <w:sz w:val="18"/>
                <w:szCs w:val="18"/>
              </w:rPr>
              <w:t xml:space="preserve"> 31, 202</w:t>
            </w:r>
            <w:r w:rsidR="00852F47">
              <w:rPr>
                <w:rFonts w:ascii="Arial" w:eastAsia="Calibri" w:hAnsi="Arial" w:cs="Arial"/>
                <w:b/>
                <w:bCs/>
                <w:noProof/>
                <w:sz w:val="18"/>
                <w:szCs w:val="18"/>
              </w:rPr>
              <w:t>4</w:t>
            </w:r>
          </w:p>
        </w:tc>
        <w:tc>
          <w:tcPr>
            <w:tcW w:w="797" w:type="pct"/>
            <w:shd w:val="clear" w:color="auto" w:fill="auto"/>
            <w:vAlign w:val="bottom"/>
          </w:tcPr>
          <w:p w14:paraId="122F5782" w14:textId="06CB54C8"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852F47">
              <w:rPr>
                <w:rFonts w:ascii="Arial" w:eastAsia="Calibri" w:hAnsi="Arial" w:cs="Arial"/>
                <w:b/>
                <w:bCs/>
                <w:noProof/>
                <w:sz w:val="18"/>
                <w:szCs w:val="18"/>
              </w:rPr>
              <w:t>3</w:t>
            </w:r>
          </w:p>
        </w:tc>
      </w:tr>
      <w:tr w:rsidR="000A03AA" w:rsidRPr="000A03AA" w14:paraId="4A4B42B3" w14:textId="77777777" w:rsidTr="00732503">
        <w:trPr>
          <w:trHeight w:val="295"/>
        </w:trPr>
        <w:tc>
          <w:tcPr>
            <w:tcW w:w="1809"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7"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0D6D80" w:rsidRPr="000A03AA" w14:paraId="504BE709" w14:textId="77777777" w:rsidTr="00732503">
        <w:trPr>
          <w:trHeight w:val="395"/>
        </w:trPr>
        <w:tc>
          <w:tcPr>
            <w:tcW w:w="1809" w:type="pct"/>
            <w:vAlign w:val="bottom"/>
          </w:tcPr>
          <w:p w14:paraId="444AB840" w14:textId="77777777" w:rsidR="000D6D80" w:rsidRPr="000A03AA" w:rsidRDefault="000D6D80" w:rsidP="000D6D80">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8" w:type="pct"/>
            <w:tcBorders>
              <w:top w:val="nil"/>
              <w:left w:val="nil"/>
              <w:bottom w:val="nil"/>
              <w:right w:val="nil"/>
            </w:tcBorders>
            <w:shd w:val="clear" w:color="auto" w:fill="auto"/>
            <w:vAlign w:val="bottom"/>
          </w:tcPr>
          <w:p w14:paraId="018B4652" w14:textId="42BE57F5"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221</w:t>
            </w:r>
          </w:p>
        </w:tc>
        <w:tc>
          <w:tcPr>
            <w:tcW w:w="798" w:type="pct"/>
            <w:tcBorders>
              <w:top w:val="nil"/>
              <w:left w:val="nil"/>
              <w:bottom w:val="nil"/>
              <w:right w:val="nil"/>
            </w:tcBorders>
            <w:shd w:val="clear" w:color="auto" w:fill="auto"/>
            <w:vAlign w:val="bottom"/>
          </w:tcPr>
          <w:p w14:paraId="57156DD0" w14:textId="170CD73D"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5</w:t>
            </w:r>
          </w:p>
        </w:tc>
        <w:tc>
          <w:tcPr>
            <w:tcW w:w="798" w:type="pct"/>
            <w:tcBorders>
              <w:top w:val="nil"/>
              <w:left w:val="nil"/>
              <w:bottom w:val="nil"/>
              <w:right w:val="nil"/>
            </w:tcBorders>
            <w:shd w:val="clear" w:color="auto" w:fill="auto"/>
            <w:vAlign w:val="bottom"/>
          </w:tcPr>
          <w:p w14:paraId="6C229CFA" w14:textId="4597E6A9"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218</w:t>
            </w:r>
          </w:p>
        </w:tc>
        <w:tc>
          <w:tcPr>
            <w:tcW w:w="797" w:type="pct"/>
            <w:tcBorders>
              <w:top w:val="nil"/>
              <w:left w:val="nil"/>
              <w:bottom w:val="nil"/>
              <w:right w:val="nil"/>
            </w:tcBorders>
            <w:shd w:val="clear" w:color="auto" w:fill="auto"/>
            <w:vAlign w:val="bottom"/>
          </w:tcPr>
          <w:p w14:paraId="06ED1504" w14:textId="4FA6A9F7"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w:t>
            </w:r>
          </w:p>
        </w:tc>
      </w:tr>
      <w:tr w:rsidR="000D6D80" w:rsidRPr="000A03AA" w14:paraId="3DBF9647" w14:textId="77777777" w:rsidTr="00732503">
        <w:trPr>
          <w:trHeight w:val="291"/>
        </w:trPr>
        <w:tc>
          <w:tcPr>
            <w:tcW w:w="1809" w:type="pct"/>
            <w:vAlign w:val="bottom"/>
          </w:tcPr>
          <w:p w14:paraId="0AEB2109" w14:textId="0F9EEFA0" w:rsidR="000D6D80" w:rsidRPr="00560768" w:rsidRDefault="000D6D80" w:rsidP="000D6D80">
            <w:pPr>
              <w:tabs>
                <w:tab w:val="right" w:pos="1202"/>
              </w:tabs>
              <w:spacing w:after="0" w:line="240" w:lineRule="auto"/>
              <w:outlineLvl w:val="0"/>
              <w:rPr>
                <w:rFonts w:ascii="Arial" w:eastAsia="Calibri" w:hAnsi="Arial" w:cs="Arial"/>
                <w:b/>
                <w:bCs/>
                <w:noProof/>
                <w:sz w:val="18"/>
                <w:szCs w:val="18"/>
                <w:lang w:val="en-GB"/>
              </w:rPr>
            </w:pPr>
            <w:r w:rsidRPr="00560768">
              <w:rPr>
                <w:rFonts w:ascii="Arial" w:eastAsia="Calibri" w:hAnsi="Arial" w:cs="Arial"/>
                <w:noProof/>
                <w:color w:val="000000"/>
                <w:sz w:val="18"/>
                <w:szCs w:val="18"/>
                <w:lang w:val="en-GB"/>
              </w:rPr>
              <w:t xml:space="preserve">Net increase of </w:t>
            </w:r>
            <w:r w:rsidRPr="00560768">
              <w:rPr>
                <w:rFonts w:ascii="Arial" w:eastAsia="Calibri" w:hAnsi="Arial" w:cs="Arial"/>
                <w:noProof/>
                <w:sz w:val="18"/>
                <w:szCs w:val="18"/>
                <w:lang w:val="en-GB"/>
              </w:rPr>
              <w:t xml:space="preserve">loss allowances </w:t>
            </w:r>
            <w:r w:rsidRPr="00560768">
              <w:rPr>
                <w:rFonts w:ascii="Arial" w:eastAsia="Calibri" w:hAnsi="Arial" w:cs="Arial"/>
                <w:noProof/>
                <w:color w:val="000000"/>
                <w:sz w:val="18"/>
                <w:szCs w:val="18"/>
                <w:lang w:val="en-GB"/>
              </w:rPr>
              <w:t>on deposits with other banks</w:t>
            </w:r>
          </w:p>
        </w:tc>
        <w:tc>
          <w:tcPr>
            <w:tcW w:w="798" w:type="pct"/>
            <w:tcBorders>
              <w:top w:val="nil"/>
              <w:left w:val="nil"/>
              <w:bottom w:val="nil"/>
              <w:right w:val="nil"/>
            </w:tcBorders>
            <w:shd w:val="clear" w:color="auto" w:fill="auto"/>
            <w:vAlign w:val="bottom"/>
          </w:tcPr>
          <w:p w14:paraId="795F04CC" w14:textId="1B4130F1"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(12)</w:t>
            </w:r>
          </w:p>
        </w:tc>
        <w:tc>
          <w:tcPr>
            <w:tcW w:w="798" w:type="pct"/>
            <w:tcBorders>
              <w:top w:val="nil"/>
              <w:left w:val="nil"/>
              <w:bottom w:val="nil"/>
              <w:right w:val="nil"/>
            </w:tcBorders>
            <w:shd w:val="clear" w:color="auto" w:fill="auto"/>
            <w:vAlign w:val="bottom"/>
          </w:tcPr>
          <w:p w14:paraId="4D47FE98" w14:textId="62A9EB4B"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216</w:t>
            </w:r>
          </w:p>
        </w:tc>
        <w:tc>
          <w:tcPr>
            <w:tcW w:w="798" w:type="pct"/>
            <w:tcBorders>
              <w:top w:val="nil"/>
              <w:left w:val="nil"/>
              <w:bottom w:val="nil"/>
              <w:right w:val="nil"/>
            </w:tcBorders>
            <w:shd w:val="clear" w:color="auto" w:fill="auto"/>
            <w:vAlign w:val="bottom"/>
          </w:tcPr>
          <w:p w14:paraId="5DFEEA0E" w14:textId="6F78AFD8"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(12)</w:t>
            </w:r>
          </w:p>
        </w:tc>
        <w:tc>
          <w:tcPr>
            <w:tcW w:w="797" w:type="pct"/>
            <w:tcBorders>
              <w:top w:val="nil"/>
              <w:left w:val="nil"/>
              <w:bottom w:val="nil"/>
              <w:right w:val="nil"/>
            </w:tcBorders>
            <w:shd w:val="clear" w:color="auto" w:fill="auto"/>
            <w:vAlign w:val="bottom"/>
          </w:tcPr>
          <w:p w14:paraId="1765F6F3" w14:textId="47D34378" w:rsidR="000D6D80" w:rsidRPr="000A03AA" w:rsidRDefault="000D6D80" w:rsidP="000D6D8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218</w:t>
            </w:r>
          </w:p>
        </w:tc>
      </w:tr>
      <w:tr w:rsidR="000D6D80" w:rsidRPr="000A03AA" w14:paraId="1555F4FA" w14:textId="77777777" w:rsidTr="00732503">
        <w:trPr>
          <w:trHeight w:val="335"/>
        </w:trPr>
        <w:tc>
          <w:tcPr>
            <w:tcW w:w="1809" w:type="pct"/>
            <w:vAlign w:val="bottom"/>
          </w:tcPr>
          <w:p w14:paraId="79F4FF00" w14:textId="07ED0A84" w:rsidR="000D6D80" w:rsidRPr="00560768" w:rsidRDefault="000D6D80" w:rsidP="000D6D80">
            <w:pPr>
              <w:tabs>
                <w:tab w:val="right" w:pos="1202"/>
              </w:tabs>
              <w:spacing w:after="0" w:line="240" w:lineRule="auto"/>
              <w:outlineLvl w:val="0"/>
              <w:rPr>
                <w:rFonts w:ascii="Arial" w:eastAsia="Calibri" w:hAnsi="Arial" w:cs="Arial"/>
                <w:i/>
                <w:noProof/>
                <w:sz w:val="18"/>
                <w:szCs w:val="18"/>
                <w:lang w:val="en-GB"/>
              </w:rPr>
            </w:pPr>
            <w:r w:rsidRPr="00560768">
              <w:rPr>
                <w:rFonts w:ascii="Arial" w:eastAsia="Calibri" w:hAnsi="Arial" w:cs="Arial"/>
                <w:i/>
                <w:noProof/>
                <w:sz w:val="18"/>
                <w:szCs w:val="18"/>
                <w:lang w:val="en-GB"/>
              </w:rPr>
              <w:t>Total recognised through Income Statement (Note 8)</w:t>
            </w:r>
          </w:p>
        </w:tc>
        <w:tc>
          <w:tcPr>
            <w:tcW w:w="798" w:type="pct"/>
            <w:tcBorders>
              <w:top w:val="single" w:sz="4" w:space="0" w:color="auto"/>
              <w:left w:val="nil"/>
              <w:bottom w:val="single" w:sz="4" w:space="0" w:color="auto"/>
              <w:right w:val="nil"/>
            </w:tcBorders>
            <w:shd w:val="clear" w:color="auto" w:fill="auto"/>
            <w:vAlign w:val="bottom"/>
          </w:tcPr>
          <w:p w14:paraId="46E7A1B4" w14:textId="2EFF4659" w:rsidR="000D6D80" w:rsidRPr="000A03AA" w:rsidRDefault="000D6D80" w:rsidP="000D6D80">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(12)</w:t>
            </w:r>
          </w:p>
        </w:tc>
        <w:tc>
          <w:tcPr>
            <w:tcW w:w="798" w:type="pct"/>
            <w:tcBorders>
              <w:top w:val="single" w:sz="4" w:space="0" w:color="auto"/>
              <w:left w:val="nil"/>
              <w:bottom w:val="single" w:sz="4" w:space="0" w:color="auto"/>
              <w:right w:val="nil"/>
            </w:tcBorders>
            <w:shd w:val="clear" w:color="auto" w:fill="auto"/>
            <w:vAlign w:val="bottom"/>
          </w:tcPr>
          <w:p w14:paraId="3F335639" w14:textId="2BB47590" w:rsidR="000D6D80" w:rsidRPr="000A03AA" w:rsidRDefault="000D6D80" w:rsidP="000D6D80">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216</w:t>
            </w:r>
          </w:p>
        </w:tc>
        <w:tc>
          <w:tcPr>
            <w:tcW w:w="798" w:type="pct"/>
            <w:tcBorders>
              <w:top w:val="single" w:sz="4" w:space="0" w:color="auto"/>
              <w:left w:val="nil"/>
              <w:bottom w:val="single" w:sz="4" w:space="0" w:color="auto"/>
              <w:right w:val="nil"/>
            </w:tcBorders>
            <w:shd w:val="clear" w:color="auto" w:fill="auto"/>
            <w:vAlign w:val="bottom"/>
          </w:tcPr>
          <w:p w14:paraId="2F7FAEC3" w14:textId="03FED221" w:rsidR="000D6D80" w:rsidRPr="000A03AA" w:rsidRDefault="000D6D80" w:rsidP="000D6D80">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(12)</w:t>
            </w:r>
          </w:p>
        </w:tc>
        <w:tc>
          <w:tcPr>
            <w:tcW w:w="797" w:type="pct"/>
            <w:tcBorders>
              <w:top w:val="single" w:sz="4" w:space="0" w:color="auto"/>
              <w:left w:val="nil"/>
              <w:bottom w:val="single" w:sz="4" w:space="0" w:color="auto"/>
              <w:right w:val="nil"/>
            </w:tcBorders>
            <w:shd w:val="clear" w:color="auto" w:fill="auto"/>
            <w:vAlign w:val="bottom"/>
          </w:tcPr>
          <w:p w14:paraId="50603173" w14:textId="0ED02B2A" w:rsidR="000D6D80" w:rsidRPr="000A03AA" w:rsidRDefault="000D6D80" w:rsidP="000D6D80">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218</w:t>
            </w:r>
          </w:p>
        </w:tc>
      </w:tr>
      <w:tr w:rsidR="000D6D80" w:rsidRPr="000A03AA" w14:paraId="232362A9" w14:textId="77777777" w:rsidTr="00732503">
        <w:trPr>
          <w:trHeight w:val="291"/>
        </w:trPr>
        <w:tc>
          <w:tcPr>
            <w:tcW w:w="1809" w:type="pct"/>
            <w:vAlign w:val="bottom"/>
          </w:tcPr>
          <w:p w14:paraId="0DEB0488" w14:textId="77777777" w:rsidR="000D6D80" w:rsidRPr="000A03AA" w:rsidRDefault="000D6D80" w:rsidP="000D6D80">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8" w:type="pct"/>
            <w:tcBorders>
              <w:top w:val="single" w:sz="4" w:space="0" w:color="auto"/>
              <w:left w:val="nil"/>
              <w:bottom w:val="single" w:sz="12" w:space="0" w:color="auto"/>
              <w:right w:val="nil"/>
            </w:tcBorders>
            <w:vAlign w:val="bottom"/>
          </w:tcPr>
          <w:p w14:paraId="0C198657" w14:textId="123A9209" w:rsidR="000D6D80" w:rsidRPr="000A03AA" w:rsidRDefault="000D6D80" w:rsidP="000D6D80">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209</w:t>
            </w:r>
          </w:p>
        </w:tc>
        <w:tc>
          <w:tcPr>
            <w:tcW w:w="798" w:type="pct"/>
            <w:tcBorders>
              <w:top w:val="single" w:sz="4" w:space="0" w:color="auto"/>
              <w:left w:val="nil"/>
              <w:bottom w:val="single" w:sz="12" w:space="0" w:color="auto"/>
              <w:right w:val="nil"/>
            </w:tcBorders>
            <w:vAlign w:val="bottom"/>
          </w:tcPr>
          <w:p w14:paraId="4A435C2C" w14:textId="78B402F4" w:rsidR="000D6D80" w:rsidRPr="000A03AA" w:rsidRDefault="000D6D80" w:rsidP="000D6D80">
            <w:pPr>
              <w:spacing w:after="0" w:line="240" w:lineRule="auto"/>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221</w:t>
            </w:r>
          </w:p>
        </w:tc>
        <w:tc>
          <w:tcPr>
            <w:tcW w:w="798" w:type="pct"/>
            <w:tcBorders>
              <w:top w:val="single" w:sz="4" w:space="0" w:color="auto"/>
              <w:left w:val="nil"/>
              <w:bottom w:val="single" w:sz="12" w:space="0" w:color="auto"/>
              <w:right w:val="nil"/>
            </w:tcBorders>
            <w:vAlign w:val="bottom"/>
          </w:tcPr>
          <w:p w14:paraId="1533D00A" w14:textId="61CFFBC0" w:rsidR="000D6D80" w:rsidRPr="000A03AA" w:rsidRDefault="000D6D80" w:rsidP="000D6D80">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206</w:t>
            </w:r>
          </w:p>
        </w:tc>
        <w:tc>
          <w:tcPr>
            <w:tcW w:w="797" w:type="pct"/>
            <w:tcBorders>
              <w:top w:val="single" w:sz="4" w:space="0" w:color="auto"/>
              <w:left w:val="nil"/>
              <w:bottom w:val="single" w:sz="12" w:space="0" w:color="auto"/>
              <w:right w:val="nil"/>
            </w:tcBorders>
            <w:vAlign w:val="bottom"/>
          </w:tcPr>
          <w:p w14:paraId="7FC0D11E" w14:textId="6E8C2C98" w:rsidR="000D6D80" w:rsidRPr="000A03AA" w:rsidRDefault="000D6D80" w:rsidP="000D6D80">
            <w:pPr>
              <w:spacing w:after="0" w:line="240" w:lineRule="auto"/>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218</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3460EF"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3411C7EB" w14:textId="292F4EA6" w:rsidR="000A03AA" w:rsidRDefault="000A03AA" w:rsidP="000A03AA">
      <w:pPr>
        <w:suppressAutoHyphens/>
        <w:spacing w:after="0" w:line="240" w:lineRule="auto"/>
        <w:jc w:val="both"/>
        <w:rPr>
          <w:rFonts w:ascii="Arial" w:eastAsia="Times New Roman" w:hAnsi="Arial" w:cs="Arial"/>
          <w:bCs/>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53" w:name="_Toc4058450"/>
            <w:r w:rsidRPr="000A03AA">
              <w:rPr>
                <w:rFonts w:ascii="Arial" w:eastAsia="Times New Roman" w:hAnsi="Arial" w:cs="Arial"/>
                <w:b/>
                <w:sz w:val="20"/>
                <w:szCs w:val="20"/>
              </w:rPr>
              <w:t>Group and Bank</w:t>
            </w:r>
            <w:bookmarkEnd w:id="353"/>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shd w:val="clear" w:color="auto" w:fill="auto"/>
            <w:vAlign w:val="center"/>
          </w:tcPr>
          <w:p w14:paraId="4EFD130D" w14:textId="77777777" w:rsid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54" w:name="_Toc4058451"/>
            <w:r w:rsidRPr="000A03AA">
              <w:rPr>
                <w:rFonts w:ascii="Arial" w:eastAsia="Times New Roman" w:hAnsi="Arial" w:cs="Arial"/>
                <w:b/>
                <w:sz w:val="20"/>
                <w:szCs w:val="20"/>
              </w:rPr>
              <w:t xml:space="preserve">31 </w:t>
            </w:r>
            <w:bookmarkEnd w:id="354"/>
            <w:r>
              <w:rPr>
                <w:rFonts w:ascii="Arial" w:eastAsia="Times New Roman" w:hAnsi="Arial" w:cs="Arial"/>
                <w:b/>
                <w:sz w:val="20"/>
                <w:szCs w:val="20"/>
              </w:rPr>
              <w:t xml:space="preserve">March </w:t>
            </w:r>
          </w:p>
          <w:p w14:paraId="17440950" w14:textId="123E41B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2673D4">
              <w:rPr>
                <w:rFonts w:ascii="Arial" w:eastAsia="Times New Roman" w:hAnsi="Arial" w:cs="Arial"/>
                <w:b/>
                <w:sz w:val="20"/>
                <w:szCs w:val="20"/>
              </w:rPr>
              <w:t>4</w:t>
            </w:r>
          </w:p>
        </w:tc>
        <w:tc>
          <w:tcPr>
            <w:tcW w:w="984" w:type="pct"/>
            <w:shd w:val="clear" w:color="auto" w:fill="auto"/>
            <w:vAlign w:val="center"/>
          </w:tcPr>
          <w:p w14:paraId="2825F145" w14:textId="429C5AA6"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55" w:name="_Toc4058452"/>
            <w:r w:rsidRPr="000A03AA">
              <w:rPr>
                <w:rFonts w:ascii="Arial" w:eastAsia="Times New Roman" w:hAnsi="Arial" w:cs="Arial"/>
                <w:b/>
                <w:sz w:val="20"/>
                <w:szCs w:val="20"/>
              </w:rPr>
              <w:t xml:space="preserve">31 December </w:t>
            </w:r>
            <w:bookmarkEnd w:id="355"/>
            <w:r w:rsidRPr="000A03AA">
              <w:rPr>
                <w:rFonts w:ascii="Arial" w:eastAsia="Times New Roman" w:hAnsi="Arial" w:cs="Arial"/>
                <w:b/>
                <w:sz w:val="20"/>
                <w:szCs w:val="20"/>
              </w:rPr>
              <w:t>202</w:t>
            </w:r>
            <w:r w:rsidR="002673D4">
              <w:rPr>
                <w:rFonts w:ascii="Arial" w:eastAsia="Times New Roman" w:hAnsi="Arial" w:cs="Arial"/>
                <w:b/>
                <w:sz w:val="20"/>
                <w:szCs w:val="20"/>
              </w:rPr>
              <w:t>3</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356"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56"/>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357"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57"/>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AD3C12" w:rsidRPr="000A03AA" w14:paraId="623CE55F" w14:textId="77777777" w:rsidTr="00D02982">
        <w:trPr>
          <w:trHeight w:val="134"/>
        </w:trPr>
        <w:tc>
          <w:tcPr>
            <w:tcW w:w="3029" w:type="pct"/>
            <w:vAlign w:val="bottom"/>
          </w:tcPr>
          <w:p w14:paraId="11C82D17" w14:textId="500083A0" w:rsidR="00AD3C12" w:rsidRPr="000A03AA" w:rsidRDefault="00AD3C12" w:rsidP="00AD3C12">
            <w:pPr>
              <w:tabs>
                <w:tab w:val="right" w:pos="1202"/>
              </w:tabs>
              <w:spacing w:after="0" w:line="280" w:lineRule="exact"/>
              <w:outlineLvl w:val="0"/>
              <w:rPr>
                <w:rFonts w:ascii="Arial" w:eastAsia="Times New Roman" w:hAnsi="Arial" w:cs="Arial"/>
                <w:sz w:val="20"/>
                <w:szCs w:val="20"/>
                <w:highlight w:val="yellow"/>
                <w:lang w:val="en-GB"/>
              </w:rPr>
            </w:pPr>
            <w:bookmarkStart w:id="358" w:name="_Toc4058455"/>
            <w:r w:rsidRPr="000A03AA">
              <w:rPr>
                <w:rFonts w:ascii="Arial" w:eastAsia="Times New Roman" w:hAnsi="Arial" w:cs="Arial"/>
                <w:sz w:val="20"/>
                <w:szCs w:val="20"/>
                <w:lang w:val="en-GB"/>
              </w:rPr>
              <w:t>Long-term loans under loan programmes</w:t>
            </w:r>
            <w:bookmarkEnd w:id="358"/>
          </w:p>
        </w:tc>
        <w:tc>
          <w:tcPr>
            <w:tcW w:w="987" w:type="pct"/>
            <w:tcBorders>
              <w:top w:val="nil"/>
              <w:left w:val="nil"/>
              <w:bottom w:val="nil"/>
              <w:right w:val="nil"/>
            </w:tcBorders>
            <w:shd w:val="clear" w:color="auto" w:fill="auto"/>
          </w:tcPr>
          <w:p w14:paraId="47769336" w14:textId="2784E220"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1,095,050</w:t>
            </w:r>
          </w:p>
        </w:tc>
        <w:tc>
          <w:tcPr>
            <w:tcW w:w="984" w:type="pct"/>
            <w:tcBorders>
              <w:top w:val="nil"/>
              <w:left w:val="nil"/>
              <w:bottom w:val="nil"/>
              <w:right w:val="nil"/>
            </w:tcBorders>
            <w:shd w:val="clear" w:color="auto" w:fill="auto"/>
            <w:vAlign w:val="bottom"/>
          </w:tcPr>
          <w:p w14:paraId="2AFA5FE0" w14:textId="16EA8BB0"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1,062,831 </w:t>
            </w:r>
          </w:p>
        </w:tc>
      </w:tr>
      <w:tr w:rsidR="00AD3C12" w:rsidRPr="000A03AA" w14:paraId="5427A535" w14:textId="77777777" w:rsidTr="00D02982">
        <w:trPr>
          <w:trHeight w:val="250"/>
        </w:trPr>
        <w:tc>
          <w:tcPr>
            <w:tcW w:w="3029" w:type="pct"/>
            <w:vAlign w:val="bottom"/>
          </w:tcPr>
          <w:p w14:paraId="553854E9" w14:textId="77777777" w:rsidR="00AD3C12" w:rsidRPr="000A03AA" w:rsidRDefault="00AD3C12" w:rsidP="00AD3C12">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359" w:name="_Toc4058458"/>
            <w:r w:rsidRPr="000A03AA">
              <w:rPr>
                <w:rFonts w:ascii="Arial" w:eastAsia="Times New Roman" w:hAnsi="Arial" w:cs="Arial"/>
                <w:sz w:val="20"/>
                <w:szCs w:val="20"/>
                <w:lang w:val="en-GB"/>
              </w:rPr>
              <w:t>Short-term loans and reverse repo transactions</w:t>
            </w:r>
            <w:bookmarkEnd w:id="359"/>
          </w:p>
        </w:tc>
        <w:tc>
          <w:tcPr>
            <w:tcW w:w="987" w:type="pct"/>
            <w:tcBorders>
              <w:top w:val="nil"/>
              <w:left w:val="nil"/>
              <w:bottom w:val="nil"/>
              <w:right w:val="nil"/>
            </w:tcBorders>
            <w:shd w:val="clear" w:color="auto" w:fill="auto"/>
          </w:tcPr>
          <w:p w14:paraId="6D1E61F5" w14:textId="2A606E9B"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50,000</w:t>
            </w:r>
          </w:p>
        </w:tc>
        <w:tc>
          <w:tcPr>
            <w:tcW w:w="984" w:type="pct"/>
            <w:tcBorders>
              <w:top w:val="nil"/>
              <w:left w:val="nil"/>
              <w:bottom w:val="nil"/>
              <w:right w:val="nil"/>
            </w:tcBorders>
            <w:shd w:val="clear" w:color="auto" w:fill="auto"/>
            <w:vAlign w:val="bottom"/>
          </w:tcPr>
          <w:p w14:paraId="41A0E2C0" w14:textId="3EFDA119"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193,000 </w:t>
            </w:r>
          </w:p>
        </w:tc>
      </w:tr>
      <w:tr w:rsidR="00AD3C12" w:rsidRPr="000A03AA" w14:paraId="6BE9BF9B" w14:textId="77777777" w:rsidTr="00D02982">
        <w:trPr>
          <w:trHeight w:val="134"/>
        </w:trPr>
        <w:tc>
          <w:tcPr>
            <w:tcW w:w="3029" w:type="pct"/>
            <w:vAlign w:val="bottom"/>
          </w:tcPr>
          <w:p w14:paraId="0FF9CAB5" w14:textId="13298E7C" w:rsidR="00AD3C12" w:rsidRPr="000A03AA" w:rsidRDefault="00AD3C12" w:rsidP="00AD3C12">
            <w:pPr>
              <w:tabs>
                <w:tab w:val="right" w:pos="1202"/>
              </w:tabs>
              <w:spacing w:after="0" w:line="280" w:lineRule="exact"/>
              <w:outlineLvl w:val="0"/>
              <w:rPr>
                <w:rFonts w:ascii="Arial" w:eastAsia="Times New Roman" w:hAnsi="Arial" w:cs="Arial"/>
                <w:sz w:val="20"/>
                <w:szCs w:val="20"/>
                <w:lang w:val="en-GB"/>
              </w:rPr>
            </w:pPr>
            <w:bookmarkStart w:id="360" w:name="_Toc4058461"/>
            <w:r w:rsidRPr="000A03AA">
              <w:rPr>
                <w:rFonts w:ascii="Arial" w:eastAsia="Times New Roman" w:hAnsi="Arial" w:cs="Arial"/>
                <w:sz w:val="20"/>
                <w:szCs w:val="20"/>
                <w:lang w:val="en-GB"/>
              </w:rPr>
              <w:t>Accrued interest</w:t>
            </w:r>
            <w:bookmarkEnd w:id="360"/>
          </w:p>
        </w:tc>
        <w:tc>
          <w:tcPr>
            <w:tcW w:w="987" w:type="pct"/>
            <w:tcBorders>
              <w:top w:val="nil"/>
              <w:left w:val="nil"/>
              <w:bottom w:val="nil"/>
              <w:right w:val="nil"/>
            </w:tcBorders>
            <w:shd w:val="clear" w:color="auto" w:fill="auto"/>
          </w:tcPr>
          <w:p w14:paraId="7CE23D2B" w14:textId="55B76F10"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2,518</w:t>
            </w:r>
          </w:p>
        </w:tc>
        <w:tc>
          <w:tcPr>
            <w:tcW w:w="984" w:type="pct"/>
            <w:tcBorders>
              <w:top w:val="nil"/>
              <w:left w:val="nil"/>
              <w:bottom w:val="nil"/>
              <w:right w:val="nil"/>
            </w:tcBorders>
            <w:shd w:val="clear" w:color="auto" w:fill="auto"/>
            <w:vAlign w:val="bottom"/>
          </w:tcPr>
          <w:p w14:paraId="0E519C66" w14:textId="231A24D5"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2,384 </w:t>
            </w:r>
          </w:p>
        </w:tc>
      </w:tr>
      <w:tr w:rsidR="00AD3C12" w:rsidRPr="000A03AA" w14:paraId="27F59AAA" w14:textId="77777777" w:rsidTr="00D02982">
        <w:trPr>
          <w:trHeight w:val="134"/>
        </w:trPr>
        <w:tc>
          <w:tcPr>
            <w:tcW w:w="3029" w:type="pct"/>
            <w:vAlign w:val="bottom"/>
          </w:tcPr>
          <w:p w14:paraId="01689340" w14:textId="22F2AF22" w:rsidR="00AD3C12" w:rsidRPr="000A03AA" w:rsidRDefault="00AD3C12" w:rsidP="00AD3C12">
            <w:pPr>
              <w:tabs>
                <w:tab w:val="right" w:pos="1202"/>
              </w:tabs>
              <w:spacing w:after="0" w:line="280" w:lineRule="exact"/>
              <w:outlineLvl w:val="0"/>
              <w:rPr>
                <w:rFonts w:ascii="Arial" w:eastAsia="Times New Roman" w:hAnsi="Arial" w:cs="Arial"/>
                <w:sz w:val="20"/>
                <w:szCs w:val="20"/>
                <w:lang w:val="en-GB"/>
              </w:rPr>
            </w:pPr>
            <w:bookmarkStart w:id="361" w:name="_Toc4058464"/>
            <w:r w:rsidRPr="000A03AA">
              <w:rPr>
                <w:rFonts w:ascii="Arial" w:eastAsia="Times New Roman" w:hAnsi="Arial" w:cs="Arial"/>
                <w:sz w:val="20"/>
                <w:szCs w:val="20"/>
                <w:lang w:val="en-GB"/>
              </w:rPr>
              <w:t>Deferred recognition of loan origination fees</w:t>
            </w:r>
            <w:bookmarkEnd w:id="361"/>
            <w:r w:rsidRPr="000A03AA">
              <w:rPr>
                <w:rFonts w:ascii="Arial" w:eastAsia="Times New Roman" w:hAnsi="Arial" w:cs="Arial"/>
                <w:sz w:val="20"/>
                <w:szCs w:val="20"/>
                <w:lang w:val="en-GB"/>
              </w:rPr>
              <w:t xml:space="preserve"> </w:t>
            </w:r>
          </w:p>
        </w:tc>
        <w:tc>
          <w:tcPr>
            <w:tcW w:w="987" w:type="pct"/>
            <w:tcBorders>
              <w:top w:val="nil"/>
              <w:left w:val="nil"/>
              <w:right w:val="nil"/>
            </w:tcBorders>
            <w:shd w:val="clear" w:color="auto" w:fill="auto"/>
          </w:tcPr>
          <w:p w14:paraId="23E5AE22" w14:textId="12FD0B27"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(2,912)</w:t>
            </w:r>
          </w:p>
        </w:tc>
        <w:tc>
          <w:tcPr>
            <w:tcW w:w="984" w:type="pct"/>
            <w:tcBorders>
              <w:top w:val="nil"/>
              <w:left w:val="nil"/>
              <w:right w:val="nil"/>
            </w:tcBorders>
            <w:shd w:val="clear" w:color="auto" w:fill="auto"/>
            <w:vAlign w:val="bottom"/>
          </w:tcPr>
          <w:p w14:paraId="3D560474" w14:textId="3D03D6AC" w:rsidR="00AD3C12" w:rsidRPr="000A03AA" w:rsidRDefault="00AD3C12" w:rsidP="00AD3C12">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(2,607)</w:t>
            </w:r>
          </w:p>
        </w:tc>
      </w:tr>
      <w:tr w:rsidR="00AD3C12" w:rsidRPr="000A03AA" w14:paraId="027DC73E" w14:textId="77777777" w:rsidTr="00D02982">
        <w:trPr>
          <w:trHeight w:val="215"/>
        </w:trPr>
        <w:tc>
          <w:tcPr>
            <w:tcW w:w="3029" w:type="pct"/>
            <w:vAlign w:val="bottom"/>
          </w:tcPr>
          <w:p w14:paraId="143B36B0" w14:textId="77777777" w:rsidR="00AD3C12" w:rsidRPr="000A03AA" w:rsidRDefault="00AD3C12" w:rsidP="00AD3C12">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tcPr>
          <w:p w14:paraId="3EADC9FD" w14:textId="0A5F59E0" w:rsidR="00AD3C12" w:rsidRPr="000A03AA" w:rsidRDefault="00AD3C12" w:rsidP="00AD3C12">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1,144,656</w:t>
            </w:r>
          </w:p>
        </w:tc>
        <w:tc>
          <w:tcPr>
            <w:tcW w:w="984" w:type="pct"/>
            <w:tcBorders>
              <w:top w:val="single" w:sz="4" w:space="0" w:color="auto"/>
              <w:bottom w:val="single" w:sz="4" w:space="0" w:color="auto"/>
            </w:tcBorders>
            <w:vAlign w:val="bottom"/>
          </w:tcPr>
          <w:p w14:paraId="2C2AD6C3" w14:textId="574F4F69" w:rsidR="00AD3C12" w:rsidRPr="000A03AA" w:rsidRDefault="00AD3C12" w:rsidP="00AD3C12">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color w:val="000000" w:themeColor="text1"/>
                <w:sz w:val="20"/>
              </w:rPr>
              <w:t>1,255,608</w:t>
            </w:r>
          </w:p>
        </w:tc>
      </w:tr>
      <w:tr w:rsidR="00AD3C12" w:rsidRPr="000A03AA" w14:paraId="450A26A2" w14:textId="77777777" w:rsidTr="009E3D19">
        <w:trPr>
          <w:trHeight w:val="215"/>
        </w:trPr>
        <w:tc>
          <w:tcPr>
            <w:tcW w:w="3029" w:type="pct"/>
            <w:vAlign w:val="bottom"/>
          </w:tcPr>
          <w:p w14:paraId="2E51452E" w14:textId="77777777" w:rsidR="00AD3C12" w:rsidRPr="000A03AA" w:rsidRDefault="00AD3C12" w:rsidP="00AD3C12">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AD3C12" w:rsidRPr="000A03AA" w:rsidRDefault="00AD3C12" w:rsidP="00AD3C12">
            <w:pPr>
              <w:tabs>
                <w:tab w:val="right" w:pos="1202"/>
              </w:tabs>
              <w:spacing w:after="0" w:line="340" w:lineRule="exact"/>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AD3C12" w:rsidRPr="000A03AA" w:rsidRDefault="00AD3C12" w:rsidP="00AD3C12">
            <w:pPr>
              <w:tabs>
                <w:tab w:val="right" w:pos="1202"/>
              </w:tabs>
              <w:spacing w:after="0" w:line="340" w:lineRule="exact"/>
              <w:jc w:val="right"/>
              <w:outlineLvl w:val="0"/>
              <w:rPr>
                <w:rFonts w:ascii="Arial" w:eastAsia="Times New Roman" w:hAnsi="Arial" w:cs="Arial"/>
                <w:sz w:val="20"/>
                <w:szCs w:val="20"/>
              </w:rPr>
            </w:pPr>
          </w:p>
        </w:tc>
      </w:tr>
      <w:tr w:rsidR="00AD3C12" w:rsidRPr="000A03AA" w14:paraId="2145CAFA" w14:textId="77777777" w:rsidTr="00504EA0">
        <w:trPr>
          <w:trHeight w:val="263"/>
        </w:trPr>
        <w:tc>
          <w:tcPr>
            <w:tcW w:w="3029" w:type="pct"/>
            <w:vAlign w:val="bottom"/>
          </w:tcPr>
          <w:p w14:paraId="3178DC2F" w14:textId="70768865" w:rsidR="00AD3C12" w:rsidRPr="000A03AA" w:rsidRDefault="00AD3C12" w:rsidP="00AD3C12">
            <w:pPr>
              <w:tabs>
                <w:tab w:val="right" w:pos="1202"/>
              </w:tabs>
              <w:spacing w:after="0" w:line="280" w:lineRule="exact"/>
              <w:outlineLvl w:val="0"/>
              <w:rPr>
                <w:rFonts w:ascii="Arial" w:eastAsia="Times New Roman" w:hAnsi="Arial" w:cs="Arial"/>
                <w:sz w:val="20"/>
                <w:szCs w:val="20"/>
                <w:lang w:val="en-GB"/>
              </w:rPr>
            </w:pPr>
            <w:bookmarkStart w:id="362" w:name="_Toc4058469"/>
            <w:r w:rsidRPr="000A03AA">
              <w:rPr>
                <w:rFonts w:ascii="Arial" w:eastAsia="Times New Roman" w:hAnsi="Arial" w:cs="Arial"/>
                <w:sz w:val="20"/>
                <w:szCs w:val="20"/>
                <w:lang w:val="en-GB"/>
              </w:rPr>
              <w:t>Loss allowances</w:t>
            </w:r>
            <w:bookmarkEnd w:id="362"/>
          </w:p>
        </w:tc>
        <w:tc>
          <w:tcPr>
            <w:tcW w:w="987" w:type="pct"/>
            <w:tcBorders>
              <w:bottom w:val="single" w:sz="4" w:space="0" w:color="auto"/>
            </w:tcBorders>
            <w:vAlign w:val="bottom"/>
          </w:tcPr>
          <w:p w14:paraId="04A3CDEC" w14:textId="24812CCE" w:rsidR="00AD3C12" w:rsidRPr="000A03AA" w:rsidRDefault="00AD3C12" w:rsidP="00AD3C12">
            <w:pPr>
              <w:tabs>
                <w:tab w:val="left" w:pos="-720"/>
              </w:tabs>
              <w:suppressAutoHyphens/>
              <w:spacing w:after="0" w:line="240" w:lineRule="auto"/>
              <w:jc w:val="right"/>
              <w:rPr>
                <w:rFonts w:ascii="Arial" w:eastAsia="Times New Roman" w:hAnsi="Arial" w:cs="Arial"/>
                <w:sz w:val="20"/>
                <w:szCs w:val="20"/>
              </w:rPr>
            </w:pPr>
            <w:r>
              <w:rPr>
                <w:rFonts w:ascii="Arial" w:eastAsia="Times New Roman" w:hAnsi="Arial" w:cs="Arial"/>
                <w:color w:val="000000" w:themeColor="text1"/>
                <w:sz w:val="20"/>
                <w:szCs w:val="20"/>
              </w:rPr>
              <w:t>(6,590)</w:t>
            </w:r>
          </w:p>
        </w:tc>
        <w:tc>
          <w:tcPr>
            <w:tcW w:w="984" w:type="pct"/>
            <w:tcBorders>
              <w:bottom w:val="single" w:sz="4" w:space="0" w:color="auto"/>
            </w:tcBorders>
            <w:vAlign w:val="bottom"/>
          </w:tcPr>
          <w:p w14:paraId="1B1F77DB" w14:textId="18A66190" w:rsidR="00AD3C12" w:rsidRPr="000A03AA" w:rsidRDefault="00AD3C12" w:rsidP="00AD3C12">
            <w:pPr>
              <w:tabs>
                <w:tab w:val="left" w:pos="-720"/>
              </w:tabs>
              <w:suppressAutoHyphens/>
              <w:spacing w:after="0" w:line="240" w:lineRule="auto"/>
              <w:jc w:val="right"/>
              <w:rPr>
                <w:rFonts w:ascii="Arial" w:eastAsia="Times New Roman" w:hAnsi="Arial" w:cs="Arial"/>
                <w:sz w:val="20"/>
                <w:szCs w:val="20"/>
              </w:rPr>
            </w:pPr>
            <w:r w:rsidRPr="00D561D0">
              <w:rPr>
                <w:rFonts w:ascii="Arial" w:hAnsi="Arial" w:cs="Arial"/>
                <w:color w:val="000000" w:themeColor="text1"/>
                <w:sz w:val="20"/>
                <w:szCs w:val="20"/>
              </w:rPr>
              <w:t>(6,727)</w:t>
            </w:r>
          </w:p>
        </w:tc>
      </w:tr>
      <w:tr w:rsidR="00AD3C12" w:rsidRPr="000A03AA" w14:paraId="7FE488EA" w14:textId="77777777" w:rsidTr="00D02982">
        <w:trPr>
          <w:trHeight w:val="34"/>
        </w:trPr>
        <w:tc>
          <w:tcPr>
            <w:tcW w:w="3029" w:type="pct"/>
            <w:vAlign w:val="bottom"/>
          </w:tcPr>
          <w:p w14:paraId="0D889810" w14:textId="77777777" w:rsidR="00AD3C12" w:rsidRPr="000A03AA" w:rsidRDefault="00AD3C12" w:rsidP="00AD3C12">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tcPr>
          <w:p w14:paraId="4C3E5CFA" w14:textId="2FF49D26" w:rsidR="00AD3C12" w:rsidRPr="000A03AA" w:rsidRDefault="00AD3C12" w:rsidP="00AD3C12">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1,138,066</w:t>
            </w:r>
          </w:p>
        </w:tc>
        <w:tc>
          <w:tcPr>
            <w:tcW w:w="984" w:type="pct"/>
            <w:tcBorders>
              <w:top w:val="single" w:sz="4" w:space="0" w:color="auto"/>
              <w:bottom w:val="single" w:sz="12" w:space="0" w:color="auto"/>
            </w:tcBorders>
            <w:vAlign w:val="bottom"/>
          </w:tcPr>
          <w:p w14:paraId="0F81C162" w14:textId="41F992CD" w:rsidR="00AD3C12" w:rsidRPr="000A03AA" w:rsidRDefault="00AD3C12" w:rsidP="00AD3C12">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color w:val="000000" w:themeColor="text1"/>
                <w:sz w:val="20"/>
              </w:rPr>
              <w:t>1,248,881</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77777777"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D64808">
        <w:trPr>
          <w:trHeight w:val="364"/>
        </w:trPr>
        <w:tc>
          <w:tcPr>
            <w:tcW w:w="1534" w:type="pct"/>
            <w:vAlign w:val="bottom"/>
          </w:tcPr>
          <w:p w14:paraId="39124737" w14:textId="6CAA8F10" w:rsidR="000A03AA" w:rsidRPr="000A03AA" w:rsidRDefault="000A03AA" w:rsidP="000A03AA">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 xml:space="preserve">31 </w:t>
            </w:r>
            <w:r>
              <w:rPr>
                <w:rFonts w:ascii="Arial" w:eastAsia="Times New Roman" w:hAnsi="Arial" w:cs="Arial"/>
                <w:b/>
                <w:sz w:val="18"/>
                <w:szCs w:val="18"/>
                <w:lang w:val="en-GB"/>
              </w:rPr>
              <w:t xml:space="preserve">March </w:t>
            </w:r>
            <w:r w:rsidRPr="000A03AA">
              <w:rPr>
                <w:rFonts w:ascii="Arial" w:eastAsia="Times New Roman" w:hAnsi="Arial" w:cs="Arial"/>
                <w:b/>
                <w:sz w:val="18"/>
                <w:szCs w:val="18"/>
                <w:lang w:val="en-GB"/>
              </w:rPr>
              <w:t>202</w:t>
            </w:r>
            <w:r w:rsidR="0063635E">
              <w:rPr>
                <w:rFonts w:ascii="Arial" w:eastAsia="Times New Roman" w:hAnsi="Arial" w:cs="Arial"/>
                <w:b/>
                <w:sz w:val="18"/>
                <w:szCs w:val="18"/>
                <w:lang w:val="en-GB"/>
              </w:rPr>
              <w:t>4</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3" w:name="_Toc4058472"/>
            <w:r w:rsidRPr="000A03AA">
              <w:rPr>
                <w:rFonts w:ascii="Arial" w:eastAsia="Times New Roman" w:hAnsi="Arial" w:cs="Arial"/>
                <w:b/>
                <w:sz w:val="18"/>
                <w:szCs w:val="18"/>
                <w:lang w:val="en-GB"/>
              </w:rPr>
              <w:t>Group and Bank</w:t>
            </w:r>
            <w:bookmarkEnd w:id="363"/>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4" w:name="_Toc4058473"/>
            <w:r w:rsidRPr="000A03AA">
              <w:rPr>
                <w:rFonts w:ascii="Arial" w:eastAsia="Times New Roman" w:hAnsi="Arial" w:cs="Arial"/>
                <w:b/>
                <w:sz w:val="18"/>
                <w:szCs w:val="18"/>
                <w:lang w:val="en-GB"/>
              </w:rPr>
              <w:t>Stage 1</w:t>
            </w:r>
            <w:bookmarkEnd w:id="364"/>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5" w:name="_Toc4058474"/>
            <w:r w:rsidRPr="000A03AA">
              <w:rPr>
                <w:rFonts w:ascii="Arial" w:eastAsia="Times New Roman" w:hAnsi="Arial" w:cs="Arial"/>
                <w:b/>
                <w:sz w:val="18"/>
                <w:szCs w:val="18"/>
                <w:lang w:val="en-GB"/>
              </w:rPr>
              <w:t>Stage 2</w:t>
            </w:r>
            <w:bookmarkEnd w:id="365"/>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6" w:name="_Toc4058475"/>
            <w:r w:rsidRPr="000A03AA">
              <w:rPr>
                <w:rFonts w:ascii="Arial" w:eastAsia="Times New Roman" w:hAnsi="Arial" w:cs="Arial"/>
                <w:b/>
                <w:sz w:val="18"/>
                <w:szCs w:val="18"/>
                <w:lang w:val="en-GB"/>
              </w:rPr>
              <w:t>Stage 3</w:t>
            </w:r>
            <w:bookmarkEnd w:id="366"/>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7" w:name="_Toc4058476"/>
            <w:r w:rsidRPr="000A03AA">
              <w:rPr>
                <w:rFonts w:ascii="Arial" w:eastAsia="Times New Roman" w:hAnsi="Arial" w:cs="Arial"/>
                <w:b/>
                <w:sz w:val="18"/>
                <w:szCs w:val="18"/>
                <w:lang w:val="en-GB"/>
              </w:rPr>
              <w:t>Total</w:t>
            </w:r>
            <w:bookmarkEnd w:id="367"/>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8"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68"/>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9"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69"/>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0"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70"/>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1"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71"/>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0D6D80" w:rsidRPr="000A03AA" w14:paraId="3A82EEEA" w14:textId="77777777" w:rsidTr="00D64808">
        <w:trPr>
          <w:trHeight w:val="323"/>
        </w:trPr>
        <w:tc>
          <w:tcPr>
            <w:tcW w:w="1534" w:type="pct"/>
            <w:vAlign w:val="bottom"/>
          </w:tcPr>
          <w:p w14:paraId="53FA4814" w14:textId="617AC3AF" w:rsidR="000D6D80" w:rsidRPr="000A03AA" w:rsidRDefault="000D6D80" w:rsidP="000D6D80">
            <w:pPr>
              <w:tabs>
                <w:tab w:val="right" w:pos="1202"/>
              </w:tabs>
              <w:spacing w:after="0" w:line="240" w:lineRule="exact"/>
              <w:outlineLvl w:val="0"/>
              <w:rPr>
                <w:rFonts w:ascii="Arial" w:eastAsia="Times New Roman" w:hAnsi="Arial" w:cs="Arial"/>
                <w:sz w:val="18"/>
                <w:szCs w:val="18"/>
                <w:lang w:val="en-GB"/>
              </w:rPr>
            </w:pPr>
            <w:bookmarkStart w:id="372" w:name="_Toc4058481"/>
            <w:r w:rsidRPr="000A03AA">
              <w:rPr>
                <w:rFonts w:ascii="Arial" w:eastAsia="Times New Roman" w:hAnsi="Arial" w:cs="Arial"/>
                <w:sz w:val="18"/>
                <w:szCs w:val="18"/>
                <w:lang w:val="en-GB"/>
              </w:rPr>
              <w:t>Gross amount</w:t>
            </w:r>
            <w:bookmarkEnd w:id="372"/>
          </w:p>
        </w:tc>
        <w:tc>
          <w:tcPr>
            <w:tcW w:w="867" w:type="pct"/>
            <w:tcBorders>
              <w:top w:val="nil"/>
              <w:left w:val="nil"/>
              <w:bottom w:val="nil"/>
              <w:right w:val="nil"/>
            </w:tcBorders>
            <w:shd w:val="clear" w:color="auto" w:fill="auto"/>
            <w:vAlign w:val="bottom"/>
          </w:tcPr>
          <w:p w14:paraId="43AC0DEB" w14:textId="3D126538"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sz w:val="18"/>
                <w:szCs w:val="18"/>
              </w:rPr>
              <w:t>1,127,186</w:t>
            </w:r>
          </w:p>
        </w:tc>
        <w:tc>
          <w:tcPr>
            <w:tcW w:w="867" w:type="pct"/>
            <w:tcBorders>
              <w:top w:val="nil"/>
              <w:left w:val="nil"/>
              <w:bottom w:val="nil"/>
              <w:right w:val="nil"/>
            </w:tcBorders>
            <w:shd w:val="clear" w:color="auto" w:fill="auto"/>
            <w:vAlign w:val="bottom"/>
          </w:tcPr>
          <w:p w14:paraId="3A9EC45E" w14:textId="7A8C008E"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sz w:val="18"/>
                <w:szCs w:val="18"/>
              </w:rPr>
              <w:t>16,334</w:t>
            </w:r>
          </w:p>
        </w:tc>
        <w:tc>
          <w:tcPr>
            <w:tcW w:w="867" w:type="pct"/>
            <w:tcBorders>
              <w:top w:val="nil"/>
              <w:left w:val="nil"/>
              <w:bottom w:val="nil"/>
              <w:right w:val="nil"/>
            </w:tcBorders>
            <w:shd w:val="clear" w:color="auto" w:fill="auto"/>
            <w:vAlign w:val="bottom"/>
          </w:tcPr>
          <w:p w14:paraId="77E01560" w14:textId="20CFE53C"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sz w:val="18"/>
                <w:szCs w:val="18"/>
              </w:rPr>
              <w:t>1,136</w:t>
            </w:r>
          </w:p>
        </w:tc>
        <w:tc>
          <w:tcPr>
            <w:tcW w:w="865" w:type="pct"/>
            <w:tcBorders>
              <w:top w:val="nil"/>
              <w:left w:val="nil"/>
              <w:bottom w:val="nil"/>
              <w:right w:val="nil"/>
            </w:tcBorders>
            <w:shd w:val="clear" w:color="auto" w:fill="auto"/>
            <w:vAlign w:val="bottom"/>
          </w:tcPr>
          <w:p w14:paraId="6AA0EBCC" w14:textId="32D354A1"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b/>
                <w:bCs/>
                <w:sz w:val="18"/>
                <w:szCs w:val="18"/>
              </w:rPr>
              <w:t>1,144,656</w:t>
            </w:r>
          </w:p>
        </w:tc>
      </w:tr>
      <w:tr w:rsidR="000D6D80" w:rsidRPr="000A03AA" w14:paraId="02A5AB1F" w14:textId="77777777" w:rsidTr="00D64808">
        <w:trPr>
          <w:trHeight w:val="323"/>
        </w:trPr>
        <w:tc>
          <w:tcPr>
            <w:tcW w:w="1534" w:type="pct"/>
            <w:vAlign w:val="bottom"/>
          </w:tcPr>
          <w:p w14:paraId="4C145FDF" w14:textId="64B3CA99" w:rsidR="000D6D80" w:rsidRPr="000A03AA" w:rsidRDefault="000D6D80" w:rsidP="000D6D80">
            <w:pPr>
              <w:tabs>
                <w:tab w:val="right" w:pos="1202"/>
              </w:tabs>
              <w:spacing w:after="0" w:line="240" w:lineRule="exact"/>
              <w:outlineLvl w:val="0"/>
              <w:rPr>
                <w:rFonts w:ascii="Arial" w:eastAsia="Times New Roman" w:hAnsi="Arial" w:cs="Arial"/>
                <w:sz w:val="18"/>
                <w:szCs w:val="18"/>
                <w:lang w:val="en-GB"/>
              </w:rPr>
            </w:pPr>
            <w:bookmarkStart w:id="373" w:name="_Toc4058486"/>
            <w:r w:rsidRPr="000A03AA">
              <w:rPr>
                <w:rFonts w:ascii="Arial" w:eastAsia="Times New Roman" w:hAnsi="Arial" w:cs="Arial"/>
                <w:sz w:val="18"/>
                <w:szCs w:val="18"/>
                <w:lang w:val="en-GB"/>
              </w:rPr>
              <w:t>Loss allowances</w:t>
            </w:r>
            <w:bookmarkEnd w:id="373"/>
          </w:p>
        </w:tc>
        <w:tc>
          <w:tcPr>
            <w:tcW w:w="867" w:type="pct"/>
            <w:tcBorders>
              <w:top w:val="nil"/>
              <w:left w:val="nil"/>
              <w:bottom w:val="nil"/>
              <w:right w:val="nil"/>
            </w:tcBorders>
            <w:shd w:val="clear" w:color="auto" w:fill="auto"/>
            <w:vAlign w:val="bottom"/>
          </w:tcPr>
          <w:p w14:paraId="44AED82F" w14:textId="0A8FF0FB"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sz w:val="18"/>
                <w:szCs w:val="18"/>
              </w:rPr>
              <w:t>(3,883)</w:t>
            </w:r>
          </w:p>
        </w:tc>
        <w:tc>
          <w:tcPr>
            <w:tcW w:w="867" w:type="pct"/>
            <w:tcBorders>
              <w:top w:val="nil"/>
              <w:left w:val="nil"/>
              <w:bottom w:val="nil"/>
              <w:right w:val="nil"/>
            </w:tcBorders>
            <w:shd w:val="clear" w:color="auto" w:fill="auto"/>
            <w:vAlign w:val="bottom"/>
          </w:tcPr>
          <w:p w14:paraId="02A86BAE" w14:textId="12D9EC92"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sz w:val="18"/>
                <w:szCs w:val="18"/>
              </w:rPr>
              <w:t>(1,850)</w:t>
            </w:r>
          </w:p>
        </w:tc>
        <w:tc>
          <w:tcPr>
            <w:tcW w:w="867" w:type="pct"/>
            <w:tcBorders>
              <w:top w:val="nil"/>
              <w:left w:val="nil"/>
              <w:bottom w:val="nil"/>
              <w:right w:val="nil"/>
            </w:tcBorders>
            <w:shd w:val="clear" w:color="auto" w:fill="auto"/>
            <w:vAlign w:val="bottom"/>
          </w:tcPr>
          <w:p w14:paraId="12379535" w14:textId="31B82F45"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sz w:val="18"/>
                <w:szCs w:val="18"/>
              </w:rPr>
              <w:t>(857)</w:t>
            </w:r>
          </w:p>
        </w:tc>
        <w:tc>
          <w:tcPr>
            <w:tcW w:w="865" w:type="pct"/>
            <w:tcBorders>
              <w:top w:val="nil"/>
              <w:left w:val="nil"/>
              <w:bottom w:val="nil"/>
              <w:right w:val="nil"/>
            </w:tcBorders>
            <w:shd w:val="clear" w:color="auto" w:fill="auto"/>
            <w:vAlign w:val="bottom"/>
          </w:tcPr>
          <w:p w14:paraId="7963BF0F" w14:textId="5E409B24"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b/>
                <w:bCs/>
                <w:sz w:val="18"/>
                <w:szCs w:val="18"/>
              </w:rPr>
              <w:t>(6,590)</w:t>
            </w:r>
          </w:p>
        </w:tc>
      </w:tr>
      <w:tr w:rsidR="000D6D80" w:rsidRPr="000A03AA" w14:paraId="5605A8B2" w14:textId="77777777" w:rsidTr="00D64808">
        <w:trPr>
          <w:trHeight w:val="554"/>
        </w:trPr>
        <w:tc>
          <w:tcPr>
            <w:tcW w:w="1534" w:type="pct"/>
            <w:vAlign w:val="bottom"/>
          </w:tcPr>
          <w:p w14:paraId="28A283BA" w14:textId="77777777" w:rsidR="000D6D80" w:rsidRPr="000A03AA" w:rsidRDefault="000D6D80" w:rsidP="000D6D80">
            <w:pPr>
              <w:tabs>
                <w:tab w:val="right" w:pos="1202"/>
              </w:tabs>
              <w:spacing w:after="0" w:line="240" w:lineRule="exact"/>
              <w:outlineLvl w:val="0"/>
              <w:rPr>
                <w:rFonts w:ascii="Arial" w:eastAsia="Times New Roman" w:hAnsi="Arial" w:cs="Arial"/>
                <w:b/>
                <w:iCs/>
                <w:sz w:val="18"/>
                <w:szCs w:val="18"/>
                <w:lang w:val="en-GB"/>
              </w:rPr>
            </w:pPr>
            <w:bookmarkStart w:id="374" w:name="_Toc4058491"/>
            <w:r w:rsidRPr="000A03AA">
              <w:rPr>
                <w:rFonts w:ascii="Arial" w:eastAsia="Times New Roman" w:hAnsi="Arial" w:cs="Arial"/>
                <w:b/>
                <w:iCs/>
                <w:sz w:val="18"/>
                <w:szCs w:val="18"/>
                <w:lang w:val="en-GB"/>
              </w:rPr>
              <w:t xml:space="preserve">Balance as of </w:t>
            </w:r>
          </w:p>
          <w:p w14:paraId="7DA44AA4" w14:textId="240DC53E" w:rsidR="000D6D80" w:rsidRPr="000A03AA" w:rsidRDefault="000D6D80" w:rsidP="000D6D80">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31 </w:t>
            </w:r>
            <w:r>
              <w:rPr>
                <w:rFonts w:ascii="Arial" w:eastAsia="Times New Roman" w:hAnsi="Arial" w:cs="Arial"/>
                <w:b/>
                <w:iCs/>
                <w:sz w:val="18"/>
                <w:szCs w:val="18"/>
                <w:lang w:val="en-GB"/>
              </w:rPr>
              <w:t>March</w:t>
            </w:r>
            <w:r w:rsidRPr="000A03AA">
              <w:rPr>
                <w:rFonts w:ascii="Arial" w:eastAsia="Times New Roman" w:hAnsi="Arial" w:cs="Arial"/>
                <w:b/>
                <w:iCs/>
                <w:sz w:val="18"/>
                <w:szCs w:val="18"/>
                <w:lang w:val="en-GB"/>
              </w:rPr>
              <w:t xml:space="preserve"> 202</w:t>
            </w:r>
            <w:bookmarkEnd w:id="374"/>
            <w:r>
              <w:rPr>
                <w:rFonts w:ascii="Arial" w:eastAsia="Times New Roman" w:hAnsi="Arial" w:cs="Arial"/>
                <w:b/>
                <w:iCs/>
                <w:sz w:val="18"/>
                <w:szCs w:val="18"/>
                <w:lang w:val="en-GB"/>
              </w:rPr>
              <w:t>4</w:t>
            </w:r>
          </w:p>
        </w:tc>
        <w:tc>
          <w:tcPr>
            <w:tcW w:w="867" w:type="pct"/>
            <w:tcBorders>
              <w:top w:val="single" w:sz="8" w:space="0" w:color="auto"/>
              <w:left w:val="nil"/>
              <w:bottom w:val="single" w:sz="12" w:space="0" w:color="000000"/>
              <w:right w:val="nil"/>
            </w:tcBorders>
            <w:shd w:val="clear" w:color="auto" w:fill="auto"/>
            <w:vAlign w:val="bottom"/>
          </w:tcPr>
          <w:p w14:paraId="22D05EC8" w14:textId="06EDB4CF"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b/>
                <w:bCs/>
                <w:sz w:val="18"/>
                <w:szCs w:val="18"/>
              </w:rPr>
              <w:t>1,123,303</w:t>
            </w:r>
          </w:p>
        </w:tc>
        <w:tc>
          <w:tcPr>
            <w:tcW w:w="867" w:type="pct"/>
            <w:tcBorders>
              <w:top w:val="single" w:sz="8" w:space="0" w:color="auto"/>
              <w:left w:val="nil"/>
              <w:bottom w:val="single" w:sz="12" w:space="0" w:color="000000"/>
              <w:right w:val="nil"/>
            </w:tcBorders>
            <w:shd w:val="clear" w:color="auto" w:fill="auto"/>
            <w:vAlign w:val="bottom"/>
          </w:tcPr>
          <w:p w14:paraId="2ED0D308" w14:textId="30EA9583"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b/>
                <w:bCs/>
                <w:sz w:val="18"/>
                <w:szCs w:val="18"/>
              </w:rPr>
              <w:t>14,484</w:t>
            </w:r>
          </w:p>
        </w:tc>
        <w:tc>
          <w:tcPr>
            <w:tcW w:w="867" w:type="pct"/>
            <w:tcBorders>
              <w:top w:val="single" w:sz="8" w:space="0" w:color="auto"/>
              <w:left w:val="nil"/>
              <w:bottom w:val="single" w:sz="12" w:space="0" w:color="000000"/>
              <w:right w:val="nil"/>
            </w:tcBorders>
            <w:shd w:val="clear" w:color="auto" w:fill="auto"/>
            <w:vAlign w:val="bottom"/>
          </w:tcPr>
          <w:p w14:paraId="1C3CB279" w14:textId="37B3EF0A"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b/>
                <w:bCs/>
                <w:sz w:val="18"/>
                <w:szCs w:val="18"/>
              </w:rPr>
              <w:t>279</w:t>
            </w:r>
          </w:p>
        </w:tc>
        <w:tc>
          <w:tcPr>
            <w:tcW w:w="865" w:type="pct"/>
            <w:tcBorders>
              <w:top w:val="single" w:sz="8" w:space="0" w:color="auto"/>
              <w:left w:val="nil"/>
              <w:bottom w:val="single" w:sz="12" w:space="0" w:color="000000"/>
              <w:right w:val="nil"/>
            </w:tcBorders>
            <w:shd w:val="clear" w:color="auto" w:fill="auto"/>
            <w:vAlign w:val="bottom"/>
          </w:tcPr>
          <w:p w14:paraId="5F979A41" w14:textId="5C8D561E" w:rsidR="000D6D80" w:rsidRPr="000A03AA" w:rsidRDefault="000D6D80" w:rsidP="000D6D80">
            <w:pPr>
              <w:tabs>
                <w:tab w:val="right" w:pos="1202"/>
              </w:tabs>
              <w:spacing w:after="0" w:line="240" w:lineRule="exact"/>
              <w:jc w:val="right"/>
              <w:outlineLvl w:val="0"/>
              <w:rPr>
                <w:rFonts w:ascii="Arial" w:eastAsia="Times New Roman" w:hAnsi="Arial" w:cs="Arial"/>
                <w:sz w:val="18"/>
                <w:szCs w:val="18"/>
              </w:rPr>
            </w:pPr>
            <w:r>
              <w:rPr>
                <w:rFonts w:ascii="Arial" w:eastAsia="Times New Roman" w:hAnsi="Arial" w:cs="Arial"/>
                <w:b/>
                <w:bCs/>
                <w:sz w:val="18"/>
                <w:szCs w:val="18"/>
              </w:rPr>
              <w:t>1,138,066</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744DE" w:rsidRPr="00587444" w14:paraId="1F7D505B" w14:textId="77777777" w:rsidTr="009D6881">
        <w:trPr>
          <w:trHeight w:val="364"/>
        </w:trPr>
        <w:tc>
          <w:tcPr>
            <w:tcW w:w="1534" w:type="pct"/>
            <w:vAlign w:val="bottom"/>
          </w:tcPr>
          <w:p w14:paraId="3BECC043" w14:textId="77777777" w:rsidR="000744DE" w:rsidRPr="00587444" w:rsidRDefault="000744DE" w:rsidP="00482832">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867" w:type="pct"/>
            <w:vAlign w:val="bottom"/>
          </w:tcPr>
          <w:p w14:paraId="04989E30" w14:textId="77777777" w:rsidR="000744DE" w:rsidRPr="00587444" w:rsidRDefault="000744DE" w:rsidP="00482832">
            <w:pPr>
              <w:tabs>
                <w:tab w:val="right" w:pos="1202"/>
              </w:tabs>
              <w:spacing w:line="240" w:lineRule="atLeast"/>
              <w:jc w:val="right"/>
              <w:outlineLvl w:val="0"/>
              <w:rPr>
                <w:rFonts w:ascii="Arial" w:hAnsi="Arial" w:cs="Arial"/>
                <w:b/>
                <w:sz w:val="18"/>
                <w:szCs w:val="18"/>
              </w:rPr>
            </w:pPr>
          </w:p>
        </w:tc>
        <w:tc>
          <w:tcPr>
            <w:tcW w:w="867" w:type="pct"/>
            <w:shd w:val="clear" w:color="auto" w:fill="auto"/>
            <w:vAlign w:val="bottom"/>
          </w:tcPr>
          <w:p w14:paraId="6DF954BA" w14:textId="77777777" w:rsidR="000744DE" w:rsidRPr="00587444" w:rsidRDefault="000744DE" w:rsidP="00482832">
            <w:pPr>
              <w:tabs>
                <w:tab w:val="right" w:pos="1202"/>
              </w:tabs>
              <w:spacing w:line="240" w:lineRule="atLeast"/>
              <w:jc w:val="right"/>
              <w:outlineLvl w:val="0"/>
              <w:rPr>
                <w:rFonts w:ascii="Arial" w:hAnsi="Arial" w:cs="Arial"/>
                <w:b/>
                <w:sz w:val="18"/>
                <w:szCs w:val="18"/>
              </w:rPr>
            </w:pPr>
          </w:p>
        </w:tc>
        <w:tc>
          <w:tcPr>
            <w:tcW w:w="1732" w:type="pct"/>
            <w:gridSpan w:val="2"/>
            <w:shd w:val="clear" w:color="auto" w:fill="auto"/>
            <w:vAlign w:val="center"/>
          </w:tcPr>
          <w:p w14:paraId="113453BE"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0744DE" w:rsidRPr="00587444" w14:paraId="4300A942" w14:textId="77777777" w:rsidTr="009D6881">
        <w:trPr>
          <w:trHeight w:val="280"/>
        </w:trPr>
        <w:tc>
          <w:tcPr>
            <w:tcW w:w="1534" w:type="pct"/>
            <w:vAlign w:val="bottom"/>
          </w:tcPr>
          <w:p w14:paraId="25806C9B" w14:textId="77777777" w:rsidR="000744DE" w:rsidRPr="00587444" w:rsidRDefault="000744DE" w:rsidP="00482832">
            <w:pPr>
              <w:tabs>
                <w:tab w:val="left" w:pos="-720"/>
              </w:tabs>
              <w:spacing w:line="220" w:lineRule="exact"/>
              <w:rPr>
                <w:rFonts w:ascii="Arial" w:hAnsi="Arial" w:cs="Arial"/>
                <w:sz w:val="18"/>
                <w:szCs w:val="18"/>
                <w:lang w:val="en-GB"/>
              </w:rPr>
            </w:pPr>
          </w:p>
        </w:tc>
        <w:tc>
          <w:tcPr>
            <w:tcW w:w="867" w:type="pct"/>
            <w:vAlign w:val="bottom"/>
          </w:tcPr>
          <w:p w14:paraId="4AD33CF7"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867" w:type="pct"/>
            <w:vAlign w:val="bottom"/>
          </w:tcPr>
          <w:p w14:paraId="24D6B496"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867" w:type="pct"/>
            <w:vAlign w:val="bottom"/>
          </w:tcPr>
          <w:p w14:paraId="5BDAA4B3"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865" w:type="pct"/>
            <w:vAlign w:val="bottom"/>
          </w:tcPr>
          <w:p w14:paraId="6DED486F"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9D6881" w:rsidRPr="00587444" w14:paraId="7B72F60D" w14:textId="77777777" w:rsidTr="009D6881">
        <w:trPr>
          <w:trHeight w:val="64"/>
        </w:trPr>
        <w:tc>
          <w:tcPr>
            <w:tcW w:w="1534" w:type="pct"/>
            <w:vAlign w:val="bottom"/>
          </w:tcPr>
          <w:p w14:paraId="0B6A2837" w14:textId="77777777" w:rsidR="009D6881" w:rsidRPr="00587444" w:rsidRDefault="009D6881" w:rsidP="009D6881">
            <w:pPr>
              <w:tabs>
                <w:tab w:val="left" w:pos="-720"/>
              </w:tabs>
              <w:spacing w:after="0" w:line="220" w:lineRule="exact"/>
              <w:rPr>
                <w:rFonts w:ascii="Arial" w:hAnsi="Arial" w:cs="Arial"/>
                <w:sz w:val="18"/>
                <w:szCs w:val="18"/>
              </w:rPr>
            </w:pPr>
          </w:p>
        </w:tc>
        <w:tc>
          <w:tcPr>
            <w:tcW w:w="867" w:type="pct"/>
            <w:vAlign w:val="bottom"/>
          </w:tcPr>
          <w:p w14:paraId="0295744A" w14:textId="212D2938"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3A9AF81A" w14:textId="0F726506"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662CC048" w14:textId="63B34643"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5DD97BE5" w14:textId="382A782A"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9D6881" w:rsidRPr="00587444" w14:paraId="5E366093" w14:textId="77777777" w:rsidTr="009D6881">
        <w:trPr>
          <w:trHeight w:val="181"/>
        </w:trPr>
        <w:tc>
          <w:tcPr>
            <w:tcW w:w="1534" w:type="pct"/>
            <w:vAlign w:val="bottom"/>
          </w:tcPr>
          <w:p w14:paraId="04564637" w14:textId="77777777" w:rsidR="009D6881" w:rsidRPr="00587444" w:rsidRDefault="009D6881" w:rsidP="009D6881">
            <w:pPr>
              <w:tabs>
                <w:tab w:val="left" w:pos="-720"/>
              </w:tabs>
              <w:spacing w:line="220" w:lineRule="exact"/>
              <w:rPr>
                <w:rFonts w:ascii="Arial" w:hAnsi="Arial" w:cs="Arial"/>
                <w:sz w:val="18"/>
                <w:szCs w:val="18"/>
              </w:rPr>
            </w:pPr>
          </w:p>
        </w:tc>
        <w:tc>
          <w:tcPr>
            <w:tcW w:w="867" w:type="pct"/>
            <w:vAlign w:val="bottom"/>
          </w:tcPr>
          <w:p w14:paraId="7CD05842"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FD6E997"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2CC2B62"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5" w:type="pct"/>
            <w:vAlign w:val="bottom"/>
          </w:tcPr>
          <w:p w14:paraId="7DA92D28"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r>
      <w:tr w:rsidR="009D6881" w:rsidRPr="00587444" w14:paraId="6F0D2ECF" w14:textId="77777777" w:rsidTr="009D6881">
        <w:trPr>
          <w:trHeight w:val="269"/>
        </w:trPr>
        <w:tc>
          <w:tcPr>
            <w:tcW w:w="1534" w:type="pct"/>
            <w:vAlign w:val="bottom"/>
          </w:tcPr>
          <w:p w14:paraId="6723C9C8" w14:textId="77777777" w:rsidR="009D6881" w:rsidRPr="00587444" w:rsidRDefault="009D6881" w:rsidP="009D6881">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867" w:type="pct"/>
            <w:tcBorders>
              <w:top w:val="nil"/>
              <w:left w:val="nil"/>
              <w:bottom w:val="nil"/>
              <w:right w:val="nil"/>
            </w:tcBorders>
            <w:shd w:val="clear" w:color="auto" w:fill="auto"/>
            <w:vAlign w:val="bottom"/>
          </w:tcPr>
          <w:p w14:paraId="6300EA73"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052</w:t>
            </w:r>
          </w:p>
        </w:tc>
        <w:tc>
          <w:tcPr>
            <w:tcW w:w="867" w:type="pct"/>
            <w:tcBorders>
              <w:top w:val="nil"/>
              <w:left w:val="nil"/>
              <w:bottom w:val="nil"/>
              <w:right w:val="nil"/>
            </w:tcBorders>
            <w:shd w:val="clear" w:color="auto" w:fill="auto"/>
            <w:vAlign w:val="bottom"/>
          </w:tcPr>
          <w:p w14:paraId="352F3417"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16</w:t>
            </w:r>
            <w:r>
              <w:rPr>
                <w:rFonts w:ascii="Arial" w:hAnsi="Arial" w:cs="Arial"/>
                <w:sz w:val="18"/>
                <w:szCs w:val="18"/>
              </w:rPr>
              <w:t>,</w:t>
            </w:r>
            <w:r w:rsidRPr="00F959D0">
              <w:rPr>
                <w:rFonts w:ascii="Arial" w:hAnsi="Arial" w:cs="Arial"/>
                <w:sz w:val="18"/>
                <w:szCs w:val="18"/>
              </w:rPr>
              <w:t>420</w:t>
            </w:r>
          </w:p>
        </w:tc>
        <w:tc>
          <w:tcPr>
            <w:tcW w:w="867" w:type="pct"/>
            <w:tcBorders>
              <w:top w:val="nil"/>
              <w:left w:val="nil"/>
              <w:bottom w:val="nil"/>
              <w:right w:val="nil"/>
            </w:tcBorders>
            <w:shd w:val="clear" w:color="auto" w:fill="auto"/>
            <w:vAlign w:val="bottom"/>
          </w:tcPr>
          <w:p w14:paraId="6EEE28ED"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136</w:t>
            </w:r>
          </w:p>
        </w:tc>
        <w:tc>
          <w:tcPr>
            <w:tcW w:w="865" w:type="pct"/>
            <w:tcBorders>
              <w:top w:val="nil"/>
              <w:left w:val="nil"/>
              <w:bottom w:val="nil"/>
              <w:right w:val="nil"/>
            </w:tcBorders>
            <w:shd w:val="clear" w:color="auto" w:fill="auto"/>
            <w:vAlign w:val="bottom"/>
          </w:tcPr>
          <w:p w14:paraId="41A4EC61"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255</w:t>
            </w:r>
            <w:r>
              <w:rPr>
                <w:rFonts w:ascii="Arial" w:hAnsi="Arial" w:cs="Arial"/>
                <w:b/>
                <w:bCs/>
                <w:sz w:val="18"/>
                <w:szCs w:val="18"/>
              </w:rPr>
              <w:t>,</w:t>
            </w:r>
            <w:r w:rsidRPr="00F959D0">
              <w:rPr>
                <w:rFonts w:ascii="Arial" w:hAnsi="Arial" w:cs="Arial"/>
                <w:b/>
                <w:bCs/>
                <w:sz w:val="18"/>
                <w:szCs w:val="18"/>
              </w:rPr>
              <w:t xml:space="preserve">608 </w:t>
            </w:r>
          </w:p>
        </w:tc>
      </w:tr>
      <w:tr w:rsidR="009D6881" w:rsidRPr="00587444" w14:paraId="39C4F1A3" w14:textId="77777777" w:rsidTr="009D6881">
        <w:trPr>
          <w:trHeight w:val="286"/>
        </w:trPr>
        <w:tc>
          <w:tcPr>
            <w:tcW w:w="1534" w:type="pct"/>
            <w:vAlign w:val="bottom"/>
          </w:tcPr>
          <w:p w14:paraId="67C9B8C7" w14:textId="77777777" w:rsidR="009D6881" w:rsidRPr="00587444" w:rsidRDefault="009D6881" w:rsidP="009D6881">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867" w:type="pct"/>
            <w:tcBorders>
              <w:top w:val="nil"/>
              <w:left w:val="nil"/>
              <w:bottom w:val="nil"/>
              <w:right w:val="nil"/>
            </w:tcBorders>
            <w:shd w:val="clear" w:color="auto" w:fill="auto"/>
            <w:vAlign w:val="bottom"/>
          </w:tcPr>
          <w:p w14:paraId="40C2949E"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163)</w:t>
            </w:r>
          </w:p>
        </w:tc>
        <w:tc>
          <w:tcPr>
            <w:tcW w:w="867" w:type="pct"/>
            <w:tcBorders>
              <w:top w:val="nil"/>
              <w:left w:val="nil"/>
              <w:bottom w:val="nil"/>
              <w:right w:val="nil"/>
            </w:tcBorders>
            <w:shd w:val="clear" w:color="auto" w:fill="auto"/>
            <w:vAlign w:val="bottom"/>
          </w:tcPr>
          <w:p w14:paraId="03CC4193"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707)</w:t>
            </w:r>
          </w:p>
        </w:tc>
        <w:tc>
          <w:tcPr>
            <w:tcW w:w="867" w:type="pct"/>
            <w:tcBorders>
              <w:top w:val="nil"/>
              <w:left w:val="nil"/>
              <w:bottom w:val="nil"/>
              <w:right w:val="nil"/>
            </w:tcBorders>
            <w:shd w:val="clear" w:color="auto" w:fill="auto"/>
            <w:vAlign w:val="bottom"/>
          </w:tcPr>
          <w:p w14:paraId="4DFC6584"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(857)</w:t>
            </w:r>
          </w:p>
        </w:tc>
        <w:tc>
          <w:tcPr>
            <w:tcW w:w="865" w:type="pct"/>
            <w:tcBorders>
              <w:top w:val="nil"/>
              <w:left w:val="nil"/>
              <w:bottom w:val="nil"/>
              <w:right w:val="nil"/>
            </w:tcBorders>
            <w:shd w:val="clear" w:color="auto" w:fill="auto"/>
            <w:vAlign w:val="bottom"/>
          </w:tcPr>
          <w:p w14:paraId="66CF4CDF" w14:textId="77777777" w:rsidR="009D6881" w:rsidRPr="00587444" w:rsidRDefault="009D6881" w:rsidP="009D6881">
            <w:pPr>
              <w:tabs>
                <w:tab w:val="right" w:pos="1202"/>
              </w:tabs>
              <w:spacing w:after="0" w:line="240" w:lineRule="auto"/>
              <w:jc w:val="right"/>
              <w:outlineLvl w:val="0"/>
              <w:rPr>
                <w:rFonts w:ascii="Arial" w:hAnsi="Arial" w:cs="Arial"/>
                <w:sz w:val="18"/>
                <w:szCs w:val="18"/>
              </w:rPr>
            </w:pPr>
            <w:r w:rsidRPr="00F959D0">
              <w:rPr>
                <w:rFonts w:ascii="Arial" w:hAnsi="Arial" w:cs="Arial"/>
                <w:b/>
                <w:bCs/>
                <w:sz w:val="18"/>
                <w:szCs w:val="18"/>
              </w:rPr>
              <w:t xml:space="preserve"> (6</w:t>
            </w:r>
            <w:r>
              <w:rPr>
                <w:rFonts w:ascii="Arial" w:hAnsi="Arial" w:cs="Arial"/>
                <w:b/>
                <w:bCs/>
                <w:sz w:val="18"/>
                <w:szCs w:val="18"/>
              </w:rPr>
              <w:t>,</w:t>
            </w:r>
            <w:r w:rsidRPr="00F959D0">
              <w:rPr>
                <w:rFonts w:ascii="Arial" w:hAnsi="Arial" w:cs="Arial"/>
                <w:b/>
                <w:bCs/>
                <w:sz w:val="18"/>
                <w:szCs w:val="18"/>
              </w:rPr>
              <w:t>727)</w:t>
            </w:r>
          </w:p>
        </w:tc>
      </w:tr>
      <w:tr w:rsidR="009D6881" w:rsidRPr="00587444" w14:paraId="5D313423" w14:textId="77777777" w:rsidTr="009D6881">
        <w:trPr>
          <w:trHeight w:val="554"/>
        </w:trPr>
        <w:tc>
          <w:tcPr>
            <w:tcW w:w="1534" w:type="pct"/>
            <w:vAlign w:val="bottom"/>
          </w:tcPr>
          <w:p w14:paraId="5376BFE6" w14:textId="77777777" w:rsidR="009D6881" w:rsidRDefault="009D6881" w:rsidP="009D6881">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0DACB18D" w14:textId="77777777" w:rsidR="009D6881" w:rsidRPr="00587444" w:rsidRDefault="009D6881" w:rsidP="009D6881">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31 December 202</w:t>
            </w:r>
            <w:r>
              <w:rPr>
                <w:rFonts w:ascii="Arial" w:hAnsi="Arial" w:cs="Arial"/>
                <w:b/>
                <w:iCs/>
                <w:sz w:val="18"/>
                <w:szCs w:val="18"/>
                <w:lang w:val="en-GB"/>
              </w:rPr>
              <w:t>3</w:t>
            </w:r>
          </w:p>
        </w:tc>
        <w:tc>
          <w:tcPr>
            <w:tcW w:w="867" w:type="pct"/>
            <w:tcBorders>
              <w:top w:val="single" w:sz="8" w:space="0" w:color="auto"/>
              <w:left w:val="nil"/>
              <w:bottom w:val="single" w:sz="12" w:space="0" w:color="000000"/>
              <w:right w:val="nil"/>
            </w:tcBorders>
            <w:shd w:val="clear" w:color="auto" w:fill="auto"/>
            <w:vAlign w:val="bottom"/>
          </w:tcPr>
          <w:p w14:paraId="35241D47" w14:textId="77777777" w:rsidR="009D6881" w:rsidRPr="00587444" w:rsidRDefault="009D6881" w:rsidP="009D6881">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233</w:t>
            </w:r>
            <w:r>
              <w:rPr>
                <w:rFonts w:ascii="Arial" w:hAnsi="Arial" w:cs="Arial"/>
                <w:b/>
                <w:bCs/>
                <w:sz w:val="18"/>
                <w:szCs w:val="18"/>
              </w:rPr>
              <w:t>,</w:t>
            </w:r>
            <w:r w:rsidRPr="00F959D0">
              <w:rPr>
                <w:rFonts w:ascii="Arial" w:hAnsi="Arial" w:cs="Arial"/>
                <w:b/>
                <w:bCs/>
                <w:sz w:val="18"/>
                <w:szCs w:val="18"/>
              </w:rPr>
              <w:t xml:space="preserve">889 </w:t>
            </w:r>
          </w:p>
        </w:tc>
        <w:tc>
          <w:tcPr>
            <w:tcW w:w="867" w:type="pct"/>
            <w:tcBorders>
              <w:top w:val="single" w:sz="8" w:space="0" w:color="auto"/>
              <w:left w:val="nil"/>
              <w:bottom w:val="single" w:sz="12" w:space="0" w:color="000000"/>
              <w:right w:val="nil"/>
            </w:tcBorders>
            <w:shd w:val="clear" w:color="auto" w:fill="auto"/>
            <w:vAlign w:val="bottom"/>
          </w:tcPr>
          <w:p w14:paraId="45840954" w14:textId="77777777" w:rsidR="009D6881" w:rsidRPr="00587444" w:rsidRDefault="009D6881" w:rsidP="009D6881">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 xml:space="preserve">713 </w:t>
            </w:r>
          </w:p>
        </w:tc>
        <w:tc>
          <w:tcPr>
            <w:tcW w:w="867" w:type="pct"/>
            <w:tcBorders>
              <w:top w:val="single" w:sz="8" w:space="0" w:color="auto"/>
              <w:left w:val="nil"/>
              <w:bottom w:val="single" w:sz="12" w:space="0" w:color="000000"/>
              <w:right w:val="nil"/>
            </w:tcBorders>
            <w:shd w:val="clear" w:color="auto" w:fill="auto"/>
            <w:vAlign w:val="bottom"/>
          </w:tcPr>
          <w:p w14:paraId="7566C1DD" w14:textId="77777777" w:rsidR="009D6881" w:rsidRPr="00587444" w:rsidRDefault="009D6881" w:rsidP="009D6881">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279 </w:t>
            </w:r>
          </w:p>
        </w:tc>
        <w:tc>
          <w:tcPr>
            <w:tcW w:w="865" w:type="pct"/>
            <w:tcBorders>
              <w:top w:val="single" w:sz="8" w:space="0" w:color="auto"/>
              <w:left w:val="nil"/>
              <w:bottom w:val="single" w:sz="12" w:space="0" w:color="000000"/>
              <w:right w:val="nil"/>
            </w:tcBorders>
            <w:shd w:val="clear" w:color="auto" w:fill="auto"/>
            <w:vAlign w:val="bottom"/>
          </w:tcPr>
          <w:p w14:paraId="02284023" w14:textId="77777777" w:rsidR="009D6881" w:rsidRPr="00587444" w:rsidRDefault="009D6881" w:rsidP="009D6881">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248</w:t>
            </w:r>
            <w:r>
              <w:rPr>
                <w:rFonts w:ascii="Arial" w:hAnsi="Arial" w:cs="Arial"/>
                <w:b/>
                <w:bCs/>
                <w:sz w:val="18"/>
                <w:szCs w:val="18"/>
              </w:rPr>
              <w:t>,</w:t>
            </w:r>
            <w:r w:rsidRPr="00F959D0">
              <w:rPr>
                <w:rFonts w:ascii="Arial" w:hAnsi="Arial" w:cs="Arial"/>
                <w:b/>
                <w:bCs/>
                <w:sz w:val="18"/>
                <w:szCs w:val="18"/>
              </w:rPr>
              <w:t xml:space="preserve">881 </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77777777"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summarized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0EA03FEC"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Pr>
                <w:rFonts w:ascii="Arial" w:eastAsia="Calibri" w:hAnsi="Arial" w:cs="Arial"/>
                <w:b/>
                <w:bCs/>
                <w:noProof/>
                <w:sz w:val="20"/>
                <w:szCs w:val="20"/>
              </w:rPr>
              <w:t>Mar</w:t>
            </w:r>
            <w:r w:rsidRPr="000A03AA">
              <w:rPr>
                <w:rFonts w:ascii="Arial" w:eastAsia="Calibri" w:hAnsi="Arial" w:cs="Arial"/>
                <w:b/>
                <w:bCs/>
                <w:noProof/>
                <w:sz w:val="20"/>
                <w:szCs w:val="20"/>
              </w:rPr>
              <w:t xml:space="preserve"> 31, </w:t>
            </w:r>
          </w:p>
          <w:p w14:paraId="00FFB2E8" w14:textId="3A3510A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6F5958">
              <w:rPr>
                <w:rFonts w:ascii="Arial" w:eastAsia="Calibri" w:hAnsi="Arial" w:cs="Arial"/>
                <w:b/>
                <w:bCs/>
                <w:noProof/>
                <w:sz w:val="20"/>
                <w:szCs w:val="20"/>
              </w:rPr>
              <w:t>4</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7696D060"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6F5958">
              <w:rPr>
                <w:rFonts w:ascii="Arial" w:eastAsia="Calibri" w:hAnsi="Arial" w:cs="Arial"/>
                <w:b/>
                <w:bCs/>
                <w:noProof/>
                <w:sz w:val="20"/>
                <w:szCs w:val="20"/>
              </w:rPr>
              <w:t>3</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AD3C12" w:rsidRPr="000A03AA" w14:paraId="6E0BA61B" w14:textId="77777777" w:rsidTr="00233D3B">
        <w:trPr>
          <w:trHeight w:val="397"/>
        </w:trPr>
        <w:tc>
          <w:tcPr>
            <w:tcW w:w="2883" w:type="pct"/>
            <w:vAlign w:val="bottom"/>
          </w:tcPr>
          <w:p w14:paraId="2BBAB138" w14:textId="77777777" w:rsidR="00AD3C12" w:rsidRPr="000A03AA" w:rsidRDefault="00AD3C12" w:rsidP="00AD3C12">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shd w:val="clear" w:color="auto" w:fill="auto"/>
            <w:vAlign w:val="bottom"/>
          </w:tcPr>
          <w:p w14:paraId="342D73A8" w14:textId="3703591F" w:rsidR="00AD3C12" w:rsidRPr="000A03AA" w:rsidRDefault="00AD3C12" w:rsidP="00AD3C12">
            <w:pPr>
              <w:tabs>
                <w:tab w:val="right" w:pos="1202"/>
              </w:tabs>
              <w:spacing w:after="0" w:line="280" w:lineRule="exact"/>
              <w:jc w:val="right"/>
              <w:outlineLvl w:val="0"/>
              <w:rPr>
                <w:rFonts w:ascii="Arial" w:eastAsia="Calibri" w:hAnsi="Arial" w:cs="Arial"/>
                <w:noProof/>
                <w:sz w:val="20"/>
                <w:szCs w:val="20"/>
                <w:lang w:val="en-GB"/>
              </w:rPr>
            </w:pPr>
            <w:r>
              <w:rPr>
                <w:rFonts w:ascii="Arial" w:eastAsia="Times New Roman" w:hAnsi="Arial" w:cs="Arial"/>
                <w:color w:val="000000" w:themeColor="text1"/>
                <w:sz w:val="20"/>
                <w:szCs w:val="20"/>
              </w:rPr>
              <w:t>6,727</w:t>
            </w:r>
          </w:p>
        </w:tc>
        <w:tc>
          <w:tcPr>
            <w:tcW w:w="1058" w:type="pct"/>
            <w:tcBorders>
              <w:top w:val="nil"/>
              <w:left w:val="nil"/>
              <w:right w:val="nil"/>
            </w:tcBorders>
            <w:shd w:val="clear" w:color="auto" w:fill="auto"/>
            <w:vAlign w:val="bottom"/>
          </w:tcPr>
          <w:p w14:paraId="4EBAC45B" w14:textId="2C545BA3" w:rsidR="00AD3C12" w:rsidRPr="000A03AA" w:rsidRDefault="00AD3C12" w:rsidP="00AD3C12">
            <w:pPr>
              <w:tabs>
                <w:tab w:val="right" w:pos="1202"/>
              </w:tabs>
              <w:spacing w:after="0" w:line="280" w:lineRule="exact"/>
              <w:jc w:val="right"/>
              <w:outlineLvl w:val="0"/>
              <w:rPr>
                <w:rFonts w:ascii="Arial" w:eastAsia="Calibri" w:hAnsi="Arial" w:cs="Arial"/>
                <w:noProof/>
                <w:sz w:val="20"/>
                <w:szCs w:val="20"/>
                <w:lang w:val="en-GB"/>
              </w:rPr>
            </w:pPr>
            <w:r w:rsidRPr="00E21596">
              <w:rPr>
                <w:rFonts w:ascii="Arial" w:hAnsi="Arial" w:cs="Arial"/>
                <w:color w:val="000000" w:themeColor="text1"/>
                <w:sz w:val="20"/>
                <w:szCs w:val="20"/>
              </w:rPr>
              <w:t>8</w:t>
            </w:r>
            <w:r>
              <w:rPr>
                <w:rFonts w:ascii="Arial" w:hAnsi="Arial" w:cs="Arial"/>
                <w:color w:val="000000" w:themeColor="text1"/>
                <w:sz w:val="20"/>
                <w:szCs w:val="20"/>
              </w:rPr>
              <w:t>,</w:t>
            </w:r>
            <w:r w:rsidRPr="00E21596">
              <w:rPr>
                <w:rFonts w:ascii="Arial" w:hAnsi="Arial" w:cs="Arial"/>
                <w:color w:val="000000" w:themeColor="text1"/>
                <w:sz w:val="20"/>
                <w:szCs w:val="20"/>
              </w:rPr>
              <w:t>078</w:t>
            </w:r>
          </w:p>
        </w:tc>
      </w:tr>
      <w:tr w:rsidR="00AD3C12" w:rsidRPr="000A03AA" w14:paraId="21C890DB" w14:textId="77777777" w:rsidTr="006D4F80">
        <w:trPr>
          <w:trHeight w:val="211"/>
        </w:trPr>
        <w:tc>
          <w:tcPr>
            <w:tcW w:w="2883" w:type="pct"/>
            <w:vAlign w:val="bottom"/>
          </w:tcPr>
          <w:p w14:paraId="43EBAEC6" w14:textId="161C62C7" w:rsidR="00AD3C12" w:rsidRPr="000A03AA" w:rsidRDefault="00AD3C12" w:rsidP="00AD3C12">
            <w:pPr>
              <w:tabs>
                <w:tab w:val="right" w:pos="1202"/>
              </w:tabs>
              <w:spacing w:after="0" w:line="280" w:lineRule="exact"/>
              <w:outlineLvl w:val="0"/>
              <w:rPr>
                <w:rFonts w:ascii="Arial" w:eastAsia="Calibri" w:hAnsi="Arial" w:cs="Arial"/>
                <w:noProof/>
                <w:sz w:val="20"/>
                <w:szCs w:val="20"/>
                <w:lang w:val="en-GB"/>
              </w:rPr>
            </w:pPr>
            <w:r w:rsidRPr="006D4F80">
              <w:rPr>
                <w:rFonts w:ascii="Arial" w:eastAsia="Times New Roman" w:hAnsi="Arial" w:cs="Arial"/>
                <w:color w:val="000000" w:themeColor="text1"/>
                <w:sz w:val="20"/>
                <w:szCs w:val="20"/>
              </w:rPr>
              <w:t>Adjustment of initial balance</w:t>
            </w:r>
          </w:p>
        </w:tc>
        <w:tc>
          <w:tcPr>
            <w:tcW w:w="1059" w:type="pct"/>
            <w:tcBorders>
              <w:top w:val="nil"/>
              <w:left w:val="nil"/>
              <w:right w:val="nil"/>
            </w:tcBorders>
            <w:shd w:val="clear" w:color="auto" w:fill="auto"/>
            <w:vAlign w:val="bottom"/>
          </w:tcPr>
          <w:p w14:paraId="439CA7B0" w14:textId="45AC438B" w:rsidR="00AD3C12" w:rsidRPr="000A03AA" w:rsidRDefault="00AD3C12" w:rsidP="00AD3C12">
            <w:pPr>
              <w:tabs>
                <w:tab w:val="right" w:pos="1202"/>
              </w:tabs>
              <w:spacing w:after="0" w:line="340" w:lineRule="exact"/>
              <w:jc w:val="right"/>
              <w:outlineLvl w:val="0"/>
              <w:rPr>
                <w:rFonts w:ascii="Arial" w:eastAsia="Calibri" w:hAnsi="Arial" w:cs="Arial"/>
                <w:bCs/>
                <w:noProof/>
                <w:sz w:val="20"/>
                <w:szCs w:val="20"/>
                <w:lang w:val="en-GB"/>
              </w:rPr>
            </w:pPr>
            <w:r>
              <w:rPr>
                <w:rFonts w:ascii="Arial" w:hAnsi="Arial" w:cs="Arial"/>
                <w:sz w:val="20"/>
                <w:szCs w:val="20"/>
              </w:rPr>
              <w:t>-</w:t>
            </w:r>
          </w:p>
        </w:tc>
        <w:tc>
          <w:tcPr>
            <w:tcW w:w="1058" w:type="pct"/>
            <w:tcBorders>
              <w:top w:val="nil"/>
              <w:left w:val="nil"/>
              <w:right w:val="nil"/>
            </w:tcBorders>
            <w:shd w:val="clear" w:color="auto" w:fill="auto"/>
            <w:vAlign w:val="bottom"/>
          </w:tcPr>
          <w:p w14:paraId="6BD9E8E5" w14:textId="7718D096" w:rsidR="00AD3C12" w:rsidRPr="000A03AA" w:rsidRDefault="00AD3C12" w:rsidP="00AD3C12">
            <w:pPr>
              <w:tabs>
                <w:tab w:val="right" w:pos="1202"/>
              </w:tabs>
              <w:spacing w:after="0" w:line="340" w:lineRule="exact"/>
              <w:jc w:val="right"/>
              <w:outlineLvl w:val="0"/>
              <w:rPr>
                <w:rFonts w:ascii="Arial" w:eastAsia="Calibri" w:hAnsi="Arial" w:cs="Arial"/>
                <w:bCs/>
                <w:noProof/>
                <w:sz w:val="20"/>
                <w:szCs w:val="20"/>
                <w:lang w:val="en-GB"/>
              </w:rPr>
            </w:pPr>
            <w:r w:rsidRPr="00E21596">
              <w:rPr>
                <w:rFonts w:ascii="Arial" w:hAnsi="Arial" w:cs="Arial"/>
                <w:color w:val="000000" w:themeColor="text1"/>
                <w:sz w:val="20"/>
                <w:szCs w:val="20"/>
              </w:rPr>
              <w:t>(5)</w:t>
            </w:r>
          </w:p>
        </w:tc>
      </w:tr>
      <w:tr w:rsidR="00AD3C12" w:rsidRPr="000A03AA" w14:paraId="6DDFF31D" w14:textId="77777777" w:rsidTr="00732503">
        <w:trPr>
          <w:trHeight w:val="348"/>
        </w:trPr>
        <w:tc>
          <w:tcPr>
            <w:tcW w:w="2883" w:type="pct"/>
            <w:vAlign w:val="bottom"/>
          </w:tcPr>
          <w:p w14:paraId="4FF04BD9" w14:textId="4EA4526E" w:rsidR="00AD3C12" w:rsidRPr="003B1BC4" w:rsidRDefault="00AD3C12" w:rsidP="00AD3C12">
            <w:pPr>
              <w:tabs>
                <w:tab w:val="right" w:pos="1202"/>
              </w:tabs>
              <w:spacing w:after="0" w:line="280" w:lineRule="exact"/>
              <w:outlineLvl w:val="0"/>
              <w:rPr>
                <w:rFonts w:ascii="Arial" w:eastAsia="Calibri" w:hAnsi="Arial" w:cs="Arial"/>
                <w:b/>
                <w:bCs/>
                <w:noProof/>
                <w:sz w:val="20"/>
                <w:szCs w:val="20"/>
                <w:lang w:val="en-GB"/>
              </w:rPr>
            </w:pPr>
            <w:r w:rsidRPr="003B1BC4">
              <w:rPr>
                <w:rFonts w:ascii="Arial" w:eastAsia="Calibri" w:hAnsi="Arial" w:cs="Arial"/>
                <w:noProof/>
                <w:sz w:val="20"/>
                <w:szCs w:val="20"/>
                <w:lang w:val="en-GB"/>
              </w:rPr>
              <w:t>Net (decrease)/increase of loss allowances on loans to financial institutions</w:t>
            </w:r>
          </w:p>
        </w:tc>
        <w:tc>
          <w:tcPr>
            <w:tcW w:w="1059" w:type="pct"/>
            <w:tcBorders>
              <w:left w:val="nil"/>
              <w:bottom w:val="single" w:sz="4" w:space="0" w:color="auto"/>
              <w:right w:val="nil"/>
            </w:tcBorders>
            <w:shd w:val="clear" w:color="auto" w:fill="auto"/>
            <w:vAlign w:val="bottom"/>
          </w:tcPr>
          <w:p w14:paraId="509AAF5A" w14:textId="7CA7FE71" w:rsidR="00AD3C12" w:rsidRPr="000A03AA" w:rsidRDefault="00AD3C12" w:rsidP="00AD3C12">
            <w:pPr>
              <w:tabs>
                <w:tab w:val="right" w:pos="1202"/>
              </w:tabs>
              <w:spacing w:after="0" w:line="340" w:lineRule="exact"/>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(137)</w:t>
            </w:r>
          </w:p>
        </w:tc>
        <w:tc>
          <w:tcPr>
            <w:tcW w:w="1058" w:type="pct"/>
            <w:tcBorders>
              <w:left w:val="nil"/>
              <w:bottom w:val="single" w:sz="4" w:space="0" w:color="auto"/>
              <w:right w:val="nil"/>
            </w:tcBorders>
            <w:shd w:val="clear" w:color="auto" w:fill="auto"/>
            <w:vAlign w:val="bottom"/>
          </w:tcPr>
          <w:p w14:paraId="594602A2" w14:textId="3F9F5B7F" w:rsidR="00AD3C12" w:rsidRPr="000A03AA" w:rsidRDefault="00AD3C12" w:rsidP="00AD3C12">
            <w:pPr>
              <w:tabs>
                <w:tab w:val="right" w:pos="1202"/>
              </w:tabs>
              <w:spacing w:after="0" w:line="340" w:lineRule="exact"/>
              <w:jc w:val="right"/>
              <w:outlineLvl w:val="0"/>
              <w:rPr>
                <w:rFonts w:ascii="Arial" w:eastAsia="Calibri" w:hAnsi="Arial" w:cs="Arial"/>
                <w:bCs/>
                <w:noProof/>
                <w:sz w:val="20"/>
                <w:szCs w:val="20"/>
                <w:lang w:val="en-GB"/>
              </w:rPr>
            </w:pPr>
            <w:r w:rsidRPr="00E21596">
              <w:rPr>
                <w:rFonts w:ascii="Arial" w:hAnsi="Arial" w:cs="Arial"/>
                <w:color w:val="000000" w:themeColor="text1"/>
                <w:sz w:val="20"/>
                <w:szCs w:val="20"/>
              </w:rPr>
              <w:t>(1</w:t>
            </w:r>
            <w:r>
              <w:rPr>
                <w:rFonts w:ascii="Arial" w:hAnsi="Arial" w:cs="Arial"/>
                <w:color w:val="000000" w:themeColor="text1"/>
                <w:sz w:val="20"/>
                <w:szCs w:val="20"/>
              </w:rPr>
              <w:t>,</w:t>
            </w:r>
            <w:r w:rsidRPr="00E21596">
              <w:rPr>
                <w:rFonts w:ascii="Arial" w:hAnsi="Arial" w:cs="Arial"/>
                <w:color w:val="000000" w:themeColor="text1"/>
                <w:sz w:val="20"/>
                <w:szCs w:val="20"/>
              </w:rPr>
              <w:t>346)</w:t>
            </w:r>
          </w:p>
        </w:tc>
      </w:tr>
      <w:tr w:rsidR="00AD3C12" w:rsidRPr="000A03AA" w14:paraId="1C8552A6" w14:textId="77777777" w:rsidTr="00732503">
        <w:trPr>
          <w:trHeight w:val="348"/>
        </w:trPr>
        <w:tc>
          <w:tcPr>
            <w:tcW w:w="2883" w:type="pct"/>
            <w:vAlign w:val="bottom"/>
          </w:tcPr>
          <w:p w14:paraId="437E9FD0" w14:textId="5138E3C1" w:rsidR="00AD3C12" w:rsidRPr="003B1BC4" w:rsidRDefault="00AD3C12" w:rsidP="00AD3C12">
            <w:pPr>
              <w:tabs>
                <w:tab w:val="right" w:pos="1202"/>
              </w:tabs>
              <w:spacing w:after="0" w:line="280" w:lineRule="exact"/>
              <w:outlineLvl w:val="0"/>
              <w:rPr>
                <w:rFonts w:ascii="Arial" w:eastAsia="Calibri" w:hAnsi="Arial" w:cs="Arial"/>
                <w:b/>
                <w:noProof/>
                <w:sz w:val="20"/>
                <w:szCs w:val="20"/>
                <w:lang w:val="en-GB"/>
              </w:rPr>
            </w:pPr>
            <w:r w:rsidRPr="003B1BC4">
              <w:rPr>
                <w:rFonts w:ascii="Arial" w:eastAsia="Calibri" w:hAnsi="Arial" w:cs="Arial"/>
                <w:i/>
                <w:noProof/>
                <w:sz w:val="20"/>
                <w:szCs w:val="20"/>
                <w:lang w:val="en-GB"/>
              </w:rPr>
              <w:t>Total recognised through Income Statement (Note 8)</w:t>
            </w:r>
          </w:p>
        </w:tc>
        <w:tc>
          <w:tcPr>
            <w:tcW w:w="1059" w:type="pct"/>
            <w:tcBorders>
              <w:top w:val="single" w:sz="4" w:space="0" w:color="auto"/>
              <w:left w:val="nil"/>
              <w:bottom w:val="single" w:sz="4" w:space="0" w:color="auto"/>
              <w:right w:val="nil"/>
            </w:tcBorders>
            <w:shd w:val="clear" w:color="auto" w:fill="auto"/>
            <w:vAlign w:val="bottom"/>
          </w:tcPr>
          <w:p w14:paraId="6BC5C733" w14:textId="53D928D0" w:rsidR="00AD3C12" w:rsidRPr="003B1BC4" w:rsidRDefault="00AD3C12" w:rsidP="00AD3C12">
            <w:pPr>
              <w:tabs>
                <w:tab w:val="right" w:pos="1202"/>
              </w:tabs>
              <w:spacing w:after="0" w:line="340" w:lineRule="exact"/>
              <w:jc w:val="right"/>
              <w:outlineLvl w:val="0"/>
              <w:rPr>
                <w:rFonts w:ascii="Arial" w:eastAsia="Calibri" w:hAnsi="Arial" w:cs="Arial"/>
                <w:bCs/>
                <w:i/>
                <w:iCs/>
                <w:noProof/>
                <w:sz w:val="20"/>
                <w:szCs w:val="20"/>
                <w:lang w:val="en-GB"/>
              </w:rPr>
            </w:pPr>
            <w:r>
              <w:rPr>
                <w:rFonts w:ascii="Arial" w:eastAsia="Times New Roman" w:hAnsi="Arial" w:cs="Arial"/>
                <w:bCs/>
                <w:i/>
                <w:iCs/>
                <w:color w:val="000000" w:themeColor="text1"/>
                <w:sz w:val="20"/>
                <w:szCs w:val="20"/>
              </w:rPr>
              <w:t>(137)</w:t>
            </w:r>
          </w:p>
        </w:tc>
        <w:tc>
          <w:tcPr>
            <w:tcW w:w="1058" w:type="pct"/>
            <w:tcBorders>
              <w:top w:val="single" w:sz="4" w:space="0" w:color="auto"/>
              <w:left w:val="nil"/>
              <w:bottom w:val="single" w:sz="4" w:space="0" w:color="auto"/>
              <w:right w:val="nil"/>
            </w:tcBorders>
            <w:shd w:val="clear" w:color="auto" w:fill="auto"/>
            <w:vAlign w:val="bottom"/>
          </w:tcPr>
          <w:p w14:paraId="1D77EB29" w14:textId="30FBD2AC" w:rsidR="00AD3C12" w:rsidRPr="003B1BC4" w:rsidRDefault="00AD3C12" w:rsidP="00AD3C12">
            <w:pPr>
              <w:tabs>
                <w:tab w:val="right" w:pos="1202"/>
              </w:tabs>
              <w:spacing w:after="0" w:line="340" w:lineRule="exact"/>
              <w:jc w:val="right"/>
              <w:outlineLvl w:val="0"/>
              <w:rPr>
                <w:rFonts w:ascii="Arial" w:eastAsia="Calibri" w:hAnsi="Arial" w:cs="Arial"/>
                <w:bCs/>
                <w:i/>
                <w:iCs/>
                <w:noProof/>
                <w:sz w:val="20"/>
                <w:szCs w:val="20"/>
                <w:lang w:val="en-GB"/>
              </w:rPr>
            </w:pPr>
            <w:r w:rsidRPr="00E21596">
              <w:rPr>
                <w:rFonts w:ascii="Arial" w:hAnsi="Arial" w:cs="Arial"/>
                <w:bCs/>
                <w:i/>
                <w:color w:val="000000" w:themeColor="text1"/>
                <w:sz w:val="20"/>
                <w:szCs w:val="20"/>
              </w:rPr>
              <w:t>(1</w:t>
            </w:r>
            <w:r>
              <w:rPr>
                <w:rFonts w:ascii="Arial" w:hAnsi="Arial" w:cs="Arial"/>
                <w:bCs/>
                <w:i/>
                <w:color w:val="000000" w:themeColor="text1"/>
                <w:sz w:val="20"/>
                <w:szCs w:val="20"/>
              </w:rPr>
              <w:t>,</w:t>
            </w:r>
            <w:r w:rsidRPr="00E21596">
              <w:rPr>
                <w:rFonts w:ascii="Arial" w:hAnsi="Arial" w:cs="Arial"/>
                <w:bCs/>
                <w:i/>
                <w:color w:val="000000" w:themeColor="text1"/>
                <w:sz w:val="20"/>
                <w:szCs w:val="20"/>
              </w:rPr>
              <w:t>346)</w:t>
            </w:r>
          </w:p>
        </w:tc>
      </w:tr>
      <w:tr w:rsidR="00AD3C12" w:rsidRPr="000A03AA" w14:paraId="5AAD7623" w14:textId="77777777" w:rsidTr="00732503">
        <w:trPr>
          <w:trHeight w:val="348"/>
        </w:trPr>
        <w:tc>
          <w:tcPr>
            <w:tcW w:w="2883" w:type="pct"/>
            <w:vAlign w:val="bottom"/>
          </w:tcPr>
          <w:p w14:paraId="6D949798" w14:textId="77777777" w:rsidR="00AD3C12" w:rsidRPr="000A03AA" w:rsidRDefault="00AD3C12" w:rsidP="00AD3C12">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7888A4E4" w14:textId="79A0076D" w:rsidR="00AD3C12" w:rsidRPr="000A03AA" w:rsidRDefault="00AD3C12" w:rsidP="00AD3C12">
            <w:pPr>
              <w:tabs>
                <w:tab w:val="right" w:pos="1202"/>
              </w:tabs>
              <w:spacing w:after="0" w:line="340" w:lineRule="exact"/>
              <w:jc w:val="right"/>
              <w:outlineLvl w:val="0"/>
              <w:rPr>
                <w:rFonts w:ascii="Arial" w:eastAsia="Calibri" w:hAnsi="Arial" w:cs="Arial"/>
                <w:b/>
                <w:bCs/>
                <w:noProof/>
                <w:sz w:val="20"/>
                <w:szCs w:val="20"/>
                <w:lang w:val="en-GB"/>
              </w:rPr>
            </w:pPr>
            <w:r>
              <w:rPr>
                <w:rFonts w:ascii="Arial" w:eastAsia="Times New Roman" w:hAnsi="Arial" w:cs="Arial"/>
                <w:b/>
                <w:color w:val="000000" w:themeColor="text1"/>
                <w:sz w:val="20"/>
                <w:szCs w:val="20"/>
              </w:rPr>
              <w:t>6,590</w:t>
            </w:r>
          </w:p>
        </w:tc>
        <w:tc>
          <w:tcPr>
            <w:tcW w:w="1058" w:type="pct"/>
            <w:tcBorders>
              <w:top w:val="single" w:sz="4" w:space="0" w:color="auto"/>
              <w:left w:val="nil"/>
              <w:bottom w:val="single" w:sz="12" w:space="0" w:color="auto"/>
              <w:right w:val="nil"/>
            </w:tcBorders>
            <w:shd w:val="clear" w:color="auto" w:fill="auto"/>
            <w:vAlign w:val="bottom"/>
          </w:tcPr>
          <w:p w14:paraId="2D2AB6A4" w14:textId="6F4B3E5E" w:rsidR="00AD3C12" w:rsidRPr="000A03AA" w:rsidRDefault="00AD3C12" w:rsidP="00AD3C12">
            <w:pPr>
              <w:tabs>
                <w:tab w:val="right" w:pos="1202"/>
              </w:tabs>
              <w:spacing w:after="0" w:line="340" w:lineRule="exact"/>
              <w:jc w:val="right"/>
              <w:outlineLvl w:val="0"/>
              <w:rPr>
                <w:rFonts w:ascii="Arial" w:eastAsia="Calibri" w:hAnsi="Arial" w:cs="Arial"/>
                <w:b/>
                <w:bCs/>
                <w:noProof/>
                <w:sz w:val="20"/>
                <w:szCs w:val="20"/>
                <w:lang w:val="en-GB"/>
              </w:rPr>
            </w:pPr>
            <w:r w:rsidRPr="00E21596">
              <w:rPr>
                <w:rFonts w:ascii="Arial" w:hAnsi="Arial" w:cs="Arial"/>
                <w:b/>
                <w:color w:val="000000" w:themeColor="text1"/>
                <w:sz w:val="20"/>
                <w:szCs w:val="20"/>
              </w:rPr>
              <w:t>6</w:t>
            </w:r>
            <w:r>
              <w:rPr>
                <w:rFonts w:ascii="Arial" w:hAnsi="Arial" w:cs="Arial"/>
                <w:b/>
                <w:color w:val="000000" w:themeColor="text1"/>
                <w:sz w:val="20"/>
                <w:szCs w:val="20"/>
              </w:rPr>
              <w:t>,</w:t>
            </w:r>
            <w:r w:rsidRPr="00E21596">
              <w:rPr>
                <w:rFonts w:ascii="Arial" w:hAnsi="Arial" w:cs="Arial"/>
                <w:b/>
                <w:color w:val="000000" w:themeColor="text1"/>
                <w:sz w:val="20"/>
                <w:szCs w:val="20"/>
              </w:rPr>
              <w:t>727</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75" w:name="_Toc4058532"/>
            <w:r w:rsidRPr="000A03AA">
              <w:rPr>
                <w:rFonts w:ascii="Arial" w:eastAsia="Times New Roman" w:hAnsi="Arial" w:cs="Arial"/>
                <w:b/>
                <w:sz w:val="20"/>
                <w:szCs w:val="20"/>
              </w:rPr>
              <w:t>Group and Bank</w:t>
            </w:r>
            <w:bookmarkEnd w:id="375"/>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5D32861D" w14:textId="77777777" w:rsid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76" w:name="_Toc4058533"/>
            <w:r w:rsidRPr="000A03AA">
              <w:rPr>
                <w:rFonts w:ascii="Arial" w:eastAsia="Times New Roman" w:hAnsi="Arial" w:cs="Arial"/>
                <w:b/>
                <w:sz w:val="20"/>
                <w:szCs w:val="20"/>
              </w:rPr>
              <w:t xml:space="preserve">31 </w:t>
            </w:r>
            <w:bookmarkEnd w:id="376"/>
            <w:r>
              <w:rPr>
                <w:rFonts w:ascii="Arial" w:eastAsia="Times New Roman" w:hAnsi="Arial" w:cs="Arial"/>
                <w:b/>
                <w:sz w:val="20"/>
                <w:szCs w:val="20"/>
              </w:rPr>
              <w:t>March</w:t>
            </w:r>
          </w:p>
          <w:p w14:paraId="266176EE" w14:textId="318C1273"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211CA3">
              <w:rPr>
                <w:rFonts w:ascii="Arial" w:eastAsia="Times New Roman" w:hAnsi="Arial" w:cs="Arial"/>
                <w:b/>
                <w:sz w:val="20"/>
                <w:szCs w:val="20"/>
              </w:rPr>
              <w:t>4</w:t>
            </w:r>
          </w:p>
        </w:tc>
        <w:tc>
          <w:tcPr>
            <w:tcW w:w="952" w:type="pct"/>
            <w:shd w:val="clear" w:color="auto" w:fill="auto"/>
            <w:vAlign w:val="center"/>
          </w:tcPr>
          <w:p w14:paraId="041C545E" w14:textId="2B3D7905"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77" w:name="_Toc4058534"/>
            <w:r w:rsidRPr="000A03AA">
              <w:rPr>
                <w:rFonts w:ascii="Arial" w:eastAsia="Times New Roman" w:hAnsi="Arial" w:cs="Arial"/>
                <w:b/>
                <w:sz w:val="20"/>
                <w:szCs w:val="20"/>
              </w:rPr>
              <w:t xml:space="preserve">31 December </w:t>
            </w:r>
            <w:bookmarkEnd w:id="377"/>
            <w:r w:rsidRPr="000A03AA">
              <w:rPr>
                <w:rFonts w:ascii="Arial" w:eastAsia="Times New Roman" w:hAnsi="Arial" w:cs="Arial"/>
                <w:b/>
                <w:sz w:val="20"/>
                <w:szCs w:val="20"/>
              </w:rPr>
              <w:t>202</w:t>
            </w:r>
            <w:r w:rsidR="00211CA3">
              <w:rPr>
                <w:rFonts w:ascii="Arial" w:eastAsia="Times New Roman" w:hAnsi="Arial" w:cs="Arial"/>
                <w:b/>
                <w:sz w:val="20"/>
                <w:szCs w:val="20"/>
              </w:rPr>
              <w:t>3</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378"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378"/>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379"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379"/>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FB133C" w:rsidRPr="000A03AA" w14:paraId="5F2F112D" w14:textId="77777777" w:rsidTr="00420FFF">
        <w:trPr>
          <w:trHeight w:hRule="exact" w:val="284"/>
        </w:trPr>
        <w:tc>
          <w:tcPr>
            <w:tcW w:w="3095" w:type="pct"/>
            <w:vAlign w:val="bottom"/>
          </w:tcPr>
          <w:p w14:paraId="6B000846"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7B4A5A77" w14:textId="4D704296"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52,215</w:t>
            </w:r>
          </w:p>
        </w:tc>
        <w:tc>
          <w:tcPr>
            <w:tcW w:w="952" w:type="pct"/>
            <w:tcBorders>
              <w:top w:val="nil"/>
              <w:left w:val="nil"/>
              <w:bottom w:val="nil"/>
              <w:right w:val="nil"/>
            </w:tcBorders>
            <w:shd w:val="clear" w:color="auto" w:fill="auto"/>
            <w:vAlign w:val="bottom"/>
          </w:tcPr>
          <w:p w14:paraId="6E7D7CF1" w14:textId="69B4FFDA"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54,217 </w:t>
            </w:r>
          </w:p>
        </w:tc>
      </w:tr>
      <w:tr w:rsidR="00FB133C" w:rsidRPr="000A03AA" w14:paraId="057A6B71" w14:textId="77777777" w:rsidTr="00420FFF">
        <w:trPr>
          <w:trHeight w:hRule="exact" w:val="284"/>
        </w:trPr>
        <w:tc>
          <w:tcPr>
            <w:tcW w:w="3095" w:type="pct"/>
            <w:vAlign w:val="bottom"/>
          </w:tcPr>
          <w:p w14:paraId="2BB2CD48"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057A0625" w14:textId="6AFE9AD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3,326</w:t>
            </w:r>
          </w:p>
        </w:tc>
        <w:tc>
          <w:tcPr>
            <w:tcW w:w="952" w:type="pct"/>
            <w:tcBorders>
              <w:top w:val="nil"/>
              <w:left w:val="nil"/>
              <w:bottom w:val="nil"/>
              <w:right w:val="nil"/>
            </w:tcBorders>
            <w:shd w:val="clear" w:color="auto" w:fill="auto"/>
            <w:vAlign w:val="bottom"/>
          </w:tcPr>
          <w:p w14:paraId="354A7BC1" w14:textId="1DC2E6CA"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3,429 </w:t>
            </w:r>
          </w:p>
        </w:tc>
      </w:tr>
      <w:tr w:rsidR="00FB133C" w:rsidRPr="000A03AA" w14:paraId="0D111E0B" w14:textId="77777777" w:rsidTr="00420FFF">
        <w:trPr>
          <w:trHeight w:hRule="exact" w:val="284"/>
        </w:trPr>
        <w:tc>
          <w:tcPr>
            <w:tcW w:w="3095" w:type="pct"/>
            <w:vAlign w:val="bottom"/>
          </w:tcPr>
          <w:p w14:paraId="447876BD"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5C6FFC56" w14:textId="33AC183E"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2,135</w:t>
            </w:r>
          </w:p>
        </w:tc>
        <w:tc>
          <w:tcPr>
            <w:tcW w:w="952" w:type="pct"/>
            <w:tcBorders>
              <w:top w:val="nil"/>
              <w:left w:val="nil"/>
              <w:bottom w:val="nil"/>
              <w:right w:val="nil"/>
            </w:tcBorders>
            <w:shd w:val="clear" w:color="auto" w:fill="auto"/>
            <w:vAlign w:val="bottom"/>
          </w:tcPr>
          <w:p w14:paraId="4F305A9D" w14:textId="35CD7ED6"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1,535 </w:t>
            </w:r>
          </w:p>
        </w:tc>
      </w:tr>
      <w:tr w:rsidR="00FB133C" w:rsidRPr="000A03AA" w14:paraId="517A318D" w14:textId="77777777" w:rsidTr="00420FFF">
        <w:trPr>
          <w:trHeight w:hRule="exact" w:val="284"/>
        </w:trPr>
        <w:tc>
          <w:tcPr>
            <w:tcW w:w="3095" w:type="pct"/>
            <w:vAlign w:val="bottom"/>
          </w:tcPr>
          <w:p w14:paraId="64BA39C6"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57476075" w14:textId="1F9751F3"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152,421</w:t>
            </w:r>
          </w:p>
        </w:tc>
        <w:tc>
          <w:tcPr>
            <w:tcW w:w="952" w:type="pct"/>
            <w:tcBorders>
              <w:top w:val="nil"/>
              <w:left w:val="nil"/>
              <w:bottom w:val="nil"/>
              <w:right w:val="nil"/>
            </w:tcBorders>
            <w:shd w:val="clear" w:color="auto" w:fill="auto"/>
            <w:vAlign w:val="bottom"/>
          </w:tcPr>
          <w:p w14:paraId="684C482F" w14:textId="1BBA328B"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147,368 </w:t>
            </w:r>
          </w:p>
        </w:tc>
      </w:tr>
      <w:tr w:rsidR="00FB133C" w:rsidRPr="000A03AA" w14:paraId="6BA6632C" w14:textId="77777777" w:rsidTr="00420FFF">
        <w:trPr>
          <w:trHeight w:hRule="exact" w:val="284"/>
        </w:trPr>
        <w:tc>
          <w:tcPr>
            <w:tcW w:w="3095" w:type="pct"/>
            <w:vAlign w:val="bottom"/>
          </w:tcPr>
          <w:p w14:paraId="57CBDF70"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4347B723" w14:textId="04B34AAB"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142,571</w:t>
            </w:r>
          </w:p>
        </w:tc>
        <w:tc>
          <w:tcPr>
            <w:tcW w:w="952" w:type="pct"/>
            <w:tcBorders>
              <w:top w:val="nil"/>
              <w:left w:val="nil"/>
              <w:bottom w:val="nil"/>
              <w:right w:val="nil"/>
            </w:tcBorders>
            <w:shd w:val="clear" w:color="auto" w:fill="auto"/>
            <w:vAlign w:val="bottom"/>
          </w:tcPr>
          <w:p w14:paraId="31497F53" w14:textId="7EF7BBEA"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114,438 </w:t>
            </w:r>
          </w:p>
        </w:tc>
      </w:tr>
      <w:tr w:rsidR="00FB133C" w:rsidRPr="000A03AA" w14:paraId="71C5B09D" w14:textId="77777777" w:rsidTr="00420FFF">
        <w:trPr>
          <w:trHeight w:hRule="exact" w:val="284"/>
        </w:trPr>
        <w:tc>
          <w:tcPr>
            <w:tcW w:w="3095" w:type="pct"/>
            <w:vAlign w:val="bottom"/>
          </w:tcPr>
          <w:p w14:paraId="69378EE3"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137176B4" w14:textId="5E4E97C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11,961</w:t>
            </w:r>
          </w:p>
        </w:tc>
        <w:tc>
          <w:tcPr>
            <w:tcW w:w="952" w:type="pct"/>
            <w:tcBorders>
              <w:top w:val="nil"/>
              <w:left w:val="nil"/>
              <w:bottom w:val="nil"/>
              <w:right w:val="nil"/>
            </w:tcBorders>
            <w:shd w:val="clear" w:color="auto" w:fill="auto"/>
            <w:vAlign w:val="bottom"/>
          </w:tcPr>
          <w:p w14:paraId="02E3A1E0" w14:textId="35774DD6"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11,619 </w:t>
            </w:r>
          </w:p>
        </w:tc>
      </w:tr>
      <w:tr w:rsidR="00FB133C" w:rsidRPr="000A03AA" w14:paraId="643C2F47" w14:textId="77777777" w:rsidTr="00420FFF">
        <w:trPr>
          <w:trHeight w:hRule="exact" w:val="284"/>
        </w:trPr>
        <w:tc>
          <w:tcPr>
            <w:tcW w:w="3095" w:type="pct"/>
            <w:vAlign w:val="bottom"/>
          </w:tcPr>
          <w:p w14:paraId="4815779D"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7A9AA743" w14:textId="1372912A"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5,881</w:t>
            </w:r>
          </w:p>
        </w:tc>
        <w:tc>
          <w:tcPr>
            <w:tcW w:w="952" w:type="pct"/>
            <w:tcBorders>
              <w:top w:val="nil"/>
              <w:left w:val="nil"/>
              <w:bottom w:val="nil"/>
              <w:right w:val="nil"/>
            </w:tcBorders>
            <w:shd w:val="clear" w:color="auto" w:fill="auto"/>
            <w:vAlign w:val="bottom"/>
          </w:tcPr>
          <w:p w14:paraId="1A0F9E64" w14:textId="23C488D5"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5,904 </w:t>
            </w:r>
          </w:p>
        </w:tc>
      </w:tr>
      <w:tr w:rsidR="00FB133C" w:rsidRPr="000A03AA" w14:paraId="6088E734" w14:textId="77777777" w:rsidTr="00420FFF">
        <w:trPr>
          <w:trHeight w:hRule="exact" w:val="284"/>
        </w:trPr>
        <w:tc>
          <w:tcPr>
            <w:tcW w:w="3095" w:type="pct"/>
            <w:vAlign w:val="bottom"/>
          </w:tcPr>
          <w:p w14:paraId="73EEA589" w14:textId="19078114"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shd w:val="clear" w:color="auto" w:fill="auto"/>
            <w:vAlign w:val="bottom"/>
          </w:tcPr>
          <w:p w14:paraId="25516472" w14:textId="3DBD4E4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4,536</w:t>
            </w:r>
          </w:p>
        </w:tc>
        <w:tc>
          <w:tcPr>
            <w:tcW w:w="952" w:type="pct"/>
            <w:tcBorders>
              <w:top w:val="nil"/>
              <w:left w:val="nil"/>
              <w:bottom w:val="nil"/>
              <w:right w:val="nil"/>
            </w:tcBorders>
            <w:shd w:val="clear" w:color="auto" w:fill="auto"/>
            <w:vAlign w:val="bottom"/>
          </w:tcPr>
          <w:p w14:paraId="3E871DA4" w14:textId="41653C05" w:rsidR="00FB133C" w:rsidRPr="000A03AA" w:rsidRDefault="00FB133C" w:rsidP="00FB133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4,942</w:t>
            </w:r>
          </w:p>
        </w:tc>
      </w:tr>
      <w:tr w:rsidR="00FB133C" w:rsidRPr="000A03AA" w14:paraId="54A580E3" w14:textId="77777777" w:rsidTr="00F21748">
        <w:trPr>
          <w:trHeight w:val="340"/>
        </w:trPr>
        <w:tc>
          <w:tcPr>
            <w:tcW w:w="3095" w:type="pct"/>
            <w:vAlign w:val="bottom"/>
          </w:tcPr>
          <w:p w14:paraId="7F1AB2CB"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0" w:name="_Toc4058537"/>
            <w:r w:rsidRPr="000A03AA">
              <w:rPr>
                <w:rFonts w:ascii="Arial" w:eastAsia="Times New Roman" w:hAnsi="Arial" w:cs="Arial"/>
                <w:sz w:val="20"/>
                <w:szCs w:val="20"/>
                <w:lang w:val="en-GB"/>
              </w:rPr>
              <w:t>Loan programme for reconstruction and development of the economy</w:t>
            </w:r>
            <w:bookmarkEnd w:id="380"/>
          </w:p>
        </w:tc>
        <w:tc>
          <w:tcPr>
            <w:tcW w:w="953" w:type="pct"/>
            <w:tcBorders>
              <w:top w:val="nil"/>
              <w:left w:val="nil"/>
              <w:bottom w:val="nil"/>
              <w:right w:val="nil"/>
            </w:tcBorders>
            <w:shd w:val="clear" w:color="auto" w:fill="auto"/>
            <w:vAlign w:val="bottom"/>
          </w:tcPr>
          <w:p w14:paraId="3E4A0E15" w14:textId="5929A0E2"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73,504</w:t>
            </w:r>
          </w:p>
        </w:tc>
        <w:tc>
          <w:tcPr>
            <w:tcW w:w="952" w:type="pct"/>
            <w:tcBorders>
              <w:top w:val="nil"/>
              <w:left w:val="nil"/>
              <w:bottom w:val="nil"/>
              <w:right w:val="nil"/>
            </w:tcBorders>
            <w:shd w:val="clear" w:color="auto" w:fill="auto"/>
            <w:vAlign w:val="bottom"/>
          </w:tcPr>
          <w:p w14:paraId="3A0B0AAE" w14:textId="4FB6D72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76,634 </w:t>
            </w:r>
          </w:p>
        </w:tc>
      </w:tr>
      <w:tr w:rsidR="00FB133C" w:rsidRPr="000A03AA" w14:paraId="136D5293" w14:textId="77777777" w:rsidTr="00420FFF">
        <w:trPr>
          <w:trHeight w:hRule="exact" w:val="284"/>
        </w:trPr>
        <w:tc>
          <w:tcPr>
            <w:tcW w:w="3095" w:type="pct"/>
            <w:vAlign w:val="bottom"/>
          </w:tcPr>
          <w:p w14:paraId="6C4E6FD6"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1" w:name="_Toc4058540"/>
            <w:r w:rsidRPr="000A03AA">
              <w:rPr>
                <w:rFonts w:ascii="Arial" w:eastAsia="Times New Roman" w:hAnsi="Arial" w:cs="Arial"/>
                <w:sz w:val="20"/>
                <w:szCs w:val="20"/>
                <w:lang w:val="en-GB"/>
              </w:rPr>
              <w:t>Export financing</w:t>
            </w:r>
            <w:bookmarkEnd w:id="381"/>
          </w:p>
        </w:tc>
        <w:tc>
          <w:tcPr>
            <w:tcW w:w="953" w:type="pct"/>
            <w:tcBorders>
              <w:top w:val="nil"/>
              <w:left w:val="nil"/>
              <w:bottom w:val="nil"/>
              <w:right w:val="nil"/>
            </w:tcBorders>
            <w:shd w:val="clear" w:color="auto" w:fill="auto"/>
            <w:vAlign w:val="bottom"/>
          </w:tcPr>
          <w:p w14:paraId="182549C0" w14:textId="03341314"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140,925</w:t>
            </w:r>
          </w:p>
        </w:tc>
        <w:tc>
          <w:tcPr>
            <w:tcW w:w="952" w:type="pct"/>
            <w:tcBorders>
              <w:top w:val="nil"/>
              <w:left w:val="nil"/>
              <w:bottom w:val="nil"/>
              <w:right w:val="nil"/>
            </w:tcBorders>
            <w:shd w:val="clear" w:color="auto" w:fill="auto"/>
            <w:vAlign w:val="bottom"/>
          </w:tcPr>
          <w:p w14:paraId="698AF887" w14:textId="1461FE69"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144,858 </w:t>
            </w:r>
          </w:p>
        </w:tc>
      </w:tr>
      <w:tr w:rsidR="00FB133C" w:rsidRPr="000A03AA" w14:paraId="2AEDF02C" w14:textId="77777777" w:rsidTr="004A0CDE">
        <w:trPr>
          <w:trHeight w:hRule="exact" w:val="619"/>
        </w:trPr>
        <w:tc>
          <w:tcPr>
            <w:tcW w:w="3095" w:type="pct"/>
            <w:vAlign w:val="bottom"/>
          </w:tcPr>
          <w:p w14:paraId="64058AB8"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2"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382"/>
          </w:p>
        </w:tc>
        <w:tc>
          <w:tcPr>
            <w:tcW w:w="953" w:type="pct"/>
            <w:tcBorders>
              <w:top w:val="nil"/>
              <w:left w:val="nil"/>
              <w:bottom w:val="nil"/>
              <w:right w:val="nil"/>
            </w:tcBorders>
            <w:shd w:val="clear" w:color="auto" w:fill="auto"/>
            <w:vAlign w:val="bottom"/>
          </w:tcPr>
          <w:p w14:paraId="13974202" w14:textId="0FCA2E04"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92,500</w:t>
            </w:r>
          </w:p>
        </w:tc>
        <w:tc>
          <w:tcPr>
            <w:tcW w:w="952" w:type="pct"/>
            <w:tcBorders>
              <w:top w:val="nil"/>
              <w:left w:val="nil"/>
              <w:bottom w:val="nil"/>
              <w:right w:val="nil"/>
            </w:tcBorders>
            <w:shd w:val="clear" w:color="auto" w:fill="auto"/>
            <w:vAlign w:val="bottom"/>
          </w:tcPr>
          <w:p w14:paraId="2CCC0BD0" w14:textId="098319C3"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96,535 </w:t>
            </w:r>
          </w:p>
        </w:tc>
      </w:tr>
      <w:tr w:rsidR="00FB133C" w:rsidRPr="000A03AA" w14:paraId="5B283228" w14:textId="77777777" w:rsidTr="004A0CDE">
        <w:trPr>
          <w:trHeight w:hRule="exact" w:val="284"/>
        </w:trPr>
        <w:tc>
          <w:tcPr>
            <w:tcW w:w="3095" w:type="pct"/>
            <w:vAlign w:val="bottom"/>
          </w:tcPr>
          <w:p w14:paraId="05239803"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3" w:name="_Toc4058546"/>
            <w:r w:rsidRPr="000A03AA">
              <w:rPr>
                <w:rFonts w:ascii="Arial" w:eastAsia="Times New Roman" w:hAnsi="Arial" w:cs="Arial"/>
                <w:sz w:val="20"/>
                <w:szCs w:val="20"/>
                <w:lang w:val="en-GB"/>
              </w:rPr>
              <w:t>Loan programme for small and medium-sized enterprises</w:t>
            </w:r>
            <w:bookmarkEnd w:id="383"/>
          </w:p>
        </w:tc>
        <w:tc>
          <w:tcPr>
            <w:tcW w:w="953" w:type="pct"/>
            <w:tcBorders>
              <w:top w:val="nil"/>
              <w:left w:val="nil"/>
              <w:bottom w:val="nil"/>
              <w:right w:val="nil"/>
            </w:tcBorders>
            <w:shd w:val="clear" w:color="auto" w:fill="auto"/>
            <w:vAlign w:val="bottom"/>
          </w:tcPr>
          <w:p w14:paraId="418B5E44" w14:textId="401620E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412,831</w:t>
            </w:r>
          </w:p>
        </w:tc>
        <w:tc>
          <w:tcPr>
            <w:tcW w:w="952" w:type="pct"/>
            <w:tcBorders>
              <w:top w:val="nil"/>
              <w:left w:val="nil"/>
              <w:bottom w:val="nil"/>
              <w:right w:val="nil"/>
            </w:tcBorders>
            <w:shd w:val="clear" w:color="auto" w:fill="auto"/>
            <w:vAlign w:val="bottom"/>
          </w:tcPr>
          <w:p w14:paraId="1AAC32DE" w14:textId="1D65B394"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401,093 </w:t>
            </w:r>
          </w:p>
        </w:tc>
      </w:tr>
      <w:tr w:rsidR="00FB133C" w:rsidRPr="000A03AA" w14:paraId="104713CB" w14:textId="77777777" w:rsidTr="00F21748">
        <w:trPr>
          <w:trHeight w:val="340"/>
        </w:trPr>
        <w:tc>
          <w:tcPr>
            <w:tcW w:w="3095" w:type="pct"/>
            <w:vAlign w:val="bottom"/>
          </w:tcPr>
          <w:p w14:paraId="30191B9F"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4" w:name="_Toc4058549"/>
            <w:r w:rsidRPr="000A03AA">
              <w:rPr>
                <w:rFonts w:ascii="Arial" w:eastAsia="Times New Roman" w:hAnsi="Arial" w:cs="Arial"/>
                <w:sz w:val="20"/>
                <w:szCs w:val="20"/>
                <w:lang w:val="en-GB"/>
              </w:rPr>
              <w:t>Loan programme for war-torn and demolished housing and business facilities</w:t>
            </w:r>
            <w:bookmarkEnd w:id="384"/>
          </w:p>
        </w:tc>
        <w:tc>
          <w:tcPr>
            <w:tcW w:w="953" w:type="pct"/>
            <w:tcBorders>
              <w:top w:val="nil"/>
              <w:left w:val="nil"/>
              <w:bottom w:val="nil"/>
              <w:right w:val="nil"/>
            </w:tcBorders>
            <w:shd w:val="clear" w:color="auto" w:fill="auto"/>
            <w:vAlign w:val="bottom"/>
          </w:tcPr>
          <w:p w14:paraId="4E457C9A" w14:textId="28E4D2C0"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244</w:t>
            </w:r>
          </w:p>
        </w:tc>
        <w:tc>
          <w:tcPr>
            <w:tcW w:w="952" w:type="pct"/>
            <w:tcBorders>
              <w:top w:val="nil"/>
              <w:left w:val="nil"/>
              <w:bottom w:val="nil"/>
              <w:right w:val="nil"/>
            </w:tcBorders>
            <w:shd w:val="clear" w:color="auto" w:fill="auto"/>
            <w:vAlign w:val="bottom"/>
          </w:tcPr>
          <w:p w14:paraId="5AC9F19E" w14:textId="5ED17A09"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259 </w:t>
            </w:r>
          </w:p>
        </w:tc>
      </w:tr>
      <w:tr w:rsidR="00FB133C" w:rsidRPr="000A03AA" w14:paraId="39DB5349" w14:textId="77777777" w:rsidTr="004A0CDE">
        <w:trPr>
          <w:trHeight w:hRule="exact" w:val="284"/>
        </w:trPr>
        <w:tc>
          <w:tcPr>
            <w:tcW w:w="3095" w:type="pct"/>
            <w:vAlign w:val="bottom"/>
          </w:tcPr>
          <w:p w14:paraId="11CEFA9C"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5" w:name="_Toc4058552"/>
            <w:r w:rsidRPr="000A03AA">
              <w:rPr>
                <w:rFonts w:ascii="Arial" w:eastAsia="Times New Roman" w:hAnsi="Arial" w:cs="Arial"/>
                <w:sz w:val="20"/>
                <w:szCs w:val="20"/>
                <w:lang w:val="en-GB"/>
              </w:rPr>
              <w:t>Other</w:t>
            </w:r>
            <w:bookmarkEnd w:id="385"/>
          </w:p>
        </w:tc>
        <w:tc>
          <w:tcPr>
            <w:tcW w:w="953" w:type="pct"/>
            <w:tcBorders>
              <w:top w:val="nil"/>
              <w:left w:val="nil"/>
              <w:bottom w:val="nil"/>
              <w:right w:val="nil"/>
            </w:tcBorders>
            <w:shd w:val="clear" w:color="auto" w:fill="auto"/>
            <w:vAlign w:val="bottom"/>
          </w:tcPr>
          <w:p w14:paraId="4C70FE6D" w14:textId="4CC31DF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50,000</w:t>
            </w:r>
          </w:p>
        </w:tc>
        <w:tc>
          <w:tcPr>
            <w:tcW w:w="952" w:type="pct"/>
            <w:tcBorders>
              <w:top w:val="nil"/>
              <w:left w:val="nil"/>
              <w:bottom w:val="nil"/>
              <w:right w:val="nil"/>
            </w:tcBorders>
            <w:shd w:val="clear" w:color="auto" w:fill="auto"/>
            <w:vAlign w:val="bottom"/>
          </w:tcPr>
          <w:p w14:paraId="25DD6794" w14:textId="2A2856EA"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193,000 </w:t>
            </w:r>
          </w:p>
        </w:tc>
      </w:tr>
      <w:tr w:rsidR="00FB133C" w:rsidRPr="000A03AA" w14:paraId="7DD993FF" w14:textId="77777777" w:rsidTr="004A0CDE">
        <w:trPr>
          <w:trHeight w:hRule="exact" w:val="284"/>
        </w:trPr>
        <w:tc>
          <w:tcPr>
            <w:tcW w:w="3095" w:type="pct"/>
            <w:vAlign w:val="bottom"/>
          </w:tcPr>
          <w:p w14:paraId="2E16EC0A"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6" w:name="_Toc4058555"/>
            <w:r w:rsidRPr="000A03AA">
              <w:rPr>
                <w:rFonts w:ascii="Arial" w:eastAsia="Times New Roman" w:hAnsi="Arial" w:cs="Arial"/>
                <w:sz w:val="20"/>
                <w:szCs w:val="20"/>
                <w:lang w:val="en-GB"/>
              </w:rPr>
              <w:t>Accrued interest</w:t>
            </w:r>
            <w:bookmarkEnd w:id="386"/>
          </w:p>
        </w:tc>
        <w:tc>
          <w:tcPr>
            <w:tcW w:w="953" w:type="pct"/>
            <w:tcBorders>
              <w:top w:val="nil"/>
              <w:left w:val="nil"/>
              <w:bottom w:val="nil"/>
              <w:right w:val="nil"/>
            </w:tcBorders>
            <w:shd w:val="clear" w:color="auto" w:fill="auto"/>
            <w:vAlign w:val="bottom"/>
          </w:tcPr>
          <w:p w14:paraId="406A1147" w14:textId="0A55A492"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2,518</w:t>
            </w:r>
          </w:p>
        </w:tc>
        <w:tc>
          <w:tcPr>
            <w:tcW w:w="952" w:type="pct"/>
            <w:tcBorders>
              <w:top w:val="nil"/>
              <w:left w:val="nil"/>
              <w:bottom w:val="nil"/>
              <w:right w:val="nil"/>
            </w:tcBorders>
            <w:shd w:val="clear" w:color="auto" w:fill="auto"/>
            <w:vAlign w:val="bottom"/>
          </w:tcPr>
          <w:p w14:paraId="40259BDF" w14:textId="21CBB1E8"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2,384 </w:t>
            </w:r>
          </w:p>
        </w:tc>
      </w:tr>
      <w:tr w:rsidR="00FB133C" w:rsidRPr="000A03AA" w14:paraId="4EF46869" w14:textId="77777777" w:rsidTr="004A0CDE">
        <w:trPr>
          <w:trHeight w:hRule="exact" w:val="284"/>
        </w:trPr>
        <w:tc>
          <w:tcPr>
            <w:tcW w:w="3095" w:type="pct"/>
            <w:vAlign w:val="bottom"/>
          </w:tcPr>
          <w:p w14:paraId="1F0FA39C"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7" w:name="_Toc4058558"/>
            <w:r w:rsidRPr="000A03AA">
              <w:rPr>
                <w:rFonts w:ascii="Arial" w:eastAsia="Times New Roman" w:hAnsi="Arial" w:cs="Arial"/>
                <w:sz w:val="20"/>
                <w:szCs w:val="20"/>
                <w:lang w:val="en-GB"/>
              </w:rPr>
              <w:t>Deferred recognition of loan fees</w:t>
            </w:r>
            <w:bookmarkEnd w:id="387"/>
          </w:p>
        </w:tc>
        <w:tc>
          <w:tcPr>
            <w:tcW w:w="953" w:type="pct"/>
            <w:tcBorders>
              <w:top w:val="nil"/>
              <w:left w:val="nil"/>
              <w:bottom w:val="nil"/>
              <w:right w:val="nil"/>
            </w:tcBorders>
            <w:shd w:val="clear" w:color="auto" w:fill="auto"/>
            <w:vAlign w:val="bottom"/>
          </w:tcPr>
          <w:p w14:paraId="360468D2" w14:textId="47121B7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(2,912)</w:t>
            </w:r>
          </w:p>
        </w:tc>
        <w:tc>
          <w:tcPr>
            <w:tcW w:w="952" w:type="pct"/>
            <w:tcBorders>
              <w:top w:val="nil"/>
              <w:left w:val="nil"/>
              <w:bottom w:val="nil"/>
              <w:right w:val="nil"/>
            </w:tcBorders>
            <w:shd w:val="clear" w:color="auto" w:fill="auto"/>
            <w:vAlign w:val="bottom"/>
          </w:tcPr>
          <w:p w14:paraId="62360F43" w14:textId="0142916D"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(2,607)</w:t>
            </w:r>
          </w:p>
        </w:tc>
      </w:tr>
      <w:tr w:rsidR="00FB133C" w:rsidRPr="000A03AA" w14:paraId="26247C20" w14:textId="77777777" w:rsidTr="00233D3B">
        <w:trPr>
          <w:trHeight w:val="386"/>
        </w:trPr>
        <w:tc>
          <w:tcPr>
            <w:tcW w:w="3095" w:type="pct"/>
            <w:vAlign w:val="bottom"/>
          </w:tcPr>
          <w:p w14:paraId="115673A4" w14:textId="77777777" w:rsidR="00FB133C" w:rsidRPr="000A03AA" w:rsidRDefault="00FB133C" w:rsidP="00FB133C">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23334510" w:rsidR="00FB133C" w:rsidRPr="000A03AA" w:rsidRDefault="00FB133C" w:rsidP="00FB133C">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1,144,656</w:t>
            </w:r>
          </w:p>
        </w:tc>
        <w:tc>
          <w:tcPr>
            <w:tcW w:w="952" w:type="pct"/>
            <w:tcBorders>
              <w:top w:val="single" w:sz="4" w:space="0" w:color="auto"/>
              <w:bottom w:val="single" w:sz="4" w:space="0" w:color="auto"/>
            </w:tcBorders>
            <w:vAlign w:val="bottom"/>
          </w:tcPr>
          <w:p w14:paraId="3E88EE23" w14:textId="1792EDF0" w:rsidR="00FB133C" w:rsidRPr="000A03AA" w:rsidRDefault="00FB133C" w:rsidP="00FB133C">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color w:val="000000" w:themeColor="text1"/>
                <w:sz w:val="20"/>
              </w:rPr>
              <w:t>1,255,608</w:t>
            </w:r>
          </w:p>
        </w:tc>
      </w:tr>
      <w:tr w:rsidR="00FB133C" w:rsidRPr="000A03AA" w14:paraId="03B8DE02" w14:textId="77777777" w:rsidTr="00233D3B">
        <w:trPr>
          <w:trHeight w:val="386"/>
        </w:trPr>
        <w:tc>
          <w:tcPr>
            <w:tcW w:w="3095" w:type="pct"/>
            <w:vAlign w:val="bottom"/>
          </w:tcPr>
          <w:p w14:paraId="60BA8F12" w14:textId="7777777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88" w:name="_Toc4058563"/>
            <w:r w:rsidRPr="000A03AA">
              <w:rPr>
                <w:rFonts w:ascii="Arial" w:eastAsia="Times New Roman" w:hAnsi="Arial" w:cs="Arial"/>
                <w:sz w:val="20"/>
                <w:szCs w:val="20"/>
                <w:lang w:val="en-GB"/>
              </w:rPr>
              <w:t>Loss allowances</w:t>
            </w:r>
            <w:bookmarkEnd w:id="388"/>
          </w:p>
        </w:tc>
        <w:tc>
          <w:tcPr>
            <w:tcW w:w="953" w:type="pct"/>
            <w:tcBorders>
              <w:top w:val="single" w:sz="4" w:space="0" w:color="auto"/>
              <w:bottom w:val="single" w:sz="4" w:space="0" w:color="auto"/>
            </w:tcBorders>
            <w:vAlign w:val="bottom"/>
          </w:tcPr>
          <w:p w14:paraId="700F8F43" w14:textId="528608D9"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(6,590)</w:t>
            </w:r>
          </w:p>
        </w:tc>
        <w:tc>
          <w:tcPr>
            <w:tcW w:w="952" w:type="pct"/>
            <w:tcBorders>
              <w:top w:val="single" w:sz="4" w:space="0" w:color="auto"/>
              <w:bottom w:val="single" w:sz="4" w:space="0" w:color="auto"/>
            </w:tcBorders>
            <w:vAlign w:val="bottom"/>
          </w:tcPr>
          <w:p w14:paraId="1FF7E27F" w14:textId="0450D7D4"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(6,727)</w:t>
            </w:r>
          </w:p>
        </w:tc>
      </w:tr>
      <w:tr w:rsidR="00FB133C" w:rsidRPr="000A03AA" w14:paraId="28AB1834" w14:textId="77777777" w:rsidTr="00233D3B">
        <w:trPr>
          <w:trHeight w:val="386"/>
        </w:trPr>
        <w:tc>
          <w:tcPr>
            <w:tcW w:w="3095" w:type="pct"/>
            <w:vAlign w:val="bottom"/>
          </w:tcPr>
          <w:p w14:paraId="6629AB38" w14:textId="77777777" w:rsidR="00FB133C" w:rsidRPr="000A03AA" w:rsidRDefault="00FB133C" w:rsidP="00FB133C">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6CA1753A" w:rsidR="00FB133C" w:rsidRPr="000A03AA" w:rsidRDefault="00FB133C" w:rsidP="00FB133C">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1,138,066</w:t>
            </w:r>
          </w:p>
        </w:tc>
        <w:tc>
          <w:tcPr>
            <w:tcW w:w="952" w:type="pct"/>
            <w:tcBorders>
              <w:top w:val="single" w:sz="4" w:space="0" w:color="auto"/>
              <w:bottom w:val="single" w:sz="12" w:space="0" w:color="auto"/>
            </w:tcBorders>
            <w:vAlign w:val="bottom"/>
          </w:tcPr>
          <w:p w14:paraId="2D762661" w14:textId="10538E8D" w:rsidR="00FB133C" w:rsidRPr="000A03AA" w:rsidRDefault="00FB133C" w:rsidP="00FB133C">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color w:val="000000" w:themeColor="text1"/>
                <w:sz w:val="20"/>
              </w:rPr>
              <w:t>1,248,881</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2038BF2F" w:rsidR="000A03AA" w:rsidRPr="00657493"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 xml:space="preserve">Average interest rates for total loans to financial institutions are stated </w:t>
      </w:r>
      <w:r w:rsidRPr="00657493">
        <w:rPr>
          <w:rFonts w:ascii="Arial" w:eastAsia="Times New Roman" w:hAnsi="Arial" w:cs="Arial"/>
          <w:sz w:val="20"/>
          <w:szCs w:val="20"/>
          <w:lang w:val="en-GB"/>
        </w:rPr>
        <w:t xml:space="preserve">at </w:t>
      </w:r>
      <w:r w:rsidRPr="008D1607">
        <w:rPr>
          <w:rFonts w:ascii="Arial" w:eastAsia="Times New Roman" w:hAnsi="Arial" w:cs="Arial"/>
          <w:sz w:val="20"/>
          <w:szCs w:val="20"/>
          <w:lang w:val="en-GB"/>
        </w:rPr>
        <w:t>0.</w:t>
      </w:r>
      <w:r w:rsidR="005267BB" w:rsidRPr="008D1607">
        <w:rPr>
          <w:rFonts w:ascii="Arial" w:eastAsia="Times New Roman" w:hAnsi="Arial" w:cs="Arial"/>
          <w:sz w:val="20"/>
          <w:szCs w:val="20"/>
          <w:lang w:val="en-GB"/>
        </w:rPr>
        <w:t>54</w:t>
      </w:r>
      <w:r w:rsidRPr="00657493">
        <w:rPr>
          <w:rFonts w:ascii="Arial" w:eastAsia="Times New Roman" w:hAnsi="Arial" w:cs="Arial"/>
          <w:sz w:val="20"/>
          <w:szCs w:val="20"/>
          <w:lang w:val="en-GB"/>
        </w:rPr>
        <w:t>% (1 Jaunary - 31 March 202</w:t>
      </w:r>
      <w:r w:rsidR="001E01CD" w:rsidRPr="00657493">
        <w:rPr>
          <w:rFonts w:ascii="Arial" w:eastAsia="Times New Roman" w:hAnsi="Arial" w:cs="Arial"/>
          <w:sz w:val="20"/>
          <w:szCs w:val="20"/>
          <w:lang w:val="en-GB"/>
        </w:rPr>
        <w:t>3</w:t>
      </w:r>
      <w:r w:rsidRPr="00657493">
        <w:rPr>
          <w:rFonts w:ascii="Arial" w:eastAsia="Times New Roman" w:hAnsi="Arial" w:cs="Arial"/>
          <w:sz w:val="20"/>
          <w:szCs w:val="20"/>
          <w:lang w:val="en-GB"/>
        </w:rPr>
        <w:t>:</w:t>
      </w:r>
      <w:r w:rsidR="00C9601B" w:rsidRPr="00657493">
        <w:rPr>
          <w:rFonts w:ascii="Arial" w:eastAsia="Times New Roman" w:hAnsi="Arial" w:cs="Arial"/>
          <w:sz w:val="20"/>
          <w:szCs w:val="20"/>
          <w:lang w:val="en-GB"/>
        </w:rPr>
        <w:t xml:space="preserve"> </w:t>
      </w:r>
      <w:r w:rsidRPr="00657493">
        <w:rPr>
          <w:rFonts w:ascii="Arial" w:eastAsia="Times New Roman" w:hAnsi="Arial" w:cs="Arial"/>
          <w:sz w:val="20"/>
          <w:szCs w:val="20"/>
          <w:lang w:val="en-GB"/>
        </w:rPr>
        <w:t>0.</w:t>
      </w:r>
      <w:r w:rsidR="001E01CD" w:rsidRPr="00657493">
        <w:rPr>
          <w:rFonts w:ascii="Arial" w:eastAsia="Times New Roman" w:hAnsi="Arial" w:cs="Arial"/>
          <w:sz w:val="20"/>
          <w:szCs w:val="20"/>
          <w:lang w:val="en-GB"/>
        </w:rPr>
        <w:t>28</w:t>
      </w:r>
      <w:r w:rsidRPr="00657493">
        <w:rPr>
          <w:rFonts w:ascii="Arial" w:eastAsia="Times New Roman" w:hAnsi="Arial" w:cs="Arial"/>
          <w:sz w:val="20"/>
          <w:szCs w:val="20"/>
          <w:lang w:val="en-GB"/>
        </w:rPr>
        <w:t>%) and average interest</w:t>
      </w:r>
      <w:r w:rsidR="00AE2B9B">
        <w:rPr>
          <w:rFonts w:ascii="Arial" w:eastAsia="Times New Roman" w:hAnsi="Arial" w:cs="Arial"/>
          <w:sz w:val="20"/>
          <w:szCs w:val="20"/>
          <w:lang w:val="en-GB"/>
        </w:rPr>
        <w:t>’</w:t>
      </w:r>
      <w:r w:rsidRPr="00657493">
        <w:rPr>
          <w:rFonts w:ascii="Arial" w:eastAsia="Times New Roman" w:hAnsi="Arial" w:cs="Arial"/>
          <w:sz w:val="20"/>
          <w:szCs w:val="20"/>
          <w:lang w:val="en-GB"/>
        </w:rPr>
        <w:t>s rates for loans under HBOR loan programmes excluding the liquidity reserve</w:t>
      </w:r>
      <w:r w:rsidR="00E20AD1" w:rsidRPr="00657493">
        <w:t xml:space="preserve"> </w:t>
      </w:r>
      <w:r w:rsidR="00E20AD1" w:rsidRPr="00657493">
        <w:rPr>
          <w:rFonts w:ascii="Arial" w:eastAsia="Times New Roman" w:hAnsi="Arial" w:cs="Arial"/>
          <w:sz w:val="20"/>
          <w:szCs w:val="20"/>
          <w:lang w:val="en-GB"/>
        </w:rPr>
        <w:t>are stated at 0</w:t>
      </w:r>
      <w:r w:rsidR="00E20AD1" w:rsidRPr="008D1607">
        <w:rPr>
          <w:rFonts w:ascii="Arial" w:eastAsia="Times New Roman" w:hAnsi="Arial" w:cs="Arial"/>
          <w:sz w:val="20"/>
          <w:szCs w:val="20"/>
          <w:lang w:val="en-GB"/>
        </w:rPr>
        <w:t>.</w:t>
      </w:r>
      <w:r w:rsidR="005267BB">
        <w:rPr>
          <w:rFonts w:ascii="Arial" w:eastAsia="Times New Roman" w:hAnsi="Arial" w:cs="Arial"/>
          <w:sz w:val="20"/>
          <w:szCs w:val="20"/>
          <w:lang w:val="en-GB"/>
        </w:rPr>
        <w:t>32</w:t>
      </w:r>
      <w:r w:rsidR="00E20AD1" w:rsidRPr="00657493">
        <w:rPr>
          <w:rFonts w:ascii="Arial" w:eastAsia="Times New Roman" w:hAnsi="Arial" w:cs="Arial"/>
          <w:sz w:val="20"/>
          <w:szCs w:val="20"/>
          <w:lang w:val="en-GB"/>
        </w:rPr>
        <w:t>% (1 Jaunary - 31 March 202</w:t>
      </w:r>
      <w:r w:rsidR="001E01CD" w:rsidRPr="00657493">
        <w:rPr>
          <w:rFonts w:ascii="Arial" w:eastAsia="Times New Roman" w:hAnsi="Arial" w:cs="Arial"/>
          <w:sz w:val="20"/>
          <w:szCs w:val="20"/>
          <w:lang w:val="en-GB"/>
        </w:rPr>
        <w:t>3</w:t>
      </w:r>
      <w:r w:rsidR="00E20AD1" w:rsidRPr="00657493">
        <w:rPr>
          <w:rFonts w:ascii="Arial" w:eastAsia="Times New Roman" w:hAnsi="Arial" w:cs="Arial"/>
          <w:sz w:val="20"/>
          <w:szCs w:val="20"/>
          <w:lang w:val="en-GB"/>
        </w:rPr>
        <w:t>: 0.</w:t>
      </w:r>
      <w:r w:rsidR="001E01CD" w:rsidRPr="00657493">
        <w:rPr>
          <w:rFonts w:ascii="Arial" w:eastAsia="Times New Roman" w:hAnsi="Arial" w:cs="Arial"/>
          <w:sz w:val="20"/>
          <w:szCs w:val="20"/>
          <w:lang w:val="en-GB"/>
        </w:rPr>
        <w:t>27</w:t>
      </w:r>
      <w:r w:rsidR="00E20AD1" w:rsidRPr="00657493">
        <w:rPr>
          <w:rFonts w:ascii="Arial" w:eastAsia="Times New Roman" w:hAnsi="Arial" w:cs="Arial"/>
          <w:sz w:val="20"/>
          <w:szCs w:val="20"/>
          <w:lang w:val="en-GB"/>
        </w:rPr>
        <w:t>%).</w:t>
      </w:r>
    </w:p>
    <w:p w14:paraId="7C60CDAB" w14:textId="77777777" w:rsidR="000A03AA" w:rsidRPr="00657493"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657493" w:rsidRDefault="000A03AA" w:rsidP="000A03AA">
      <w:pPr>
        <w:keepNext/>
        <w:spacing w:after="0" w:line="240" w:lineRule="auto"/>
        <w:jc w:val="both"/>
        <w:rPr>
          <w:rFonts w:ascii="Arial" w:eastAsia="Times New Roman" w:hAnsi="Arial" w:cs="Arial"/>
          <w:sz w:val="20"/>
          <w:szCs w:val="20"/>
          <w:lang w:val="en-GB"/>
        </w:rPr>
      </w:pPr>
      <w:r w:rsidRPr="00657493">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657493" w:rsidRDefault="000A03AA" w:rsidP="000A03AA">
      <w:pPr>
        <w:keepNext/>
        <w:spacing w:after="0" w:line="240" w:lineRule="auto"/>
        <w:jc w:val="both"/>
        <w:rPr>
          <w:rFonts w:ascii="Arial" w:eastAsia="Times New Roman" w:hAnsi="Arial" w:cs="Arial"/>
          <w:sz w:val="20"/>
          <w:szCs w:val="20"/>
          <w:lang w:val="en-GB"/>
        </w:rPr>
      </w:pPr>
    </w:p>
    <w:p w14:paraId="626671BE" w14:textId="12F045F1" w:rsidR="000A03AA" w:rsidRDefault="000A03AA" w:rsidP="000A03AA">
      <w:pPr>
        <w:suppressAutoHyphens/>
        <w:spacing w:after="0" w:line="240" w:lineRule="auto"/>
        <w:jc w:val="both"/>
        <w:rPr>
          <w:rFonts w:ascii="Arial" w:eastAsia="Times New Roman" w:hAnsi="Arial" w:cs="Arial"/>
          <w:bCs/>
          <w:sz w:val="20"/>
          <w:szCs w:val="20"/>
          <w:lang w:val="en-GB"/>
        </w:rPr>
      </w:pPr>
      <w:r w:rsidRPr="00657493">
        <w:rPr>
          <w:rFonts w:ascii="Arial" w:eastAsia="Times New Roman" w:hAnsi="Arial" w:cs="Arial"/>
          <w:sz w:val="20"/>
          <w:szCs w:val="20"/>
          <w:lang w:val="en-GB"/>
        </w:rPr>
        <w:t xml:space="preserve">Item “Other” refers to reverse repo agreements in the total amount of EUR </w:t>
      </w:r>
      <w:r w:rsidR="005267BB">
        <w:rPr>
          <w:rFonts w:ascii="Arial" w:eastAsia="Times New Roman" w:hAnsi="Arial" w:cs="Arial"/>
          <w:sz w:val="20"/>
          <w:szCs w:val="20"/>
          <w:lang w:val="en-GB"/>
        </w:rPr>
        <w:t>50,000</w:t>
      </w:r>
      <w:r w:rsidR="007C4118" w:rsidRPr="00657493">
        <w:rPr>
          <w:rFonts w:ascii="Arial" w:eastAsia="Times New Roman" w:hAnsi="Arial" w:cs="Arial"/>
          <w:sz w:val="20"/>
          <w:szCs w:val="20"/>
          <w:lang w:val="en-GB"/>
        </w:rPr>
        <w:t xml:space="preserve"> </w:t>
      </w:r>
      <w:r w:rsidRPr="00657493">
        <w:rPr>
          <w:rFonts w:ascii="Arial" w:eastAsia="Times New Roman" w:hAnsi="Arial" w:cs="Arial"/>
          <w:sz w:val="20"/>
          <w:szCs w:val="20"/>
          <w:lang w:val="en-GB"/>
        </w:rPr>
        <w:t>thousand (31 December 202</w:t>
      </w:r>
      <w:r w:rsidR="001E01CD" w:rsidRPr="00657493">
        <w:rPr>
          <w:rFonts w:ascii="Arial" w:eastAsia="Times New Roman" w:hAnsi="Arial" w:cs="Arial"/>
          <w:sz w:val="20"/>
          <w:szCs w:val="20"/>
          <w:lang w:val="en-GB"/>
        </w:rPr>
        <w:t>3</w:t>
      </w:r>
      <w:r w:rsidRPr="00657493">
        <w:rPr>
          <w:rFonts w:ascii="Arial" w:eastAsia="Times New Roman" w:hAnsi="Arial" w:cs="Arial"/>
          <w:sz w:val="20"/>
          <w:szCs w:val="20"/>
          <w:lang w:val="en-GB"/>
        </w:rPr>
        <w:t xml:space="preserve">: EUR </w:t>
      </w:r>
      <w:r w:rsidR="00542281" w:rsidRPr="00657493">
        <w:rPr>
          <w:rFonts w:ascii="Arial" w:eastAsia="Times New Roman" w:hAnsi="Arial" w:cs="Arial"/>
          <w:sz w:val="20"/>
          <w:szCs w:val="20"/>
          <w:lang w:val="en-GB"/>
        </w:rPr>
        <w:t>193,00</w:t>
      </w:r>
      <w:r w:rsidRPr="00657493">
        <w:rPr>
          <w:rFonts w:ascii="Arial" w:eastAsia="Times New Roman" w:hAnsi="Arial" w:cs="Arial"/>
          <w:sz w:val="20"/>
          <w:szCs w:val="20"/>
          <w:lang w:val="en-GB"/>
        </w:rPr>
        <w:t>0</w:t>
      </w:r>
      <w:r w:rsidRPr="00657493">
        <w:rPr>
          <w:rFonts w:ascii="Arial" w:eastAsia="Times New Roman" w:hAnsi="Arial" w:cs="Arial"/>
          <w:bCs/>
          <w:sz w:val="20"/>
          <w:szCs w:val="20"/>
        </w:rPr>
        <w:t xml:space="preserve"> </w:t>
      </w:r>
      <w:r w:rsidRPr="00657493">
        <w:rPr>
          <w:rFonts w:ascii="Arial" w:eastAsia="Times New Roman" w:hAnsi="Arial" w:cs="Arial"/>
          <w:sz w:val="20"/>
          <w:szCs w:val="20"/>
          <w:lang w:val="en-GB"/>
        </w:rPr>
        <w:t xml:space="preserve">thousand). The above placements are collateralized by securities in the amount of EUR </w:t>
      </w:r>
      <w:r w:rsidR="005267BB">
        <w:rPr>
          <w:rFonts w:ascii="Arial" w:eastAsia="Times New Roman" w:hAnsi="Arial" w:cs="Arial"/>
          <w:sz w:val="20"/>
          <w:szCs w:val="20"/>
          <w:lang w:val="en-GB"/>
        </w:rPr>
        <w:t>52,776</w:t>
      </w:r>
      <w:r w:rsidR="007C4118" w:rsidRPr="00657493">
        <w:rPr>
          <w:rFonts w:ascii="Arial" w:eastAsia="Times New Roman" w:hAnsi="Arial" w:cs="Arial"/>
          <w:sz w:val="20"/>
          <w:szCs w:val="20"/>
          <w:lang w:val="en-GB"/>
        </w:rPr>
        <w:t xml:space="preserve"> </w:t>
      </w:r>
      <w:r w:rsidRPr="00657493">
        <w:rPr>
          <w:rFonts w:ascii="Arial" w:eastAsia="Times New Roman" w:hAnsi="Arial" w:cs="Arial"/>
          <w:sz w:val="20"/>
          <w:szCs w:val="20"/>
          <w:lang w:val="en-GB"/>
        </w:rPr>
        <w:t>thousand (31 December 202</w:t>
      </w:r>
      <w:r w:rsidR="00542281" w:rsidRPr="00657493">
        <w:rPr>
          <w:rFonts w:ascii="Arial" w:eastAsia="Times New Roman" w:hAnsi="Arial" w:cs="Arial"/>
          <w:sz w:val="20"/>
          <w:szCs w:val="20"/>
          <w:lang w:val="en-GB"/>
        </w:rPr>
        <w:t>3</w:t>
      </w:r>
      <w:r w:rsidRPr="00657493">
        <w:rPr>
          <w:rFonts w:ascii="Arial" w:eastAsia="Times New Roman" w:hAnsi="Arial" w:cs="Arial"/>
          <w:sz w:val="20"/>
          <w:szCs w:val="20"/>
          <w:lang w:val="en-GB"/>
        </w:rPr>
        <w:t>: EUR</w:t>
      </w:r>
      <w:r w:rsidRPr="00657493">
        <w:rPr>
          <w:rFonts w:ascii="Arial" w:eastAsia="Times New Roman" w:hAnsi="Arial" w:cs="Arial"/>
          <w:bCs/>
          <w:sz w:val="20"/>
          <w:szCs w:val="20"/>
          <w:lang w:val="en-GB"/>
        </w:rPr>
        <w:t xml:space="preserve"> </w:t>
      </w:r>
      <w:r w:rsidR="00542281" w:rsidRPr="00657493">
        <w:rPr>
          <w:rFonts w:ascii="Arial" w:eastAsia="Times New Roman" w:hAnsi="Arial" w:cs="Arial"/>
          <w:bCs/>
          <w:sz w:val="20"/>
          <w:szCs w:val="20"/>
          <w:lang w:val="en-GB"/>
        </w:rPr>
        <w:t>2</w:t>
      </w:r>
      <w:r w:rsidRPr="00657493">
        <w:rPr>
          <w:rFonts w:ascii="Arial" w:eastAsia="Times New Roman" w:hAnsi="Arial" w:cs="Arial"/>
          <w:sz w:val="20"/>
          <w:szCs w:val="20"/>
          <w:lang w:val="en-GB"/>
        </w:rPr>
        <w:t>0</w:t>
      </w:r>
      <w:r w:rsidR="00542281" w:rsidRPr="00657493">
        <w:rPr>
          <w:rFonts w:ascii="Arial" w:eastAsia="Times New Roman" w:hAnsi="Arial" w:cs="Arial"/>
          <w:sz w:val="20"/>
          <w:szCs w:val="20"/>
          <w:lang w:val="en-GB"/>
        </w:rPr>
        <w:t>7</w:t>
      </w:r>
      <w:r w:rsidR="00265C54" w:rsidRPr="00657493">
        <w:rPr>
          <w:rFonts w:ascii="Arial" w:eastAsia="Times New Roman" w:hAnsi="Arial" w:cs="Arial"/>
          <w:sz w:val="20"/>
          <w:szCs w:val="20"/>
          <w:lang w:val="en-GB"/>
        </w:rPr>
        <w:t>,190</w:t>
      </w:r>
      <w:r w:rsidRPr="00657493">
        <w:rPr>
          <w:rFonts w:ascii="Arial" w:eastAsia="Times New Roman" w:hAnsi="Arial" w:cs="Arial"/>
          <w:bCs/>
          <w:sz w:val="20"/>
          <w:szCs w:val="20"/>
          <w:lang w:val="en-GB"/>
        </w:rPr>
        <w:t xml:space="preserve"> thousand).</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77777777"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389" w:name="_Hlk3202346"/>
      <w:r w:rsidRPr="000A03AA">
        <w:rPr>
          <w:rFonts w:ascii="Arial" w:eastAsia="Times New Roman" w:hAnsi="Arial" w:cs="Arial"/>
          <w:bCs/>
          <w:sz w:val="20"/>
          <w:szCs w:val="20"/>
          <w:lang w:val="en-GB"/>
        </w:rPr>
        <w:t>Loans to other customers, impaired for loss allowances, may be summarized by sectors as follows:</w:t>
      </w:r>
    </w:p>
    <w:bookmarkEnd w:id="389"/>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90" w:name="_Toc4058568"/>
            <w:r w:rsidRPr="000A03AA">
              <w:rPr>
                <w:rFonts w:ascii="Arial" w:eastAsia="Times New Roman" w:hAnsi="Arial" w:cs="Arial"/>
                <w:b/>
                <w:sz w:val="20"/>
                <w:szCs w:val="20"/>
              </w:rPr>
              <w:t>Group and Bank</w:t>
            </w:r>
            <w:bookmarkEnd w:id="390"/>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shd w:val="clear" w:color="auto" w:fill="auto"/>
            <w:vAlign w:val="center"/>
          </w:tcPr>
          <w:p w14:paraId="25BFCD03" w14:textId="77777777" w:rsidR="00F90E81"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91" w:name="_Toc4058569"/>
            <w:r w:rsidRPr="000A03AA">
              <w:rPr>
                <w:rFonts w:ascii="Arial" w:eastAsia="Times New Roman" w:hAnsi="Arial" w:cs="Arial"/>
                <w:b/>
                <w:sz w:val="20"/>
                <w:szCs w:val="20"/>
              </w:rPr>
              <w:t xml:space="preserve">31 </w:t>
            </w:r>
            <w:r w:rsidR="00F90E81">
              <w:rPr>
                <w:rFonts w:ascii="Arial" w:eastAsia="Times New Roman" w:hAnsi="Arial" w:cs="Arial"/>
                <w:b/>
                <w:sz w:val="20"/>
                <w:szCs w:val="20"/>
              </w:rPr>
              <w:t>March</w:t>
            </w:r>
            <w:r w:rsidRPr="000A03AA">
              <w:rPr>
                <w:rFonts w:ascii="Arial" w:eastAsia="Times New Roman" w:hAnsi="Arial" w:cs="Arial"/>
                <w:b/>
                <w:sz w:val="20"/>
                <w:szCs w:val="20"/>
              </w:rPr>
              <w:t xml:space="preserve"> </w:t>
            </w:r>
            <w:bookmarkEnd w:id="391"/>
          </w:p>
          <w:p w14:paraId="630A1241" w14:textId="728DBF5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4F7448">
              <w:rPr>
                <w:rFonts w:ascii="Arial" w:eastAsia="Times New Roman" w:hAnsi="Arial" w:cs="Arial"/>
                <w:b/>
                <w:sz w:val="20"/>
                <w:szCs w:val="20"/>
              </w:rPr>
              <w:t>4</w:t>
            </w:r>
          </w:p>
        </w:tc>
        <w:tc>
          <w:tcPr>
            <w:tcW w:w="921" w:type="pct"/>
            <w:shd w:val="clear" w:color="auto" w:fill="auto"/>
            <w:vAlign w:val="center"/>
          </w:tcPr>
          <w:p w14:paraId="146B31F1" w14:textId="743D748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92" w:name="_Toc4058570"/>
            <w:r w:rsidRPr="000A03AA">
              <w:rPr>
                <w:rFonts w:ascii="Arial" w:eastAsia="Times New Roman" w:hAnsi="Arial" w:cs="Arial"/>
                <w:b/>
                <w:sz w:val="20"/>
                <w:szCs w:val="20"/>
              </w:rPr>
              <w:t xml:space="preserve">31 December </w:t>
            </w:r>
            <w:bookmarkEnd w:id="392"/>
            <w:r w:rsidRPr="000A03AA">
              <w:rPr>
                <w:rFonts w:ascii="Arial" w:eastAsia="Times New Roman" w:hAnsi="Arial" w:cs="Arial"/>
                <w:b/>
                <w:sz w:val="20"/>
                <w:szCs w:val="20"/>
              </w:rPr>
              <w:t>202</w:t>
            </w:r>
            <w:r w:rsidR="004F7448">
              <w:rPr>
                <w:rFonts w:ascii="Arial" w:eastAsia="Times New Roman" w:hAnsi="Arial" w:cs="Arial"/>
                <w:b/>
                <w:sz w:val="20"/>
                <w:szCs w:val="20"/>
              </w:rPr>
              <w:t>3</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393"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93"/>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394"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94"/>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FB133C" w:rsidRPr="000A03AA" w14:paraId="2869D5A1" w14:textId="77777777" w:rsidTr="002E5716">
        <w:trPr>
          <w:trHeight w:val="284"/>
        </w:trPr>
        <w:tc>
          <w:tcPr>
            <w:tcW w:w="3158" w:type="pct"/>
            <w:vAlign w:val="bottom"/>
          </w:tcPr>
          <w:p w14:paraId="2C7CE9B7" w14:textId="56A93DC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95" w:name="_Toc4058573"/>
            <w:r w:rsidRPr="000A03AA">
              <w:rPr>
                <w:rFonts w:ascii="Arial" w:eastAsia="Times New Roman" w:hAnsi="Arial" w:cs="Arial"/>
                <w:sz w:val="20"/>
                <w:szCs w:val="20"/>
                <w:lang w:val="en-GB"/>
              </w:rPr>
              <w:t>Domestic companies</w:t>
            </w:r>
            <w:bookmarkEnd w:id="395"/>
          </w:p>
        </w:tc>
        <w:tc>
          <w:tcPr>
            <w:tcW w:w="921" w:type="pct"/>
            <w:tcBorders>
              <w:top w:val="nil"/>
              <w:left w:val="nil"/>
              <w:bottom w:val="nil"/>
              <w:right w:val="nil"/>
            </w:tcBorders>
            <w:shd w:val="clear" w:color="auto" w:fill="auto"/>
            <w:vAlign w:val="bottom"/>
          </w:tcPr>
          <w:p w14:paraId="4F1EE387" w14:textId="62B6F8C6" w:rsidR="00FB133C" w:rsidRPr="00AE2B9B" w:rsidRDefault="00FB133C" w:rsidP="00FB133C">
            <w:pPr>
              <w:tabs>
                <w:tab w:val="right" w:pos="1202"/>
              </w:tabs>
              <w:spacing w:after="0" w:line="301" w:lineRule="exact"/>
              <w:jc w:val="right"/>
              <w:outlineLvl w:val="0"/>
              <w:rPr>
                <w:rFonts w:ascii="Arial" w:eastAsia="Times New Roman" w:hAnsi="Arial" w:cs="Arial"/>
                <w:sz w:val="20"/>
                <w:szCs w:val="20"/>
              </w:rPr>
            </w:pPr>
            <w:r w:rsidRPr="008D1607">
              <w:rPr>
                <w:rFonts w:ascii="Arial" w:hAnsi="Arial" w:cs="Arial"/>
                <w:sz w:val="20"/>
                <w:szCs w:val="20"/>
              </w:rPr>
              <w:t>1,789,882</w:t>
            </w:r>
          </w:p>
        </w:tc>
        <w:tc>
          <w:tcPr>
            <w:tcW w:w="921" w:type="pct"/>
            <w:tcBorders>
              <w:top w:val="nil"/>
              <w:left w:val="nil"/>
              <w:bottom w:val="nil"/>
              <w:right w:val="nil"/>
            </w:tcBorders>
            <w:shd w:val="clear" w:color="auto" w:fill="auto"/>
            <w:vAlign w:val="bottom"/>
          </w:tcPr>
          <w:p w14:paraId="6F0B87E9" w14:textId="51670B53"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1,777,568 </w:t>
            </w:r>
          </w:p>
        </w:tc>
      </w:tr>
      <w:tr w:rsidR="00FB133C" w:rsidRPr="000A03AA" w14:paraId="2182E365" w14:textId="77777777" w:rsidTr="002E5716">
        <w:trPr>
          <w:trHeight w:val="284"/>
        </w:trPr>
        <w:tc>
          <w:tcPr>
            <w:tcW w:w="3158" w:type="pct"/>
            <w:vAlign w:val="bottom"/>
          </w:tcPr>
          <w:p w14:paraId="7F354F2F" w14:textId="785924A7"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96" w:name="_Toc4058576"/>
            <w:r w:rsidRPr="000A03AA">
              <w:rPr>
                <w:rFonts w:ascii="Arial" w:eastAsia="Times New Roman" w:hAnsi="Arial" w:cs="Arial"/>
                <w:sz w:val="20"/>
                <w:szCs w:val="20"/>
                <w:lang w:val="en-GB"/>
              </w:rPr>
              <w:t>State-owned companies</w:t>
            </w:r>
            <w:bookmarkEnd w:id="396"/>
          </w:p>
        </w:tc>
        <w:tc>
          <w:tcPr>
            <w:tcW w:w="921" w:type="pct"/>
            <w:tcBorders>
              <w:top w:val="nil"/>
              <w:left w:val="nil"/>
              <w:bottom w:val="nil"/>
              <w:right w:val="nil"/>
            </w:tcBorders>
            <w:shd w:val="clear" w:color="auto" w:fill="auto"/>
            <w:vAlign w:val="bottom"/>
          </w:tcPr>
          <w:p w14:paraId="3B2BCC24" w14:textId="043EA684" w:rsidR="00FB133C" w:rsidRPr="00AE2B9B" w:rsidRDefault="00FB133C" w:rsidP="00FB133C">
            <w:pPr>
              <w:tabs>
                <w:tab w:val="right" w:pos="1202"/>
              </w:tabs>
              <w:spacing w:after="0" w:line="301" w:lineRule="exact"/>
              <w:jc w:val="right"/>
              <w:outlineLvl w:val="0"/>
              <w:rPr>
                <w:rFonts w:ascii="Arial" w:eastAsia="Times New Roman" w:hAnsi="Arial" w:cs="Arial"/>
                <w:sz w:val="20"/>
                <w:szCs w:val="20"/>
              </w:rPr>
            </w:pPr>
            <w:r w:rsidRPr="008D1607">
              <w:rPr>
                <w:rFonts w:ascii="Arial" w:hAnsi="Arial" w:cs="Arial"/>
                <w:sz w:val="20"/>
                <w:szCs w:val="20"/>
              </w:rPr>
              <w:t>184,682</w:t>
            </w:r>
          </w:p>
        </w:tc>
        <w:tc>
          <w:tcPr>
            <w:tcW w:w="921" w:type="pct"/>
            <w:tcBorders>
              <w:top w:val="nil"/>
              <w:left w:val="nil"/>
              <w:bottom w:val="nil"/>
              <w:right w:val="nil"/>
            </w:tcBorders>
            <w:shd w:val="clear" w:color="auto" w:fill="auto"/>
            <w:vAlign w:val="bottom"/>
          </w:tcPr>
          <w:p w14:paraId="1A43438B" w14:textId="792A5760"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217,424 </w:t>
            </w:r>
          </w:p>
        </w:tc>
      </w:tr>
      <w:tr w:rsidR="00FB133C" w:rsidRPr="000A03AA" w14:paraId="5E9429C1" w14:textId="77777777" w:rsidTr="002E5716">
        <w:trPr>
          <w:trHeight w:val="284"/>
        </w:trPr>
        <w:tc>
          <w:tcPr>
            <w:tcW w:w="3158" w:type="pct"/>
            <w:vAlign w:val="bottom"/>
          </w:tcPr>
          <w:p w14:paraId="355A6080" w14:textId="63F2B676"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97" w:name="_Toc4058579"/>
            <w:r w:rsidRPr="000A03AA">
              <w:rPr>
                <w:rFonts w:ascii="Arial" w:eastAsia="Times New Roman" w:hAnsi="Arial" w:cs="Arial"/>
                <w:sz w:val="20"/>
                <w:szCs w:val="20"/>
                <w:lang w:val="en-GB"/>
              </w:rPr>
              <w:t>Public sector</w:t>
            </w:r>
            <w:bookmarkEnd w:id="397"/>
          </w:p>
        </w:tc>
        <w:tc>
          <w:tcPr>
            <w:tcW w:w="921" w:type="pct"/>
            <w:tcBorders>
              <w:top w:val="nil"/>
              <w:left w:val="nil"/>
              <w:bottom w:val="nil"/>
              <w:right w:val="nil"/>
            </w:tcBorders>
            <w:shd w:val="clear" w:color="auto" w:fill="auto"/>
            <w:vAlign w:val="bottom"/>
          </w:tcPr>
          <w:p w14:paraId="6734DAED" w14:textId="41EF43EC" w:rsidR="00FB133C" w:rsidRPr="00AE2B9B" w:rsidRDefault="00FB133C" w:rsidP="00FB133C">
            <w:pPr>
              <w:tabs>
                <w:tab w:val="right" w:pos="1202"/>
              </w:tabs>
              <w:spacing w:after="0" w:line="301" w:lineRule="exact"/>
              <w:jc w:val="right"/>
              <w:outlineLvl w:val="0"/>
              <w:rPr>
                <w:rFonts w:ascii="Arial" w:eastAsia="Times New Roman" w:hAnsi="Arial" w:cs="Arial"/>
                <w:sz w:val="20"/>
                <w:szCs w:val="20"/>
              </w:rPr>
            </w:pPr>
            <w:r w:rsidRPr="008D1607">
              <w:rPr>
                <w:rFonts w:ascii="Arial" w:hAnsi="Arial" w:cs="Arial"/>
                <w:sz w:val="20"/>
                <w:szCs w:val="20"/>
              </w:rPr>
              <w:t>723,650</w:t>
            </w:r>
          </w:p>
        </w:tc>
        <w:tc>
          <w:tcPr>
            <w:tcW w:w="921" w:type="pct"/>
            <w:tcBorders>
              <w:top w:val="nil"/>
              <w:left w:val="nil"/>
              <w:bottom w:val="nil"/>
              <w:right w:val="nil"/>
            </w:tcBorders>
            <w:shd w:val="clear" w:color="auto" w:fill="auto"/>
            <w:vAlign w:val="bottom"/>
          </w:tcPr>
          <w:p w14:paraId="71BF9A6D" w14:textId="6866F11D"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726,253 </w:t>
            </w:r>
          </w:p>
        </w:tc>
      </w:tr>
      <w:tr w:rsidR="00FB133C" w:rsidRPr="000A03AA" w14:paraId="3D136D3E" w14:textId="77777777" w:rsidTr="002E5716">
        <w:trPr>
          <w:trHeight w:val="284"/>
        </w:trPr>
        <w:tc>
          <w:tcPr>
            <w:tcW w:w="3158" w:type="pct"/>
            <w:vAlign w:val="bottom"/>
          </w:tcPr>
          <w:p w14:paraId="7512A927" w14:textId="05796DF4"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98" w:name="_Toc4058582"/>
            <w:r w:rsidRPr="000A03AA">
              <w:rPr>
                <w:rFonts w:ascii="Arial" w:eastAsia="Times New Roman" w:hAnsi="Arial" w:cs="Arial"/>
                <w:sz w:val="20"/>
                <w:szCs w:val="20"/>
                <w:lang w:val="en-GB"/>
              </w:rPr>
              <w:t>Foreign companies</w:t>
            </w:r>
            <w:bookmarkEnd w:id="398"/>
          </w:p>
        </w:tc>
        <w:tc>
          <w:tcPr>
            <w:tcW w:w="921" w:type="pct"/>
            <w:tcBorders>
              <w:top w:val="nil"/>
              <w:left w:val="nil"/>
              <w:bottom w:val="nil"/>
              <w:right w:val="nil"/>
            </w:tcBorders>
            <w:shd w:val="clear" w:color="auto" w:fill="auto"/>
            <w:vAlign w:val="bottom"/>
          </w:tcPr>
          <w:p w14:paraId="67F0276A" w14:textId="499B7B9E" w:rsidR="00FB133C" w:rsidRPr="00AE2B9B" w:rsidRDefault="00FB133C" w:rsidP="00FB133C">
            <w:pPr>
              <w:tabs>
                <w:tab w:val="right" w:pos="1202"/>
              </w:tabs>
              <w:spacing w:after="0" w:line="301" w:lineRule="exact"/>
              <w:jc w:val="right"/>
              <w:outlineLvl w:val="0"/>
              <w:rPr>
                <w:rFonts w:ascii="Arial" w:eastAsia="Times New Roman" w:hAnsi="Arial" w:cs="Arial"/>
                <w:sz w:val="20"/>
                <w:szCs w:val="20"/>
              </w:rPr>
            </w:pPr>
            <w:r w:rsidRPr="008D1607">
              <w:rPr>
                <w:rFonts w:ascii="Arial" w:hAnsi="Arial" w:cs="Arial"/>
                <w:sz w:val="20"/>
                <w:szCs w:val="20"/>
              </w:rPr>
              <w:t>4,852</w:t>
            </w:r>
          </w:p>
        </w:tc>
        <w:tc>
          <w:tcPr>
            <w:tcW w:w="921" w:type="pct"/>
            <w:tcBorders>
              <w:top w:val="nil"/>
              <w:left w:val="nil"/>
              <w:bottom w:val="nil"/>
              <w:right w:val="nil"/>
            </w:tcBorders>
            <w:shd w:val="clear" w:color="auto" w:fill="auto"/>
            <w:vAlign w:val="bottom"/>
          </w:tcPr>
          <w:p w14:paraId="0324FD3B" w14:textId="503CCD76"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    </w:t>
            </w:r>
          </w:p>
        </w:tc>
      </w:tr>
      <w:tr w:rsidR="00FB133C" w:rsidRPr="000A03AA" w14:paraId="0AFECB84" w14:textId="77777777" w:rsidTr="002E5716">
        <w:trPr>
          <w:trHeight w:val="284"/>
        </w:trPr>
        <w:tc>
          <w:tcPr>
            <w:tcW w:w="3158" w:type="pct"/>
            <w:vAlign w:val="bottom"/>
          </w:tcPr>
          <w:p w14:paraId="2D52AED5" w14:textId="67CE3EC0"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399" w:name="_Toc4058588"/>
            <w:r w:rsidRPr="000A03AA">
              <w:rPr>
                <w:rFonts w:ascii="Arial" w:eastAsia="Times New Roman" w:hAnsi="Arial" w:cs="Arial"/>
                <w:sz w:val="20"/>
                <w:szCs w:val="20"/>
                <w:lang w:val="en-GB"/>
              </w:rPr>
              <w:t>Other</w:t>
            </w:r>
            <w:bookmarkEnd w:id="399"/>
          </w:p>
        </w:tc>
        <w:tc>
          <w:tcPr>
            <w:tcW w:w="921" w:type="pct"/>
            <w:tcBorders>
              <w:top w:val="nil"/>
              <w:left w:val="nil"/>
              <w:bottom w:val="nil"/>
              <w:right w:val="nil"/>
            </w:tcBorders>
            <w:shd w:val="clear" w:color="auto" w:fill="auto"/>
            <w:vAlign w:val="bottom"/>
          </w:tcPr>
          <w:p w14:paraId="5809DA8C" w14:textId="4E7DEB5E" w:rsidR="00FB133C" w:rsidRPr="00AE2B9B" w:rsidRDefault="00FB133C" w:rsidP="00FB133C">
            <w:pPr>
              <w:tabs>
                <w:tab w:val="right" w:pos="1202"/>
              </w:tabs>
              <w:spacing w:after="0" w:line="301" w:lineRule="exact"/>
              <w:jc w:val="right"/>
              <w:outlineLvl w:val="0"/>
              <w:rPr>
                <w:rFonts w:ascii="Arial" w:eastAsia="Times New Roman" w:hAnsi="Arial" w:cs="Arial"/>
                <w:sz w:val="20"/>
                <w:szCs w:val="20"/>
              </w:rPr>
            </w:pPr>
            <w:r w:rsidRPr="00AE2B9B">
              <w:rPr>
                <w:rFonts w:ascii="Arial" w:eastAsia="Times New Roman" w:hAnsi="Arial" w:cs="Arial"/>
                <w:sz w:val="20"/>
                <w:szCs w:val="20"/>
              </w:rPr>
              <w:t>60,414</w:t>
            </w:r>
          </w:p>
        </w:tc>
        <w:tc>
          <w:tcPr>
            <w:tcW w:w="921" w:type="pct"/>
            <w:tcBorders>
              <w:top w:val="nil"/>
              <w:left w:val="nil"/>
              <w:bottom w:val="nil"/>
              <w:right w:val="nil"/>
            </w:tcBorders>
            <w:shd w:val="clear" w:color="auto" w:fill="auto"/>
            <w:vAlign w:val="bottom"/>
          </w:tcPr>
          <w:p w14:paraId="0D121D68" w14:textId="47A2FF3C"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62,307 </w:t>
            </w:r>
          </w:p>
        </w:tc>
      </w:tr>
      <w:tr w:rsidR="00FB133C" w:rsidRPr="000A03AA" w14:paraId="65ADAD51" w14:textId="77777777" w:rsidTr="008D1607">
        <w:trPr>
          <w:trHeight w:val="284"/>
        </w:trPr>
        <w:tc>
          <w:tcPr>
            <w:tcW w:w="3158" w:type="pct"/>
            <w:vAlign w:val="bottom"/>
          </w:tcPr>
          <w:p w14:paraId="6BD24B49" w14:textId="4B52C359"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400" w:name="_Toc4058591"/>
            <w:r w:rsidRPr="000A03AA">
              <w:rPr>
                <w:rFonts w:ascii="Arial" w:eastAsia="Times New Roman" w:hAnsi="Arial" w:cs="Arial"/>
                <w:sz w:val="20"/>
                <w:szCs w:val="20"/>
                <w:lang w:val="en-GB"/>
              </w:rPr>
              <w:t>Accrued interest</w:t>
            </w:r>
            <w:bookmarkEnd w:id="400"/>
            <w:r w:rsidRPr="000A03AA">
              <w:rPr>
                <w:rFonts w:ascii="Arial" w:eastAsia="Times New Roman" w:hAnsi="Arial" w:cs="Arial"/>
                <w:sz w:val="20"/>
                <w:szCs w:val="20"/>
                <w:lang w:val="en-GB"/>
              </w:rPr>
              <w:t xml:space="preserve"> </w:t>
            </w:r>
          </w:p>
        </w:tc>
        <w:tc>
          <w:tcPr>
            <w:tcW w:w="921" w:type="pct"/>
            <w:tcBorders>
              <w:top w:val="nil"/>
              <w:left w:val="nil"/>
              <w:bottom w:val="nil"/>
              <w:right w:val="nil"/>
            </w:tcBorders>
            <w:shd w:val="clear" w:color="auto" w:fill="auto"/>
          </w:tcPr>
          <w:p w14:paraId="7D9F2288" w14:textId="28495077" w:rsidR="00FB133C" w:rsidRPr="00AE2B9B" w:rsidRDefault="00FB133C" w:rsidP="00FB133C">
            <w:pPr>
              <w:tabs>
                <w:tab w:val="right" w:pos="1202"/>
              </w:tabs>
              <w:spacing w:after="0" w:line="301" w:lineRule="exact"/>
              <w:jc w:val="right"/>
              <w:outlineLvl w:val="0"/>
              <w:rPr>
                <w:rFonts w:ascii="Arial" w:eastAsia="Times New Roman" w:hAnsi="Arial" w:cs="Arial"/>
                <w:sz w:val="20"/>
                <w:szCs w:val="20"/>
              </w:rPr>
            </w:pPr>
            <w:r w:rsidRPr="008D1607">
              <w:rPr>
                <w:rFonts w:ascii="Arial" w:hAnsi="Arial" w:cs="Arial"/>
                <w:sz w:val="20"/>
                <w:szCs w:val="20"/>
              </w:rPr>
              <w:t>50,403</w:t>
            </w:r>
          </w:p>
        </w:tc>
        <w:tc>
          <w:tcPr>
            <w:tcW w:w="921" w:type="pct"/>
            <w:tcBorders>
              <w:top w:val="nil"/>
              <w:left w:val="nil"/>
              <w:right w:val="nil"/>
            </w:tcBorders>
            <w:shd w:val="clear" w:color="auto" w:fill="auto"/>
            <w:vAlign w:val="bottom"/>
          </w:tcPr>
          <w:p w14:paraId="5CFCB4B7" w14:textId="532672B1"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47,646 </w:t>
            </w:r>
          </w:p>
        </w:tc>
      </w:tr>
      <w:tr w:rsidR="00FB133C" w:rsidRPr="000A03AA" w14:paraId="2F050068" w14:textId="77777777" w:rsidTr="008D1607">
        <w:trPr>
          <w:trHeight w:val="284"/>
        </w:trPr>
        <w:tc>
          <w:tcPr>
            <w:tcW w:w="3158" w:type="pct"/>
            <w:vAlign w:val="bottom"/>
          </w:tcPr>
          <w:p w14:paraId="52DED849" w14:textId="440867F0"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401" w:name="_Toc4058594"/>
            <w:r w:rsidRPr="000A03AA">
              <w:rPr>
                <w:rFonts w:ascii="Arial" w:eastAsia="Times New Roman" w:hAnsi="Arial" w:cs="Arial"/>
                <w:sz w:val="20"/>
                <w:szCs w:val="20"/>
                <w:lang w:val="en-GB"/>
              </w:rPr>
              <w:t>Deferred recognition of loan origination fees</w:t>
            </w:r>
            <w:bookmarkEnd w:id="401"/>
          </w:p>
        </w:tc>
        <w:tc>
          <w:tcPr>
            <w:tcW w:w="921" w:type="pct"/>
            <w:tcBorders>
              <w:top w:val="nil"/>
              <w:left w:val="nil"/>
              <w:right w:val="nil"/>
            </w:tcBorders>
            <w:shd w:val="clear" w:color="auto" w:fill="auto"/>
          </w:tcPr>
          <w:p w14:paraId="4A1C5CE2" w14:textId="64FA1BE7" w:rsidR="00FB133C" w:rsidRPr="00AE2B9B" w:rsidRDefault="00FB133C" w:rsidP="00FB133C">
            <w:pPr>
              <w:tabs>
                <w:tab w:val="right" w:pos="1202"/>
              </w:tabs>
              <w:spacing w:after="0" w:line="301" w:lineRule="exact"/>
              <w:jc w:val="right"/>
              <w:outlineLvl w:val="0"/>
              <w:rPr>
                <w:rFonts w:ascii="Arial" w:eastAsia="Times New Roman" w:hAnsi="Arial" w:cs="Arial"/>
                <w:sz w:val="20"/>
                <w:szCs w:val="20"/>
              </w:rPr>
            </w:pPr>
            <w:r w:rsidRPr="008D1607">
              <w:rPr>
                <w:rFonts w:ascii="Arial" w:hAnsi="Arial" w:cs="Arial"/>
                <w:sz w:val="20"/>
                <w:szCs w:val="20"/>
              </w:rPr>
              <w:t>(10,676)</w:t>
            </w:r>
          </w:p>
        </w:tc>
        <w:tc>
          <w:tcPr>
            <w:tcW w:w="921" w:type="pct"/>
            <w:tcBorders>
              <w:top w:val="nil"/>
              <w:left w:val="nil"/>
              <w:right w:val="nil"/>
            </w:tcBorders>
            <w:shd w:val="clear" w:color="auto" w:fill="auto"/>
            <w:vAlign w:val="bottom"/>
          </w:tcPr>
          <w:p w14:paraId="3D242750" w14:textId="050ADE99" w:rsidR="00FB133C" w:rsidRPr="000A03AA" w:rsidRDefault="00FB133C" w:rsidP="00FB133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(9,245)</w:t>
            </w:r>
          </w:p>
        </w:tc>
      </w:tr>
      <w:tr w:rsidR="00FB133C" w:rsidRPr="000A03AA" w14:paraId="5B00D9C7" w14:textId="77777777" w:rsidTr="00233D3B">
        <w:trPr>
          <w:trHeight w:hRule="exact" w:val="315"/>
        </w:trPr>
        <w:tc>
          <w:tcPr>
            <w:tcW w:w="3158" w:type="pct"/>
            <w:vAlign w:val="bottom"/>
          </w:tcPr>
          <w:p w14:paraId="6DED4F2D" w14:textId="77777777" w:rsidR="00FB133C" w:rsidRPr="000A03AA" w:rsidRDefault="00FB133C" w:rsidP="00FB133C">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1712DB5E" w:rsidR="00FB133C" w:rsidRPr="00AE2B9B" w:rsidRDefault="00FB133C" w:rsidP="00FB133C">
            <w:pPr>
              <w:tabs>
                <w:tab w:val="right" w:pos="1202"/>
              </w:tabs>
              <w:spacing w:after="0" w:line="340" w:lineRule="exact"/>
              <w:jc w:val="right"/>
              <w:outlineLvl w:val="0"/>
              <w:rPr>
                <w:rFonts w:ascii="Arial" w:eastAsia="Times New Roman" w:hAnsi="Arial" w:cs="Arial"/>
                <w:sz w:val="20"/>
                <w:szCs w:val="20"/>
              </w:rPr>
            </w:pPr>
            <w:r w:rsidRPr="00AE2B9B">
              <w:rPr>
                <w:rFonts w:ascii="Arial" w:eastAsia="Times New Roman" w:hAnsi="Arial" w:cs="Arial"/>
                <w:sz w:val="20"/>
                <w:szCs w:val="20"/>
              </w:rPr>
              <w:t>2,803,207</w:t>
            </w:r>
          </w:p>
        </w:tc>
        <w:tc>
          <w:tcPr>
            <w:tcW w:w="921" w:type="pct"/>
            <w:tcBorders>
              <w:top w:val="single" w:sz="4" w:space="0" w:color="auto"/>
              <w:bottom w:val="single" w:sz="4" w:space="0" w:color="auto"/>
            </w:tcBorders>
            <w:vAlign w:val="bottom"/>
          </w:tcPr>
          <w:p w14:paraId="4E317922" w14:textId="0D0A5573" w:rsidR="00FB133C" w:rsidRPr="000A03AA" w:rsidRDefault="00FB133C" w:rsidP="00FB133C">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sz w:val="20"/>
                <w:szCs w:val="20"/>
              </w:rPr>
              <w:t>2,821,953</w:t>
            </w:r>
          </w:p>
        </w:tc>
      </w:tr>
      <w:tr w:rsidR="00FB133C" w:rsidRPr="000A03AA" w14:paraId="3D3F2DA7" w14:textId="77777777" w:rsidTr="00233D3B">
        <w:trPr>
          <w:trHeight w:val="377"/>
        </w:trPr>
        <w:tc>
          <w:tcPr>
            <w:tcW w:w="3158" w:type="pct"/>
            <w:vAlign w:val="bottom"/>
          </w:tcPr>
          <w:p w14:paraId="4AAF8B9F" w14:textId="456DFCEF" w:rsidR="00FB133C" w:rsidRPr="000A03AA" w:rsidRDefault="00FB133C" w:rsidP="00FB133C">
            <w:pPr>
              <w:tabs>
                <w:tab w:val="right" w:pos="1202"/>
              </w:tabs>
              <w:spacing w:after="0" w:line="301" w:lineRule="exact"/>
              <w:outlineLvl w:val="0"/>
              <w:rPr>
                <w:rFonts w:ascii="Arial" w:eastAsia="Times New Roman" w:hAnsi="Arial" w:cs="Arial"/>
                <w:sz w:val="20"/>
                <w:szCs w:val="20"/>
                <w:lang w:val="en-GB"/>
              </w:rPr>
            </w:pPr>
            <w:bookmarkStart w:id="402" w:name="_Toc4058599"/>
            <w:r w:rsidRPr="000A03AA">
              <w:rPr>
                <w:rFonts w:ascii="Arial" w:eastAsia="Times New Roman" w:hAnsi="Arial" w:cs="Arial"/>
                <w:sz w:val="20"/>
                <w:szCs w:val="20"/>
                <w:lang w:val="en-GB"/>
              </w:rPr>
              <w:t>Loss allowances</w:t>
            </w:r>
            <w:bookmarkEnd w:id="402"/>
          </w:p>
        </w:tc>
        <w:tc>
          <w:tcPr>
            <w:tcW w:w="921" w:type="pct"/>
            <w:tcBorders>
              <w:top w:val="single" w:sz="4" w:space="0" w:color="auto"/>
              <w:bottom w:val="single" w:sz="4" w:space="0" w:color="auto"/>
            </w:tcBorders>
            <w:vAlign w:val="bottom"/>
          </w:tcPr>
          <w:p w14:paraId="4B8C34EB" w14:textId="342AE9A2" w:rsidR="00FB133C" w:rsidRPr="00AE2B9B" w:rsidRDefault="00FB133C" w:rsidP="00FB133C">
            <w:pPr>
              <w:tabs>
                <w:tab w:val="right" w:pos="1202"/>
              </w:tabs>
              <w:spacing w:after="0" w:line="301" w:lineRule="exact"/>
              <w:jc w:val="right"/>
              <w:outlineLvl w:val="0"/>
              <w:rPr>
                <w:rFonts w:ascii="Arial" w:eastAsia="Times New Roman" w:hAnsi="Arial" w:cs="Arial"/>
                <w:spacing w:val="-2"/>
                <w:sz w:val="20"/>
                <w:szCs w:val="20"/>
              </w:rPr>
            </w:pPr>
            <w:r w:rsidRPr="00AE2B9B">
              <w:rPr>
                <w:rFonts w:ascii="Arial" w:eastAsia="Times New Roman" w:hAnsi="Arial" w:cs="Arial"/>
                <w:sz w:val="20"/>
                <w:szCs w:val="20"/>
              </w:rPr>
              <w:t>(465,363)</w:t>
            </w:r>
          </w:p>
        </w:tc>
        <w:tc>
          <w:tcPr>
            <w:tcW w:w="921" w:type="pct"/>
            <w:tcBorders>
              <w:top w:val="single" w:sz="4" w:space="0" w:color="auto"/>
              <w:bottom w:val="single" w:sz="4" w:space="0" w:color="auto"/>
            </w:tcBorders>
            <w:vAlign w:val="bottom"/>
          </w:tcPr>
          <w:p w14:paraId="5CD6F343" w14:textId="607CC34A" w:rsidR="00FB133C" w:rsidRPr="000A03AA" w:rsidRDefault="00FB133C" w:rsidP="00FB133C">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sz w:val="20"/>
                <w:szCs w:val="20"/>
              </w:rPr>
              <w:t>(470,757)</w:t>
            </w:r>
          </w:p>
        </w:tc>
      </w:tr>
      <w:tr w:rsidR="00FB133C" w:rsidRPr="000A03AA" w14:paraId="50FF5681" w14:textId="77777777" w:rsidTr="00233D3B">
        <w:trPr>
          <w:trHeight w:hRule="exact" w:val="430"/>
        </w:trPr>
        <w:tc>
          <w:tcPr>
            <w:tcW w:w="3158" w:type="pct"/>
            <w:vAlign w:val="bottom"/>
          </w:tcPr>
          <w:p w14:paraId="3BC7311E" w14:textId="77777777" w:rsidR="00FB133C" w:rsidRPr="000A03AA" w:rsidRDefault="00FB133C" w:rsidP="00FB133C">
            <w:pPr>
              <w:tabs>
                <w:tab w:val="right" w:pos="1202"/>
              </w:tabs>
              <w:spacing w:after="0" w:line="340" w:lineRule="exact"/>
              <w:outlineLvl w:val="0"/>
              <w:rPr>
                <w:rFonts w:ascii="Arial" w:eastAsia="Times New Roman" w:hAnsi="Arial" w:cs="Arial"/>
                <w:b/>
                <w:bCs/>
                <w:sz w:val="20"/>
                <w:szCs w:val="20"/>
                <w:lang w:val="en-GB"/>
              </w:rPr>
            </w:pPr>
          </w:p>
          <w:p w14:paraId="63B41062" w14:textId="77777777" w:rsidR="00FB133C" w:rsidRPr="000A03AA" w:rsidRDefault="00FB133C" w:rsidP="00FB133C">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560AA561" w:rsidR="00FB133C" w:rsidRPr="00AE2B9B" w:rsidRDefault="00FB133C" w:rsidP="00FB133C">
            <w:pPr>
              <w:tabs>
                <w:tab w:val="right" w:pos="1202"/>
              </w:tabs>
              <w:spacing w:after="0" w:line="340" w:lineRule="exact"/>
              <w:jc w:val="right"/>
              <w:outlineLvl w:val="0"/>
              <w:rPr>
                <w:rFonts w:ascii="Arial" w:eastAsia="Times New Roman" w:hAnsi="Arial" w:cs="Arial"/>
                <w:b/>
                <w:bCs/>
                <w:sz w:val="20"/>
                <w:szCs w:val="20"/>
              </w:rPr>
            </w:pPr>
            <w:r w:rsidRPr="00AE2B9B">
              <w:rPr>
                <w:rFonts w:ascii="Arial" w:eastAsia="Times New Roman" w:hAnsi="Arial" w:cs="Arial"/>
                <w:b/>
                <w:bCs/>
                <w:sz w:val="20"/>
                <w:szCs w:val="20"/>
              </w:rPr>
              <w:t>2,337,844</w:t>
            </w:r>
          </w:p>
        </w:tc>
        <w:tc>
          <w:tcPr>
            <w:tcW w:w="921" w:type="pct"/>
            <w:tcBorders>
              <w:top w:val="single" w:sz="4" w:space="0" w:color="auto"/>
              <w:bottom w:val="single" w:sz="12" w:space="0" w:color="auto"/>
            </w:tcBorders>
            <w:vAlign w:val="bottom"/>
          </w:tcPr>
          <w:p w14:paraId="32C1D46E" w14:textId="2D5CD5A9" w:rsidR="00FB133C" w:rsidRPr="000A03AA" w:rsidRDefault="00FB133C" w:rsidP="00FB133C">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sz w:val="20"/>
                <w:szCs w:val="20"/>
              </w:rPr>
              <w:t>2,351,196</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4C5EAA" w:rsidRPr="00C51439" w14:paraId="550D1D5F" w14:textId="77777777" w:rsidTr="006D5DBA">
        <w:trPr>
          <w:trHeight w:val="50"/>
        </w:trPr>
        <w:tc>
          <w:tcPr>
            <w:tcW w:w="1843" w:type="dxa"/>
            <w:tcBorders>
              <w:top w:val="nil"/>
              <w:left w:val="nil"/>
              <w:bottom w:val="nil"/>
              <w:right w:val="nil"/>
            </w:tcBorders>
            <w:shd w:val="clear" w:color="auto" w:fill="auto"/>
            <w:noWrap/>
            <w:vAlign w:val="bottom"/>
            <w:hideMark/>
          </w:tcPr>
          <w:p w14:paraId="62D51838" w14:textId="62EF229C" w:rsidR="004C5EAA" w:rsidRPr="00C51439" w:rsidRDefault="004C5EAA" w:rsidP="006D5DBA">
            <w:pPr>
              <w:rPr>
                <w:rFonts w:ascii="Arial" w:hAnsi="Arial" w:cs="Arial"/>
                <w:b/>
                <w:color w:val="000000" w:themeColor="text1"/>
                <w:sz w:val="18"/>
                <w:szCs w:val="18"/>
              </w:rPr>
            </w:pPr>
            <w:r w:rsidRPr="003976AF">
              <w:rPr>
                <w:rFonts w:ascii="Arial" w:hAnsi="Arial" w:cs="Arial"/>
                <w:b/>
                <w:color w:val="000000" w:themeColor="text1"/>
                <w:sz w:val="18"/>
                <w:szCs w:val="18"/>
              </w:rPr>
              <w:t xml:space="preserve">31 </w:t>
            </w:r>
            <w:r>
              <w:rPr>
                <w:rFonts w:ascii="Arial" w:hAnsi="Arial" w:cs="Arial"/>
                <w:b/>
                <w:color w:val="000000" w:themeColor="text1"/>
                <w:sz w:val="18"/>
                <w:szCs w:val="18"/>
              </w:rPr>
              <w:t>March</w:t>
            </w:r>
            <w:r w:rsidRPr="003976AF">
              <w:rPr>
                <w:rFonts w:ascii="Arial" w:hAnsi="Arial" w:cs="Arial"/>
                <w:b/>
                <w:color w:val="000000" w:themeColor="text1"/>
                <w:sz w:val="18"/>
                <w:szCs w:val="18"/>
              </w:rPr>
              <w:t xml:space="preserve"> 202</w:t>
            </w:r>
            <w:r>
              <w:rPr>
                <w:rFonts w:ascii="Arial" w:hAnsi="Arial" w:cs="Arial"/>
                <w:b/>
                <w:color w:val="000000" w:themeColor="text1"/>
                <w:sz w:val="18"/>
                <w:szCs w:val="18"/>
              </w:rPr>
              <w:t>4</w:t>
            </w:r>
          </w:p>
        </w:tc>
        <w:tc>
          <w:tcPr>
            <w:tcW w:w="1276" w:type="dxa"/>
            <w:tcBorders>
              <w:top w:val="nil"/>
              <w:left w:val="nil"/>
              <w:bottom w:val="nil"/>
              <w:right w:val="nil"/>
            </w:tcBorders>
          </w:tcPr>
          <w:p w14:paraId="240EFCA1" w14:textId="77777777" w:rsidR="004C5EAA" w:rsidRPr="00C51439" w:rsidRDefault="004C5EAA" w:rsidP="006D5DBA">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6DFE6F9F" w14:textId="77777777" w:rsidR="004C5EAA" w:rsidRPr="00C51439" w:rsidRDefault="004C5EAA" w:rsidP="006D5DBA">
            <w:pPr>
              <w:jc w:val="right"/>
              <w:rPr>
                <w:rFonts w:ascii="Arial" w:hAnsi="Arial" w:cs="Arial"/>
                <w:b/>
                <w:bCs/>
                <w:color w:val="000000" w:themeColor="text1"/>
                <w:sz w:val="18"/>
                <w:szCs w:val="18"/>
              </w:rPr>
            </w:pPr>
            <w:r w:rsidRPr="003976AF">
              <w:rPr>
                <w:rFonts w:ascii="Arial" w:hAnsi="Arial" w:cs="Arial"/>
                <w:b/>
                <w:bCs/>
                <w:color w:val="000000" w:themeColor="text1"/>
                <w:sz w:val="18"/>
                <w:szCs w:val="18"/>
              </w:rPr>
              <w:t>Group and Bank</w:t>
            </w:r>
          </w:p>
        </w:tc>
      </w:tr>
      <w:tr w:rsidR="004C5EAA" w:rsidRPr="00C51439" w14:paraId="6E0A9166" w14:textId="77777777" w:rsidTr="006D5DBA">
        <w:trPr>
          <w:trHeight w:val="50"/>
        </w:trPr>
        <w:tc>
          <w:tcPr>
            <w:tcW w:w="1843" w:type="dxa"/>
            <w:tcBorders>
              <w:top w:val="nil"/>
              <w:left w:val="nil"/>
              <w:bottom w:val="nil"/>
              <w:right w:val="nil"/>
            </w:tcBorders>
            <w:shd w:val="clear" w:color="auto" w:fill="auto"/>
            <w:noWrap/>
            <w:vAlign w:val="bottom"/>
            <w:hideMark/>
          </w:tcPr>
          <w:p w14:paraId="732CB407"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15036DAD"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3F934683"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1004E011"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2614A2CD" w14:textId="77777777" w:rsidR="004C5EAA" w:rsidRPr="00AB311B" w:rsidRDefault="004C5EAA" w:rsidP="004C5EAA">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00B655EA"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4C5EAA" w:rsidRPr="00C51439" w14:paraId="33B47D87" w14:textId="77777777" w:rsidTr="006D5DBA">
        <w:trPr>
          <w:trHeight w:val="50"/>
        </w:trPr>
        <w:tc>
          <w:tcPr>
            <w:tcW w:w="1843" w:type="dxa"/>
            <w:tcBorders>
              <w:top w:val="nil"/>
              <w:left w:val="nil"/>
              <w:bottom w:val="nil"/>
              <w:right w:val="nil"/>
            </w:tcBorders>
            <w:shd w:val="clear" w:color="auto" w:fill="auto"/>
            <w:noWrap/>
            <w:vAlign w:val="bottom"/>
          </w:tcPr>
          <w:p w14:paraId="2678FA62"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A2A3814"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10B60CC5"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33148934"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35E06D1A"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7DC656C8"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3CFC3CC7"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r>
      <w:tr w:rsidR="004C5EAA" w:rsidRPr="00C51439" w14:paraId="73D9A33F" w14:textId="77777777" w:rsidTr="006D5DBA">
        <w:trPr>
          <w:trHeight w:val="50"/>
        </w:trPr>
        <w:tc>
          <w:tcPr>
            <w:tcW w:w="1843" w:type="dxa"/>
            <w:tcBorders>
              <w:top w:val="nil"/>
              <w:left w:val="nil"/>
              <w:bottom w:val="nil"/>
              <w:right w:val="nil"/>
            </w:tcBorders>
            <w:shd w:val="clear" w:color="auto" w:fill="auto"/>
            <w:noWrap/>
            <w:vAlign w:val="bottom"/>
            <w:hideMark/>
          </w:tcPr>
          <w:p w14:paraId="2E4078B7"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7A63C1B2"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00AB2DD"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157CA307"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6986F5BE"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798E6EAF"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83928A8"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4C5EAA" w:rsidRPr="00C51439" w14:paraId="2834B2E6" w14:textId="77777777" w:rsidTr="006D5DBA">
        <w:trPr>
          <w:trHeight w:val="155"/>
        </w:trPr>
        <w:tc>
          <w:tcPr>
            <w:tcW w:w="1843" w:type="dxa"/>
            <w:tcBorders>
              <w:top w:val="nil"/>
              <w:left w:val="nil"/>
              <w:bottom w:val="nil"/>
              <w:right w:val="nil"/>
            </w:tcBorders>
            <w:shd w:val="clear" w:color="auto" w:fill="auto"/>
            <w:noWrap/>
            <w:vAlign w:val="bottom"/>
          </w:tcPr>
          <w:p w14:paraId="7F58AF81"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851DF61"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7F334ED"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84233C6"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7EC91E4C" w14:textId="77777777" w:rsidR="004C5EAA" w:rsidRPr="00B97AA5" w:rsidRDefault="004C5EAA"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049C54FB" w14:textId="77777777" w:rsidR="004C5EAA" w:rsidRPr="00F959D0" w:rsidRDefault="004C5EAA"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7C74CEF6" w14:textId="77777777" w:rsidR="004C5EAA" w:rsidRPr="00C51439" w:rsidRDefault="004C5EAA" w:rsidP="004C5EAA">
            <w:pPr>
              <w:spacing w:after="0"/>
              <w:jc w:val="right"/>
              <w:rPr>
                <w:rFonts w:ascii="Arial" w:hAnsi="Arial" w:cs="Arial"/>
                <w:b/>
                <w:bCs/>
                <w:color w:val="000000" w:themeColor="text1"/>
                <w:sz w:val="18"/>
                <w:szCs w:val="18"/>
              </w:rPr>
            </w:pPr>
          </w:p>
        </w:tc>
      </w:tr>
      <w:tr w:rsidR="005267BB" w:rsidRPr="00C51439" w14:paraId="0555E8A8" w14:textId="77777777" w:rsidTr="006D5DBA">
        <w:trPr>
          <w:trHeight w:val="340"/>
        </w:trPr>
        <w:tc>
          <w:tcPr>
            <w:tcW w:w="1843" w:type="dxa"/>
            <w:noWrap/>
            <w:vAlign w:val="bottom"/>
            <w:hideMark/>
          </w:tcPr>
          <w:p w14:paraId="08BFDB07" w14:textId="77777777" w:rsidR="005267BB" w:rsidRPr="00AB311B" w:rsidRDefault="005267BB" w:rsidP="005267BB">
            <w:pPr>
              <w:tabs>
                <w:tab w:val="right" w:pos="1202"/>
              </w:tabs>
              <w:spacing w:after="0" w:line="240" w:lineRule="exact"/>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bottom w:val="nil"/>
              <w:right w:val="nil"/>
            </w:tcBorders>
            <w:shd w:val="clear" w:color="auto" w:fill="auto"/>
            <w:noWrap/>
            <w:vAlign w:val="bottom"/>
          </w:tcPr>
          <w:p w14:paraId="43425B3B" w14:textId="2356B3BA" w:rsidR="005267BB" w:rsidRPr="00DA3A0E" w:rsidRDefault="005267BB" w:rsidP="005267BB">
            <w:pPr>
              <w:spacing w:after="0"/>
              <w:jc w:val="right"/>
              <w:rPr>
                <w:rFonts w:ascii="Arial" w:hAnsi="Arial" w:cs="Arial"/>
                <w:sz w:val="18"/>
                <w:szCs w:val="18"/>
              </w:rPr>
            </w:pPr>
            <w:r w:rsidRPr="00CE46C0">
              <w:rPr>
                <w:rFonts w:ascii="Arial" w:hAnsi="Arial" w:cs="Arial"/>
                <w:color w:val="000000"/>
                <w:sz w:val="18"/>
                <w:szCs w:val="18"/>
              </w:rPr>
              <w:t>1</w:t>
            </w:r>
            <w:r>
              <w:rPr>
                <w:rFonts w:ascii="Arial" w:hAnsi="Arial" w:cs="Arial"/>
                <w:color w:val="000000"/>
                <w:sz w:val="18"/>
                <w:szCs w:val="18"/>
              </w:rPr>
              <w:t>,</w:t>
            </w:r>
            <w:r w:rsidRPr="00CE46C0">
              <w:rPr>
                <w:rFonts w:ascii="Arial" w:hAnsi="Arial" w:cs="Arial"/>
                <w:color w:val="000000"/>
                <w:sz w:val="18"/>
                <w:szCs w:val="18"/>
              </w:rPr>
              <w:t>833</w:t>
            </w:r>
            <w:r>
              <w:rPr>
                <w:rFonts w:ascii="Arial" w:hAnsi="Arial" w:cs="Arial"/>
                <w:color w:val="000000"/>
                <w:sz w:val="18"/>
                <w:szCs w:val="18"/>
              </w:rPr>
              <w:t>,</w:t>
            </w:r>
            <w:r w:rsidRPr="00CE46C0">
              <w:rPr>
                <w:rFonts w:ascii="Arial" w:hAnsi="Arial" w:cs="Arial"/>
                <w:color w:val="000000"/>
                <w:sz w:val="18"/>
                <w:szCs w:val="18"/>
              </w:rPr>
              <w:t>267</w:t>
            </w:r>
          </w:p>
        </w:tc>
        <w:tc>
          <w:tcPr>
            <w:tcW w:w="1276" w:type="dxa"/>
            <w:tcBorders>
              <w:top w:val="nil"/>
              <w:left w:val="nil"/>
              <w:bottom w:val="nil"/>
              <w:right w:val="nil"/>
            </w:tcBorders>
            <w:shd w:val="clear" w:color="auto" w:fill="auto"/>
            <w:noWrap/>
            <w:vAlign w:val="bottom"/>
          </w:tcPr>
          <w:p w14:paraId="63B2CF68" w14:textId="4D5EA9F4" w:rsidR="005267BB" w:rsidRPr="00DA3A0E" w:rsidRDefault="005267BB" w:rsidP="005267BB">
            <w:pPr>
              <w:spacing w:after="0"/>
              <w:jc w:val="right"/>
              <w:rPr>
                <w:rFonts w:ascii="Arial" w:hAnsi="Arial" w:cs="Arial"/>
                <w:sz w:val="18"/>
                <w:szCs w:val="18"/>
              </w:rPr>
            </w:pPr>
            <w:r w:rsidRPr="00CE46C0">
              <w:rPr>
                <w:rFonts w:ascii="Arial" w:hAnsi="Arial" w:cs="Arial"/>
                <w:color w:val="000000"/>
                <w:sz w:val="18"/>
                <w:szCs w:val="18"/>
              </w:rPr>
              <w:t>300</w:t>
            </w:r>
            <w:r>
              <w:rPr>
                <w:rFonts w:ascii="Arial" w:hAnsi="Arial" w:cs="Arial"/>
                <w:color w:val="000000"/>
                <w:sz w:val="18"/>
                <w:szCs w:val="18"/>
              </w:rPr>
              <w:t>,</w:t>
            </w:r>
            <w:r w:rsidRPr="00CE46C0">
              <w:rPr>
                <w:rFonts w:ascii="Arial" w:hAnsi="Arial" w:cs="Arial"/>
                <w:color w:val="000000"/>
                <w:sz w:val="18"/>
                <w:szCs w:val="18"/>
              </w:rPr>
              <w:t>284</w:t>
            </w:r>
          </w:p>
        </w:tc>
        <w:tc>
          <w:tcPr>
            <w:tcW w:w="1276" w:type="dxa"/>
            <w:tcBorders>
              <w:top w:val="nil"/>
              <w:left w:val="nil"/>
              <w:bottom w:val="nil"/>
              <w:right w:val="nil"/>
            </w:tcBorders>
            <w:shd w:val="clear" w:color="auto" w:fill="auto"/>
            <w:noWrap/>
            <w:vAlign w:val="bottom"/>
          </w:tcPr>
          <w:p w14:paraId="5DCBB4FA" w14:textId="0A8D575E" w:rsidR="005267BB" w:rsidRPr="00DA3A0E" w:rsidRDefault="005267BB" w:rsidP="005267BB">
            <w:pPr>
              <w:spacing w:after="0"/>
              <w:jc w:val="right"/>
              <w:rPr>
                <w:rFonts w:ascii="Arial" w:hAnsi="Arial" w:cs="Arial"/>
                <w:sz w:val="18"/>
                <w:szCs w:val="18"/>
              </w:rPr>
            </w:pPr>
            <w:r w:rsidRPr="00CE46C0">
              <w:rPr>
                <w:rFonts w:ascii="Arial" w:hAnsi="Arial" w:cs="Arial"/>
                <w:color w:val="000000"/>
                <w:sz w:val="18"/>
                <w:szCs w:val="18"/>
              </w:rPr>
              <w:t>448</w:t>
            </w:r>
            <w:r>
              <w:rPr>
                <w:rFonts w:ascii="Arial" w:hAnsi="Arial" w:cs="Arial"/>
                <w:color w:val="000000"/>
                <w:sz w:val="18"/>
                <w:szCs w:val="18"/>
              </w:rPr>
              <w:t>,</w:t>
            </w:r>
            <w:r w:rsidRPr="00CE46C0">
              <w:rPr>
                <w:rFonts w:ascii="Arial" w:hAnsi="Arial" w:cs="Arial"/>
                <w:color w:val="000000"/>
                <w:sz w:val="18"/>
                <w:szCs w:val="18"/>
              </w:rPr>
              <w:t>444</w:t>
            </w:r>
          </w:p>
        </w:tc>
        <w:tc>
          <w:tcPr>
            <w:tcW w:w="1276" w:type="dxa"/>
            <w:tcBorders>
              <w:top w:val="nil"/>
              <w:left w:val="nil"/>
              <w:bottom w:val="nil"/>
              <w:right w:val="nil"/>
            </w:tcBorders>
            <w:shd w:val="clear" w:color="auto" w:fill="auto"/>
            <w:vAlign w:val="bottom"/>
          </w:tcPr>
          <w:p w14:paraId="6AEABFBF" w14:textId="7ABEAAB7" w:rsidR="005267BB" w:rsidRPr="00F959D0" w:rsidRDefault="005267BB" w:rsidP="005267BB">
            <w:pPr>
              <w:spacing w:after="0"/>
              <w:jc w:val="right"/>
              <w:rPr>
                <w:rFonts w:ascii="Arial" w:hAnsi="Arial" w:cs="Arial"/>
                <w:sz w:val="18"/>
                <w:szCs w:val="18"/>
              </w:rPr>
            </w:pPr>
            <w:r w:rsidRPr="00CE46C0">
              <w:rPr>
                <w:rFonts w:ascii="Arial" w:hAnsi="Arial" w:cs="Arial"/>
                <w:color w:val="000000"/>
                <w:sz w:val="18"/>
                <w:szCs w:val="18"/>
              </w:rPr>
              <w:t>12</w:t>
            </w:r>
            <w:r>
              <w:rPr>
                <w:rFonts w:ascii="Arial" w:hAnsi="Arial" w:cs="Arial"/>
                <w:color w:val="000000"/>
                <w:sz w:val="18"/>
                <w:szCs w:val="18"/>
              </w:rPr>
              <w:t>,</w:t>
            </w:r>
            <w:r w:rsidRPr="00CE46C0">
              <w:rPr>
                <w:rFonts w:ascii="Arial" w:hAnsi="Arial" w:cs="Arial"/>
                <w:color w:val="000000"/>
                <w:sz w:val="18"/>
                <w:szCs w:val="18"/>
              </w:rPr>
              <w:t>272</w:t>
            </w:r>
          </w:p>
        </w:tc>
        <w:tc>
          <w:tcPr>
            <w:tcW w:w="1276" w:type="dxa"/>
            <w:tcBorders>
              <w:top w:val="nil"/>
              <w:left w:val="nil"/>
              <w:bottom w:val="nil"/>
              <w:right w:val="nil"/>
            </w:tcBorders>
            <w:shd w:val="clear" w:color="auto" w:fill="auto"/>
            <w:vAlign w:val="bottom"/>
          </w:tcPr>
          <w:p w14:paraId="4ACAF5ED" w14:textId="6F1723B8" w:rsidR="005267BB" w:rsidRPr="008A2337" w:rsidRDefault="005267BB" w:rsidP="005267BB">
            <w:pPr>
              <w:spacing w:after="0"/>
              <w:jc w:val="right"/>
              <w:rPr>
                <w:rFonts w:ascii="Arial" w:hAnsi="Arial" w:cs="Arial"/>
                <w:sz w:val="18"/>
                <w:szCs w:val="18"/>
              </w:rPr>
            </w:pPr>
            <w:r w:rsidRPr="00CE46C0">
              <w:rPr>
                <w:rFonts w:ascii="Arial" w:hAnsi="Arial" w:cs="Arial"/>
                <w:color w:val="000000"/>
                <w:sz w:val="18"/>
                <w:szCs w:val="18"/>
              </w:rPr>
              <w:t>208</w:t>
            </w:r>
            <w:r>
              <w:rPr>
                <w:rFonts w:ascii="Arial" w:hAnsi="Arial" w:cs="Arial"/>
                <w:color w:val="000000"/>
                <w:sz w:val="18"/>
                <w:szCs w:val="18"/>
              </w:rPr>
              <w:t>,</w:t>
            </w:r>
            <w:r w:rsidRPr="00CE46C0">
              <w:rPr>
                <w:rFonts w:ascii="Arial" w:hAnsi="Arial" w:cs="Arial"/>
                <w:color w:val="000000"/>
                <w:sz w:val="18"/>
                <w:szCs w:val="18"/>
              </w:rPr>
              <w:t>940</w:t>
            </w:r>
          </w:p>
        </w:tc>
        <w:tc>
          <w:tcPr>
            <w:tcW w:w="1276" w:type="dxa"/>
            <w:tcBorders>
              <w:top w:val="nil"/>
              <w:left w:val="nil"/>
              <w:bottom w:val="nil"/>
              <w:right w:val="nil"/>
            </w:tcBorders>
            <w:shd w:val="clear" w:color="auto" w:fill="auto"/>
            <w:noWrap/>
            <w:vAlign w:val="bottom"/>
          </w:tcPr>
          <w:p w14:paraId="67496288" w14:textId="2226ACDB" w:rsidR="005267BB" w:rsidRPr="008F0B09" w:rsidRDefault="005267BB" w:rsidP="005267BB">
            <w:pPr>
              <w:spacing w:after="0"/>
              <w:jc w:val="right"/>
              <w:rPr>
                <w:rFonts w:ascii="Arial" w:hAnsi="Arial" w:cs="Arial"/>
                <w:b/>
                <w:bCs/>
                <w:sz w:val="18"/>
                <w:szCs w:val="18"/>
              </w:rPr>
            </w:pPr>
            <w:r w:rsidRPr="00CE46C0">
              <w:rPr>
                <w:rFonts w:ascii="Arial" w:hAnsi="Arial" w:cs="Arial"/>
                <w:b/>
                <w:bCs/>
                <w:color w:val="000000"/>
                <w:sz w:val="18"/>
                <w:szCs w:val="18"/>
              </w:rPr>
              <w:t xml:space="preserve">    2</w:t>
            </w:r>
            <w:r>
              <w:rPr>
                <w:rFonts w:ascii="Arial" w:hAnsi="Arial" w:cs="Arial"/>
                <w:b/>
                <w:bCs/>
                <w:color w:val="000000"/>
                <w:sz w:val="18"/>
                <w:szCs w:val="18"/>
              </w:rPr>
              <w:t>,</w:t>
            </w:r>
            <w:r w:rsidRPr="00CE46C0">
              <w:rPr>
                <w:rFonts w:ascii="Arial" w:hAnsi="Arial" w:cs="Arial"/>
                <w:b/>
                <w:bCs/>
                <w:color w:val="000000"/>
                <w:sz w:val="18"/>
                <w:szCs w:val="18"/>
              </w:rPr>
              <w:t>803</w:t>
            </w:r>
            <w:r>
              <w:rPr>
                <w:rFonts w:ascii="Arial" w:hAnsi="Arial" w:cs="Arial"/>
                <w:b/>
                <w:bCs/>
                <w:color w:val="000000"/>
                <w:sz w:val="18"/>
                <w:szCs w:val="18"/>
              </w:rPr>
              <w:t>,</w:t>
            </w:r>
            <w:r w:rsidRPr="00CE46C0">
              <w:rPr>
                <w:rFonts w:ascii="Arial" w:hAnsi="Arial" w:cs="Arial"/>
                <w:b/>
                <w:bCs/>
                <w:color w:val="000000"/>
                <w:sz w:val="18"/>
                <w:szCs w:val="18"/>
              </w:rPr>
              <w:t xml:space="preserve">207 </w:t>
            </w:r>
          </w:p>
        </w:tc>
      </w:tr>
      <w:tr w:rsidR="005267BB" w:rsidRPr="00C51439" w14:paraId="1ED686C3" w14:textId="77777777" w:rsidTr="006D5DBA">
        <w:trPr>
          <w:trHeight w:val="340"/>
        </w:trPr>
        <w:tc>
          <w:tcPr>
            <w:tcW w:w="1843" w:type="dxa"/>
            <w:noWrap/>
            <w:vAlign w:val="bottom"/>
            <w:hideMark/>
          </w:tcPr>
          <w:p w14:paraId="4BCB2210" w14:textId="77777777" w:rsidR="005267BB" w:rsidRPr="00AB311B" w:rsidRDefault="005267BB" w:rsidP="005267BB">
            <w:pPr>
              <w:tabs>
                <w:tab w:val="right" w:pos="1202"/>
              </w:tabs>
              <w:spacing w:after="0" w:line="240" w:lineRule="exact"/>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nil"/>
              <w:right w:val="nil"/>
            </w:tcBorders>
            <w:shd w:val="clear" w:color="auto" w:fill="auto"/>
            <w:noWrap/>
            <w:vAlign w:val="bottom"/>
          </w:tcPr>
          <w:p w14:paraId="4AE6A005" w14:textId="63762FCB" w:rsidR="005267BB" w:rsidRPr="00DA3A0E" w:rsidRDefault="005267BB" w:rsidP="005267BB">
            <w:pPr>
              <w:spacing w:after="0"/>
              <w:jc w:val="right"/>
              <w:rPr>
                <w:rFonts w:ascii="Arial" w:hAnsi="Arial" w:cs="Arial"/>
                <w:sz w:val="18"/>
                <w:szCs w:val="18"/>
              </w:rPr>
            </w:pPr>
            <w:r w:rsidRPr="00CE46C0">
              <w:rPr>
                <w:rFonts w:ascii="Arial" w:hAnsi="Arial" w:cs="Arial"/>
                <w:sz w:val="18"/>
                <w:szCs w:val="18"/>
              </w:rPr>
              <w:t xml:space="preserve"> (46</w:t>
            </w:r>
            <w:r>
              <w:rPr>
                <w:rFonts w:ascii="Arial" w:hAnsi="Arial" w:cs="Arial"/>
                <w:sz w:val="18"/>
                <w:szCs w:val="18"/>
              </w:rPr>
              <w:t>,</w:t>
            </w:r>
            <w:r w:rsidRPr="00CE46C0">
              <w:rPr>
                <w:rFonts w:ascii="Arial" w:hAnsi="Arial" w:cs="Arial"/>
                <w:sz w:val="18"/>
                <w:szCs w:val="18"/>
              </w:rPr>
              <w:t>639)</w:t>
            </w:r>
          </w:p>
        </w:tc>
        <w:tc>
          <w:tcPr>
            <w:tcW w:w="1276" w:type="dxa"/>
            <w:tcBorders>
              <w:top w:val="nil"/>
              <w:left w:val="nil"/>
              <w:bottom w:val="nil"/>
              <w:right w:val="nil"/>
            </w:tcBorders>
            <w:shd w:val="clear" w:color="auto" w:fill="auto"/>
            <w:noWrap/>
            <w:vAlign w:val="bottom"/>
          </w:tcPr>
          <w:p w14:paraId="0C95C25A" w14:textId="53689831" w:rsidR="005267BB" w:rsidRPr="00DA3A0E" w:rsidRDefault="005267BB" w:rsidP="005267BB">
            <w:pPr>
              <w:spacing w:after="0"/>
              <w:jc w:val="right"/>
              <w:rPr>
                <w:rFonts w:ascii="Arial" w:hAnsi="Arial" w:cs="Arial"/>
                <w:sz w:val="18"/>
                <w:szCs w:val="18"/>
              </w:rPr>
            </w:pPr>
            <w:r w:rsidRPr="00CE46C0">
              <w:rPr>
                <w:rFonts w:ascii="Arial" w:hAnsi="Arial" w:cs="Arial"/>
                <w:sz w:val="18"/>
                <w:szCs w:val="18"/>
              </w:rPr>
              <w:t xml:space="preserve"> (94</w:t>
            </w:r>
            <w:r>
              <w:rPr>
                <w:rFonts w:ascii="Arial" w:hAnsi="Arial" w:cs="Arial"/>
                <w:sz w:val="18"/>
                <w:szCs w:val="18"/>
              </w:rPr>
              <w:t>,</w:t>
            </w:r>
            <w:r w:rsidRPr="00CE46C0">
              <w:rPr>
                <w:rFonts w:ascii="Arial" w:hAnsi="Arial" w:cs="Arial"/>
                <w:sz w:val="18"/>
                <w:szCs w:val="18"/>
              </w:rPr>
              <w:t>201)</w:t>
            </w:r>
          </w:p>
        </w:tc>
        <w:tc>
          <w:tcPr>
            <w:tcW w:w="1276" w:type="dxa"/>
            <w:tcBorders>
              <w:top w:val="nil"/>
              <w:left w:val="nil"/>
              <w:bottom w:val="nil"/>
              <w:right w:val="nil"/>
            </w:tcBorders>
            <w:shd w:val="clear" w:color="auto" w:fill="auto"/>
            <w:noWrap/>
            <w:vAlign w:val="bottom"/>
          </w:tcPr>
          <w:p w14:paraId="684DA4B3" w14:textId="10C4AB79" w:rsidR="005267BB" w:rsidRPr="00DA3A0E" w:rsidRDefault="005267BB" w:rsidP="005267BB">
            <w:pPr>
              <w:spacing w:after="0"/>
              <w:jc w:val="right"/>
              <w:rPr>
                <w:rFonts w:ascii="Arial" w:hAnsi="Arial" w:cs="Arial"/>
                <w:sz w:val="18"/>
                <w:szCs w:val="18"/>
              </w:rPr>
            </w:pPr>
            <w:r w:rsidRPr="00CE46C0">
              <w:rPr>
                <w:rFonts w:ascii="Arial" w:hAnsi="Arial" w:cs="Arial"/>
                <w:sz w:val="18"/>
                <w:szCs w:val="18"/>
              </w:rPr>
              <w:t xml:space="preserve"> (290</w:t>
            </w:r>
            <w:r>
              <w:rPr>
                <w:rFonts w:ascii="Arial" w:hAnsi="Arial" w:cs="Arial"/>
                <w:sz w:val="18"/>
                <w:szCs w:val="18"/>
              </w:rPr>
              <w:t>,</w:t>
            </w:r>
            <w:r w:rsidRPr="00CE46C0">
              <w:rPr>
                <w:rFonts w:ascii="Arial" w:hAnsi="Arial" w:cs="Arial"/>
                <w:sz w:val="18"/>
                <w:szCs w:val="18"/>
              </w:rPr>
              <w:t>201)</w:t>
            </w:r>
          </w:p>
        </w:tc>
        <w:tc>
          <w:tcPr>
            <w:tcW w:w="1276" w:type="dxa"/>
            <w:tcBorders>
              <w:top w:val="nil"/>
              <w:left w:val="nil"/>
              <w:bottom w:val="nil"/>
              <w:right w:val="nil"/>
            </w:tcBorders>
            <w:shd w:val="clear" w:color="auto" w:fill="auto"/>
            <w:vAlign w:val="bottom"/>
          </w:tcPr>
          <w:p w14:paraId="05B4551A" w14:textId="39455297" w:rsidR="005267BB" w:rsidRPr="00F959D0" w:rsidRDefault="005267BB" w:rsidP="005267BB">
            <w:pPr>
              <w:spacing w:after="0"/>
              <w:jc w:val="right"/>
              <w:rPr>
                <w:rFonts w:ascii="Arial" w:hAnsi="Arial" w:cs="Arial"/>
                <w:sz w:val="18"/>
                <w:szCs w:val="18"/>
              </w:rPr>
            </w:pPr>
            <w:r w:rsidRPr="00CE46C0">
              <w:rPr>
                <w:rFonts w:ascii="Arial" w:hAnsi="Arial" w:cs="Arial"/>
                <w:sz w:val="18"/>
                <w:szCs w:val="18"/>
              </w:rPr>
              <w:t xml:space="preserve"> (698)</w:t>
            </w:r>
          </w:p>
        </w:tc>
        <w:tc>
          <w:tcPr>
            <w:tcW w:w="1276" w:type="dxa"/>
            <w:tcBorders>
              <w:top w:val="nil"/>
              <w:left w:val="nil"/>
              <w:bottom w:val="nil"/>
              <w:right w:val="nil"/>
            </w:tcBorders>
            <w:shd w:val="clear" w:color="auto" w:fill="auto"/>
            <w:vAlign w:val="bottom"/>
          </w:tcPr>
          <w:p w14:paraId="72317366" w14:textId="7D04FC0F" w:rsidR="005267BB" w:rsidRPr="008A2337" w:rsidRDefault="005267BB" w:rsidP="005267BB">
            <w:pPr>
              <w:spacing w:after="0"/>
              <w:jc w:val="right"/>
              <w:rPr>
                <w:rFonts w:ascii="Arial" w:hAnsi="Arial" w:cs="Arial"/>
                <w:sz w:val="18"/>
                <w:szCs w:val="18"/>
              </w:rPr>
            </w:pPr>
            <w:r w:rsidRPr="00CE46C0">
              <w:rPr>
                <w:rFonts w:ascii="Arial" w:hAnsi="Arial" w:cs="Arial"/>
                <w:sz w:val="18"/>
                <w:szCs w:val="18"/>
              </w:rPr>
              <w:t xml:space="preserve"> (33</w:t>
            </w:r>
            <w:r>
              <w:rPr>
                <w:rFonts w:ascii="Arial" w:hAnsi="Arial" w:cs="Arial"/>
                <w:sz w:val="18"/>
                <w:szCs w:val="18"/>
              </w:rPr>
              <w:t>,</w:t>
            </w:r>
            <w:r w:rsidRPr="00CE46C0">
              <w:rPr>
                <w:rFonts w:ascii="Arial" w:hAnsi="Arial" w:cs="Arial"/>
                <w:sz w:val="18"/>
                <w:szCs w:val="18"/>
              </w:rPr>
              <w:t>624)</w:t>
            </w:r>
          </w:p>
        </w:tc>
        <w:tc>
          <w:tcPr>
            <w:tcW w:w="1276" w:type="dxa"/>
            <w:tcBorders>
              <w:top w:val="nil"/>
              <w:left w:val="nil"/>
              <w:bottom w:val="nil"/>
              <w:right w:val="nil"/>
            </w:tcBorders>
            <w:shd w:val="clear" w:color="auto" w:fill="auto"/>
            <w:noWrap/>
            <w:vAlign w:val="bottom"/>
          </w:tcPr>
          <w:p w14:paraId="6E250FA8" w14:textId="3D7ADF55" w:rsidR="005267BB" w:rsidRPr="008F0B09" w:rsidRDefault="005267BB" w:rsidP="005267BB">
            <w:pPr>
              <w:spacing w:after="0"/>
              <w:jc w:val="right"/>
              <w:rPr>
                <w:rFonts w:ascii="Arial" w:hAnsi="Arial" w:cs="Arial"/>
                <w:b/>
                <w:bCs/>
                <w:sz w:val="18"/>
                <w:szCs w:val="18"/>
              </w:rPr>
            </w:pPr>
            <w:r w:rsidRPr="00CE46C0">
              <w:rPr>
                <w:rFonts w:ascii="Arial" w:hAnsi="Arial" w:cs="Arial"/>
                <w:b/>
                <w:bCs/>
                <w:sz w:val="18"/>
                <w:szCs w:val="18"/>
              </w:rPr>
              <w:t xml:space="preserve"> (465</w:t>
            </w:r>
            <w:r>
              <w:rPr>
                <w:rFonts w:ascii="Arial" w:hAnsi="Arial" w:cs="Arial"/>
                <w:b/>
                <w:bCs/>
                <w:sz w:val="18"/>
                <w:szCs w:val="18"/>
              </w:rPr>
              <w:t>,</w:t>
            </w:r>
            <w:r w:rsidRPr="00CE46C0">
              <w:rPr>
                <w:rFonts w:ascii="Arial" w:hAnsi="Arial" w:cs="Arial"/>
                <w:b/>
                <w:bCs/>
                <w:sz w:val="18"/>
                <w:szCs w:val="18"/>
              </w:rPr>
              <w:t>363)</w:t>
            </w:r>
          </w:p>
        </w:tc>
      </w:tr>
      <w:tr w:rsidR="005267BB" w:rsidRPr="00C51439" w14:paraId="10166601" w14:textId="77777777" w:rsidTr="006D5DBA">
        <w:trPr>
          <w:trHeight w:val="510"/>
        </w:trPr>
        <w:tc>
          <w:tcPr>
            <w:tcW w:w="1843" w:type="dxa"/>
            <w:noWrap/>
            <w:vAlign w:val="bottom"/>
            <w:hideMark/>
          </w:tcPr>
          <w:p w14:paraId="26FC9B84" w14:textId="77777777" w:rsidR="005267BB" w:rsidRPr="003976AF" w:rsidRDefault="005267BB" w:rsidP="005267BB">
            <w:pPr>
              <w:tabs>
                <w:tab w:val="right" w:pos="1202"/>
              </w:tabs>
              <w:spacing w:after="0" w:line="240" w:lineRule="exact"/>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43E6E507" w14:textId="256B740E" w:rsidR="005267BB" w:rsidRPr="00AB311B" w:rsidRDefault="005267BB" w:rsidP="005267BB">
            <w:pPr>
              <w:spacing w:after="0"/>
              <w:rPr>
                <w:rFonts w:ascii="Arial" w:hAnsi="Arial" w:cs="Arial"/>
                <w:b/>
                <w:bCs/>
                <w:sz w:val="18"/>
                <w:szCs w:val="18"/>
                <w:lang w:val="en-GB"/>
              </w:rPr>
            </w:pPr>
            <w:r w:rsidRPr="003976AF">
              <w:rPr>
                <w:rFonts w:ascii="Arial" w:hAnsi="Arial" w:cs="Arial"/>
                <w:b/>
                <w:bCs/>
                <w:sz w:val="18"/>
                <w:szCs w:val="18"/>
                <w:lang w:val="en-GB"/>
              </w:rPr>
              <w:t xml:space="preserve">31 </w:t>
            </w:r>
            <w:r>
              <w:rPr>
                <w:rFonts w:ascii="Arial" w:hAnsi="Arial" w:cs="Arial"/>
                <w:b/>
                <w:bCs/>
                <w:sz w:val="18"/>
                <w:szCs w:val="18"/>
                <w:lang w:val="en-GB"/>
              </w:rPr>
              <w:t>March</w:t>
            </w:r>
            <w:r w:rsidRPr="003976AF">
              <w:rPr>
                <w:rFonts w:ascii="Arial" w:hAnsi="Arial" w:cs="Arial"/>
                <w:b/>
                <w:bCs/>
                <w:sz w:val="18"/>
                <w:szCs w:val="18"/>
                <w:lang w:val="en-GB"/>
              </w:rPr>
              <w:t xml:space="preserve"> 202</w:t>
            </w:r>
            <w:r>
              <w:rPr>
                <w:rFonts w:ascii="Arial" w:hAnsi="Arial" w:cs="Arial"/>
                <w:b/>
                <w:bCs/>
                <w:sz w:val="18"/>
                <w:szCs w:val="18"/>
                <w:lang w:val="en-GB"/>
              </w:rPr>
              <w:t>4</w:t>
            </w:r>
          </w:p>
        </w:tc>
        <w:tc>
          <w:tcPr>
            <w:tcW w:w="1276" w:type="dxa"/>
            <w:tcBorders>
              <w:top w:val="single" w:sz="8" w:space="0" w:color="auto"/>
              <w:left w:val="nil"/>
              <w:bottom w:val="single" w:sz="12" w:space="0" w:color="000000"/>
              <w:right w:val="nil"/>
            </w:tcBorders>
            <w:shd w:val="clear" w:color="auto" w:fill="auto"/>
            <w:noWrap/>
            <w:vAlign w:val="bottom"/>
          </w:tcPr>
          <w:p w14:paraId="0BED21BA" w14:textId="60A73A45" w:rsidR="005267BB" w:rsidRPr="008F0B09" w:rsidRDefault="005267BB" w:rsidP="005267BB">
            <w:pPr>
              <w:spacing w:after="0"/>
              <w:jc w:val="right"/>
              <w:rPr>
                <w:rFonts w:ascii="Arial" w:hAnsi="Arial" w:cs="Arial"/>
                <w:b/>
                <w:bCs/>
                <w:sz w:val="18"/>
                <w:szCs w:val="18"/>
              </w:rPr>
            </w:pPr>
            <w:r w:rsidRPr="00CE46C0">
              <w:rPr>
                <w:rFonts w:ascii="Arial" w:hAnsi="Arial" w:cs="Arial"/>
                <w:b/>
                <w:bCs/>
                <w:sz w:val="18"/>
                <w:szCs w:val="18"/>
              </w:rPr>
              <w:t xml:space="preserve"> 1</w:t>
            </w:r>
            <w:r>
              <w:rPr>
                <w:rFonts w:ascii="Arial" w:hAnsi="Arial" w:cs="Arial"/>
                <w:b/>
                <w:bCs/>
                <w:sz w:val="18"/>
                <w:szCs w:val="18"/>
              </w:rPr>
              <w:t>,</w:t>
            </w:r>
            <w:r w:rsidRPr="00CE46C0">
              <w:rPr>
                <w:rFonts w:ascii="Arial" w:hAnsi="Arial" w:cs="Arial"/>
                <w:b/>
                <w:bCs/>
                <w:sz w:val="18"/>
                <w:szCs w:val="18"/>
              </w:rPr>
              <w:t>786</w:t>
            </w:r>
            <w:r>
              <w:rPr>
                <w:rFonts w:ascii="Arial" w:hAnsi="Arial" w:cs="Arial"/>
                <w:b/>
                <w:bCs/>
                <w:sz w:val="18"/>
                <w:szCs w:val="18"/>
              </w:rPr>
              <w:t>,</w:t>
            </w:r>
            <w:r w:rsidRPr="00CE46C0">
              <w:rPr>
                <w:rFonts w:ascii="Arial" w:hAnsi="Arial" w:cs="Arial"/>
                <w:b/>
                <w:bCs/>
                <w:sz w:val="18"/>
                <w:szCs w:val="18"/>
              </w:rPr>
              <w:t xml:space="preserve">628 </w:t>
            </w:r>
          </w:p>
        </w:tc>
        <w:tc>
          <w:tcPr>
            <w:tcW w:w="1276" w:type="dxa"/>
            <w:tcBorders>
              <w:top w:val="single" w:sz="8" w:space="0" w:color="auto"/>
              <w:left w:val="nil"/>
              <w:bottom w:val="single" w:sz="12" w:space="0" w:color="000000"/>
              <w:right w:val="nil"/>
            </w:tcBorders>
            <w:shd w:val="clear" w:color="auto" w:fill="auto"/>
            <w:noWrap/>
            <w:vAlign w:val="bottom"/>
          </w:tcPr>
          <w:p w14:paraId="23338A6E" w14:textId="046FDDB9" w:rsidR="005267BB" w:rsidRPr="008F0B09" w:rsidRDefault="005267BB" w:rsidP="005267BB">
            <w:pPr>
              <w:spacing w:after="0"/>
              <w:jc w:val="right"/>
              <w:rPr>
                <w:rFonts w:ascii="Arial" w:hAnsi="Arial" w:cs="Arial"/>
                <w:b/>
                <w:bCs/>
                <w:sz w:val="18"/>
                <w:szCs w:val="18"/>
              </w:rPr>
            </w:pPr>
            <w:r w:rsidRPr="00CE46C0">
              <w:rPr>
                <w:rFonts w:ascii="Arial" w:hAnsi="Arial" w:cs="Arial"/>
                <w:b/>
                <w:bCs/>
                <w:sz w:val="18"/>
                <w:szCs w:val="18"/>
              </w:rPr>
              <w:t xml:space="preserve"> 206</w:t>
            </w:r>
            <w:r>
              <w:rPr>
                <w:rFonts w:ascii="Arial" w:hAnsi="Arial" w:cs="Arial"/>
                <w:b/>
                <w:bCs/>
                <w:sz w:val="18"/>
                <w:szCs w:val="18"/>
              </w:rPr>
              <w:t>,</w:t>
            </w:r>
            <w:r w:rsidRPr="00CE46C0">
              <w:rPr>
                <w:rFonts w:ascii="Arial" w:hAnsi="Arial" w:cs="Arial"/>
                <w:b/>
                <w:bCs/>
                <w:sz w:val="18"/>
                <w:szCs w:val="18"/>
              </w:rPr>
              <w:t xml:space="preserve">083 </w:t>
            </w:r>
          </w:p>
        </w:tc>
        <w:tc>
          <w:tcPr>
            <w:tcW w:w="1276" w:type="dxa"/>
            <w:tcBorders>
              <w:top w:val="single" w:sz="8" w:space="0" w:color="auto"/>
              <w:left w:val="nil"/>
              <w:bottom w:val="single" w:sz="12" w:space="0" w:color="000000"/>
              <w:right w:val="nil"/>
            </w:tcBorders>
            <w:shd w:val="clear" w:color="auto" w:fill="auto"/>
            <w:noWrap/>
            <w:vAlign w:val="bottom"/>
          </w:tcPr>
          <w:p w14:paraId="0B5257BC" w14:textId="6CF2F6B8" w:rsidR="005267BB" w:rsidRPr="008F0B09" w:rsidRDefault="005267BB" w:rsidP="005267BB">
            <w:pPr>
              <w:spacing w:after="0"/>
              <w:jc w:val="right"/>
              <w:rPr>
                <w:rFonts w:ascii="Arial" w:hAnsi="Arial" w:cs="Arial"/>
                <w:b/>
                <w:bCs/>
                <w:sz w:val="18"/>
                <w:szCs w:val="18"/>
              </w:rPr>
            </w:pPr>
            <w:r w:rsidRPr="00CE46C0">
              <w:rPr>
                <w:rFonts w:ascii="Arial" w:hAnsi="Arial" w:cs="Arial"/>
                <w:b/>
                <w:bCs/>
                <w:sz w:val="18"/>
                <w:szCs w:val="18"/>
              </w:rPr>
              <w:t xml:space="preserve"> 158</w:t>
            </w:r>
            <w:r>
              <w:rPr>
                <w:rFonts w:ascii="Arial" w:hAnsi="Arial" w:cs="Arial"/>
                <w:b/>
                <w:bCs/>
                <w:sz w:val="18"/>
                <w:szCs w:val="18"/>
              </w:rPr>
              <w:t>,</w:t>
            </w:r>
            <w:r w:rsidRPr="00CE46C0">
              <w:rPr>
                <w:rFonts w:ascii="Arial" w:hAnsi="Arial" w:cs="Arial"/>
                <w:b/>
                <w:bCs/>
                <w:sz w:val="18"/>
                <w:szCs w:val="18"/>
              </w:rPr>
              <w:t xml:space="preserve">243 </w:t>
            </w:r>
          </w:p>
        </w:tc>
        <w:tc>
          <w:tcPr>
            <w:tcW w:w="1276" w:type="dxa"/>
            <w:tcBorders>
              <w:top w:val="single" w:sz="8" w:space="0" w:color="auto"/>
              <w:left w:val="nil"/>
              <w:bottom w:val="single" w:sz="12" w:space="0" w:color="000000"/>
              <w:right w:val="nil"/>
            </w:tcBorders>
            <w:shd w:val="clear" w:color="auto" w:fill="auto"/>
            <w:vAlign w:val="bottom"/>
          </w:tcPr>
          <w:p w14:paraId="70FC7C7E" w14:textId="71361F97" w:rsidR="005267BB" w:rsidRPr="00F959D0" w:rsidRDefault="005267BB" w:rsidP="005267BB">
            <w:pPr>
              <w:spacing w:after="0"/>
              <w:jc w:val="right"/>
              <w:rPr>
                <w:rFonts w:ascii="Arial" w:hAnsi="Arial" w:cs="Arial"/>
                <w:b/>
                <w:bCs/>
                <w:sz w:val="18"/>
                <w:szCs w:val="18"/>
              </w:rPr>
            </w:pPr>
            <w:r w:rsidRPr="00CE46C0">
              <w:rPr>
                <w:rFonts w:ascii="Arial" w:hAnsi="Arial" w:cs="Arial"/>
                <w:b/>
                <w:bCs/>
                <w:sz w:val="18"/>
                <w:szCs w:val="18"/>
              </w:rPr>
              <w:t xml:space="preserve"> 11</w:t>
            </w:r>
            <w:r>
              <w:rPr>
                <w:rFonts w:ascii="Arial" w:hAnsi="Arial" w:cs="Arial"/>
                <w:b/>
                <w:bCs/>
                <w:sz w:val="18"/>
                <w:szCs w:val="18"/>
              </w:rPr>
              <w:t>,</w:t>
            </w:r>
            <w:r w:rsidRPr="00CE46C0">
              <w:rPr>
                <w:rFonts w:ascii="Arial" w:hAnsi="Arial" w:cs="Arial"/>
                <w:b/>
                <w:bCs/>
                <w:sz w:val="18"/>
                <w:szCs w:val="18"/>
              </w:rPr>
              <w:t xml:space="preserve">574 </w:t>
            </w:r>
          </w:p>
        </w:tc>
        <w:tc>
          <w:tcPr>
            <w:tcW w:w="1276" w:type="dxa"/>
            <w:tcBorders>
              <w:top w:val="single" w:sz="8" w:space="0" w:color="auto"/>
              <w:left w:val="nil"/>
              <w:bottom w:val="single" w:sz="12" w:space="0" w:color="000000"/>
              <w:right w:val="nil"/>
            </w:tcBorders>
            <w:shd w:val="clear" w:color="auto" w:fill="auto"/>
            <w:vAlign w:val="bottom"/>
          </w:tcPr>
          <w:p w14:paraId="2140ECA1" w14:textId="3AAC80BF" w:rsidR="005267BB" w:rsidRPr="008A2337" w:rsidRDefault="005267BB" w:rsidP="005267BB">
            <w:pPr>
              <w:spacing w:after="0"/>
              <w:jc w:val="right"/>
              <w:rPr>
                <w:rFonts w:ascii="Arial" w:hAnsi="Arial" w:cs="Arial"/>
                <w:b/>
                <w:bCs/>
                <w:sz w:val="18"/>
                <w:szCs w:val="18"/>
              </w:rPr>
            </w:pPr>
            <w:r w:rsidRPr="00CE46C0">
              <w:rPr>
                <w:rFonts w:ascii="Arial" w:hAnsi="Arial" w:cs="Arial"/>
                <w:b/>
                <w:bCs/>
                <w:sz w:val="18"/>
                <w:szCs w:val="18"/>
              </w:rPr>
              <w:t xml:space="preserve"> 175</w:t>
            </w:r>
            <w:r>
              <w:rPr>
                <w:rFonts w:ascii="Arial" w:hAnsi="Arial" w:cs="Arial"/>
                <w:b/>
                <w:bCs/>
                <w:sz w:val="18"/>
                <w:szCs w:val="18"/>
              </w:rPr>
              <w:t>,</w:t>
            </w:r>
            <w:r w:rsidRPr="00CE46C0">
              <w:rPr>
                <w:rFonts w:ascii="Arial" w:hAnsi="Arial" w:cs="Arial"/>
                <w:b/>
                <w:bCs/>
                <w:sz w:val="18"/>
                <w:szCs w:val="18"/>
              </w:rPr>
              <w:t xml:space="preserve">316 </w:t>
            </w:r>
          </w:p>
        </w:tc>
        <w:tc>
          <w:tcPr>
            <w:tcW w:w="1276" w:type="dxa"/>
            <w:tcBorders>
              <w:top w:val="single" w:sz="8" w:space="0" w:color="auto"/>
              <w:left w:val="nil"/>
              <w:bottom w:val="single" w:sz="12" w:space="0" w:color="000000"/>
              <w:right w:val="nil"/>
            </w:tcBorders>
            <w:shd w:val="clear" w:color="auto" w:fill="auto"/>
            <w:noWrap/>
            <w:vAlign w:val="bottom"/>
          </w:tcPr>
          <w:p w14:paraId="52C2A3E5" w14:textId="38F79C19" w:rsidR="005267BB" w:rsidRPr="008F0B09" w:rsidRDefault="005267BB" w:rsidP="005267BB">
            <w:pPr>
              <w:spacing w:after="0"/>
              <w:jc w:val="right"/>
              <w:rPr>
                <w:rFonts w:ascii="Arial" w:hAnsi="Arial" w:cs="Arial"/>
                <w:b/>
                <w:bCs/>
                <w:sz w:val="18"/>
                <w:szCs w:val="18"/>
              </w:rPr>
            </w:pPr>
            <w:r w:rsidRPr="00CE46C0">
              <w:rPr>
                <w:rFonts w:ascii="Arial" w:hAnsi="Arial" w:cs="Arial"/>
                <w:b/>
                <w:bCs/>
                <w:sz w:val="18"/>
                <w:szCs w:val="18"/>
              </w:rPr>
              <w:t xml:space="preserve"> 2</w:t>
            </w:r>
            <w:r>
              <w:rPr>
                <w:rFonts w:ascii="Arial" w:hAnsi="Arial" w:cs="Arial"/>
                <w:b/>
                <w:bCs/>
                <w:sz w:val="18"/>
                <w:szCs w:val="18"/>
              </w:rPr>
              <w:t>,</w:t>
            </w:r>
            <w:r w:rsidRPr="00CE46C0">
              <w:rPr>
                <w:rFonts w:ascii="Arial" w:hAnsi="Arial" w:cs="Arial"/>
                <w:b/>
                <w:bCs/>
                <w:sz w:val="18"/>
                <w:szCs w:val="18"/>
              </w:rPr>
              <w:t>337</w:t>
            </w:r>
            <w:r>
              <w:rPr>
                <w:rFonts w:ascii="Arial" w:hAnsi="Arial" w:cs="Arial"/>
                <w:b/>
                <w:bCs/>
                <w:sz w:val="18"/>
                <w:szCs w:val="18"/>
              </w:rPr>
              <w:t>,</w:t>
            </w:r>
            <w:r w:rsidRPr="00CE46C0">
              <w:rPr>
                <w:rFonts w:ascii="Arial" w:hAnsi="Arial" w:cs="Arial"/>
                <w:b/>
                <w:bCs/>
                <w:sz w:val="18"/>
                <w:szCs w:val="18"/>
              </w:rPr>
              <w:t xml:space="preserve">844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F401A3" w:rsidRPr="00C51439" w14:paraId="40171D9E" w14:textId="77777777" w:rsidTr="006D5DBA">
        <w:trPr>
          <w:trHeight w:val="50"/>
        </w:trPr>
        <w:tc>
          <w:tcPr>
            <w:tcW w:w="1843" w:type="dxa"/>
            <w:tcBorders>
              <w:top w:val="nil"/>
              <w:left w:val="nil"/>
              <w:bottom w:val="nil"/>
              <w:right w:val="nil"/>
            </w:tcBorders>
            <w:shd w:val="clear" w:color="auto" w:fill="auto"/>
            <w:noWrap/>
            <w:vAlign w:val="bottom"/>
            <w:hideMark/>
          </w:tcPr>
          <w:p w14:paraId="6FA09646" w14:textId="77777777" w:rsidR="00F401A3" w:rsidRPr="00C51439" w:rsidRDefault="00F401A3" w:rsidP="006D5DBA">
            <w:pPr>
              <w:rPr>
                <w:rFonts w:ascii="Arial" w:hAnsi="Arial" w:cs="Arial"/>
                <w:b/>
                <w:color w:val="000000" w:themeColor="text1"/>
                <w:sz w:val="18"/>
                <w:szCs w:val="18"/>
              </w:rPr>
            </w:pPr>
            <w:r w:rsidRPr="003976AF">
              <w:rPr>
                <w:rFonts w:ascii="Arial" w:hAnsi="Arial" w:cs="Arial"/>
                <w:b/>
                <w:color w:val="000000" w:themeColor="text1"/>
                <w:sz w:val="18"/>
                <w:szCs w:val="18"/>
              </w:rPr>
              <w:t>31 December 2023</w:t>
            </w:r>
          </w:p>
        </w:tc>
        <w:tc>
          <w:tcPr>
            <w:tcW w:w="1276" w:type="dxa"/>
            <w:tcBorders>
              <w:top w:val="nil"/>
              <w:left w:val="nil"/>
              <w:bottom w:val="nil"/>
              <w:right w:val="nil"/>
            </w:tcBorders>
          </w:tcPr>
          <w:p w14:paraId="7EB1E29B" w14:textId="77777777" w:rsidR="00F401A3" w:rsidRPr="00C51439" w:rsidRDefault="00F401A3" w:rsidP="006D5DBA">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094F3E56" w14:textId="77777777" w:rsidR="00F401A3" w:rsidRPr="00C51439" w:rsidRDefault="00F401A3" w:rsidP="006D5DBA">
            <w:pPr>
              <w:jc w:val="right"/>
              <w:rPr>
                <w:rFonts w:ascii="Arial" w:hAnsi="Arial" w:cs="Arial"/>
                <w:b/>
                <w:bCs/>
                <w:color w:val="000000" w:themeColor="text1"/>
                <w:sz w:val="18"/>
                <w:szCs w:val="18"/>
              </w:rPr>
            </w:pPr>
            <w:r w:rsidRPr="003976AF">
              <w:rPr>
                <w:rFonts w:ascii="Arial" w:hAnsi="Arial" w:cs="Arial"/>
                <w:b/>
                <w:bCs/>
                <w:color w:val="000000" w:themeColor="text1"/>
                <w:sz w:val="18"/>
                <w:szCs w:val="18"/>
              </w:rPr>
              <w:t>Group and Bank</w:t>
            </w:r>
          </w:p>
        </w:tc>
      </w:tr>
      <w:tr w:rsidR="00F401A3" w:rsidRPr="00C51439" w14:paraId="166E6B94" w14:textId="77777777" w:rsidTr="006D5DBA">
        <w:trPr>
          <w:trHeight w:val="50"/>
        </w:trPr>
        <w:tc>
          <w:tcPr>
            <w:tcW w:w="1843" w:type="dxa"/>
            <w:tcBorders>
              <w:top w:val="nil"/>
              <w:left w:val="nil"/>
              <w:bottom w:val="nil"/>
              <w:right w:val="nil"/>
            </w:tcBorders>
            <w:shd w:val="clear" w:color="auto" w:fill="auto"/>
            <w:noWrap/>
            <w:vAlign w:val="bottom"/>
            <w:hideMark/>
          </w:tcPr>
          <w:p w14:paraId="51D80EF7"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68C2E807"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184C4DA1"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424AE158"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4DB3CE3A" w14:textId="77777777" w:rsidR="00F401A3" w:rsidRPr="00AB311B" w:rsidRDefault="00F401A3" w:rsidP="00F401A3">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05FB5812"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F401A3" w:rsidRPr="00C51439" w14:paraId="4C4ABAC8" w14:textId="77777777" w:rsidTr="006D5DBA">
        <w:trPr>
          <w:trHeight w:val="50"/>
        </w:trPr>
        <w:tc>
          <w:tcPr>
            <w:tcW w:w="1843" w:type="dxa"/>
            <w:tcBorders>
              <w:top w:val="nil"/>
              <w:left w:val="nil"/>
              <w:bottom w:val="nil"/>
              <w:right w:val="nil"/>
            </w:tcBorders>
            <w:shd w:val="clear" w:color="auto" w:fill="auto"/>
            <w:noWrap/>
            <w:vAlign w:val="bottom"/>
          </w:tcPr>
          <w:p w14:paraId="2521D9B8"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EAA303A"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0208E662"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2A7AF1C1"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49993CC7"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16BD6999"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7B88DB1C"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r>
      <w:tr w:rsidR="00F401A3" w:rsidRPr="00C51439" w14:paraId="41B81084" w14:textId="77777777" w:rsidTr="006D5DBA">
        <w:trPr>
          <w:trHeight w:val="50"/>
        </w:trPr>
        <w:tc>
          <w:tcPr>
            <w:tcW w:w="1843" w:type="dxa"/>
            <w:tcBorders>
              <w:top w:val="nil"/>
              <w:left w:val="nil"/>
              <w:bottom w:val="nil"/>
              <w:right w:val="nil"/>
            </w:tcBorders>
            <w:shd w:val="clear" w:color="auto" w:fill="auto"/>
            <w:noWrap/>
            <w:vAlign w:val="bottom"/>
            <w:hideMark/>
          </w:tcPr>
          <w:p w14:paraId="69EC5D00"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2BB8BABE"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8E0DA85"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152C15CF"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574D527B"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4C621FEF"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B6FF933"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F401A3" w:rsidRPr="00C51439" w14:paraId="7AE951F8" w14:textId="77777777" w:rsidTr="006D5DBA">
        <w:trPr>
          <w:trHeight w:val="155"/>
        </w:trPr>
        <w:tc>
          <w:tcPr>
            <w:tcW w:w="1843" w:type="dxa"/>
            <w:tcBorders>
              <w:top w:val="nil"/>
              <w:left w:val="nil"/>
              <w:bottom w:val="nil"/>
              <w:right w:val="nil"/>
            </w:tcBorders>
            <w:shd w:val="clear" w:color="auto" w:fill="auto"/>
            <w:noWrap/>
            <w:vAlign w:val="bottom"/>
          </w:tcPr>
          <w:p w14:paraId="4D5E5C83"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80FEF26"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6564B50"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79412FB"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16A8F5A3" w14:textId="77777777" w:rsidR="00F401A3" w:rsidRPr="00B97AA5" w:rsidRDefault="00F401A3"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6AE42882" w14:textId="77777777" w:rsidR="00F401A3" w:rsidRPr="00F959D0" w:rsidRDefault="00F401A3"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4DF2E934" w14:textId="77777777" w:rsidR="00F401A3" w:rsidRPr="00C51439" w:rsidRDefault="00F401A3" w:rsidP="004C5EAA">
            <w:pPr>
              <w:spacing w:after="0"/>
              <w:jc w:val="right"/>
              <w:rPr>
                <w:rFonts w:ascii="Arial" w:hAnsi="Arial" w:cs="Arial"/>
                <w:b/>
                <w:bCs/>
                <w:color w:val="000000" w:themeColor="text1"/>
                <w:sz w:val="18"/>
                <w:szCs w:val="18"/>
              </w:rPr>
            </w:pPr>
          </w:p>
        </w:tc>
      </w:tr>
      <w:tr w:rsidR="00F401A3" w:rsidRPr="00C51439" w14:paraId="5331F911" w14:textId="77777777" w:rsidTr="006D5DBA">
        <w:trPr>
          <w:trHeight w:val="340"/>
        </w:trPr>
        <w:tc>
          <w:tcPr>
            <w:tcW w:w="1843" w:type="dxa"/>
            <w:noWrap/>
            <w:vAlign w:val="bottom"/>
            <w:hideMark/>
          </w:tcPr>
          <w:p w14:paraId="63FA8E61" w14:textId="77777777" w:rsidR="00F401A3" w:rsidRPr="00AB311B" w:rsidRDefault="00F401A3" w:rsidP="004C5EAA">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bottom w:val="nil"/>
              <w:right w:val="nil"/>
            </w:tcBorders>
            <w:shd w:val="clear" w:color="auto" w:fill="auto"/>
            <w:noWrap/>
            <w:vAlign w:val="bottom"/>
          </w:tcPr>
          <w:p w14:paraId="1E34FFAC" w14:textId="77777777" w:rsidR="00F401A3" w:rsidRPr="00DA3A0E" w:rsidRDefault="00F401A3" w:rsidP="004C5EAA">
            <w:pPr>
              <w:spacing w:after="0" w:line="240" w:lineRule="auto"/>
              <w:jc w:val="right"/>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816</w:t>
            </w:r>
            <w:r>
              <w:rPr>
                <w:rFonts w:ascii="Arial" w:hAnsi="Arial" w:cs="Arial"/>
                <w:sz w:val="18"/>
                <w:szCs w:val="18"/>
              </w:rPr>
              <w:t>,</w:t>
            </w:r>
            <w:r w:rsidRPr="00F959D0">
              <w:rPr>
                <w:rFonts w:ascii="Arial" w:hAnsi="Arial" w:cs="Arial"/>
                <w:sz w:val="18"/>
                <w:szCs w:val="18"/>
              </w:rPr>
              <w:t>277</w:t>
            </w:r>
          </w:p>
        </w:tc>
        <w:tc>
          <w:tcPr>
            <w:tcW w:w="1276" w:type="dxa"/>
            <w:tcBorders>
              <w:top w:val="nil"/>
              <w:left w:val="nil"/>
              <w:bottom w:val="nil"/>
              <w:right w:val="nil"/>
            </w:tcBorders>
            <w:shd w:val="clear" w:color="auto" w:fill="auto"/>
            <w:noWrap/>
            <w:vAlign w:val="bottom"/>
          </w:tcPr>
          <w:p w14:paraId="72413A8E" w14:textId="77777777" w:rsidR="00F401A3" w:rsidRPr="00DA3A0E" w:rsidRDefault="00F401A3" w:rsidP="004C5EAA">
            <w:pPr>
              <w:spacing w:after="0" w:line="240" w:lineRule="auto"/>
              <w:jc w:val="right"/>
              <w:rPr>
                <w:rFonts w:ascii="Arial" w:hAnsi="Arial" w:cs="Arial"/>
                <w:sz w:val="18"/>
                <w:szCs w:val="18"/>
              </w:rPr>
            </w:pPr>
            <w:r w:rsidRPr="00F959D0">
              <w:rPr>
                <w:rFonts w:ascii="Arial" w:hAnsi="Arial" w:cs="Arial"/>
                <w:sz w:val="18"/>
                <w:szCs w:val="18"/>
              </w:rPr>
              <w:t>388</w:t>
            </w:r>
            <w:r>
              <w:rPr>
                <w:rFonts w:ascii="Arial" w:hAnsi="Arial" w:cs="Arial"/>
                <w:sz w:val="18"/>
                <w:szCs w:val="18"/>
              </w:rPr>
              <w:t>,</w:t>
            </w:r>
            <w:r w:rsidRPr="00F959D0">
              <w:rPr>
                <w:rFonts w:ascii="Arial" w:hAnsi="Arial" w:cs="Arial"/>
                <w:sz w:val="18"/>
                <w:szCs w:val="18"/>
              </w:rPr>
              <w:t>593</w:t>
            </w:r>
          </w:p>
        </w:tc>
        <w:tc>
          <w:tcPr>
            <w:tcW w:w="1276" w:type="dxa"/>
            <w:tcBorders>
              <w:top w:val="nil"/>
              <w:left w:val="nil"/>
              <w:bottom w:val="nil"/>
              <w:right w:val="nil"/>
            </w:tcBorders>
            <w:shd w:val="clear" w:color="auto" w:fill="auto"/>
            <w:noWrap/>
            <w:vAlign w:val="bottom"/>
          </w:tcPr>
          <w:p w14:paraId="4B7047F4" w14:textId="77777777" w:rsidR="00F401A3" w:rsidRPr="00DA3A0E" w:rsidRDefault="00F401A3" w:rsidP="004C5EAA">
            <w:pPr>
              <w:spacing w:after="0" w:line="240" w:lineRule="auto"/>
              <w:jc w:val="right"/>
              <w:rPr>
                <w:rFonts w:ascii="Arial" w:hAnsi="Arial" w:cs="Arial"/>
                <w:sz w:val="18"/>
                <w:szCs w:val="18"/>
              </w:rPr>
            </w:pPr>
            <w:r w:rsidRPr="00F959D0">
              <w:rPr>
                <w:rFonts w:ascii="Arial" w:hAnsi="Arial" w:cs="Arial"/>
                <w:sz w:val="18"/>
                <w:szCs w:val="18"/>
              </w:rPr>
              <w:t>400</w:t>
            </w:r>
            <w:r>
              <w:rPr>
                <w:rFonts w:ascii="Arial" w:hAnsi="Arial" w:cs="Arial"/>
                <w:sz w:val="18"/>
                <w:szCs w:val="18"/>
              </w:rPr>
              <w:t>,</w:t>
            </w:r>
            <w:r w:rsidRPr="00F959D0">
              <w:rPr>
                <w:rFonts w:ascii="Arial" w:hAnsi="Arial" w:cs="Arial"/>
                <w:sz w:val="18"/>
                <w:szCs w:val="18"/>
              </w:rPr>
              <w:t>035</w:t>
            </w:r>
          </w:p>
        </w:tc>
        <w:tc>
          <w:tcPr>
            <w:tcW w:w="1276" w:type="dxa"/>
            <w:tcBorders>
              <w:top w:val="nil"/>
              <w:left w:val="nil"/>
              <w:bottom w:val="nil"/>
              <w:right w:val="nil"/>
            </w:tcBorders>
            <w:shd w:val="clear" w:color="auto" w:fill="auto"/>
            <w:vAlign w:val="bottom"/>
          </w:tcPr>
          <w:p w14:paraId="2D854AE9" w14:textId="77777777" w:rsidR="00F401A3" w:rsidRPr="00F959D0" w:rsidRDefault="00F401A3" w:rsidP="004C5EAA">
            <w:pPr>
              <w:spacing w:after="0" w:line="240" w:lineRule="auto"/>
              <w:jc w:val="right"/>
              <w:rPr>
                <w:rFonts w:ascii="Arial" w:hAnsi="Arial" w:cs="Arial"/>
                <w:sz w:val="18"/>
                <w:szCs w:val="18"/>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213</w:t>
            </w:r>
          </w:p>
        </w:tc>
        <w:tc>
          <w:tcPr>
            <w:tcW w:w="1276" w:type="dxa"/>
            <w:tcBorders>
              <w:top w:val="nil"/>
              <w:left w:val="nil"/>
              <w:bottom w:val="nil"/>
              <w:right w:val="nil"/>
            </w:tcBorders>
            <w:shd w:val="clear" w:color="auto" w:fill="auto"/>
            <w:vAlign w:val="bottom"/>
          </w:tcPr>
          <w:p w14:paraId="6D979C5E" w14:textId="77777777" w:rsidR="00F401A3" w:rsidRPr="008A2337" w:rsidRDefault="00F401A3" w:rsidP="004C5EAA">
            <w:pPr>
              <w:spacing w:after="0" w:line="240" w:lineRule="auto"/>
              <w:jc w:val="right"/>
              <w:rPr>
                <w:rFonts w:ascii="Arial" w:hAnsi="Arial" w:cs="Arial"/>
                <w:sz w:val="18"/>
                <w:szCs w:val="18"/>
              </w:rPr>
            </w:pPr>
            <w:r w:rsidRPr="00F959D0">
              <w:rPr>
                <w:rFonts w:ascii="Arial" w:hAnsi="Arial" w:cs="Arial"/>
                <w:sz w:val="18"/>
                <w:szCs w:val="18"/>
              </w:rPr>
              <w:t>210</w:t>
            </w:r>
            <w:r>
              <w:rPr>
                <w:rFonts w:ascii="Arial" w:hAnsi="Arial" w:cs="Arial"/>
                <w:sz w:val="18"/>
                <w:szCs w:val="18"/>
              </w:rPr>
              <w:t>,</w:t>
            </w:r>
            <w:r w:rsidRPr="00F959D0">
              <w:rPr>
                <w:rFonts w:ascii="Arial" w:hAnsi="Arial" w:cs="Arial"/>
                <w:sz w:val="18"/>
                <w:szCs w:val="18"/>
              </w:rPr>
              <w:t>835</w:t>
            </w:r>
          </w:p>
        </w:tc>
        <w:tc>
          <w:tcPr>
            <w:tcW w:w="1276" w:type="dxa"/>
            <w:tcBorders>
              <w:top w:val="nil"/>
              <w:left w:val="nil"/>
              <w:bottom w:val="nil"/>
              <w:right w:val="nil"/>
            </w:tcBorders>
            <w:shd w:val="clear" w:color="auto" w:fill="auto"/>
            <w:noWrap/>
            <w:vAlign w:val="bottom"/>
          </w:tcPr>
          <w:p w14:paraId="6C56A62D" w14:textId="77777777" w:rsidR="00F401A3" w:rsidRPr="008F0B09"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 xml:space="preserve"> 2</w:t>
            </w:r>
            <w:r>
              <w:rPr>
                <w:rFonts w:ascii="Arial" w:hAnsi="Arial" w:cs="Arial"/>
                <w:b/>
                <w:bCs/>
                <w:sz w:val="18"/>
                <w:szCs w:val="18"/>
              </w:rPr>
              <w:t>,</w:t>
            </w:r>
            <w:r w:rsidRPr="00F959D0">
              <w:rPr>
                <w:rFonts w:ascii="Arial" w:hAnsi="Arial" w:cs="Arial"/>
                <w:b/>
                <w:bCs/>
                <w:sz w:val="18"/>
                <w:szCs w:val="18"/>
              </w:rPr>
              <w:t>821</w:t>
            </w:r>
            <w:r>
              <w:rPr>
                <w:rFonts w:ascii="Arial" w:hAnsi="Arial" w:cs="Arial"/>
                <w:b/>
                <w:bCs/>
                <w:sz w:val="18"/>
                <w:szCs w:val="18"/>
              </w:rPr>
              <w:t>,</w:t>
            </w:r>
            <w:r w:rsidRPr="00F959D0">
              <w:rPr>
                <w:rFonts w:ascii="Arial" w:hAnsi="Arial" w:cs="Arial"/>
                <w:b/>
                <w:bCs/>
                <w:sz w:val="18"/>
                <w:szCs w:val="18"/>
              </w:rPr>
              <w:t xml:space="preserve">953 </w:t>
            </w:r>
          </w:p>
        </w:tc>
      </w:tr>
      <w:tr w:rsidR="00F401A3" w:rsidRPr="00C51439" w14:paraId="77DCAA53" w14:textId="77777777" w:rsidTr="006D5DBA">
        <w:trPr>
          <w:trHeight w:val="340"/>
        </w:trPr>
        <w:tc>
          <w:tcPr>
            <w:tcW w:w="1843" w:type="dxa"/>
            <w:noWrap/>
            <w:vAlign w:val="bottom"/>
            <w:hideMark/>
          </w:tcPr>
          <w:p w14:paraId="3F2CF098" w14:textId="77777777" w:rsidR="00F401A3" w:rsidRPr="00AB311B" w:rsidRDefault="00F401A3" w:rsidP="004C5EAA">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nil"/>
              <w:right w:val="nil"/>
            </w:tcBorders>
            <w:shd w:val="clear" w:color="auto" w:fill="auto"/>
            <w:noWrap/>
            <w:vAlign w:val="bottom"/>
          </w:tcPr>
          <w:p w14:paraId="3A16D4E1" w14:textId="77777777" w:rsidR="00F401A3" w:rsidRPr="00DA3A0E" w:rsidRDefault="00F401A3" w:rsidP="004C5EAA">
            <w:pPr>
              <w:spacing w:after="0" w:line="240" w:lineRule="auto"/>
              <w:jc w:val="right"/>
              <w:rPr>
                <w:rFonts w:ascii="Arial" w:hAnsi="Arial" w:cs="Arial"/>
                <w:sz w:val="18"/>
                <w:szCs w:val="18"/>
              </w:rPr>
            </w:pPr>
            <w:r w:rsidRPr="00F959D0">
              <w:rPr>
                <w:rFonts w:ascii="Arial" w:hAnsi="Arial" w:cs="Arial"/>
                <w:sz w:val="18"/>
                <w:szCs w:val="18"/>
              </w:rPr>
              <w:t xml:space="preserve"> (42</w:t>
            </w:r>
            <w:r>
              <w:rPr>
                <w:rFonts w:ascii="Arial" w:hAnsi="Arial" w:cs="Arial"/>
                <w:sz w:val="18"/>
                <w:szCs w:val="18"/>
              </w:rPr>
              <w:t>,</w:t>
            </w:r>
            <w:r w:rsidRPr="00F959D0">
              <w:rPr>
                <w:rFonts w:ascii="Arial" w:hAnsi="Arial" w:cs="Arial"/>
                <w:sz w:val="18"/>
                <w:szCs w:val="18"/>
              </w:rPr>
              <w:t>543)</w:t>
            </w:r>
          </w:p>
        </w:tc>
        <w:tc>
          <w:tcPr>
            <w:tcW w:w="1276" w:type="dxa"/>
            <w:tcBorders>
              <w:top w:val="nil"/>
              <w:left w:val="nil"/>
              <w:bottom w:val="nil"/>
              <w:right w:val="nil"/>
            </w:tcBorders>
            <w:shd w:val="clear" w:color="auto" w:fill="auto"/>
            <w:noWrap/>
            <w:vAlign w:val="bottom"/>
          </w:tcPr>
          <w:p w14:paraId="18F19787" w14:textId="77777777" w:rsidR="00F401A3" w:rsidRPr="00DA3A0E" w:rsidRDefault="00F401A3" w:rsidP="004C5EAA">
            <w:pPr>
              <w:spacing w:after="0" w:line="240" w:lineRule="auto"/>
              <w:jc w:val="right"/>
              <w:rPr>
                <w:rFonts w:ascii="Arial" w:hAnsi="Arial" w:cs="Arial"/>
                <w:sz w:val="18"/>
                <w:szCs w:val="18"/>
              </w:rPr>
            </w:pPr>
            <w:r w:rsidRPr="00F959D0">
              <w:rPr>
                <w:rFonts w:ascii="Arial" w:hAnsi="Arial" w:cs="Arial"/>
                <w:sz w:val="18"/>
                <w:szCs w:val="18"/>
              </w:rPr>
              <w:t xml:space="preserve"> (128</w:t>
            </w:r>
            <w:r>
              <w:rPr>
                <w:rFonts w:ascii="Arial" w:hAnsi="Arial" w:cs="Arial"/>
                <w:sz w:val="18"/>
                <w:szCs w:val="18"/>
              </w:rPr>
              <w:t>,</w:t>
            </w:r>
            <w:r w:rsidRPr="00F959D0">
              <w:rPr>
                <w:rFonts w:ascii="Arial" w:hAnsi="Arial" w:cs="Arial"/>
                <w:sz w:val="18"/>
                <w:szCs w:val="18"/>
              </w:rPr>
              <w:t>588)</w:t>
            </w:r>
          </w:p>
        </w:tc>
        <w:tc>
          <w:tcPr>
            <w:tcW w:w="1276" w:type="dxa"/>
            <w:tcBorders>
              <w:top w:val="nil"/>
              <w:left w:val="nil"/>
              <w:bottom w:val="nil"/>
              <w:right w:val="nil"/>
            </w:tcBorders>
            <w:shd w:val="clear" w:color="auto" w:fill="auto"/>
            <w:noWrap/>
            <w:vAlign w:val="bottom"/>
          </w:tcPr>
          <w:p w14:paraId="074EDD14" w14:textId="77777777" w:rsidR="00F401A3" w:rsidRPr="00DA3A0E" w:rsidRDefault="00F401A3" w:rsidP="004C5EAA">
            <w:pPr>
              <w:spacing w:after="0" w:line="240" w:lineRule="auto"/>
              <w:jc w:val="right"/>
              <w:rPr>
                <w:rFonts w:ascii="Arial" w:hAnsi="Arial" w:cs="Arial"/>
                <w:sz w:val="18"/>
                <w:szCs w:val="18"/>
              </w:rPr>
            </w:pPr>
            <w:r w:rsidRPr="00F959D0">
              <w:rPr>
                <w:rFonts w:ascii="Arial" w:hAnsi="Arial" w:cs="Arial"/>
                <w:sz w:val="18"/>
                <w:szCs w:val="18"/>
              </w:rPr>
              <w:t xml:space="preserve"> (267</w:t>
            </w:r>
            <w:r>
              <w:rPr>
                <w:rFonts w:ascii="Arial" w:hAnsi="Arial" w:cs="Arial"/>
                <w:sz w:val="18"/>
                <w:szCs w:val="18"/>
              </w:rPr>
              <w:t>,</w:t>
            </w:r>
            <w:r w:rsidRPr="00F959D0">
              <w:rPr>
                <w:rFonts w:ascii="Arial" w:hAnsi="Arial" w:cs="Arial"/>
                <w:sz w:val="18"/>
                <w:szCs w:val="18"/>
              </w:rPr>
              <w:t>359)</w:t>
            </w:r>
          </w:p>
        </w:tc>
        <w:tc>
          <w:tcPr>
            <w:tcW w:w="1276" w:type="dxa"/>
            <w:tcBorders>
              <w:top w:val="nil"/>
              <w:left w:val="nil"/>
              <w:bottom w:val="nil"/>
              <w:right w:val="nil"/>
            </w:tcBorders>
            <w:shd w:val="clear" w:color="auto" w:fill="auto"/>
            <w:vAlign w:val="bottom"/>
          </w:tcPr>
          <w:p w14:paraId="7784033B" w14:textId="77777777" w:rsidR="00F401A3" w:rsidRPr="00F959D0" w:rsidRDefault="00F401A3" w:rsidP="004C5EAA">
            <w:pPr>
              <w:spacing w:after="0" w:line="240" w:lineRule="auto"/>
              <w:jc w:val="right"/>
              <w:rPr>
                <w:rFonts w:ascii="Arial" w:hAnsi="Arial" w:cs="Arial"/>
                <w:sz w:val="18"/>
                <w:szCs w:val="18"/>
              </w:rPr>
            </w:pPr>
            <w:r w:rsidRPr="00F959D0">
              <w:rPr>
                <w:rFonts w:ascii="Arial" w:hAnsi="Arial" w:cs="Arial"/>
                <w:sz w:val="18"/>
                <w:szCs w:val="18"/>
              </w:rPr>
              <w:t xml:space="preserve"> (750)</w:t>
            </w:r>
          </w:p>
        </w:tc>
        <w:tc>
          <w:tcPr>
            <w:tcW w:w="1276" w:type="dxa"/>
            <w:tcBorders>
              <w:top w:val="nil"/>
              <w:left w:val="nil"/>
              <w:bottom w:val="nil"/>
              <w:right w:val="nil"/>
            </w:tcBorders>
            <w:shd w:val="clear" w:color="auto" w:fill="auto"/>
            <w:vAlign w:val="bottom"/>
          </w:tcPr>
          <w:p w14:paraId="1E7CECC4" w14:textId="77777777" w:rsidR="00F401A3" w:rsidRPr="008A2337" w:rsidRDefault="00F401A3" w:rsidP="004C5EAA">
            <w:pPr>
              <w:spacing w:after="0" w:line="240" w:lineRule="auto"/>
              <w:jc w:val="right"/>
              <w:rPr>
                <w:rFonts w:ascii="Arial" w:hAnsi="Arial" w:cs="Arial"/>
                <w:sz w:val="18"/>
                <w:szCs w:val="18"/>
              </w:rPr>
            </w:pPr>
            <w:r w:rsidRPr="00F959D0">
              <w:rPr>
                <w:rFonts w:ascii="Arial" w:hAnsi="Arial" w:cs="Arial"/>
                <w:sz w:val="18"/>
                <w:szCs w:val="18"/>
              </w:rPr>
              <w:t xml:space="preserve"> (31</w:t>
            </w:r>
            <w:r>
              <w:rPr>
                <w:rFonts w:ascii="Arial" w:hAnsi="Arial" w:cs="Arial"/>
                <w:sz w:val="18"/>
                <w:szCs w:val="18"/>
              </w:rPr>
              <w:t>,</w:t>
            </w:r>
            <w:r w:rsidRPr="00F959D0">
              <w:rPr>
                <w:rFonts w:ascii="Arial" w:hAnsi="Arial" w:cs="Arial"/>
                <w:sz w:val="18"/>
                <w:szCs w:val="18"/>
              </w:rPr>
              <w:t>517)</w:t>
            </w:r>
          </w:p>
        </w:tc>
        <w:tc>
          <w:tcPr>
            <w:tcW w:w="1276" w:type="dxa"/>
            <w:tcBorders>
              <w:top w:val="nil"/>
              <w:left w:val="nil"/>
              <w:bottom w:val="nil"/>
              <w:right w:val="nil"/>
            </w:tcBorders>
            <w:shd w:val="clear" w:color="auto" w:fill="auto"/>
            <w:noWrap/>
            <w:vAlign w:val="bottom"/>
          </w:tcPr>
          <w:p w14:paraId="3993D845" w14:textId="77777777" w:rsidR="00F401A3" w:rsidRPr="008F0B09"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 xml:space="preserve"> (470</w:t>
            </w:r>
            <w:r>
              <w:rPr>
                <w:rFonts w:ascii="Arial" w:hAnsi="Arial" w:cs="Arial"/>
                <w:b/>
                <w:bCs/>
                <w:sz w:val="18"/>
                <w:szCs w:val="18"/>
              </w:rPr>
              <w:t>,</w:t>
            </w:r>
            <w:r w:rsidRPr="00F959D0">
              <w:rPr>
                <w:rFonts w:ascii="Arial" w:hAnsi="Arial" w:cs="Arial"/>
                <w:b/>
                <w:bCs/>
                <w:sz w:val="18"/>
                <w:szCs w:val="18"/>
              </w:rPr>
              <w:t>757)</w:t>
            </w:r>
          </w:p>
        </w:tc>
      </w:tr>
      <w:tr w:rsidR="00F401A3" w:rsidRPr="00C51439" w14:paraId="0A2364D7" w14:textId="77777777" w:rsidTr="006D5DBA">
        <w:trPr>
          <w:trHeight w:val="510"/>
        </w:trPr>
        <w:tc>
          <w:tcPr>
            <w:tcW w:w="1843" w:type="dxa"/>
            <w:noWrap/>
            <w:vAlign w:val="bottom"/>
            <w:hideMark/>
          </w:tcPr>
          <w:p w14:paraId="677F3B7E" w14:textId="77777777" w:rsidR="00F401A3" w:rsidRPr="003976AF" w:rsidRDefault="00F401A3" w:rsidP="004C5EAA">
            <w:pPr>
              <w:tabs>
                <w:tab w:val="right" w:pos="1202"/>
              </w:tabs>
              <w:spacing w:after="0" w:line="240" w:lineRule="auto"/>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171A4F08" w14:textId="77777777" w:rsidR="00F401A3" w:rsidRPr="00AB311B" w:rsidRDefault="00F401A3" w:rsidP="004C5EAA">
            <w:pPr>
              <w:spacing w:after="0" w:line="240" w:lineRule="auto"/>
              <w:rPr>
                <w:rFonts w:ascii="Arial" w:hAnsi="Arial" w:cs="Arial"/>
                <w:b/>
                <w:bCs/>
                <w:sz w:val="18"/>
                <w:szCs w:val="18"/>
                <w:lang w:val="en-GB"/>
              </w:rPr>
            </w:pPr>
            <w:r w:rsidRPr="003976AF">
              <w:rPr>
                <w:rFonts w:ascii="Arial" w:hAnsi="Arial" w:cs="Arial"/>
                <w:b/>
                <w:bCs/>
                <w:sz w:val="18"/>
                <w:szCs w:val="18"/>
                <w:lang w:val="en-GB"/>
              </w:rPr>
              <w:t>31 December 2023</w:t>
            </w:r>
          </w:p>
        </w:tc>
        <w:tc>
          <w:tcPr>
            <w:tcW w:w="1276" w:type="dxa"/>
            <w:tcBorders>
              <w:top w:val="single" w:sz="8" w:space="0" w:color="auto"/>
              <w:left w:val="nil"/>
              <w:bottom w:val="single" w:sz="12" w:space="0" w:color="000000"/>
              <w:right w:val="nil"/>
            </w:tcBorders>
            <w:shd w:val="clear" w:color="auto" w:fill="auto"/>
            <w:noWrap/>
            <w:vAlign w:val="bottom"/>
          </w:tcPr>
          <w:p w14:paraId="67569BDA" w14:textId="77777777" w:rsidR="00F401A3" w:rsidRPr="008F0B09"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773</w:t>
            </w:r>
            <w:r>
              <w:rPr>
                <w:rFonts w:ascii="Arial" w:hAnsi="Arial" w:cs="Arial"/>
                <w:b/>
                <w:bCs/>
                <w:sz w:val="18"/>
                <w:szCs w:val="18"/>
              </w:rPr>
              <w:t>,</w:t>
            </w:r>
            <w:r w:rsidRPr="00F959D0">
              <w:rPr>
                <w:rFonts w:ascii="Arial" w:hAnsi="Arial" w:cs="Arial"/>
                <w:b/>
                <w:bCs/>
                <w:sz w:val="18"/>
                <w:szCs w:val="18"/>
              </w:rPr>
              <w:t xml:space="preserve">734 </w:t>
            </w:r>
          </w:p>
        </w:tc>
        <w:tc>
          <w:tcPr>
            <w:tcW w:w="1276" w:type="dxa"/>
            <w:tcBorders>
              <w:top w:val="single" w:sz="8" w:space="0" w:color="auto"/>
              <w:left w:val="nil"/>
              <w:bottom w:val="single" w:sz="12" w:space="0" w:color="000000"/>
              <w:right w:val="nil"/>
            </w:tcBorders>
            <w:shd w:val="clear" w:color="auto" w:fill="auto"/>
            <w:noWrap/>
            <w:vAlign w:val="bottom"/>
          </w:tcPr>
          <w:p w14:paraId="00A5F203" w14:textId="77777777" w:rsidR="00F401A3" w:rsidRPr="008F0B09"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 xml:space="preserve"> 260</w:t>
            </w:r>
            <w:r>
              <w:rPr>
                <w:rFonts w:ascii="Arial" w:hAnsi="Arial" w:cs="Arial"/>
                <w:b/>
                <w:bCs/>
                <w:sz w:val="18"/>
                <w:szCs w:val="18"/>
              </w:rPr>
              <w:t>,</w:t>
            </w:r>
            <w:r w:rsidRPr="00F959D0">
              <w:rPr>
                <w:rFonts w:ascii="Arial" w:hAnsi="Arial" w:cs="Arial"/>
                <w:b/>
                <w:bCs/>
                <w:sz w:val="18"/>
                <w:szCs w:val="18"/>
              </w:rPr>
              <w:t xml:space="preserve">005 </w:t>
            </w:r>
          </w:p>
        </w:tc>
        <w:tc>
          <w:tcPr>
            <w:tcW w:w="1276" w:type="dxa"/>
            <w:tcBorders>
              <w:top w:val="single" w:sz="8" w:space="0" w:color="auto"/>
              <w:left w:val="nil"/>
              <w:bottom w:val="single" w:sz="12" w:space="0" w:color="000000"/>
              <w:right w:val="nil"/>
            </w:tcBorders>
            <w:shd w:val="clear" w:color="auto" w:fill="auto"/>
            <w:noWrap/>
            <w:vAlign w:val="bottom"/>
          </w:tcPr>
          <w:p w14:paraId="7941FB35" w14:textId="77777777" w:rsidR="00F401A3" w:rsidRPr="008F0B09"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 xml:space="preserve"> 132</w:t>
            </w:r>
            <w:r>
              <w:rPr>
                <w:rFonts w:ascii="Arial" w:hAnsi="Arial" w:cs="Arial"/>
                <w:b/>
                <w:bCs/>
                <w:sz w:val="18"/>
                <w:szCs w:val="18"/>
              </w:rPr>
              <w:t>,</w:t>
            </w:r>
            <w:r w:rsidRPr="00F959D0">
              <w:rPr>
                <w:rFonts w:ascii="Arial" w:hAnsi="Arial" w:cs="Arial"/>
                <w:b/>
                <w:bCs/>
                <w:sz w:val="18"/>
                <w:szCs w:val="18"/>
              </w:rPr>
              <w:t xml:space="preserve">676 </w:t>
            </w:r>
          </w:p>
        </w:tc>
        <w:tc>
          <w:tcPr>
            <w:tcW w:w="1276" w:type="dxa"/>
            <w:tcBorders>
              <w:top w:val="single" w:sz="8" w:space="0" w:color="auto"/>
              <w:left w:val="nil"/>
              <w:bottom w:val="single" w:sz="12" w:space="0" w:color="000000"/>
              <w:right w:val="nil"/>
            </w:tcBorders>
            <w:shd w:val="clear" w:color="auto" w:fill="auto"/>
            <w:vAlign w:val="bottom"/>
          </w:tcPr>
          <w:p w14:paraId="734F2134" w14:textId="77777777" w:rsidR="00F401A3" w:rsidRPr="00F959D0"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 xml:space="preserve"> 5</w:t>
            </w:r>
            <w:r>
              <w:rPr>
                <w:rFonts w:ascii="Arial" w:hAnsi="Arial" w:cs="Arial"/>
                <w:b/>
                <w:bCs/>
                <w:sz w:val="18"/>
                <w:szCs w:val="18"/>
              </w:rPr>
              <w:t>,</w:t>
            </w:r>
            <w:r w:rsidRPr="00F959D0">
              <w:rPr>
                <w:rFonts w:ascii="Arial" w:hAnsi="Arial" w:cs="Arial"/>
                <w:b/>
                <w:bCs/>
                <w:sz w:val="18"/>
                <w:szCs w:val="18"/>
              </w:rPr>
              <w:t xml:space="preserve">463 </w:t>
            </w:r>
          </w:p>
        </w:tc>
        <w:tc>
          <w:tcPr>
            <w:tcW w:w="1276" w:type="dxa"/>
            <w:tcBorders>
              <w:top w:val="single" w:sz="8" w:space="0" w:color="auto"/>
              <w:left w:val="nil"/>
              <w:bottom w:val="single" w:sz="12" w:space="0" w:color="000000"/>
              <w:right w:val="nil"/>
            </w:tcBorders>
            <w:shd w:val="clear" w:color="auto" w:fill="auto"/>
            <w:vAlign w:val="bottom"/>
          </w:tcPr>
          <w:p w14:paraId="3DB9C47F" w14:textId="77777777" w:rsidR="00F401A3" w:rsidRPr="008A2337"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179</w:t>
            </w:r>
            <w:r>
              <w:rPr>
                <w:rFonts w:ascii="Arial" w:hAnsi="Arial" w:cs="Arial"/>
                <w:b/>
                <w:bCs/>
                <w:sz w:val="18"/>
                <w:szCs w:val="18"/>
              </w:rPr>
              <w:t>,</w:t>
            </w:r>
            <w:r w:rsidRPr="00F959D0">
              <w:rPr>
                <w:rFonts w:ascii="Arial" w:hAnsi="Arial" w:cs="Arial"/>
                <w:b/>
                <w:bCs/>
                <w:sz w:val="18"/>
                <w:szCs w:val="18"/>
              </w:rPr>
              <w:t xml:space="preserve">318 </w:t>
            </w:r>
          </w:p>
        </w:tc>
        <w:tc>
          <w:tcPr>
            <w:tcW w:w="1276" w:type="dxa"/>
            <w:tcBorders>
              <w:top w:val="single" w:sz="8" w:space="0" w:color="auto"/>
              <w:left w:val="nil"/>
              <w:bottom w:val="single" w:sz="12" w:space="0" w:color="000000"/>
              <w:right w:val="nil"/>
            </w:tcBorders>
            <w:shd w:val="clear" w:color="auto" w:fill="auto"/>
            <w:noWrap/>
            <w:vAlign w:val="bottom"/>
          </w:tcPr>
          <w:p w14:paraId="1AB418AD" w14:textId="77777777" w:rsidR="00F401A3" w:rsidRPr="008F0B09" w:rsidRDefault="00F401A3" w:rsidP="004C5EAA">
            <w:pPr>
              <w:spacing w:after="0" w:line="240" w:lineRule="auto"/>
              <w:jc w:val="right"/>
              <w:rPr>
                <w:rFonts w:ascii="Arial" w:hAnsi="Arial" w:cs="Arial"/>
                <w:b/>
                <w:bCs/>
                <w:sz w:val="18"/>
                <w:szCs w:val="18"/>
              </w:rPr>
            </w:pPr>
            <w:r w:rsidRPr="00F959D0">
              <w:rPr>
                <w:rFonts w:ascii="Arial" w:hAnsi="Arial" w:cs="Arial"/>
                <w:b/>
                <w:bCs/>
                <w:sz w:val="18"/>
                <w:szCs w:val="18"/>
              </w:rPr>
              <w:t xml:space="preserve"> 2</w:t>
            </w:r>
            <w:r>
              <w:rPr>
                <w:rFonts w:ascii="Arial" w:hAnsi="Arial" w:cs="Arial"/>
                <w:b/>
                <w:bCs/>
                <w:sz w:val="18"/>
                <w:szCs w:val="18"/>
              </w:rPr>
              <w:t>,</w:t>
            </w:r>
            <w:r w:rsidRPr="00F959D0">
              <w:rPr>
                <w:rFonts w:ascii="Arial" w:hAnsi="Arial" w:cs="Arial"/>
                <w:b/>
                <w:bCs/>
                <w:sz w:val="18"/>
                <w:szCs w:val="18"/>
              </w:rPr>
              <w:t>351</w:t>
            </w:r>
            <w:r>
              <w:rPr>
                <w:rFonts w:ascii="Arial" w:hAnsi="Arial" w:cs="Arial"/>
                <w:b/>
                <w:bCs/>
                <w:sz w:val="18"/>
                <w:szCs w:val="18"/>
              </w:rPr>
              <w:t>,</w:t>
            </w:r>
            <w:r w:rsidRPr="00F959D0">
              <w:rPr>
                <w:rFonts w:ascii="Arial" w:hAnsi="Arial" w:cs="Arial"/>
                <w:b/>
                <w:bCs/>
                <w:sz w:val="18"/>
                <w:szCs w:val="18"/>
              </w:rPr>
              <w:t xml:space="preserve">196 </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F61C18">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77777777"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summarized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6917FD6B"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Pr>
                <w:rFonts w:ascii="Arial" w:eastAsia="Calibri" w:hAnsi="Arial" w:cs="Arial"/>
                <w:b/>
                <w:bCs/>
                <w:noProof/>
                <w:sz w:val="20"/>
                <w:szCs w:val="20"/>
              </w:rPr>
              <w:t>Mar</w:t>
            </w:r>
            <w:r w:rsidRPr="00F90E81">
              <w:rPr>
                <w:rFonts w:ascii="Arial" w:eastAsia="Calibri" w:hAnsi="Arial" w:cs="Arial"/>
                <w:b/>
                <w:bCs/>
                <w:noProof/>
                <w:sz w:val="20"/>
                <w:szCs w:val="20"/>
              </w:rPr>
              <w:t xml:space="preserve"> 31,</w:t>
            </w:r>
          </w:p>
          <w:p w14:paraId="48B759AF" w14:textId="5392511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sidR="00EE3CAE">
              <w:rPr>
                <w:rFonts w:ascii="Arial" w:eastAsia="Calibri" w:hAnsi="Arial" w:cs="Arial"/>
                <w:b/>
                <w:bCs/>
                <w:noProof/>
                <w:sz w:val="20"/>
                <w:szCs w:val="20"/>
              </w:rPr>
              <w:t>4</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5E8056EB"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sidR="00EE3CAE">
              <w:rPr>
                <w:rFonts w:ascii="Arial" w:eastAsia="Calibri" w:hAnsi="Arial" w:cs="Arial"/>
                <w:b/>
                <w:bCs/>
                <w:noProof/>
                <w:sz w:val="20"/>
                <w:szCs w:val="20"/>
              </w:rPr>
              <w:t>3</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8972A6" w:rsidRPr="00F90E81" w14:paraId="2C551FB3" w14:textId="77777777" w:rsidTr="00972FA5">
        <w:trPr>
          <w:trHeight w:hRule="exact" w:val="361"/>
        </w:trPr>
        <w:tc>
          <w:tcPr>
            <w:tcW w:w="2868" w:type="pct"/>
            <w:vAlign w:val="bottom"/>
          </w:tcPr>
          <w:p w14:paraId="70096FA8" w14:textId="77777777" w:rsidR="008972A6" w:rsidRPr="00F90E81" w:rsidRDefault="008972A6" w:rsidP="008972A6">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shd w:val="clear" w:color="auto" w:fill="auto"/>
            <w:vAlign w:val="bottom"/>
          </w:tcPr>
          <w:p w14:paraId="350D8315" w14:textId="7DE9DB60" w:rsidR="008972A6" w:rsidRPr="00F90E81" w:rsidRDefault="008972A6" w:rsidP="008972A6">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470,757</w:t>
            </w:r>
          </w:p>
        </w:tc>
        <w:tc>
          <w:tcPr>
            <w:tcW w:w="1065" w:type="pct"/>
            <w:tcBorders>
              <w:top w:val="nil"/>
              <w:left w:val="nil"/>
              <w:right w:val="nil"/>
            </w:tcBorders>
            <w:shd w:val="clear" w:color="auto" w:fill="auto"/>
            <w:vAlign w:val="bottom"/>
          </w:tcPr>
          <w:p w14:paraId="626A8AA1" w14:textId="56C5A6B6" w:rsidR="008972A6" w:rsidRPr="00F90E81" w:rsidRDefault="008972A6" w:rsidP="008972A6">
            <w:pPr>
              <w:tabs>
                <w:tab w:val="right" w:pos="1202"/>
              </w:tabs>
              <w:spacing w:after="0" w:line="240" w:lineRule="auto"/>
              <w:jc w:val="right"/>
              <w:outlineLvl w:val="0"/>
              <w:rPr>
                <w:rFonts w:ascii="Arial" w:eastAsia="Calibri" w:hAnsi="Arial" w:cs="Arial"/>
                <w:color w:val="000000"/>
                <w:sz w:val="20"/>
                <w:szCs w:val="20"/>
              </w:rPr>
            </w:pPr>
            <w:r w:rsidRPr="008F0B09">
              <w:rPr>
                <w:rFonts w:ascii="Arial" w:hAnsi="Arial" w:cs="Arial"/>
                <w:color w:val="000000" w:themeColor="text1"/>
                <w:sz w:val="20"/>
                <w:szCs w:val="20"/>
              </w:rPr>
              <w:t>458</w:t>
            </w:r>
            <w:r>
              <w:rPr>
                <w:rFonts w:ascii="Arial" w:hAnsi="Arial" w:cs="Arial"/>
                <w:color w:val="000000" w:themeColor="text1"/>
                <w:sz w:val="20"/>
                <w:szCs w:val="20"/>
              </w:rPr>
              <w:t>,</w:t>
            </w:r>
            <w:r w:rsidRPr="008F0B09">
              <w:rPr>
                <w:rFonts w:ascii="Arial" w:hAnsi="Arial" w:cs="Arial"/>
                <w:color w:val="000000" w:themeColor="text1"/>
                <w:sz w:val="20"/>
                <w:szCs w:val="20"/>
              </w:rPr>
              <w:t>561</w:t>
            </w:r>
          </w:p>
        </w:tc>
      </w:tr>
      <w:tr w:rsidR="008972A6" w:rsidRPr="00F90E81" w14:paraId="276079A9" w14:textId="77777777" w:rsidTr="005B2D90">
        <w:trPr>
          <w:trHeight w:hRule="exact" w:val="284"/>
        </w:trPr>
        <w:tc>
          <w:tcPr>
            <w:tcW w:w="2868" w:type="pct"/>
            <w:vAlign w:val="bottom"/>
          </w:tcPr>
          <w:p w14:paraId="24D077CC" w14:textId="2BD21248" w:rsidR="008972A6" w:rsidRPr="00F90E81" w:rsidRDefault="008972A6" w:rsidP="008972A6">
            <w:pPr>
              <w:tabs>
                <w:tab w:val="right" w:pos="1202"/>
              </w:tabs>
              <w:spacing w:after="0" w:line="240" w:lineRule="auto"/>
              <w:outlineLvl w:val="0"/>
              <w:rPr>
                <w:rFonts w:ascii="Arial" w:eastAsia="Calibri" w:hAnsi="Arial" w:cs="Arial"/>
                <w:bCs/>
                <w:noProof/>
                <w:sz w:val="20"/>
                <w:szCs w:val="20"/>
                <w:lang w:val="en-GB"/>
              </w:rPr>
            </w:pPr>
            <w:r w:rsidRPr="005B2D90">
              <w:rPr>
                <w:rFonts w:ascii="Arial" w:eastAsia="Calibri" w:hAnsi="Arial" w:cs="Arial"/>
                <w:bCs/>
                <w:noProof/>
                <w:sz w:val="20"/>
                <w:szCs w:val="20"/>
                <w:lang w:val="en-GB"/>
              </w:rPr>
              <w:t>Adjustment of initial balance</w:t>
            </w:r>
          </w:p>
        </w:tc>
        <w:tc>
          <w:tcPr>
            <w:tcW w:w="1067" w:type="pct"/>
            <w:tcBorders>
              <w:top w:val="nil"/>
              <w:left w:val="nil"/>
              <w:right w:val="nil"/>
            </w:tcBorders>
            <w:shd w:val="clear" w:color="auto" w:fill="auto"/>
            <w:vAlign w:val="bottom"/>
          </w:tcPr>
          <w:p w14:paraId="6C9099FC" w14:textId="243B537B" w:rsidR="008972A6" w:rsidRPr="00F90E81" w:rsidRDefault="008972A6" w:rsidP="008972A6">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w:t>
            </w:r>
          </w:p>
        </w:tc>
        <w:tc>
          <w:tcPr>
            <w:tcW w:w="1065" w:type="pct"/>
            <w:tcBorders>
              <w:top w:val="nil"/>
              <w:left w:val="nil"/>
              <w:right w:val="nil"/>
            </w:tcBorders>
            <w:shd w:val="clear" w:color="auto" w:fill="auto"/>
            <w:vAlign w:val="bottom"/>
          </w:tcPr>
          <w:p w14:paraId="02704054" w14:textId="779966FC" w:rsidR="008972A6" w:rsidRPr="00F90E81" w:rsidRDefault="008972A6" w:rsidP="008972A6">
            <w:pPr>
              <w:tabs>
                <w:tab w:val="right" w:pos="1202"/>
              </w:tabs>
              <w:spacing w:after="0" w:line="240" w:lineRule="auto"/>
              <w:jc w:val="right"/>
              <w:outlineLvl w:val="0"/>
              <w:rPr>
                <w:rFonts w:ascii="Arial" w:eastAsia="Calibri" w:hAnsi="Arial" w:cs="Arial"/>
                <w:color w:val="000000"/>
                <w:sz w:val="20"/>
                <w:szCs w:val="20"/>
              </w:rPr>
            </w:pPr>
            <w:r w:rsidRPr="008F0B09">
              <w:rPr>
                <w:rFonts w:ascii="Arial" w:hAnsi="Arial" w:cs="Arial"/>
                <w:color w:val="000000" w:themeColor="text1"/>
                <w:sz w:val="20"/>
                <w:szCs w:val="20"/>
              </w:rPr>
              <w:t>489</w:t>
            </w:r>
          </w:p>
        </w:tc>
      </w:tr>
      <w:tr w:rsidR="008972A6" w:rsidRPr="00F90E81" w14:paraId="4EFC16E1" w14:textId="77777777" w:rsidTr="00233D3B">
        <w:trPr>
          <w:trHeight w:val="334"/>
        </w:trPr>
        <w:tc>
          <w:tcPr>
            <w:tcW w:w="2868" w:type="pct"/>
            <w:vAlign w:val="bottom"/>
          </w:tcPr>
          <w:p w14:paraId="58ADEE5E" w14:textId="0F3EC3F1" w:rsidR="008972A6" w:rsidRPr="005B2D90" w:rsidRDefault="008972A6" w:rsidP="008972A6">
            <w:pPr>
              <w:tabs>
                <w:tab w:val="right" w:pos="1202"/>
              </w:tabs>
              <w:spacing w:after="0" w:line="240" w:lineRule="auto"/>
              <w:outlineLvl w:val="0"/>
              <w:rPr>
                <w:rFonts w:ascii="Arial" w:eastAsia="Calibri" w:hAnsi="Arial" w:cs="Arial"/>
                <w:b/>
                <w:bCs/>
                <w:noProof/>
                <w:sz w:val="20"/>
                <w:szCs w:val="20"/>
                <w:lang w:val="en-GB"/>
              </w:rPr>
            </w:pPr>
            <w:r w:rsidRPr="005B2D90">
              <w:rPr>
                <w:rFonts w:ascii="Arial" w:eastAsia="Calibri" w:hAnsi="Arial" w:cs="Arial"/>
                <w:noProof/>
                <w:sz w:val="20"/>
                <w:szCs w:val="20"/>
                <w:lang w:val="en-GB"/>
              </w:rPr>
              <w:t>Net (decrease)/increase of loss allowances on loans to other customers and interest</w:t>
            </w:r>
          </w:p>
        </w:tc>
        <w:tc>
          <w:tcPr>
            <w:tcW w:w="1067" w:type="pct"/>
            <w:tcBorders>
              <w:left w:val="nil"/>
              <w:bottom w:val="single" w:sz="4" w:space="0" w:color="auto"/>
              <w:right w:val="nil"/>
            </w:tcBorders>
            <w:shd w:val="clear" w:color="auto" w:fill="auto"/>
            <w:vAlign w:val="bottom"/>
          </w:tcPr>
          <w:p w14:paraId="239E6BE9" w14:textId="535AF882"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(4,232)</w:t>
            </w:r>
          </w:p>
        </w:tc>
        <w:tc>
          <w:tcPr>
            <w:tcW w:w="1065" w:type="pct"/>
            <w:tcBorders>
              <w:left w:val="nil"/>
              <w:bottom w:val="single" w:sz="4" w:space="0" w:color="auto"/>
              <w:right w:val="nil"/>
            </w:tcBorders>
            <w:shd w:val="clear" w:color="auto" w:fill="auto"/>
            <w:vAlign w:val="bottom"/>
          </w:tcPr>
          <w:p w14:paraId="0F9E825E" w14:textId="5310CDB4"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5</w:t>
            </w:r>
            <w:r>
              <w:rPr>
                <w:rFonts w:ascii="Arial" w:hAnsi="Arial" w:cs="Arial"/>
                <w:color w:val="000000" w:themeColor="text1"/>
                <w:sz w:val="20"/>
                <w:szCs w:val="20"/>
              </w:rPr>
              <w:t>,</w:t>
            </w:r>
            <w:r w:rsidRPr="008F0B09">
              <w:rPr>
                <w:rFonts w:ascii="Arial" w:hAnsi="Arial" w:cs="Arial"/>
                <w:color w:val="000000" w:themeColor="text1"/>
                <w:sz w:val="20"/>
                <w:szCs w:val="20"/>
              </w:rPr>
              <w:t>360</w:t>
            </w:r>
          </w:p>
        </w:tc>
      </w:tr>
      <w:tr w:rsidR="008972A6" w:rsidRPr="00F90E81" w14:paraId="6D00DA3A" w14:textId="77777777" w:rsidTr="00233D3B">
        <w:trPr>
          <w:trHeight w:val="334"/>
        </w:trPr>
        <w:tc>
          <w:tcPr>
            <w:tcW w:w="2868" w:type="pct"/>
            <w:vAlign w:val="bottom"/>
          </w:tcPr>
          <w:p w14:paraId="3806A190" w14:textId="57CEDB1A" w:rsidR="008972A6" w:rsidRPr="005B2D90" w:rsidRDefault="008972A6" w:rsidP="008972A6">
            <w:pPr>
              <w:tabs>
                <w:tab w:val="right" w:pos="1202"/>
              </w:tabs>
              <w:spacing w:after="0" w:line="240" w:lineRule="auto"/>
              <w:outlineLvl w:val="0"/>
              <w:rPr>
                <w:rFonts w:ascii="Arial" w:eastAsia="Calibri" w:hAnsi="Arial" w:cs="Arial"/>
                <w:b/>
                <w:bCs/>
                <w:i/>
                <w:noProof/>
                <w:sz w:val="20"/>
                <w:szCs w:val="20"/>
                <w:lang w:val="en-GB"/>
              </w:rPr>
            </w:pPr>
            <w:r w:rsidRPr="005B2D90">
              <w:rPr>
                <w:rFonts w:ascii="Arial" w:eastAsia="Calibri" w:hAnsi="Arial" w:cs="Arial"/>
                <w:i/>
                <w:noProof/>
                <w:sz w:val="20"/>
                <w:szCs w:val="20"/>
                <w:lang w:val="en-GB"/>
              </w:rPr>
              <w:t>Total recognised through Income Statement (Note 8)</w:t>
            </w:r>
          </w:p>
        </w:tc>
        <w:tc>
          <w:tcPr>
            <w:tcW w:w="1067" w:type="pct"/>
            <w:tcBorders>
              <w:top w:val="single" w:sz="4" w:space="0" w:color="auto"/>
              <w:left w:val="nil"/>
              <w:bottom w:val="single" w:sz="4" w:space="0" w:color="auto"/>
              <w:right w:val="nil"/>
            </w:tcBorders>
            <w:shd w:val="clear" w:color="auto" w:fill="auto"/>
            <w:vAlign w:val="bottom"/>
          </w:tcPr>
          <w:p w14:paraId="7170D366" w14:textId="697EF5A2" w:rsidR="008972A6" w:rsidRPr="00F90E81" w:rsidRDefault="008972A6" w:rsidP="008972A6">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Times New Roman" w:hAnsi="Arial" w:cs="Arial"/>
                <w:bCs/>
                <w:i/>
                <w:iCs/>
                <w:color w:val="000000" w:themeColor="text1"/>
                <w:sz w:val="20"/>
                <w:szCs w:val="20"/>
              </w:rPr>
              <w:t>(4,232)</w:t>
            </w:r>
          </w:p>
        </w:tc>
        <w:tc>
          <w:tcPr>
            <w:tcW w:w="1065" w:type="pct"/>
            <w:tcBorders>
              <w:top w:val="single" w:sz="4" w:space="0" w:color="auto"/>
              <w:left w:val="nil"/>
              <w:bottom w:val="single" w:sz="4" w:space="0" w:color="auto"/>
              <w:right w:val="nil"/>
            </w:tcBorders>
            <w:shd w:val="clear" w:color="auto" w:fill="auto"/>
            <w:vAlign w:val="bottom"/>
          </w:tcPr>
          <w:p w14:paraId="106AD1D7" w14:textId="46B04B7B" w:rsidR="008972A6" w:rsidRPr="00F90E81" w:rsidRDefault="008972A6" w:rsidP="008972A6">
            <w:pPr>
              <w:tabs>
                <w:tab w:val="right" w:pos="1202"/>
              </w:tabs>
              <w:spacing w:after="0" w:line="240" w:lineRule="auto"/>
              <w:jc w:val="right"/>
              <w:outlineLvl w:val="0"/>
              <w:rPr>
                <w:rFonts w:ascii="Arial" w:eastAsia="Calibri" w:hAnsi="Arial" w:cs="Arial"/>
                <w:bCs/>
                <w:i/>
                <w:noProof/>
                <w:sz w:val="20"/>
                <w:szCs w:val="20"/>
                <w:lang w:val="en-GB"/>
              </w:rPr>
            </w:pPr>
            <w:r w:rsidRPr="008F0B09">
              <w:rPr>
                <w:rFonts w:ascii="Arial" w:hAnsi="Arial" w:cs="Arial"/>
                <w:bCs/>
                <w:i/>
                <w:color w:val="000000" w:themeColor="text1"/>
                <w:sz w:val="20"/>
                <w:szCs w:val="20"/>
              </w:rPr>
              <w:t>5</w:t>
            </w:r>
            <w:r>
              <w:rPr>
                <w:rFonts w:ascii="Arial" w:hAnsi="Arial" w:cs="Arial"/>
                <w:bCs/>
                <w:i/>
                <w:color w:val="000000" w:themeColor="text1"/>
                <w:sz w:val="20"/>
                <w:szCs w:val="20"/>
              </w:rPr>
              <w:t>,</w:t>
            </w:r>
            <w:r w:rsidRPr="008F0B09">
              <w:rPr>
                <w:rFonts w:ascii="Arial" w:hAnsi="Arial" w:cs="Arial"/>
                <w:bCs/>
                <w:i/>
                <w:color w:val="000000" w:themeColor="text1"/>
                <w:sz w:val="20"/>
                <w:szCs w:val="20"/>
              </w:rPr>
              <w:t>360</w:t>
            </w:r>
          </w:p>
        </w:tc>
      </w:tr>
      <w:tr w:rsidR="008972A6" w:rsidRPr="00F90E81" w14:paraId="5C1B9575" w14:textId="77777777" w:rsidTr="00233D3B">
        <w:trPr>
          <w:trHeight w:val="334"/>
        </w:trPr>
        <w:tc>
          <w:tcPr>
            <w:tcW w:w="2868" w:type="pct"/>
            <w:vAlign w:val="bottom"/>
          </w:tcPr>
          <w:p w14:paraId="54C0DAF4" w14:textId="77777777" w:rsidR="008972A6" w:rsidRPr="00F90E81" w:rsidRDefault="008972A6" w:rsidP="008972A6">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shd w:val="clear" w:color="auto" w:fill="auto"/>
            <w:vAlign w:val="bottom"/>
          </w:tcPr>
          <w:p w14:paraId="059CB476" w14:textId="1C873F80"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183</w:t>
            </w:r>
          </w:p>
        </w:tc>
        <w:tc>
          <w:tcPr>
            <w:tcW w:w="1065" w:type="pct"/>
            <w:tcBorders>
              <w:top w:val="single" w:sz="4" w:space="0" w:color="auto"/>
              <w:left w:val="nil"/>
              <w:right w:val="nil"/>
            </w:tcBorders>
            <w:shd w:val="clear" w:color="auto" w:fill="auto"/>
            <w:vAlign w:val="bottom"/>
          </w:tcPr>
          <w:p w14:paraId="67C3C2F8" w14:textId="744C8665"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(353)</w:t>
            </w:r>
          </w:p>
        </w:tc>
      </w:tr>
      <w:tr w:rsidR="008972A6" w:rsidRPr="00F90E81" w14:paraId="211971B0" w14:textId="77777777" w:rsidTr="00233D3B">
        <w:trPr>
          <w:trHeight w:val="334"/>
        </w:trPr>
        <w:tc>
          <w:tcPr>
            <w:tcW w:w="2868" w:type="pct"/>
            <w:vAlign w:val="bottom"/>
          </w:tcPr>
          <w:p w14:paraId="2941A2E4" w14:textId="77777777" w:rsidR="008972A6" w:rsidRPr="00F90E81" w:rsidRDefault="008972A6" w:rsidP="008972A6">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shd w:val="clear" w:color="auto" w:fill="auto"/>
            <w:vAlign w:val="bottom"/>
          </w:tcPr>
          <w:p w14:paraId="5612C232" w14:textId="0B9BDFA7"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(392)</w:t>
            </w:r>
          </w:p>
        </w:tc>
        <w:tc>
          <w:tcPr>
            <w:tcW w:w="1065" w:type="pct"/>
            <w:tcBorders>
              <w:left w:val="nil"/>
              <w:right w:val="nil"/>
            </w:tcBorders>
            <w:shd w:val="clear" w:color="auto" w:fill="auto"/>
            <w:vAlign w:val="bottom"/>
          </w:tcPr>
          <w:p w14:paraId="28B0C8F0" w14:textId="36CCD34B"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sidRPr="00F959D0">
              <w:rPr>
                <w:rFonts w:ascii="Arial" w:hAnsi="Arial" w:cs="Arial"/>
                <w:color w:val="000000" w:themeColor="text1"/>
                <w:sz w:val="20"/>
                <w:szCs w:val="20"/>
              </w:rPr>
              <w:t xml:space="preserve"> (3</w:t>
            </w:r>
            <w:r>
              <w:rPr>
                <w:rFonts w:ascii="Arial" w:hAnsi="Arial" w:cs="Arial"/>
                <w:color w:val="000000" w:themeColor="text1"/>
                <w:sz w:val="20"/>
                <w:szCs w:val="20"/>
              </w:rPr>
              <w:t>,</w:t>
            </w:r>
            <w:r w:rsidRPr="00F959D0">
              <w:rPr>
                <w:rFonts w:ascii="Arial" w:hAnsi="Arial" w:cs="Arial"/>
                <w:color w:val="000000" w:themeColor="text1"/>
                <w:sz w:val="20"/>
                <w:szCs w:val="20"/>
              </w:rPr>
              <w:t>392)</w:t>
            </w:r>
          </w:p>
        </w:tc>
      </w:tr>
      <w:tr w:rsidR="008972A6" w:rsidRPr="00F90E81" w14:paraId="5C861043" w14:textId="77777777" w:rsidTr="00233D3B">
        <w:trPr>
          <w:trHeight w:val="334"/>
        </w:trPr>
        <w:tc>
          <w:tcPr>
            <w:tcW w:w="2868" w:type="pct"/>
            <w:vAlign w:val="bottom"/>
          </w:tcPr>
          <w:p w14:paraId="5C8DF892" w14:textId="6538809F" w:rsidR="008972A6" w:rsidRPr="00F90E81" w:rsidRDefault="008972A6" w:rsidP="008972A6">
            <w:pPr>
              <w:tabs>
                <w:tab w:val="right" w:pos="1202"/>
              </w:tabs>
              <w:spacing w:after="0" w:line="240" w:lineRule="auto"/>
              <w:outlineLvl w:val="0"/>
              <w:rPr>
                <w:rFonts w:ascii="Arial" w:eastAsia="Calibri" w:hAnsi="Arial" w:cs="Arial"/>
                <w:noProof/>
                <w:sz w:val="20"/>
                <w:szCs w:val="20"/>
                <w:lang w:val="en-GB"/>
              </w:rPr>
            </w:pPr>
            <w:r w:rsidRPr="00587444">
              <w:rPr>
                <w:rFonts w:ascii="Arial" w:eastAsia="Calibri" w:hAnsi="Arial" w:cs="Arial"/>
                <w:noProof/>
                <w:sz w:val="20"/>
                <w:szCs w:val="20"/>
                <w:lang w:val="en-GB"/>
              </w:rPr>
              <w:t>Transfer to off-balance sheet records</w:t>
            </w:r>
          </w:p>
        </w:tc>
        <w:tc>
          <w:tcPr>
            <w:tcW w:w="1067" w:type="pct"/>
            <w:tcBorders>
              <w:left w:val="nil"/>
              <w:right w:val="nil"/>
            </w:tcBorders>
            <w:shd w:val="clear" w:color="auto" w:fill="auto"/>
            <w:vAlign w:val="bottom"/>
          </w:tcPr>
          <w:p w14:paraId="4D85E383" w14:textId="75DFCE73" w:rsidR="008972A6" w:rsidRPr="00815314" w:rsidRDefault="008972A6" w:rsidP="008972A6">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1065" w:type="pct"/>
            <w:tcBorders>
              <w:left w:val="nil"/>
              <w:right w:val="nil"/>
            </w:tcBorders>
            <w:shd w:val="clear" w:color="auto" w:fill="auto"/>
            <w:vAlign w:val="bottom"/>
          </w:tcPr>
          <w:p w14:paraId="2475F6B4" w14:textId="35143069" w:rsidR="008972A6" w:rsidRPr="00815314" w:rsidRDefault="008972A6" w:rsidP="008972A6">
            <w:pPr>
              <w:tabs>
                <w:tab w:val="right" w:pos="1202"/>
              </w:tabs>
              <w:spacing w:after="0" w:line="240" w:lineRule="auto"/>
              <w:jc w:val="right"/>
              <w:outlineLvl w:val="0"/>
              <w:rPr>
                <w:rFonts w:ascii="Arial" w:hAnsi="Arial" w:cs="Arial"/>
                <w:sz w:val="20"/>
                <w:szCs w:val="20"/>
              </w:rPr>
            </w:pPr>
            <w:r w:rsidRPr="006B2F43">
              <w:rPr>
                <w:rFonts w:ascii="Arial" w:hAnsi="Arial" w:cs="Arial"/>
                <w:sz w:val="20"/>
                <w:szCs w:val="20"/>
                <w:lang w:val="en-US"/>
              </w:rPr>
              <w:t>(2,311)</w:t>
            </w:r>
          </w:p>
        </w:tc>
      </w:tr>
      <w:tr w:rsidR="008972A6" w:rsidRPr="00F90E81" w14:paraId="203031E8" w14:textId="77777777" w:rsidTr="00233D3B">
        <w:trPr>
          <w:trHeight w:val="334"/>
        </w:trPr>
        <w:tc>
          <w:tcPr>
            <w:tcW w:w="2868" w:type="pct"/>
            <w:vAlign w:val="bottom"/>
          </w:tcPr>
          <w:p w14:paraId="1E22F841" w14:textId="77777777" w:rsidR="008972A6" w:rsidRPr="00F90E81" w:rsidRDefault="008972A6" w:rsidP="008972A6">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shd w:val="clear" w:color="auto" w:fill="auto"/>
            <w:vAlign w:val="bottom"/>
          </w:tcPr>
          <w:p w14:paraId="3E9A8C89" w14:textId="2600083E"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899</w:t>
            </w:r>
          </w:p>
        </w:tc>
        <w:tc>
          <w:tcPr>
            <w:tcW w:w="1065" w:type="pct"/>
            <w:tcBorders>
              <w:left w:val="nil"/>
              <w:right w:val="nil"/>
            </w:tcBorders>
            <w:shd w:val="clear" w:color="auto" w:fill="auto"/>
            <w:vAlign w:val="bottom"/>
          </w:tcPr>
          <w:p w14:paraId="4A0E4314" w14:textId="7E6058E3"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3</w:t>
            </w:r>
            <w:r>
              <w:rPr>
                <w:rFonts w:ascii="Arial" w:hAnsi="Arial" w:cs="Arial"/>
                <w:color w:val="000000" w:themeColor="text1"/>
                <w:sz w:val="20"/>
                <w:szCs w:val="20"/>
              </w:rPr>
              <w:t>,</w:t>
            </w:r>
            <w:r w:rsidRPr="008F0B09">
              <w:rPr>
                <w:rFonts w:ascii="Arial" w:hAnsi="Arial" w:cs="Arial"/>
                <w:color w:val="000000" w:themeColor="text1"/>
                <w:sz w:val="20"/>
                <w:szCs w:val="20"/>
              </w:rPr>
              <w:t>996</w:t>
            </w:r>
          </w:p>
        </w:tc>
      </w:tr>
      <w:tr w:rsidR="008972A6" w:rsidRPr="00F90E81" w14:paraId="6E81EB33" w14:textId="77777777" w:rsidTr="00233D3B">
        <w:trPr>
          <w:trHeight w:val="334"/>
        </w:trPr>
        <w:tc>
          <w:tcPr>
            <w:tcW w:w="2868" w:type="pct"/>
            <w:vAlign w:val="bottom"/>
          </w:tcPr>
          <w:p w14:paraId="5285E184" w14:textId="77777777" w:rsidR="008972A6" w:rsidRPr="00F90E81" w:rsidRDefault="008972A6" w:rsidP="008972A6">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752968AF" w14:textId="14F4D459"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(1,852)</w:t>
            </w:r>
          </w:p>
        </w:tc>
        <w:tc>
          <w:tcPr>
            <w:tcW w:w="1065" w:type="pct"/>
            <w:tcBorders>
              <w:left w:val="nil"/>
              <w:bottom w:val="single" w:sz="4" w:space="0" w:color="auto"/>
              <w:right w:val="nil"/>
            </w:tcBorders>
            <w:shd w:val="clear" w:color="auto" w:fill="auto"/>
            <w:vAlign w:val="bottom"/>
          </w:tcPr>
          <w:p w14:paraId="50A1E959" w14:textId="60E47188" w:rsidR="008972A6" w:rsidRPr="00F90E81" w:rsidRDefault="008972A6" w:rsidP="008972A6">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8</w:t>
            </w:r>
            <w:r>
              <w:rPr>
                <w:rFonts w:ascii="Arial" w:hAnsi="Arial" w:cs="Arial"/>
                <w:color w:val="000000" w:themeColor="text1"/>
                <w:sz w:val="20"/>
                <w:szCs w:val="20"/>
              </w:rPr>
              <w:t>,</w:t>
            </w:r>
            <w:r w:rsidRPr="008F0B09">
              <w:rPr>
                <w:rFonts w:ascii="Arial" w:hAnsi="Arial" w:cs="Arial"/>
                <w:color w:val="000000" w:themeColor="text1"/>
                <w:sz w:val="20"/>
                <w:szCs w:val="20"/>
              </w:rPr>
              <w:t>407</w:t>
            </w:r>
          </w:p>
        </w:tc>
      </w:tr>
      <w:tr w:rsidR="008972A6" w:rsidRPr="00F90E81" w14:paraId="0D4F621C" w14:textId="77777777" w:rsidTr="00233D3B">
        <w:trPr>
          <w:trHeight w:val="334"/>
        </w:trPr>
        <w:tc>
          <w:tcPr>
            <w:tcW w:w="2868" w:type="pct"/>
            <w:vAlign w:val="bottom"/>
          </w:tcPr>
          <w:p w14:paraId="0928E4A3" w14:textId="77777777" w:rsidR="008972A6" w:rsidRPr="00F90E81" w:rsidRDefault="008972A6" w:rsidP="008972A6">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00D80448" w14:textId="52F5A0BE" w:rsidR="008972A6" w:rsidRPr="00F90E81" w:rsidRDefault="008972A6" w:rsidP="008972A6">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Times New Roman" w:hAnsi="Arial" w:cs="Arial"/>
                <w:b/>
                <w:bCs/>
                <w:color w:val="000000" w:themeColor="text1"/>
                <w:sz w:val="20"/>
                <w:szCs w:val="20"/>
              </w:rPr>
              <w:t>465,363</w:t>
            </w:r>
          </w:p>
        </w:tc>
        <w:tc>
          <w:tcPr>
            <w:tcW w:w="1065" w:type="pct"/>
            <w:tcBorders>
              <w:top w:val="single" w:sz="4" w:space="0" w:color="auto"/>
              <w:left w:val="nil"/>
              <w:bottom w:val="single" w:sz="12" w:space="0" w:color="auto"/>
              <w:right w:val="nil"/>
            </w:tcBorders>
            <w:shd w:val="clear" w:color="auto" w:fill="auto"/>
            <w:vAlign w:val="bottom"/>
          </w:tcPr>
          <w:p w14:paraId="7A28E112" w14:textId="24380E0A" w:rsidR="008972A6" w:rsidRPr="00F90E81" w:rsidRDefault="008972A6" w:rsidP="008972A6">
            <w:pPr>
              <w:tabs>
                <w:tab w:val="right" w:pos="1202"/>
              </w:tabs>
              <w:spacing w:after="0" w:line="240" w:lineRule="auto"/>
              <w:jc w:val="right"/>
              <w:outlineLvl w:val="0"/>
              <w:rPr>
                <w:rFonts w:ascii="Arial" w:eastAsia="Calibri" w:hAnsi="Arial" w:cs="Arial"/>
                <w:b/>
                <w:bCs/>
                <w:noProof/>
                <w:sz w:val="20"/>
                <w:szCs w:val="20"/>
                <w:lang w:val="en-GB"/>
              </w:rPr>
            </w:pPr>
            <w:r w:rsidRPr="008F0B09">
              <w:rPr>
                <w:rFonts w:ascii="Arial" w:hAnsi="Arial" w:cs="Arial"/>
                <w:b/>
                <w:color w:val="000000" w:themeColor="text1"/>
                <w:sz w:val="20"/>
                <w:szCs w:val="20"/>
              </w:rPr>
              <w:t>470</w:t>
            </w:r>
            <w:r>
              <w:rPr>
                <w:rFonts w:ascii="Arial" w:hAnsi="Arial" w:cs="Arial"/>
                <w:b/>
                <w:color w:val="000000" w:themeColor="text1"/>
                <w:sz w:val="20"/>
                <w:szCs w:val="20"/>
              </w:rPr>
              <w:t>,</w:t>
            </w:r>
            <w:r w:rsidRPr="008F0B09">
              <w:rPr>
                <w:rFonts w:ascii="Arial" w:hAnsi="Arial" w:cs="Arial"/>
                <w:b/>
                <w:color w:val="000000" w:themeColor="text1"/>
                <w:sz w:val="20"/>
                <w:szCs w:val="20"/>
              </w:rPr>
              <w:t>757</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26500B8A" w:rsidR="00F90E81" w:rsidRPr="00233D3B" w:rsidRDefault="00F90E81" w:rsidP="00F90E81">
      <w:pPr>
        <w:suppressAutoHyphens/>
        <w:spacing w:after="0" w:line="240" w:lineRule="auto"/>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write-off of receivables in the amount of EUR </w:t>
      </w:r>
      <w:r w:rsidR="008972A6" w:rsidRPr="008972A6">
        <w:rPr>
          <w:rFonts w:ascii="Arial" w:eastAsia="Times New Roman" w:hAnsi="Arial" w:cs="Arial"/>
          <w:sz w:val="20"/>
          <w:szCs w:val="20"/>
          <w:lang w:val="en-GB"/>
        </w:rPr>
        <w:t>392</w:t>
      </w:r>
      <w:r w:rsidRPr="008D1607">
        <w:rPr>
          <w:rFonts w:ascii="Arial" w:eastAsia="Times New Roman" w:hAnsi="Arial" w:cs="Arial"/>
          <w:sz w:val="20"/>
          <w:szCs w:val="20"/>
          <w:lang w:val="en-GB"/>
        </w:rPr>
        <w:t xml:space="preserve"> thousand</w:t>
      </w:r>
      <w:r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(31 December 202</w:t>
      </w:r>
      <w:r w:rsidR="00626C04">
        <w:rPr>
          <w:rFonts w:ascii="Arial" w:hAnsi="Arial" w:cs="Arial"/>
          <w:sz w:val="20"/>
          <w:szCs w:val="20"/>
          <w:lang w:val="en-GB"/>
        </w:rPr>
        <w:t>3</w:t>
      </w:r>
      <w:r w:rsidR="005B035D" w:rsidRPr="00233D3B">
        <w:rPr>
          <w:rFonts w:ascii="Arial" w:hAnsi="Arial" w:cs="Arial"/>
          <w:sz w:val="20"/>
          <w:szCs w:val="20"/>
          <w:lang w:val="en-GB"/>
        </w:rPr>
        <w:t xml:space="preserve">: EUR </w:t>
      </w:r>
      <w:r w:rsidR="00D801C4">
        <w:rPr>
          <w:rFonts w:ascii="Arial" w:hAnsi="Arial" w:cs="Arial"/>
          <w:sz w:val="20"/>
          <w:szCs w:val="20"/>
          <w:lang w:val="en-GB"/>
        </w:rPr>
        <w:t>3,</w:t>
      </w:r>
      <w:r w:rsidR="00626C04">
        <w:rPr>
          <w:rFonts w:ascii="Arial" w:hAnsi="Arial" w:cs="Arial"/>
          <w:sz w:val="20"/>
          <w:szCs w:val="20"/>
          <w:lang w:val="en-GB"/>
        </w:rPr>
        <w:t>392</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7C0F63">
        <w:rPr>
          <w:rFonts w:ascii="Arial" w:eastAsia="Times New Roman" w:hAnsi="Arial" w:cs="Arial"/>
          <w:sz w:val="20"/>
          <w:szCs w:val="20"/>
          <w:lang w:val="en-GB"/>
        </w:rPr>
        <w:t xml:space="preserve">relates </w:t>
      </w:r>
      <w:r w:rsidRPr="00F23E52">
        <w:rPr>
          <w:rFonts w:ascii="Arial" w:eastAsia="Times New Roman" w:hAnsi="Arial" w:cs="Arial"/>
          <w:sz w:val="20"/>
          <w:szCs w:val="20"/>
          <w:lang w:val="en-GB"/>
        </w:rPr>
        <w:t>mostly to the permanent removal from the business records due to the sale of receivables</w:t>
      </w:r>
      <w:r w:rsidR="00314606" w:rsidRPr="00F23E52">
        <w:rPr>
          <w:rFonts w:ascii="Arial" w:eastAsia="Times New Roman" w:hAnsi="Arial" w:cs="Arial"/>
          <w:sz w:val="20"/>
          <w:szCs w:val="20"/>
          <w:lang w:val="en-GB"/>
        </w:rPr>
        <w:t xml:space="preserve"> </w:t>
      </w:r>
      <w:r w:rsidRPr="00E64806">
        <w:rPr>
          <w:rFonts w:ascii="Arial" w:eastAsia="Times New Roman" w:hAnsi="Arial" w:cs="Arial"/>
          <w:sz w:val="20"/>
          <w:szCs w:val="20"/>
          <w:lang w:val="en-GB"/>
        </w:rPr>
        <w:t xml:space="preserve">as well due to the </w:t>
      </w:r>
      <w:r w:rsidR="00D714A2" w:rsidRPr="007C0F63">
        <w:rPr>
          <w:rFonts w:ascii="Arial" w:hAnsi="Arial" w:cs="Arial"/>
          <w:sz w:val="20"/>
          <w:szCs w:val="20"/>
          <w:lang w:val="en-GB"/>
        </w:rPr>
        <w:t>debtor's bankruptcy proceedings</w:t>
      </w:r>
      <w:r w:rsidRPr="007C0F63">
        <w:rPr>
          <w:rFonts w:ascii="Arial" w:eastAsia="Times New Roman" w:hAnsi="Arial" w:cs="Arial"/>
          <w:sz w:val="20"/>
          <w:szCs w:val="20"/>
          <w:lang w:val="en-GB"/>
        </w:rPr>
        <w:t>.</w:t>
      </w:r>
    </w:p>
    <w:p w14:paraId="4E3F3830"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6A5B61ED" w14:textId="67D7676D" w:rsidR="00F90E81" w:rsidRPr="00233D3B" w:rsidRDefault="00F90E81" w:rsidP="00F90E81">
      <w:pPr>
        <w:suppressAutoHyphens/>
        <w:spacing w:after="0" w:line="240" w:lineRule="auto"/>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transfer to the off-balance sheet records in the amount of EUR </w:t>
      </w:r>
      <w:r w:rsidR="008972A6" w:rsidRPr="007C0F63">
        <w:rPr>
          <w:rFonts w:ascii="Arial" w:eastAsia="Times New Roman" w:hAnsi="Arial" w:cs="Arial"/>
          <w:sz w:val="20"/>
          <w:szCs w:val="20"/>
          <w:lang w:val="en-GB"/>
        </w:rPr>
        <w:t>0</w:t>
      </w:r>
      <w:r w:rsidRPr="007C0F63">
        <w:rPr>
          <w:rFonts w:ascii="Arial" w:eastAsia="Times New Roman" w:hAnsi="Arial" w:cs="Arial"/>
          <w:sz w:val="20"/>
          <w:szCs w:val="20"/>
          <w:lang w:val="en-GB"/>
        </w:rPr>
        <w:t xml:space="preserve"> thousand</w:t>
      </w:r>
      <w:r w:rsidRPr="00233D3B">
        <w:rPr>
          <w:rFonts w:ascii="Arial" w:eastAsia="Times New Roman" w:hAnsi="Arial" w:cs="Arial"/>
          <w:sz w:val="20"/>
          <w:szCs w:val="20"/>
          <w:lang w:val="en-GB"/>
        </w:rPr>
        <w:t xml:space="preserve"> was</w:t>
      </w:r>
      <w:r w:rsidR="005B035D"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(31 December 202</w:t>
      </w:r>
      <w:r w:rsidR="008E0766">
        <w:rPr>
          <w:rFonts w:ascii="Arial" w:hAnsi="Arial" w:cs="Arial"/>
          <w:sz w:val="20"/>
          <w:szCs w:val="20"/>
          <w:lang w:val="en-GB"/>
        </w:rPr>
        <w:t>3</w:t>
      </w:r>
      <w:r w:rsidR="005B035D" w:rsidRPr="00233D3B">
        <w:rPr>
          <w:rFonts w:ascii="Arial" w:hAnsi="Arial" w:cs="Arial"/>
          <w:sz w:val="20"/>
          <w:szCs w:val="20"/>
          <w:lang w:val="en-GB"/>
        </w:rPr>
        <w:t xml:space="preserve">: EUR </w:t>
      </w:r>
      <w:r w:rsidR="00D801C4">
        <w:rPr>
          <w:rFonts w:ascii="Arial" w:hAnsi="Arial" w:cs="Arial"/>
          <w:sz w:val="20"/>
          <w:szCs w:val="20"/>
          <w:lang w:val="en-GB"/>
        </w:rPr>
        <w:t>2,</w:t>
      </w:r>
      <w:r w:rsidR="008E0766">
        <w:rPr>
          <w:rFonts w:ascii="Arial" w:hAnsi="Arial" w:cs="Arial"/>
          <w:sz w:val="20"/>
          <w:szCs w:val="20"/>
          <w:lang w:val="en-GB"/>
        </w:rPr>
        <w:t>311</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performed on the basis of the prescribed criteria in the Methodology for the Write-off of Receivables.</w:t>
      </w: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403" w:name="_Hlk522010752"/>
    </w:p>
    <w:bookmarkEnd w:id="403"/>
    <w:p w14:paraId="5B55CAD6" w14:textId="77777777"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Loans to other customers, net of loss allowances, may be summarized by loan programme as follows:</w:t>
      </w: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954"/>
        <w:gridCol w:w="1509"/>
        <w:gridCol w:w="1511"/>
      </w:tblGrid>
      <w:tr w:rsidR="00F90E81" w:rsidRPr="00F90E81" w14:paraId="300913C6" w14:textId="77777777" w:rsidTr="00732503">
        <w:trPr>
          <w:trHeight w:val="290"/>
        </w:trPr>
        <w:tc>
          <w:tcPr>
            <w:tcW w:w="3317"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83"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404" w:name="_Toc4058681"/>
            <w:r w:rsidRPr="00F90E81">
              <w:rPr>
                <w:rFonts w:ascii="Arial" w:eastAsia="Times New Roman" w:hAnsi="Arial" w:cs="Arial"/>
                <w:b/>
                <w:sz w:val="20"/>
                <w:szCs w:val="20"/>
              </w:rPr>
              <w:t>Group and Bank</w:t>
            </w:r>
            <w:bookmarkEnd w:id="404"/>
          </w:p>
        </w:tc>
      </w:tr>
      <w:tr w:rsidR="00F90E81" w:rsidRPr="00F90E81" w14:paraId="7E673739" w14:textId="77777777" w:rsidTr="00732503">
        <w:trPr>
          <w:trHeight w:val="232"/>
        </w:trPr>
        <w:tc>
          <w:tcPr>
            <w:tcW w:w="3317"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1" w:type="pct"/>
            <w:vAlign w:val="center"/>
          </w:tcPr>
          <w:p w14:paraId="303D2056" w14:textId="77777777" w:rsid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405" w:name="_Toc4058682"/>
            <w:r w:rsidRPr="00F90E81">
              <w:rPr>
                <w:rFonts w:ascii="Arial" w:eastAsia="Times New Roman" w:hAnsi="Arial" w:cs="Arial"/>
                <w:b/>
                <w:sz w:val="20"/>
                <w:szCs w:val="20"/>
              </w:rPr>
              <w:t xml:space="preserve">31 </w:t>
            </w:r>
            <w:bookmarkEnd w:id="405"/>
            <w:r>
              <w:rPr>
                <w:rFonts w:ascii="Arial" w:eastAsia="Times New Roman" w:hAnsi="Arial" w:cs="Arial"/>
                <w:b/>
                <w:sz w:val="20"/>
                <w:szCs w:val="20"/>
              </w:rPr>
              <w:t>March</w:t>
            </w:r>
          </w:p>
          <w:p w14:paraId="5D2BD9A6" w14:textId="7783ED09"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r w:rsidRPr="00F90E81">
              <w:rPr>
                <w:rFonts w:ascii="Arial" w:eastAsia="Times New Roman" w:hAnsi="Arial" w:cs="Arial"/>
                <w:b/>
                <w:sz w:val="20"/>
                <w:szCs w:val="20"/>
              </w:rPr>
              <w:t>202</w:t>
            </w:r>
            <w:r w:rsidR="00277063">
              <w:rPr>
                <w:rFonts w:ascii="Arial" w:eastAsia="Times New Roman" w:hAnsi="Arial" w:cs="Arial"/>
                <w:b/>
                <w:sz w:val="20"/>
                <w:szCs w:val="20"/>
              </w:rPr>
              <w:t>4</w:t>
            </w:r>
          </w:p>
        </w:tc>
        <w:tc>
          <w:tcPr>
            <w:tcW w:w="842" w:type="pct"/>
            <w:vAlign w:val="center"/>
          </w:tcPr>
          <w:p w14:paraId="76498B05" w14:textId="20C8B5BE"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406" w:name="_Toc4058683"/>
            <w:r w:rsidRPr="00F90E81">
              <w:rPr>
                <w:rFonts w:ascii="Arial" w:eastAsia="Times New Roman" w:hAnsi="Arial" w:cs="Arial"/>
                <w:b/>
                <w:sz w:val="20"/>
                <w:szCs w:val="20"/>
              </w:rPr>
              <w:t xml:space="preserve">31 December </w:t>
            </w:r>
            <w:bookmarkEnd w:id="406"/>
            <w:r w:rsidRPr="00F90E81">
              <w:rPr>
                <w:rFonts w:ascii="Arial" w:eastAsia="Times New Roman" w:hAnsi="Arial" w:cs="Arial"/>
                <w:b/>
                <w:sz w:val="20"/>
                <w:szCs w:val="20"/>
              </w:rPr>
              <w:t>202</w:t>
            </w:r>
            <w:r w:rsidR="00277063">
              <w:rPr>
                <w:rFonts w:ascii="Arial" w:eastAsia="Times New Roman" w:hAnsi="Arial" w:cs="Arial"/>
                <w:b/>
                <w:sz w:val="20"/>
                <w:szCs w:val="20"/>
              </w:rPr>
              <w:t>3</w:t>
            </w:r>
          </w:p>
        </w:tc>
      </w:tr>
      <w:tr w:rsidR="00233D3B" w:rsidRPr="00F90E81" w14:paraId="7855007F" w14:textId="77777777" w:rsidTr="00BB3066">
        <w:trPr>
          <w:trHeight w:val="161"/>
        </w:trPr>
        <w:tc>
          <w:tcPr>
            <w:tcW w:w="3317"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407"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407"/>
          </w:p>
        </w:tc>
        <w:tc>
          <w:tcPr>
            <w:tcW w:w="842"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408"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408"/>
          </w:p>
        </w:tc>
      </w:tr>
      <w:tr w:rsidR="00233D3B" w:rsidRPr="00F90E81" w14:paraId="6E4C909E" w14:textId="77777777" w:rsidTr="00732503">
        <w:trPr>
          <w:trHeight w:val="190"/>
        </w:trPr>
        <w:tc>
          <w:tcPr>
            <w:tcW w:w="3317"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42"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8972A6" w:rsidRPr="00F90E81" w14:paraId="765DABBD" w14:textId="77777777" w:rsidTr="008D1607">
        <w:trPr>
          <w:trHeight w:hRule="exact" w:val="284"/>
        </w:trPr>
        <w:tc>
          <w:tcPr>
            <w:tcW w:w="3317" w:type="pct"/>
            <w:vAlign w:val="bottom"/>
          </w:tcPr>
          <w:p w14:paraId="0A54DD29"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1" w:type="pct"/>
            <w:tcBorders>
              <w:top w:val="nil"/>
              <w:left w:val="nil"/>
              <w:bottom w:val="nil"/>
              <w:right w:val="nil"/>
            </w:tcBorders>
            <w:shd w:val="clear" w:color="auto" w:fill="auto"/>
          </w:tcPr>
          <w:p w14:paraId="74B526C3" w14:textId="4382EAE5"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73,938</w:t>
            </w:r>
          </w:p>
        </w:tc>
        <w:tc>
          <w:tcPr>
            <w:tcW w:w="842" w:type="pct"/>
            <w:tcBorders>
              <w:top w:val="nil"/>
              <w:left w:val="nil"/>
              <w:bottom w:val="nil"/>
              <w:right w:val="nil"/>
            </w:tcBorders>
            <w:shd w:val="clear" w:color="auto" w:fill="auto"/>
            <w:vAlign w:val="bottom"/>
          </w:tcPr>
          <w:p w14:paraId="649D01DF" w14:textId="6E327109"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72,901</w:t>
            </w:r>
          </w:p>
        </w:tc>
      </w:tr>
      <w:tr w:rsidR="008972A6" w:rsidRPr="00F90E81" w14:paraId="4EA01F2A" w14:textId="77777777" w:rsidTr="008D1607">
        <w:trPr>
          <w:trHeight w:hRule="exact" w:val="284"/>
        </w:trPr>
        <w:tc>
          <w:tcPr>
            <w:tcW w:w="3317" w:type="pct"/>
            <w:vAlign w:val="bottom"/>
          </w:tcPr>
          <w:p w14:paraId="029268CD"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1" w:type="pct"/>
            <w:tcBorders>
              <w:top w:val="nil"/>
              <w:left w:val="nil"/>
              <w:bottom w:val="nil"/>
              <w:right w:val="nil"/>
            </w:tcBorders>
            <w:shd w:val="clear" w:color="auto" w:fill="auto"/>
          </w:tcPr>
          <w:p w14:paraId="45CB2CC1" w14:textId="0D2C1D7C"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118,968</w:t>
            </w:r>
          </w:p>
        </w:tc>
        <w:tc>
          <w:tcPr>
            <w:tcW w:w="842" w:type="pct"/>
            <w:tcBorders>
              <w:top w:val="nil"/>
              <w:left w:val="nil"/>
              <w:bottom w:val="nil"/>
              <w:right w:val="nil"/>
            </w:tcBorders>
            <w:shd w:val="clear" w:color="auto" w:fill="auto"/>
            <w:vAlign w:val="bottom"/>
          </w:tcPr>
          <w:p w14:paraId="1E80CF5F" w14:textId="202764AD"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121,229</w:t>
            </w:r>
          </w:p>
        </w:tc>
      </w:tr>
      <w:tr w:rsidR="008972A6" w:rsidRPr="00F90E81" w14:paraId="033F822D" w14:textId="77777777" w:rsidTr="008D1607">
        <w:trPr>
          <w:trHeight w:hRule="exact" w:val="284"/>
        </w:trPr>
        <w:tc>
          <w:tcPr>
            <w:tcW w:w="3317" w:type="pct"/>
            <w:vAlign w:val="bottom"/>
          </w:tcPr>
          <w:p w14:paraId="6FD87C2D"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1" w:type="pct"/>
            <w:tcBorders>
              <w:top w:val="nil"/>
              <w:left w:val="nil"/>
              <w:bottom w:val="nil"/>
              <w:right w:val="nil"/>
            </w:tcBorders>
            <w:shd w:val="clear" w:color="auto" w:fill="auto"/>
          </w:tcPr>
          <w:p w14:paraId="5F20B618" w14:textId="0D3C8A34"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1,817</w:t>
            </w:r>
          </w:p>
        </w:tc>
        <w:tc>
          <w:tcPr>
            <w:tcW w:w="842" w:type="pct"/>
            <w:tcBorders>
              <w:top w:val="nil"/>
              <w:left w:val="nil"/>
              <w:bottom w:val="nil"/>
              <w:right w:val="nil"/>
            </w:tcBorders>
            <w:shd w:val="clear" w:color="auto" w:fill="auto"/>
            <w:vAlign w:val="bottom"/>
          </w:tcPr>
          <w:p w14:paraId="04F6985B" w14:textId="224E04CF"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1,827</w:t>
            </w:r>
          </w:p>
        </w:tc>
      </w:tr>
      <w:tr w:rsidR="008972A6" w:rsidRPr="00F90E81" w14:paraId="04F873F6" w14:textId="77777777" w:rsidTr="008D1607">
        <w:trPr>
          <w:trHeight w:hRule="exact" w:val="284"/>
        </w:trPr>
        <w:tc>
          <w:tcPr>
            <w:tcW w:w="3317" w:type="pct"/>
            <w:vAlign w:val="bottom"/>
          </w:tcPr>
          <w:p w14:paraId="3671A4C8"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1" w:type="pct"/>
            <w:tcBorders>
              <w:top w:val="nil"/>
              <w:left w:val="nil"/>
              <w:bottom w:val="nil"/>
              <w:right w:val="nil"/>
            </w:tcBorders>
            <w:shd w:val="clear" w:color="auto" w:fill="auto"/>
          </w:tcPr>
          <w:p w14:paraId="40CB5B7C" w14:textId="70E11009"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300,003</w:t>
            </w:r>
          </w:p>
        </w:tc>
        <w:tc>
          <w:tcPr>
            <w:tcW w:w="842" w:type="pct"/>
            <w:tcBorders>
              <w:top w:val="nil"/>
              <w:left w:val="nil"/>
              <w:bottom w:val="nil"/>
              <w:right w:val="nil"/>
            </w:tcBorders>
            <w:shd w:val="clear" w:color="auto" w:fill="auto"/>
            <w:vAlign w:val="bottom"/>
          </w:tcPr>
          <w:p w14:paraId="548171D2" w14:textId="261B4960"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292,790</w:t>
            </w:r>
          </w:p>
        </w:tc>
      </w:tr>
      <w:tr w:rsidR="008972A6" w:rsidRPr="00F90E81" w14:paraId="5CAA205E" w14:textId="77777777" w:rsidTr="008D1607">
        <w:trPr>
          <w:trHeight w:hRule="exact" w:val="284"/>
        </w:trPr>
        <w:tc>
          <w:tcPr>
            <w:tcW w:w="3317" w:type="pct"/>
            <w:vAlign w:val="bottom"/>
          </w:tcPr>
          <w:p w14:paraId="4A8562B5"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1" w:type="pct"/>
            <w:tcBorders>
              <w:top w:val="nil"/>
              <w:left w:val="nil"/>
              <w:bottom w:val="nil"/>
              <w:right w:val="nil"/>
            </w:tcBorders>
            <w:shd w:val="clear" w:color="auto" w:fill="auto"/>
          </w:tcPr>
          <w:p w14:paraId="7A289863" w14:textId="0BD527AF"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258,502</w:t>
            </w:r>
          </w:p>
        </w:tc>
        <w:tc>
          <w:tcPr>
            <w:tcW w:w="842" w:type="pct"/>
            <w:tcBorders>
              <w:top w:val="nil"/>
              <w:left w:val="nil"/>
              <w:bottom w:val="nil"/>
              <w:right w:val="nil"/>
            </w:tcBorders>
            <w:shd w:val="clear" w:color="auto" w:fill="auto"/>
            <w:vAlign w:val="bottom"/>
          </w:tcPr>
          <w:p w14:paraId="026AF79E" w14:textId="7FDAA8FC"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240,302</w:t>
            </w:r>
          </w:p>
        </w:tc>
      </w:tr>
      <w:tr w:rsidR="008972A6" w:rsidRPr="00F90E81" w14:paraId="708FA725" w14:textId="77777777" w:rsidTr="008D1607">
        <w:trPr>
          <w:trHeight w:hRule="exact" w:val="284"/>
        </w:trPr>
        <w:tc>
          <w:tcPr>
            <w:tcW w:w="3317" w:type="pct"/>
            <w:vAlign w:val="bottom"/>
          </w:tcPr>
          <w:p w14:paraId="05A8AA4B"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1" w:type="pct"/>
            <w:tcBorders>
              <w:top w:val="nil"/>
              <w:left w:val="nil"/>
              <w:bottom w:val="nil"/>
              <w:right w:val="nil"/>
            </w:tcBorders>
            <w:shd w:val="clear" w:color="auto" w:fill="auto"/>
          </w:tcPr>
          <w:p w14:paraId="3299B831" w14:textId="2E570434"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8,799</w:t>
            </w:r>
          </w:p>
        </w:tc>
        <w:tc>
          <w:tcPr>
            <w:tcW w:w="842" w:type="pct"/>
            <w:tcBorders>
              <w:top w:val="nil"/>
              <w:left w:val="nil"/>
              <w:bottom w:val="nil"/>
              <w:right w:val="nil"/>
            </w:tcBorders>
            <w:shd w:val="clear" w:color="auto" w:fill="auto"/>
            <w:vAlign w:val="bottom"/>
          </w:tcPr>
          <w:p w14:paraId="4E3C0B70" w14:textId="0291C5D5"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8,827</w:t>
            </w:r>
          </w:p>
        </w:tc>
      </w:tr>
      <w:tr w:rsidR="008972A6" w:rsidRPr="00F90E81" w14:paraId="4B5A017A" w14:textId="77777777" w:rsidTr="008D1607">
        <w:trPr>
          <w:trHeight w:hRule="exact" w:val="284"/>
        </w:trPr>
        <w:tc>
          <w:tcPr>
            <w:tcW w:w="3317" w:type="pct"/>
            <w:vAlign w:val="bottom"/>
          </w:tcPr>
          <w:p w14:paraId="520C2004"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1" w:type="pct"/>
            <w:tcBorders>
              <w:top w:val="nil"/>
              <w:left w:val="nil"/>
              <w:bottom w:val="nil"/>
              <w:right w:val="nil"/>
            </w:tcBorders>
            <w:shd w:val="clear" w:color="auto" w:fill="auto"/>
          </w:tcPr>
          <w:p w14:paraId="363510BF" w14:textId="6FE11D4A"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207,827</w:t>
            </w:r>
          </w:p>
        </w:tc>
        <w:tc>
          <w:tcPr>
            <w:tcW w:w="842" w:type="pct"/>
            <w:tcBorders>
              <w:top w:val="nil"/>
              <w:left w:val="nil"/>
              <w:bottom w:val="nil"/>
              <w:right w:val="nil"/>
            </w:tcBorders>
            <w:shd w:val="clear" w:color="auto" w:fill="auto"/>
            <w:vAlign w:val="bottom"/>
          </w:tcPr>
          <w:p w14:paraId="2CD03A51" w14:textId="2D5F40A4"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220,501</w:t>
            </w:r>
          </w:p>
        </w:tc>
      </w:tr>
      <w:tr w:rsidR="008972A6" w:rsidRPr="00F90E81" w14:paraId="07E45552" w14:textId="77777777" w:rsidTr="008D1607">
        <w:trPr>
          <w:trHeight w:hRule="exact" w:val="284"/>
        </w:trPr>
        <w:tc>
          <w:tcPr>
            <w:tcW w:w="3317" w:type="pct"/>
            <w:vAlign w:val="bottom"/>
          </w:tcPr>
          <w:p w14:paraId="56F78D2B" w14:textId="01507BD5"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1" w:type="pct"/>
            <w:tcBorders>
              <w:top w:val="nil"/>
              <w:left w:val="nil"/>
              <w:bottom w:val="nil"/>
              <w:right w:val="nil"/>
            </w:tcBorders>
            <w:shd w:val="clear" w:color="auto" w:fill="auto"/>
          </w:tcPr>
          <w:p w14:paraId="71EFA161" w14:textId="1B0873A2"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536,381</w:t>
            </w:r>
          </w:p>
        </w:tc>
        <w:tc>
          <w:tcPr>
            <w:tcW w:w="842" w:type="pct"/>
            <w:tcBorders>
              <w:top w:val="nil"/>
              <w:left w:val="nil"/>
              <w:bottom w:val="nil"/>
              <w:right w:val="nil"/>
            </w:tcBorders>
            <w:shd w:val="clear" w:color="auto" w:fill="auto"/>
            <w:vAlign w:val="bottom"/>
          </w:tcPr>
          <w:p w14:paraId="110F029F" w14:textId="3A3F9944" w:rsidR="008972A6" w:rsidRPr="00F90E81" w:rsidRDefault="008972A6" w:rsidP="008972A6">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551,850</w:t>
            </w:r>
          </w:p>
        </w:tc>
      </w:tr>
      <w:tr w:rsidR="008972A6" w:rsidRPr="00F90E81" w14:paraId="6B193167" w14:textId="77777777" w:rsidTr="008D1607">
        <w:trPr>
          <w:trHeight w:hRule="exact" w:val="583"/>
        </w:trPr>
        <w:tc>
          <w:tcPr>
            <w:tcW w:w="3317" w:type="pct"/>
            <w:vAlign w:val="bottom"/>
          </w:tcPr>
          <w:p w14:paraId="5DA9F02C"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09"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409"/>
          </w:p>
        </w:tc>
        <w:tc>
          <w:tcPr>
            <w:tcW w:w="841" w:type="pct"/>
            <w:tcBorders>
              <w:top w:val="nil"/>
              <w:left w:val="nil"/>
              <w:bottom w:val="nil"/>
              <w:right w:val="nil"/>
            </w:tcBorders>
            <w:shd w:val="clear" w:color="auto" w:fill="auto"/>
            <w:vAlign w:val="bottom"/>
          </w:tcPr>
          <w:p w14:paraId="65C52022" w14:textId="477A6C97"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221,076</w:t>
            </w:r>
          </w:p>
        </w:tc>
        <w:tc>
          <w:tcPr>
            <w:tcW w:w="842" w:type="pct"/>
            <w:tcBorders>
              <w:top w:val="nil"/>
              <w:left w:val="nil"/>
              <w:bottom w:val="nil"/>
              <w:right w:val="nil"/>
            </w:tcBorders>
            <w:shd w:val="clear" w:color="auto" w:fill="auto"/>
            <w:vAlign w:val="bottom"/>
          </w:tcPr>
          <w:p w14:paraId="566E9363" w14:textId="34E78D56"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225,071 </w:t>
            </w:r>
          </w:p>
        </w:tc>
      </w:tr>
      <w:tr w:rsidR="008972A6" w:rsidRPr="00F90E81" w14:paraId="580DE0C3" w14:textId="77777777" w:rsidTr="008D1607">
        <w:trPr>
          <w:trHeight w:hRule="exact" w:val="284"/>
        </w:trPr>
        <w:tc>
          <w:tcPr>
            <w:tcW w:w="3317" w:type="pct"/>
            <w:vAlign w:val="bottom"/>
          </w:tcPr>
          <w:p w14:paraId="40892099"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10" w:name="_Toc4058689"/>
            <w:r w:rsidRPr="00F90E81">
              <w:rPr>
                <w:rFonts w:ascii="Arial" w:eastAsia="Times New Roman" w:hAnsi="Arial" w:cs="Arial"/>
                <w:sz w:val="20"/>
                <w:szCs w:val="20"/>
                <w:lang w:val="en-GB"/>
              </w:rPr>
              <w:t>Export financing</w:t>
            </w:r>
            <w:bookmarkEnd w:id="410"/>
          </w:p>
        </w:tc>
        <w:tc>
          <w:tcPr>
            <w:tcW w:w="841" w:type="pct"/>
            <w:tcBorders>
              <w:top w:val="nil"/>
              <w:left w:val="nil"/>
              <w:bottom w:val="nil"/>
              <w:right w:val="nil"/>
            </w:tcBorders>
            <w:shd w:val="clear" w:color="auto" w:fill="auto"/>
            <w:vAlign w:val="bottom"/>
          </w:tcPr>
          <w:p w14:paraId="67B461E0" w14:textId="2AC1DC22"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409,803</w:t>
            </w:r>
          </w:p>
        </w:tc>
        <w:tc>
          <w:tcPr>
            <w:tcW w:w="842" w:type="pct"/>
            <w:tcBorders>
              <w:top w:val="nil"/>
              <w:left w:val="nil"/>
              <w:bottom w:val="nil"/>
              <w:right w:val="nil"/>
            </w:tcBorders>
            <w:shd w:val="clear" w:color="auto" w:fill="auto"/>
            <w:vAlign w:val="bottom"/>
          </w:tcPr>
          <w:p w14:paraId="0E1BB57B" w14:textId="3225E898"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410,396 </w:t>
            </w:r>
          </w:p>
        </w:tc>
      </w:tr>
      <w:tr w:rsidR="008972A6" w:rsidRPr="00F90E81" w14:paraId="571F00F4" w14:textId="77777777" w:rsidTr="008D1607">
        <w:trPr>
          <w:trHeight w:hRule="exact" w:val="568"/>
        </w:trPr>
        <w:tc>
          <w:tcPr>
            <w:tcW w:w="3317" w:type="pct"/>
            <w:vAlign w:val="bottom"/>
          </w:tcPr>
          <w:p w14:paraId="277471B5"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11"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411"/>
          </w:p>
        </w:tc>
        <w:tc>
          <w:tcPr>
            <w:tcW w:w="841" w:type="pct"/>
            <w:tcBorders>
              <w:top w:val="nil"/>
              <w:left w:val="nil"/>
              <w:bottom w:val="nil"/>
              <w:right w:val="nil"/>
            </w:tcBorders>
            <w:shd w:val="clear" w:color="auto" w:fill="auto"/>
            <w:vAlign w:val="bottom"/>
          </w:tcPr>
          <w:p w14:paraId="252BACEA" w14:textId="25DFAA91"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492,669</w:t>
            </w:r>
          </w:p>
        </w:tc>
        <w:tc>
          <w:tcPr>
            <w:tcW w:w="842" w:type="pct"/>
            <w:tcBorders>
              <w:top w:val="nil"/>
              <w:left w:val="nil"/>
              <w:bottom w:val="nil"/>
              <w:right w:val="nil"/>
            </w:tcBorders>
            <w:shd w:val="clear" w:color="auto" w:fill="auto"/>
            <w:vAlign w:val="bottom"/>
          </w:tcPr>
          <w:p w14:paraId="1795565E" w14:textId="7358EC94"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505,595 </w:t>
            </w:r>
          </w:p>
        </w:tc>
      </w:tr>
      <w:tr w:rsidR="008972A6" w:rsidRPr="00F90E81" w14:paraId="32D0087C" w14:textId="77777777" w:rsidTr="008D1607">
        <w:trPr>
          <w:trHeight w:hRule="exact" w:val="284"/>
        </w:trPr>
        <w:tc>
          <w:tcPr>
            <w:tcW w:w="3317" w:type="pct"/>
            <w:vAlign w:val="bottom"/>
          </w:tcPr>
          <w:p w14:paraId="5B74824E"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12" w:name="_Toc4058695"/>
            <w:r w:rsidRPr="00F90E81">
              <w:rPr>
                <w:rFonts w:ascii="Arial" w:eastAsia="Times New Roman" w:hAnsi="Arial" w:cs="Arial"/>
                <w:sz w:val="20"/>
                <w:szCs w:val="20"/>
                <w:lang w:val="en-GB"/>
              </w:rPr>
              <w:t>Loan programme for small and medium-sized enterprises</w:t>
            </w:r>
            <w:bookmarkEnd w:id="412"/>
          </w:p>
        </w:tc>
        <w:tc>
          <w:tcPr>
            <w:tcW w:w="841" w:type="pct"/>
            <w:tcBorders>
              <w:top w:val="nil"/>
              <w:left w:val="nil"/>
              <w:bottom w:val="nil"/>
              <w:right w:val="nil"/>
            </w:tcBorders>
            <w:shd w:val="clear" w:color="auto" w:fill="auto"/>
          </w:tcPr>
          <w:p w14:paraId="1FB7D93B" w14:textId="063BA4CD"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93,563</w:t>
            </w:r>
          </w:p>
        </w:tc>
        <w:tc>
          <w:tcPr>
            <w:tcW w:w="842" w:type="pct"/>
            <w:tcBorders>
              <w:top w:val="nil"/>
              <w:left w:val="nil"/>
              <w:bottom w:val="nil"/>
              <w:right w:val="nil"/>
            </w:tcBorders>
            <w:shd w:val="clear" w:color="auto" w:fill="auto"/>
            <w:vAlign w:val="bottom"/>
          </w:tcPr>
          <w:p w14:paraId="6B157FAD" w14:textId="3578D00B"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97,821</w:t>
            </w:r>
          </w:p>
        </w:tc>
      </w:tr>
      <w:tr w:rsidR="008972A6" w:rsidRPr="00F90E81" w14:paraId="7BF00C30" w14:textId="77777777" w:rsidTr="008D1607">
        <w:trPr>
          <w:trHeight w:hRule="exact" w:val="284"/>
        </w:trPr>
        <w:tc>
          <w:tcPr>
            <w:tcW w:w="3317" w:type="pct"/>
            <w:vAlign w:val="bottom"/>
          </w:tcPr>
          <w:p w14:paraId="71E2419B"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13" w:name="_Toc4058698"/>
            <w:r w:rsidRPr="00F90E81">
              <w:rPr>
                <w:rFonts w:ascii="Arial" w:eastAsia="Times New Roman" w:hAnsi="Arial" w:cs="Arial"/>
                <w:sz w:val="20"/>
                <w:szCs w:val="20"/>
                <w:lang w:val="en-GB"/>
              </w:rPr>
              <w:t>Other</w:t>
            </w:r>
            <w:bookmarkEnd w:id="413"/>
          </w:p>
        </w:tc>
        <w:tc>
          <w:tcPr>
            <w:tcW w:w="841" w:type="pct"/>
            <w:tcBorders>
              <w:top w:val="nil"/>
              <w:left w:val="nil"/>
              <w:bottom w:val="nil"/>
              <w:right w:val="nil"/>
            </w:tcBorders>
            <w:shd w:val="clear" w:color="auto" w:fill="auto"/>
          </w:tcPr>
          <w:p w14:paraId="0FFBB8DE" w14:textId="1CD24FE2"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40,134</w:t>
            </w:r>
          </w:p>
        </w:tc>
        <w:tc>
          <w:tcPr>
            <w:tcW w:w="842" w:type="pct"/>
            <w:tcBorders>
              <w:top w:val="nil"/>
              <w:left w:val="nil"/>
              <w:bottom w:val="nil"/>
              <w:right w:val="nil"/>
            </w:tcBorders>
            <w:shd w:val="clear" w:color="auto" w:fill="auto"/>
            <w:vAlign w:val="bottom"/>
          </w:tcPr>
          <w:p w14:paraId="46EFE34E" w14:textId="76D20D96"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34,442 </w:t>
            </w:r>
          </w:p>
        </w:tc>
      </w:tr>
      <w:tr w:rsidR="008972A6" w:rsidRPr="00F90E81" w14:paraId="10807493" w14:textId="77777777" w:rsidTr="008D1607">
        <w:trPr>
          <w:trHeight w:hRule="exact" w:val="284"/>
        </w:trPr>
        <w:tc>
          <w:tcPr>
            <w:tcW w:w="3317" w:type="pct"/>
            <w:vAlign w:val="bottom"/>
          </w:tcPr>
          <w:p w14:paraId="43107A02"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14" w:name="_Toc4058701"/>
            <w:r w:rsidRPr="00F90E81">
              <w:rPr>
                <w:rFonts w:ascii="Arial" w:eastAsia="Times New Roman" w:hAnsi="Arial" w:cs="Arial"/>
                <w:sz w:val="20"/>
                <w:szCs w:val="20"/>
                <w:lang w:val="en-GB"/>
              </w:rPr>
              <w:t>Accrued interest</w:t>
            </w:r>
            <w:bookmarkEnd w:id="414"/>
          </w:p>
        </w:tc>
        <w:tc>
          <w:tcPr>
            <w:tcW w:w="841" w:type="pct"/>
            <w:tcBorders>
              <w:top w:val="nil"/>
              <w:left w:val="nil"/>
              <w:bottom w:val="nil"/>
              <w:right w:val="nil"/>
            </w:tcBorders>
            <w:shd w:val="clear" w:color="auto" w:fill="auto"/>
          </w:tcPr>
          <w:p w14:paraId="6A258035" w14:textId="12EC837F"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50,403</w:t>
            </w:r>
          </w:p>
        </w:tc>
        <w:tc>
          <w:tcPr>
            <w:tcW w:w="842" w:type="pct"/>
            <w:tcBorders>
              <w:top w:val="nil"/>
              <w:left w:val="nil"/>
              <w:bottom w:val="nil"/>
              <w:right w:val="nil"/>
            </w:tcBorders>
            <w:shd w:val="clear" w:color="auto" w:fill="auto"/>
            <w:vAlign w:val="bottom"/>
          </w:tcPr>
          <w:p w14:paraId="3BB45728" w14:textId="73601A4A"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47,646 </w:t>
            </w:r>
          </w:p>
        </w:tc>
      </w:tr>
      <w:tr w:rsidR="008972A6" w:rsidRPr="00F90E81" w14:paraId="350B2E29" w14:textId="77777777" w:rsidTr="008D1607">
        <w:trPr>
          <w:trHeight w:hRule="exact" w:val="284"/>
        </w:trPr>
        <w:tc>
          <w:tcPr>
            <w:tcW w:w="3317" w:type="pct"/>
            <w:vAlign w:val="bottom"/>
          </w:tcPr>
          <w:p w14:paraId="2B04D31E"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15" w:name="_Toc4058704"/>
            <w:r w:rsidRPr="00F90E81">
              <w:rPr>
                <w:rFonts w:ascii="Arial" w:eastAsia="Times New Roman" w:hAnsi="Arial" w:cs="Arial"/>
                <w:sz w:val="20"/>
                <w:szCs w:val="20"/>
                <w:lang w:val="en-GB"/>
              </w:rPr>
              <w:t>Deferred recognition of loan origination fees</w:t>
            </w:r>
            <w:bookmarkEnd w:id="415"/>
          </w:p>
        </w:tc>
        <w:tc>
          <w:tcPr>
            <w:tcW w:w="841" w:type="pct"/>
            <w:tcBorders>
              <w:top w:val="nil"/>
              <w:left w:val="nil"/>
              <w:right w:val="nil"/>
            </w:tcBorders>
            <w:shd w:val="clear" w:color="auto" w:fill="auto"/>
          </w:tcPr>
          <w:p w14:paraId="7323E3B6" w14:textId="20E4929E" w:rsidR="008972A6" w:rsidRPr="00F90E81" w:rsidRDefault="008972A6" w:rsidP="008972A6">
            <w:pPr>
              <w:tabs>
                <w:tab w:val="right" w:pos="1202"/>
              </w:tabs>
              <w:spacing w:after="0" w:line="301" w:lineRule="exact"/>
              <w:jc w:val="right"/>
              <w:outlineLvl w:val="0"/>
              <w:rPr>
                <w:rFonts w:ascii="Arial" w:eastAsia="Times New Roman" w:hAnsi="Arial" w:cs="Arial"/>
                <w:spacing w:val="-3"/>
                <w:sz w:val="20"/>
                <w:szCs w:val="20"/>
              </w:rPr>
            </w:pPr>
            <w:r>
              <w:rPr>
                <w:rFonts w:ascii="Arial" w:eastAsia="Times New Roman" w:hAnsi="Arial" w:cs="Arial"/>
                <w:color w:val="000000" w:themeColor="text1"/>
                <w:sz w:val="20"/>
                <w:szCs w:val="20"/>
              </w:rPr>
              <w:t>(10,676)</w:t>
            </w:r>
          </w:p>
        </w:tc>
        <w:tc>
          <w:tcPr>
            <w:tcW w:w="842" w:type="pct"/>
            <w:tcBorders>
              <w:top w:val="nil"/>
              <w:left w:val="nil"/>
              <w:right w:val="nil"/>
            </w:tcBorders>
            <w:shd w:val="clear" w:color="auto" w:fill="auto"/>
            <w:vAlign w:val="bottom"/>
          </w:tcPr>
          <w:p w14:paraId="42E3B7B3" w14:textId="48DD912D" w:rsidR="008972A6" w:rsidRPr="00F90E81" w:rsidRDefault="008972A6" w:rsidP="008972A6">
            <w:pPr>
              <w:tabs>
                <w:tab w:val="right" w:pos="1202"/>
              </w:tabs>
              <w:spacing w:after="0" w:line="301" w:lineRule="exact"/>
              <w:jc w:val="right"/>
              <w:outlineLvl w:val="0"/>
              <w:rPr>
                <w:rFonts w:ascii="Arial" w:eastAsia="Times New Roman" w:hAnsi="Arial" w:cs="Arial"/>
                <w:spacing w:val="-3"/>
                <w:sz w:val="20"/>
                <w:szCs w:val="20"/>
              </w:rPr>
            </w:pPr>
            <w:r w:rsidRPr="00AB311B">
              <w:rPr>
                <w:rFonts w:ascii="Arial" w:hAnsi="Arial" w:cs="Arial"/>
                <w:sz w:val="20"/>
              </w:rPr>
              <w:t xml:space="preserve"> (9,245)</w:t>
            </w:r>
          </w:p>
        </w:tc>
      </w:tr>
      <w:tr w:rsidR="008972A6" w:rsidRPr="00F90E81" w14:paraId="5300D7EF" w14:textId="77777777" w:rsidTr="008D1607">
        <w:trPr>
          <w:trHeight w:val="340"/>
        </w:trPr>
        <w:tc>
          <w:tcPr>
            <w:tcW w:w="3317" w:type="pct"/>
            <w:vAlign w:val="bottom"/>
          </w:tcPr>
          <w:p w14:paraId="08F6B676" w14:textId="77777777" w:rsidR="008972A6" w:rsidRPr="00F90E81" w:rsidRDefault="008972A6" w:rsidP="008972A6">
            <w:pPr>
              <w:tabs>
                <w:tab w:val="right" w:pos="1202"/>
              </w:tabs>
              <w:spacing w:after="0" w:line="340" w:lineRule="exact"/>
              <w:jc w:val="right"/>
              <w:outlineLvl w:val="0"/>
              <w:rPr>
                <w:rFonts w:ascii="Arial" w:eastAsia="Times New Roman" w:hAnsi="Arial" w:cs="Arial"/>
                <w:spacing w:val="-3"/>
                <w:sz w:val="20"/>
                <w:szCs w:val="20"/>
                <w:lang w:val="en-GB"/>
              </w:rPr>
            </w:pPr>
          </w:p>
        </w:tc>
        <w:tc>
          <w:tcPr>
            <w:tcW w:w="841" w:type="pct"/>
            <w:tcBorders>
              <w:top w:val="single" w:sz="4" w:space="0" w:color="auto"/>
              <w:left w:val="nil"/>
              <w:bottom w:val="single" w:sz="4" w:space="0" w:color="auto"/>
              <w:right w:val="nil"/>
            </w:tcBorders>
            <w:shd w:val="clear" w:color="auto" w:fill="auto"/>
          </w:tcPr>
          <w:p w14:paraId="7BC27EFE" w14:textId="3B959AA4" w:rsidR="008972A6" w:rsidRPr="00F90E81" w:rsidRDefault="008972A6" w:rsidP="008972A6">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2,803,207</w:t>
            </w:r>
          </w:p>
        </w:tc>
        <w:tc>
          <w:tcPr>
            <w:tcW w:w="842" w:type="pct"/>
            <w:tcBorders>
              <w:top w:val="single" w:sz="4" w:space="0" w:color="auto"/>
              <w:left w:val="nil"/>
              <w:bottom w:val="single" w:sz="4" w:space="0" w:color="auto"/>
              <w:right w:val="nil"/>
            </w:tcBorders>
            <w:shd w:val="clear" w:color="auto" w:fill="auto"/>
            <w:vAlign w:val="bottom"/>
          </w:tcPr>
          <w:p w14:paraId="6F8EC3F7" w14:textId="771754C5" w:rsidR="008972A6" w:rsidRPr="00F90E81" w:rsidRDefault="008972A6" w:rsidP="008972A6">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sz w:val="20"/>
              </w:rPr>
              <w:t>2,821,953</w:t>
            </w:r>
          </w:p>
        </w:tc>
      </w:tr>
      <w:tr w:rsidR="008972A6" w:rsidRPr="00F90E81" w14:paraId="73A7DE55" w14:textId="77777777" w:rsidTr="008D1607">
        <w:trPr>
          <w:trHeight w:val="399"/>
        </w:trPr>
        <w:tc>
          <w:tcPr>
            <w:tcW w:w="3317" w:type="pct"/>
            <w:vAlign w:val="bottom"/>
          </w:tcPr>
          <w:p w14:paraId="6268D9BE" w14:textId="77777777" w:rsidR="008972A6" w:rsidRPr="00F90E81" w:rsidRDefault="008972A6" w:rsidP="008972A6">
            <w:pPr>
              <w:tabs>
                <w:tab w:val="right" w:pos="1202"/>
              </w:tabs>
              <w:spacing w:after="0" w:line="301" w:lineRule="exact"/>
              <w:outlineLvl w:val="0"/>
              <w:rPr>
                <w:rFonts w:ascii="Arial" w:eastAsia="Times New Roman" w:hAnsi="Arial" w:cs="Arial"/>
                <w:sz w:val="20"/>
                <w:szCs w:val="20"/>
                <w:lang w:val="en-GB"/>
              </w:rPr>
            </w:pPr>
            <w:bookmarkStart w:id="416" w:name="_Toc4058709"/>
            <w:r w:rsidRPr="00F90E81">
              <w:rPr>
                <w:rFonts w:ascii="Arial" w:eastAsia="Times New Roman" w:hAnsi="Arial" w:cs="Arial"/>
                <w:sz w:val="20"/>
                <w:szCs w:val="20"/>
                <w:lang w:val="en-GB"/>
              </w:rPr>
              <w:t>Loss allowances</w:t>
            </w:r>
            <w:bookmarkEnd w:id="416"/>
          </w:p>
        </w:tc>
        <w:tc>
          <w:tcPr>
            <w:tcW w:w="841" w:type="pct"/>
            <w:tcBorders>
              <w:top w:val="nil"/>
              <w:left w:val="nil"/>
              <w:bottom w:val="nil"/>
              <w:right w:val="nil"/>
            </w:tcBorders>
            <w:shd w:val="clear" w:color="auto" w:fill="auto"/>
          </w:tcPr>
          <w:p w14:paraId="6B7639C5" w14:textId="5209C505"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(465,363)</w:t>
            </w:r>
          </w:p>
        </w:tc>
        <w:tc>
          <w:tcPr>
            <w:tcW w:w="842" w:type="pct"/>
            <w:tcBorders>
              <w:top w:val="nil"/>
              <w:left w:val="nil"/>
              <w:bottom w:val="nil"/>
              <w:right w:val="nil"/>
            </w:tcBorders>
            <w:shd w:val="clear" w:color="auto" w:fill="auto"/>
            <w:vAlign w:val="bottom"/>
          </w:tcPr>
          <w:p w14:paraId="31931C0D" w14:textId="551BF935" w:rsidR="008972A6" w:rsidRPr="00F90E81" w:rsidRDefault="008972A6" w:rsidP="008972A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(470,757)</w:t>
            </w:r>
          </w:p>
        </w:tc>
      </w:tr>
      <w:tr w:rsidR="008972A6" w:rsidRPr="00F90E81" w14:paraId="6B91B91C" w14:textId="77777777" w:rsidTr="008D1607">
        <w:tblPrEx>
          <w:tblCellMar>
            <w:left w:w="119" w:type="dxa"/>
            <w:right w:w="119" w:type="dxa"/>
          </w:tblCellMar>
        </w:tblPrEx>
        <w:trPr>
          <w:trHeight w:val="211"/>
        </w:trPr>
        <w:tc>
          <w:tcPr>
            <w:tcW w:w="3317" w:type="pct"/>
          </w:tcPr>
          <w:p w14:paraId="0A096B41" w14:textId="77777777" w:rsidR="008972A6" w:rsidRPr="00F90E81" w:rsidRDefault="008972A6" w:rsidP="008972A6">
            <w:pPr>
              <w:tabs>
                <w:tab w:val="right" w:pos="1202"/>
              </w:tabs>
              <w:spacing w:after="0" w:line="340" w:lineRule="exact"/>
              <w:outlineLvl w:val="0"/>
              <w:rPr>
                <w:rFonts w:ascii="Arial" w:eastAsia="Times New Roman" w:hAnsi="Arial" w:cs="Arial"/>
                <w:b/>
                <w:bCs/>
                <w:sz w:val="20"/>
                <w:szCs w:val="20"/>
                <w:lang w:val="en-GB"/>
              </w:rPr>
            </w:pPr>
          </w:p>
        </w:tc>
        <w:tc>
          <w:tcPr>
            <w:tcW w:w="841" w:type="pct"/>
            <w:tcBorders>
              <w:top w:val="single" w:sz="4" w:space="0" w:color="auto"/>
              <w:left w:val="nil"/>
              <w:bottom w:val="single" w:sz="12" w:space="0" w:color="auto"/>
              <w:right w:val="nil"/>
            </w:tcBorders>
            <w:shd w:val="clear" w:color="auto" w:fill="auto"/>
          </w:tcPr>
          <w:p w14:paraId="26644035" w14:textId="6B95DCCA" w:rsidR="008972A6" w:rsidRPr="00F90E81" w:rsidRDefault="008972A6" w:rsidP="008972A6">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 xml:space="preserve">     2,337,844</w:t>
            </w:r>
            <w:r>
              <w:rPr>
                <w:rFonts w:ascii="Arial" w:eastAsia="Times New Roman" w:hAnsi="Arial" w:cs="Arial"/>
                <w:b/>
                <w:bCs/>
                <w:color w:val="000000" w:themeColor="text1"/>
                <w:spacing w:val="-2"/>
                <w:sz w:val="20"/>
                <w:szCs w:val="20"/>
              </w:rPr>
              <w:tab/>
            </w:r>
          </w:p>
        </w:tc>
        <w:tc>
          <w:tcPr>
            <w:tcW w:w="842" w:type="pct"/>
            <w:tcBorders>
              <w:top w:val="single" w:sz="4" w:space="0" w:color="auto"/>
              <w:left w:val="nil"/>
              <w:bottom w:val="single" w:sz="12" w:space="0" w:color="auto"/>
              <w:right w:val="nil"/>
            </w:tcBorders>
            <w:shd w:val="clear" w:color="auto" w:fill="auto"/>
            <w:vAlign w:val="bottom"/>
          </w:tcPr>
          <w:p w14:paraId="6EFFEF71" w14:textId="2D3458F8" w:rsidR="008972A6" w:rsidRPr="00F90E81" w:rsidRDefault="008972A6" w:rsidP="008972A6">
            <w:pPr>
              <w:tabs>
                <w:tab w:val="right" w:pos="1202"/>
              </w:tabs>
              <w:spacing w:after="0" w:line="340" w:lineRule="exact"/>
              <w:jc w:val="right"/>
              <w:outlineLvl w:val="0"/>
              <w:rPr>
                <w:rFonts w:ascii="Arial" w:eastAsia="Times New Roman" w:hAnsi="Arial" w:cs="Arial"/>
                <w:b/>
                <w:bCs/>
                <w:spacing w:val="-2"/>
                <w:sz w:val="20"/>
                <w:szCs w:val="20"/>
              </w:rPr>
            </w:pPr>
            <w:r w:rsidRPr="00AB311B">
              <w:rPr>
                <w:rFonts w:ascii="Arial" w:hAnsi="Arial" w:cs="Arial"/>
                <w:b/>
                <w:bCs/>
                <w:sz w:val="20"/>
              </w:rPr>
              <w:t>2,351,196</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187A7E73" w:rsidR="00F90E81" w:rsidRPr="00F90E81" w:rsidRDefault="00F90E81" w:rsidP="00F90E81">
      <w:pPr>
        <w:spacing w:after="0" w:line="240" w:lineRule="auto"/>
        <w:jc w:val="both"/>
        <w:rPr>
          <w:rFonts w:ascii="Arial" w:eastAsia="Times New Roman" w:hAnsi="Arial" w:cs="Arial"/>
          <w:b/>
          <w:bCs/>
          <w:sz w:val="20"/>
          <w:szCs w:val="20"/>
          <w:lang w:val="en-GB"/>
        </w:rPr>
      </w:pPr>
      <w:r w:rsidRPr="00F90E81">
        <w:rPr>
          <w:rFonts w:ascii="Arial" w:eastAsia="Times New Roman" w:hAnsi="Arial" w:cs="Arial"/>
          <w:bCs/>
          <w:sz w:val="20"/>
          <w:szCs w:val="20"/>
          <w:lang w:val="en-GB"/>
        </w:rPr>
        <w:t xml:space="preserve">Average interest rates on loans to other customers are stated </w:t>
      </w:r>
      <w:r w:rsidRPr="00657493">
        <w:rPr>
          <w:rFonts w:ascii="Arial" w:eastAsia="Times New Roman" w:hAnsi="Arial" w:cs="Arial"/>
          <w:bCs/>
          <w:sz w:val="20"/>
          <w:szCs w:val="20"/>
          <w:lang w:val="en-GB"/>
        </w:rPr>
        <w:t xml:space="preserve">at </w:t>
      </w:r>
      <w:r w:rsidRPr="008D1607">
        <w:rPr>
          <w:rFonts w:ascii="Arial" w:eastAsia="Times New Roman" w:hAnsi="Arial" w:cs="Arial"/>
          <w:bCs/>
          <w:sz w:val="20"/>
          <w:szCs w:val="20"/>
          <w:lang w:val="en-GB"/>
        </w:rPr>
        <w:t>1.</w:t>
      </w:r>
      <w:r w:rsidR="005267BB">
        <w:rPr>
          <w:rFonts w:ascii="Arial" w:eastAsia="Times New Roman" w:hAnsi="Arial" w:cs="Arial"/>
          <w:bCs/>
          <w:sz w:val="20"/>
          <w:szCs w:val="20"/>
          <w:lang w:val="en-GB"/>
        </w:rPr>
        <w:t>94</w:t>
      </w:r>
      <w:r w:rsidRPr="00657493">
        <w:rPr>
          <w:rFonts w:ascii="Arial" w:eastAsia="Times New Roman" w:hAnsi="Arial" w:cs="Arial"/>
          <w:bCs/>
          <w:sz w:val="20"/>
          <w:szCs w:val="20"/>
          <w:lang w:val="en-GB"/>
        </w:rPr>
        <w:t>% (</w:t>
      </w:r>
      <w:r w:rsidRPr="00F90E81">
        <w:rPr>
          <w:rFonts w:ascii="Arial" w:eastAsia="Times New Roman" w:hAnsi="Arial" w:cs="Arial"/>
          <w:bCs/>
          <w:sz w:val="20"/>
          <w:szCs w:val="20"/>
          <w:lang w:val="en-GB"/>
        </w:rPr>
        <w:t>1 January – 31 March 202</w:t>
      </w:r>
      <w:r w:rsidR="00670572">
        <w:rPr>
          <w:rFonts w:ascii="Arial" w:eastAsia="Times New Roman" w:hAnsi="Arial" w:cs="Arial"/>
          <w:bCs/>
          <w:sz w:val="20"/>
          <w:szCs w:val="20"/>
          <w:lang w:val="en-GB"/>
        </w:rPr>
        <w:t>3</w:t>
      </w:r>
      <w:r w:rsidRPr="00F90E81">
        <w:rPr>
          <w:rFonts w:ascii="Arial" w:eastAsia="Times New Roman" w:hAnsi="Arial" w:cs="Arial"/>
          <w:bCs/>
          <w:sz w:val="20"/>
          <w:szCs w:val="20"/>
          <w:lang w:val="en-GB"/>
        </w:rPr>
        <w:t xml:space="preserve">: </w:t>
      </w:r>
      <w:r w:rsidR="00670572">
        <w:rPr>
          <w:rFonts w:ascii="Arial" w:eastAsia="Times New Roman" w:hAnsi="Arial" w:cs="Arial"/>
          <w:bCs/>
          <w:sz w:val="20"/>
          <w:szCs w:val="20"/>
          <w:lang w:val="en-GB"/>
        </w:rPr>
        <w:t>1</w:t>
      </w:r>
      <w:r w:rsidRPr="00F90E81">
        <w:rPr>
          <w:rFonts w:ascii="Arial" w:eastAsia="Times New Roman" w:hAnsi="Arial" w:cs="Arial"/>
          <w:bCs/>
          <w:sz w:val="20"/>
          <w:szCs w:val="20"/>
          <w:lang w:val="en-GB"/>
        </w:rPr>
        <w:t>.</w:t>
      </w:r>
      <w:r w:rsidR="00670572">
        <w:rPr>
          <w:rFonts w:ascii="Arial" w:eastAsia="Times New Roman" w:hAnsi="Arial" w:cs="Arial"/>
          <w:bCs/>
          <w:sz w:val="20"/>
          <w:szCs w:val="20"/>
          <w:lang w:val="en-GB"/>
        </w:rPr>
        <w:t>77</w:t>
      </w:r>
      <w:r w:rsidRPr="00F90E81">
        <w:rPr>
          <w:rFonts w:ascii="Arial" w:eastAsia="Times New Roman" w:hAnsi="Arial" w:cs="Arial"/>
          <w:bCs/>
          <w:sz w:val="20"/>
          <w:szCs w:val="20"/>
          <w:lang w:val="en-GB"/>
        </w:rPr>
        <w:t>%).</w:t>
      </w:r>
    </w:p>
    <w:p w14:paraId="0D268CD7" w14:textId="77777777" w:rsidR="000A03AA" w:rsidRDefault="00F90E81" w:rsidP="00F90E81">
      <w:pPr>
        <w:suppressAutoHyphens/>
        <w:spacing w:after="0" w:line="240" w:lineRule="auto"/>
        <w:jc w:val="both"/>
        <w:rPr>
          <w:rFonts w:ascii="Arial" w:eastAsia="Times New Roman" w:hAnsi="Arial" w:cs="Arial"/>
          <w:bCs/>
          <w:sz w:val="20"/>
          <w:szCs w:val="20"/>
          <w:lang w:val="en-GB"/>
        </w:rPr>
      </w:pPr>
      <w:r w:rsidRPr="00F90E81">
        <w:rPr>
          <w:rFonts w:ascii="Arial" w:eastAsia="Times New Roman" w:hAnsi="Arial" w:cs="Arial"/>
          <w:bCs/>
          <w:sz w:val="20"/>
          <w:szCs w:val="20"/>
          <w:lang w:val="en-GB"/>
        </w:rPr>
        <w:t>Average interest rates reflect the ratio of interest income from generated the mentioned placements and average asset</w:t>
      </w:r>
      <w:r w:rsidR="00F5065C">
        <w:rPr>
          <w:rFonts w:ascii="Arial" w:eastAsia="Times New Roman" w:hAnsi="Arial" w:cs="Arial"/>
          <w:bCs/>
          <w:sz w:val="20"/>
          <w:szCs w:val="20"/>
          <w:lang w:val="en-GB"/>
        </w:rPr>
        <w:t>.</w:t>
      </w:r>
    </w:p>
    <w:p w14:paraId="43354E81" w14:textId="77777777" w:rsidR="005267BB" w:rsidRDefault="005267BB" w:rsidP="00F90E81">
      <w:pPr>
        <w:suppressAutoHyphens/>
        <w:spacing w:after="0" w:line="240" w:lineRule="auto"/>
        <w:jc w:val="both"/>
        <w:rPr>
          <w:rFonts w:ascii="Arial" w:eastAsia="Times New Roman" w:hAnsi="Arial" w:cs="Arial"/>
          <w:bCs/>
          <w:sz w:val="20"/>
          <w:szCs w:val="20"/>
          <w:lang w:val="en-GB"/>
        </w:rPr>
      </w:pPr>
    </w:p>
    <w:p w14:paraId="54305444" w14:textId="2ADB8991" w:rsidR="005267BB" w:rsidRDefault="005267BB" w:rsidP="005267BB">
      <w:pPr>
        <w:suppressAutoHyphens/>
        <w:spacing w:after="0" w:line="240" w:lineRule="auto"/>
        <w:jc w:val="both"/>
        <w:rPr>
          <w:rFonts w:ascii="Arial" w:eastAsia="Times New Roman" w:hAnsi="Arial" w:cs="Arial"/>
          <w:bCs/>
          <w:sz w:val="20"/>
          <w:szCs w:val="20"/>
          <w:lang w:val="en-GB"/>
        </w:rPr>
      </w:pPr>
      <w:r w:rsidRPr="00CE46C0">
        <w:rPr>
          <w:rFonts w:ascii="Arial" w:eastAsia="Times New Roman" w:hAnsi="Arial" w:cs="Arial"/>
          <w:sz w:val="20"/>
          <w:szCs w:val="20"/>
          <w:lang w:val="en-GB"/>
        </w:rPr>
        <w:t xml:space="preserve">Item “Other” refers to reverse repo agreements in the total amount of EUR </w:t>
      </w:r>
      <w:r>
        <w:rPr>
          <w:rFonts w:ascii="Arial" w:eastAsia="Times New Roman" w:hAnsi="Arial" w:cs="Arial"/>
          <w:sz w:val="20"/>
          <w:szCs w:val="20"/>
          <w:lang w:val="en-GB"/>
        </w:rPr>
        <w:t>5,520</w:t>
      </w:r>
      <w:r w:rsidRPr="00CE46C0">
        <w:rPr>
          <w:rFonts w:ascii="Arial" w:eastAsia="Times New Roman" w:hAnsi="Arial" w:cs="Arial"/>
          <w:sz w:val="20"/>
          <w:szCs w:val="20"/>
          <w:lang w:val="en-GB"/>
        </w:rPr>
        <w:t xml:space="preserve"> thousand (31 December 2023: EUR </w:t>
      </w:r>
      <w:r>
        <w:rPr>
          <w:rFonts w:ascii="Arial" w:eastAsia="Times New Roman" w:hAnsi="Arial" w:cs="Arial"/>
          <w:sz w:val="20"/>
          <w:szCs w:val="20"/>
          <w:lang w:val="en-GB"/>
        </w:rPr>
        <w:t>0</w:t>
      </w:r>
      <w:r w:rsidRPr="00CE46C0">
        <w:rPr>
          <w:rFonts w:ascii="Arial" w:eastAsia="Times New Roman" w:hAnsi="Arial" w:cs="Arial"/>
          <w:bCs/>
          <w:sz w:val="20"/>
          <w:szCs w:val="20"/>
        </w:rPr>
        <w:t xml:space="preserve"> </w:t>
      </w:r>
      <w:r w:rsidRPr="00CE46C0">
        <w:rPr>
          <w:rFonts w:ascii="Arial" w:eastAsia="Times New Roman" w:hAnsi="Arial" w:cs="Arial"/>
          <w:sz w:val="20"/>
          <w:szCs w:val="20"/>
          <w:lang w:val="en-GB"/>
        </w:rPr>
        <w:t xml:space="preserve">thousand). The above placements are collateralized by securities in the amount of EUR </w:t>
      </w:r>
      <w:r>
        <w:rPr>
          <w:rFonts w:ascii="Arial" w:eastAsia="Times New Roman" w:hAnsi="Arial" w:cs="Arial"/>
          <w:sz w:val="20"/>
          <w:szCs w:val="20"/>
          <w:lang w:val="en-GB"/>
        </w:rPr>
        <w:t>5,933</w:t>
      </w:r>
      <w:r w:rsidRPr="00CE46C0">
        <w:rPr>
          <w:rFonts w:ascii="Arial" w:eastAsia="Times New Roman" w:hAnsi="Arial" w:cs="Arial"/>
          <w:sz w:val="20"/>
          <w:szCs w:val="20"/>
          <w:lang w:val="en-GB"/>
        </w:rPr>
        <w:t xml:space="preserve"> thousand (31 December 2023: EUR</w:t>
      </w:r>
      <w:r w:rsidRPr="00CE46C0">
        <w:rPr>
          <w:rFonts w:ascii="Arial" w:eastAsia="Times New Roman" w:hAnsi="Arial" w:cs="Arial"/>
          <w:bCs/>
          <w:sz w:val="20"/>
          <w:szCs w:val="20"/>
          <w:lang w:val="en-GB"/>
        </w:rPr>
        <w:t xml:space="preserve"> </w:t>
      </w:r>
      <w:r>
        <w:rPr>
          <w:rFonts w:ascii="Arial" w:eastAsia="Times New Roman" w:hAnsi="Arial" w:cs="Arial"/>
          <w:bCs/>
          <w:sz w:val="20"/>
          <w:szCs w:val="20"/>
          <w:lang w:val="en-GB"/>
        </w:rPr>
        <w:t>0</w:t>
      </w:r>
      <w:r w:rsidRPr="00CE46C0">
        <w:rPr>
          <w:rFonts w:ascii="Arial" w:eastAsia="Times New Roman" w:hAnsi="Arial" w:cs="Arial"/>
          <w:bCs/>
          <w:sz w:val="20"/>
          <w:szCs w:val="20"/>
          <w:lang w:val="en-GB"/>
        </w:rPr>
        <w:t xml:space="preserve"> thousand).</w:t>
      </w:r>
    </w:p>
    <w:p w14:paraId="5D1DA817" w14:textId="77777777" w:rsidR="005267BB" w:rsidRDefault="005267BB" w:rsidP="005267BB">
      <w:pPr>
        <w:suppressAutoHyphens/>
        <w:spacing w:after="0" w:line="240" w:lineRule="auto"/>
        <w:jc w:val="both"/>
        <w:rPr>
          <w:rFonts w:ascii="Arial" w:eastAsia="Times New Roman" w:hAnsi="Arial" w:cs="Arial"/>
          <w:bCs/>
          <w:sz w:val="20"/>
          <w:szCs w:val="20"/>
          <w:lang w:val="en-GB"/>
        </w:rPr>
      </w:pPr>
    </w:p>
    <w:p w14:paraId="102AC766" w14:textId="77777777" w:rsidR="005267BB" w:rsidRDefault="005267BB" w:rsidP="00F90E81">
      <w:pPr>
        <w:suppressAutoHyphens/>
        <w:spacing w:after="0" w:line="240" w:lineRule="auto"/>
        <w:jc w:val="both"/>
        <w:rPr>
          <w:rFonts w:ascii="Arial" w:eastAsia="Times New Roman" w:hAnsi="Arial" w:cs="Arial"/>
          <w:bCs/>
          <w:sz w:val="20"/>
          <w:szCs w:val="20"/>
          <w:lang w:val="en-GB"/>
        </w:rPr>
      </w:pPr>
    </w:p>
    <w:p w14:paraId="6787A3AE" w14:textId="77777777" w:rsidR="00F5065C" w:rsidRDefault="00F5065C" w:rsidP="00F90E81">
      <w:pPr>
        <w:suppressAutoHyphens/>
        <w:spacing w:after="0" w:line="240" w:lineRule="auto"/>
        <w:jc w:val="both"/>
        <w:rPr>
          <w:rFonts w:ascii="Arial" w:eastAsia="Times New Roman" w:hAnsi="Arial" w:cs="Arial"/>
          <w:bCs/>
          <w:sz w:val="20"/>
          <w:szCs w:val="20"/>
          <w:lang w:val="en-GB"/>
        </w:rPr>
      </w:pPr>
    </w:p>
    <w:p w14:paraId="1D901C8D" w14:textId="77777777" w:rsidR="00F5065C" w:rsidRDefault="00F5065C" w:rsidP="00F5065C">
      <w:pPr>
        <w:suppressAutoHyphens/>
        <w:spacing w:after="0" w:line="240" w:lineRule="auto"/>
        <w:jc w:val="both"/>
        <w:rPr>
          <w:rFonts w:ascii="Arial" w:eastAsia="Times New Roman" w:hAnsi="Arial" w:cs="Arial"/>
          <w:bCs/>
          <w:sz w:val="20"/>
          <w:szCs w:val="20"/>
          <w:lang w:val="en-GB"/>
        </w:rPr>
      </w:pPr>
    </w:p>
    <w:p w14:paraId="38E7FCC1" w14:textId="640B078F"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sectPr w:rsidR="00F5065C" w:rsidSect="00F61C18">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Pr="005B035D" w:rsidRDefault="005B035D"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17" w:name="_Toc4058715"/>
            <w:r w:rsidRPr="005B035D">
              <w:rPr>
                <w:rFonts w:ascii="Arial" w:eastAsia="Times New Roman" w:hAnsi="Arial" w:cs="Arial"/>
                <w:b/>
                <w:sz w:val="20"/>
                <w:szCs w:val="20"/>
                <w:lang w:val="en-US"/>
              </w:rPr>
              <w:t>Group and Bank</w:t>
            </w:r>
            <w:bookmarkEnd w:id="417"/>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shd w:val="clear" w:color="auto" w:fill="auto"/>
            <w:vAlign w:val="center"/>
          </w:tcPr>
          <w:p w14:paraId="2C7DCDAF" w14:textId="77777777" w:rsidR="005B035D" w:rsidRDefault="005B035D" w:rsidP="005B035D">
            <w:pPr>
              <w:tabs>
                <w:tab w:val="right" w:pos="1202"/>
              </w:tabs>
              <w:spacing w:after="0" w:line="260" w:lineRule="exact"/>
              <w:jc w:val="right"/>
              <w:outlineLvl w:val="0"/>
              <w:rPr>
                <w:rFonts w:ascii="Arial" w:eastAsia="Calibri" w:hAnsi="Arial" w:cs="Arial"/>
                <w:b/>
                <w:bCs/>
                <w:sz w:val="20"/>
                <w:szCs w:val="20"/>
                <w:lang w:val="en-US"/>
              </w:rPr>
            </w:pPr>
            <w:bookmarkStart w:id="418" w:name="_Toc4058718"/>
            <w:r w:rsidRPr="005B035D">
              <w:rPr>
                <w:rFonts w:ascii="Arial" w:eastAsia="Calibri" w:hAnsi="Arial" w:cs="Arial"/>
                <w:b/>
                <w:bCs/>
                <w:sz w:val="20"/>
                <w:szCs w:val="20"/>
                <w:lang w:val="en-US"/>
              </w:rPr>
              <w:t xml:space="preserve">31 </w:t>
            </w:r>
            <w:r>
              <w:rPr>
                <w:rFonts w:ascii="Arial" w:eastAsia="Calibri" w:hAnsi="Arial" w:cs="Arial"/>
                <w:b/>
                <w:bCs/>
                <w:sz w:val="20"/>
                <w:szCs w:val="20"/>
                <w:lang w:val="en-US"/>
              </w:rPr>
              <w:t>March</w:t>
            </w:r>
          </w:p>
          <w:p w14:paraId="5302F282" w14:textId="52A52FF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w:t>
            </w:r>
            <w:bookmarkEnd w:id="418"/>
            <w:r w:rsidRPr="005B035D">
              <w:rPr>
                <w:rFonts w:ascii="Arial" w:eastAsia="Calibri" w:hAnsi="Arial" w:cs="Arial"/>
                <w:b/>
                <w:bCs/>
                <w:sz w:val="20"/>
                <w:szCs w:val="20"/>
                <w:lang w:val="en-US"/>
              </w:rPr>
              <w:t>202</w:t>
            </w:r>
            <w:r w:rsidR="00475DED">
              <w:rPr>
                <w:rFonts w:ascii="Arial" w:eastAsia="Calibri" w:hAnsi="Arial" w:cs="Arial"/>
                <w:b/>
                <w:bCs/>
                <w:sz w:val="20"/>
                <w:szCs w:val="20"/>
                <w:lang w:val="en-US"/>
              </w:rPr>
              <w:t>4</w:t>
            </w:r>
          </w:p>
        </w:tc>
        <w:tc>
          <w:tcPr>
            <w:tcW w:w="1084" w:type="pct"/>
            <w:shd w:val="clear" w:color="auto" w:fill="auto"/>
            <w:vAlign w:val="center"/>
          </w:tcPr>
          <w:p w14:paraId="331E4669" w14:textId="6B31151B"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419" w:name="_Toc4058719"/>
            <w:r w:rsidRPr="005B035D">
              <w:rPr>
                <w:rFonts w:ascii="Arial" w:eastAsia="Times New Roman" w:hAnsi="Arial" w:cs="Arial"/>
                <w:b/>
                <w:bCs/>
                <w:sz w:val="20"/>
                <w:szCs w:val="20"/>
              </w:rPr>
              <w:t>31 December 202</w:t>
            </w:r>
            <w:bookmarkEnd w:id="419"/>
            <w:r w:rsidR="00475DED">
              <w:rPr>
                <w:rFonts w:ascii="Arial" w:eastAsia="Times New Roman" w:hAnsi="Arial" w:cs="Arial"/>
                <w:b/>
                <w:bCs/>
                <w:sz w:val="20"/>
                <w:szCs w:val="20"/>
              </w:rPr>
              <w:t>3</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20"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20"/>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21"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21"/>
          </w:p>
        </w:tc>
      </w:tr>
      <w:tr w:rsidR="005B035D" w:rsidRPr="005B035D" w14:paraId="1059CAA4" w14:textId="77777777" w:rsidTr="00496A47">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422" w:name="_Toc4058724"/>
            <w:r w:rsidRPr="005B035D">
              <w:rPr>
                <w:rFonts w:ascii="Arial" w:eastAsia="Times New Roman" w:hAnsi="Arial" w:cs="Arial"/>
                <w:b/>
                <w:i/>
                <w:spacing w:val="-2"/>
                <w:sz w:val="20"/>
                <w:szCs w:val="20"/>
                <w:lang w:val="en-US"/>
              </w:rPr>
              <w:t>Loans at FVPL:</w:t>
            </w:r>
            <w:bookmarkEnd w:id="422"/>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8972A6" w:rsidRPr="005B035D" w14:paraId="09EAFA80" w14:textId="77777777" w:rsidTr="000E1440">
        <w:trPr>
          <w:trHeight w:hRule="exact" w:val="284"/>
        </w:trPr>
        <w:tc>
          <w:tcPr>
            <w:tcW w:w="2917" w:type="pct"/>
            <w:vAlign w:val="center"/>
          </w:tcPr>
          <w:p w14:paraId="5FBFA9A7" w14:textId="77777777" w:rsidR="008972A6" w:rsidRPr="005B035D" w:rsidRDefault="008972A6" w:rsidP="008972A6">
            <w:pPr>
              <w:tabs>
                <w:tab w:val="right" w:pos="1202"/>
              </w:tabs>
              <w:spacing w:after="0" w:line="260" w:lineRule="exact"/>
              <w:outlineLvl w:val="0"/>
              <w:rPr>
                <w:rFonts w:ascii="Arial" w:eastAsia="Times New Roman" w:hAnsi="Arial" w:cs="Arial"/>
                <w:spacing w:val="-2"/>
                <w:sz w:val="20"/>
                <w:szCs w:val="20"/>
                <w:lang w:val="en-US"/>
              </w:rPr>
            </w:pPr>
            <w:bookmarkStart w:id="423" w:name="_Toc4058725"/>
            <w:r w:rsidRPr="005B035D">
              <w:rPr>
                <w:rFonts w:ascii="Arial" w:eastAsia="Times New Roman" w:hAnsi="Arial" w:cs="Arial"/>
                <w:spacing w:val="-2"/>
                <w:sz w:val="20"/>
                <w:szCs w:val="20"/>
                <w:lang w:val="en-US"/>
              </w:rPr>
              <w:t>Mezzanine loans</w:t>
            </w:r>
            <w:bookmarkEnd w:id="423"/>
          </w:p>
        </w:tc>
        <w:tc>
          <w:tcPr>
            <w:tcW w:w="999" w:type="pct"/>
            <w:tcBorders>
              <w:top w:val="nil"/>
              <w:left w:val="nil"/>
              <w:bottom w:val="nil"/>
              <w:right w:val="nil"/>
            </w:tcBorders>
            <w:shd w:val="clear" w:color="auto" w:fill="auto"/>
            <w:vAlign w:val="bottom"/>
          </w:tcPr>
          <w:p w14:paraId="56DC4EB9" w14:textId="3C3C3270"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33,272</w:t>
            </w:r>
          </w:p>
        </w:tc>
        <w:tc>
          <w:tcPr>
            <w:tcW w:w="1084" w:type="pct"/>
            <w:tcBorders>
              <w:top w:val="nil"/>
              <w:left w:val="nil"/>
              <w:bottom w:val="nil"/>
              <w:right w:val="nil"/>
            </w:tcBorders>
            <w:shd w:val="clear" w:color="auto" w:fill="auto"/>
            <w:vAlign w:val="bottom"/>
          </w:tcPr>
          <w:p w14:paraId="5CC4EDFD" w14:textId="04C26D2A"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r w:rsidRPr="0062666D">
              <w:rPr>
                <w:rFonts w:ascii="Arial" w:eastAsia="Calibri" w:hAnsi="Arial" w:cs="Arial"/>
                <w:color w:val="000000" w:themeColor="text1"/>
                <w:sz w:val="20"/>
                <w:szCs w:val="20"/>
              </w:rPr>
              <w:t>33</w:t>
            </w:r>
            <w:r>
              <w:rPr>
                <w:rFonts w:ascii="Arial" w:eastAsia="Calibri" w:hAnsi="Arial" w:cs="Arial"/>
                <w:color w:val="000000" w:themeColor="text1"/>
                <w:sz w:val="20"/>
                <w:szCs w:val="20"/>
              </w:rPr>
              <w:t>,</w:t>
            </w:r>
            <w:r w:rsidRPr="0062666D">
              <w:rPr>
                <w:rFonts w:ascii="Arial" w:eastAsia="Calibri" w:hAnsi="Arial" w:cs="Arial"/>
                <w:color w:val="000000" w:themeColor="text1"/>
                <w:sz w:val="20"/>
                <w:szCs w:val="20"/>
              </w:rPr>
              <w:t>698</w:t>
            </w:r>
          </w:p>
        </w:tc>
      </w:tr>
      <w:tr w:rsidR="008972A6" w:rsidRPr="005B035D" w14:paraId="7751C503" w14:textId="77777777" w:rsidTr="000E1440">
        <w:trPr>
          <w:trHeight w:hRule="exact" w:val="284"/>
        </w:trPr>
        <w:tc>
          <w:tcPr>
            <w:tcW w:w="2917" w:type="pct"/>
            <w:vAlign w:val="center"/>
          </w:tcPr>
          <w:p w14:paraId="1698B015" w14:textId="77777777" w:rsidR="008972A6" w:rsidRPr="005B035D" w:rsidRDefault="008972A6" w:rsidP="008972A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7AA7D637" w14:textId="770365FE"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33,272</w:t>
            </w:r>
          </w:p>
        </w:tc>
        <w:tc>
          <w:tcPr>
            <w:tcW w:w="1084" w:type="pct"/>
            <w:tcBorders>
              <w:top w:val="single" w:sz="4" w:space="0" w:color="auto"/>
              <w:left w:val="nil"/>
              <w:bottom w:val="single" w:sz="12" w:space="0" w:color="auto"/>
              <w:right w:val="nil"/>
            </w:tcBorders>
            <w:shd w:val="clear" w:color="auto" w:fill="auto"/>
            <w:vAlign w:val="bottom"/>
          </w:tcPr>
          <w:p w14:paraId="13D1EBDA" w14:textId="31E287B3"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33</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698</w:t>
            </w:r>
          </w:p>
        </w:tc>
      </w:tr>
      <w:tr w:rsidR="008972A6" w:rsidRPr="005B035D" w14:paraId="2272CE6F" w14:textId="77777777" w:rsidTr="00A90FD1">
        <w:trPr>
          <w:trHeight w:hRule="exact" w:val="284"/>
        </w:trPr>
        <w:tc>
          <w:tcPr>
            <w:tcW w:w="2917" w:type="pct"/>
            <w:vAlign w:val="center"/>
          </w:tcPr>
          <w:p w14:paraId="16FFF47C" w14:textId="77777777" w:rsidR="008972A6" w:rsidRPr="005B035D" w:rsidRDefault="008972A6" w:rsidP="008972A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nil"/>
              <w:right w:val="nil"/>
            </w:tcBorders>
            <w:shd w:val="clear" w:color="auto" w:fill="auto"/>
            <w:vAlign w:val="center"/>
          </w:tcPr>
          <w:p w14:paraId="7452FE34" w14:textId="77777777" w:rsidR="008972A6" w:rsidRPr="005B035D" w:rsidDel="003F59CB" w:rsidRDefault="008972A6" w:rsidP="008972A6">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bottom w:val="nil"/>
              <w:right w:val="nil"/>
            </w:tcBorders>
            <w:shd w:val="clear" w:color="auto" w:fill="auto"/>
            <w:vAlign w:val="bottom"/>
          </w:tcPr>
          <w:p w14:paraId="2EEF03D5" w14:textId="77777777"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p>
        </w:tc>
      </w:tr>
      <w:tr w:rsidR="008972A6" w:rsidRPr="005B035D" w14:paraId="1619D486" w14:textId="77777777" w:rsidTr="00A90FD1">
        <w:trPr>
          <w:trHeight w:hRule="exact" w:val="284"/>
        </w:trPr>
        <w:tc>
          <w:tcPr>
            <w:tcW w:w="2917" w:type="pct"/>
            <w:vAlign w:val="center"/>
          </w:tcPr>
          <w:p w14:paraId="296639D0" w14:textId="77777777" w:rsidR="008972A6" w:rsidRPr="005B035D" w:rsidRDefault="008972A6" w:rsidP="008972A6">
            <w:pPr>
              <w:tabs>
                <w:tab w:val="right" w:pos="1202"/>
              </w:tabs>
              <w:spacing w:after="0" w:line="260" w:lineRule="exact"/>
              <w:outlineLvl w:val="0"/>
              <w:rPr>
                <w:rFonts w:ascii="Arial" w:eastAsia="Calibri" w:hAnsi="Arial" w:cs="Arial"/>
                <w:sz w:val="20"/>
                <w:szCs w:val="20"/>
                <w:lang w:val="en-US"/>
              </w:rPr>
            </w:pPr>
            <w:bookmarkStart w:id="424" w:name="_Toc4058734"/>
            <w:r w:rsidRPr="005B035D">
              <w:rPr>
                <w:rFonts w:ascii="Arial" w:eastAsia="Calibri" w:hAnsi="Arial" w:cs="Arial"/>
                <w:b/>
                <w:i/>
                <w:spacing w:val="-2"/>
                <w:sz w:val="20"/>
                <w:szCs w:val="20"/>
                <w:lang w:val="en-US"/>
              </w:rPr>
              <w:t>Investments in investment funds:</w:t>
            </w:r>
            <w:bookmarkEnd w:id="424"/>
          </w:p>
        </w:tc>
        <w:tc>
          <w:tcPr>
            <w:tcW w:w="999" w:type="pct"/>
            <w:tcBorders>
              <w:top w:val="nil"/>
              <w:left w:val="nil"/>
              <w:bottom w:val="nil"/>
              <w:right w:val="nil"/>
            </w:tcBorders>
            <w:shd w:val="clear" w:color="auto" w:fill="auto"/>
            <w:vAlign w:val="center"/>
          </w:tcPr>
          <w:p w14:paraId="51C4B0F6" w14:textId="77777777"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bottom"/>
          </w:tcPr>
          <w:p w14:paraId="01C5A364" w14:textId="77777777"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p>
        </w:tc>
      </w:tr>
      <w:tr w:rsidR="008972A6" w:rsidRPr="005B035D" w14:paraId="153A555B" w14:textId="77777777" w:rsidTr="00496A47">
        <w:trPr>
          <w:trHeight w:hRule="exact" w:val="573"/>
        </w:trPr>
        <w:tc>
          <w:tcPr>
            <w:tcW w:w="2917" w:type="pct"/>
            <w:vAlign w:val="center"/>
          </w:tcPr>
          <w:p w14:paraId="77FADE10" w14:textId="77777777" w:rsidR="008972A6" w:rsidRPr="005B035D" w:rsidRDefault="008972A6" w:rsidP="008972A6">
            <w:pPr>
              <w:tabs>
                <w:tab w:val="right" w:pos="1202"/>
              </w:tabs>
              <w:spacing w:after="0" w:line="260" w:lineRule="exact"/>
              <w:outlineLvl w:val="0"/>
              <w:rPr>
                <w:rFonts w:ascii="Arial" w:eastAsia="Calibri" w:hAnsi="Arial" w:cs="Arial"/>
                <w:sz w:val="20"/>
                <w:szCs w:val="20"/>
                <w:lang w:val="en-US"/>
              </w:rPr>
            </w:pPr>
            <w:bookmarkStart w:id="425" w:name="_Toc4058735"/>
            <w:r w:rsidRPr="005B035D">
              <w:rPr>
                <w:rFonts w:ascii="Arial" w:eastAsia="Calibri" w:hAnsi="Arial" w:cs="Arial"/>
                <w:spacing w:val="-2"/>
                <w:sz w:val="20"/>
                <w:szCs w:val="20"/>
                <w:lang w:val="en-US"/>
              </w:rPr>
              <w:t>Investments in investment funds</w:t>
            </w:r>
            <w:bookmarkEnd w:id="425"/>
            <w:r w:rsidRPr="005B035D">
              <w:rPr>
                <w:rFonts w:ascii="Arial" w:eastAsia="Calibri" w:hAnsi="Arial" w:cs="Arial"/>
                <w:spacing w:val="-2"/>
                <w:sz w:val="20"/>
                <w:szCs w:val="20"/>
                <w:lang w:val="en-US"/>
              </w:rPr>
              <w:t xml:space="preserve"> at FVPL</w:t>
            </w:r>
          </w:p>
        </w:tc>
        <w:tc>
          <w:tcPr>
            <w:tcW w:w="999" w:type="pct"/>
            <w:tcBorders>
              <w:top w:val="nil"/>
              <w:left w:val="nil"/>
              <w:bottom w:val="nil"/>
              <w:right w:val="nil"/>
            </w:tcBorders>
            <w:shd w:val="clear" w:color="auto" w:fill="auto"/>
            <w:vAlign w:val="bottom"/>
          </w:tcPr>
          <w:p w14:paraId="6E26044B" w14:textId="2742D20C"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20,333</w:t>
            </w:r>
          </w:p>
        </w:tc>
        <w:tc>
          <w:tcPr>
            <w:tcW w:w="1084" w:type="pct"/>
            <w:tcBorders>
              <w:top w:val="nil"/>
              <w:left w:val="nil"/>
              <w:bottom w:val="nil"/>
              <w:right w:val="nil"/>
            </w:tcBorders>
            <w:shd w:val="clear" w:color="auto" w:fill="auto"/>
            <w:vAlign w:val="bottom"/>
          </w:tcPr>
          <w:p w14:paraId="437FB472" w14:textId="5A7CB4A5"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r w:rsidRPr="0062666D">
              <w:rPr>
                <w:rFonts w:ascii="Arial" w:eastAsia="Calibri" w:hAnsi="Arial" w:cs="Arial"/>
                <w:color w:val="000000" w:themeColor="text1"/>
                <w:sz w:val="20"/>
                <w:szCs w:val="20"/>
              </w:rPr>
              <w:t>19</w:t>
            </w:r>
            <w:r>
              <w:rPr>
                <w:rFonts w:ascii="Arial" w:eastAsia="Calibri" w:hAnsi="Arial" w:cs="Arial"/>
                <w:color w:val="000000" w:themeColor="text1"/>
                <w:sz w:val="20"/>
                <w:szCs w:val="20"/>
              </w:rPr>
              <w:t>,</w:t>
            </w:r>
            <w:r w:rsidRPr="0062666D">
              <w:rPr>
                <w:rFonts w:ascii="Arial" w:eastAsia="Calibri" w:hAnsi="Arial" w:cs="Arial"/>
                <w:color w:val="000000" w:themeColor="text1"/>
                <w:sz w:val="20"/>
                <w:szCs w:val="20"/>
              </w:rPr>
              <w:t>171</w:t>
            </w:r>
          </w:p>
        </w:tc>
      </w:tr>
      <w:tr w:rsidR="008972A6" w:rsidRPr="005B035D" w14:paraId="46ABDBF8" w14:textId="77777777" w:rsidTr="00496A47">
        <w:trPr>
          <w:trHeight w:hRule="exact" w:val="284"/>
        </w:trPr>
        <w:tc>
          <w:tcPr>
            <w:tcW w:w="2917" w:type="pct"/>
            <w:vAlign w:val="center"/>
          </w:tcPr>
          <w:p w14:paraId="79E932A9" w14:textId="77777777" w:rsidR="008972A6" w:rsidRPr="005B035D" w:rsidRDefault="008972A6" w:rsidP="008972A6">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02497CDA" w14:textId="24677F4A"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20,333</w:t>
            </w:r>
          </w:p>
        </w:tc>
        <w:tc>
          <w:tcPr>
            <w:tcW w:w="1084" w:type="pct"/>
            <w:tcBorders>
              <w:top w:val="single" w:sz="4" w:space="0" w:color="auto"/>
              <w:left w:val="nil"/>
              <w:bottom w:val="single" w:sz="12" w:space="0" w:color="auto"/>
              <w:right w:val="nil"/>
            </w:tcBorders>
            <w:shd w:val="clear" w:color="auto" w:fill="auto"/>
            <w:vAlign w:val="bottom"/>
          </w:tcPr>
          <w:p w14:paraId="5847699F" w14:textId="7D2AF6E1"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19</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171</w:t>
            </w:r>
          </w:p>
        </w:tc>
      </w:tr>
      <w:tr w:rsidR="008972A6" w:rsidRPr="005B035D" w14:paraId="35A48BCD" w14:textId="77777777" w:rsidTr="00A90FD1">
        <w:trPr>
          <w:trHeight w:hRule="exact" w:val="284"/>
        </w:trPr>
        <w:tc>
          <w:tcPr>
            <w:tcW w:w="2917" w:type="pct"/>
            <w:vAlign w:val="center"/>
          </w:tcPr>
          <w:p w14:paraId="4A229674" w14:textId="77777777" w:rsidR="008972A6" w:rsidRPr="005B035D" w:rsidRDefault="008972A6" w:rsidP="008972A6">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12" w:space="0" w:color="auto"/>
              <w:left w:val="nil"/>
              <w:right w:val="nil"/>
            </w:tcBorders>
            <w:shd w:val="clear" w:color="auto" w:fill="auto"/>
            <w:vAlign w:val="center"/>
          </w:tcPr>
          <w:p w14:paraId="2BF2C66B" w14:textId="77777777" w:rsidR="008972A6" w:rsidRPr="005B035D" w:rsidDel="003F59CB" w:rsidRDefault="008972A6" w:rsidP="008972A6">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right w:val="nil"/>
            </w:tcBorders>
            <w:shd w:val="clear" w:color="auto" w:fill="auto"/>
            <w:vAlign w:val="bottom"/>
          </w:tcPr>
          <w:p w14:paraId="1BB2CE64" w14:textId="77777777"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p>
        </w:tc>
      </w:tr>
      <w:tr w:rsidR="008972A6" w:rsidRPr="005B035D" w14:paraId="207EBB66" w14:textId="77777777" w:rsidTr="00A90FD1">
        <w:trPr>
          <w:trHeight w:hRule="exact" w:val="284"/>
        </w:trPr>
        <w:tc>
          <w:tcPr>
            <w:tcW w:w="2917" w:type="pct"/>
            <w:vAlign w:val="center"/>
          </w:tcPr>
          <w:p w14:paraId="0493F72A" w14:textId="77777777" w:rsidR="008972A6" w:rsidRPr="005B035D" w:rsidRDefault="008972A6" w:rsidP="008972A6">
            <w:pPr>
              <w:tabs>
                <w:tab w:val="right" w:pos="1202"/>
              </w:tabs>
              <w:spacing w:after="0" w:line="260" w:lineRule="exact"/>
              <w:outlineLvl w:val="0"/>
              <w:rPr>
                <w:rFonts w:ascii="Arial" w:eastAsia="Times New Roman" w:hAnsi="Arial" w:cs="Arial"/>
                <w:b/>
                <w:i/>
                <w:spacing w:val="-2"/>
                <w:sz w:val="20"/>
                <w:szCs w:val="20"/>
                <w:lang w:val="en-US"/>
              </w:rPr>
            </w:pPr>
            <w:bookmarkStart w:id="426" w:name="_Toc4058754"/>
            <w:r w:rsidRPr="005B035D">
              <w:rPr>
                <w:rFonts w:ascii="Arial" w:eastAsia="Calibri" w:hAnsi="Arial" w:cs="Arial"/>
                <w:b/>
                <w:i/>
                <w:spacing w:val="-2"/>
                <w:sz w:val="20"/>
                <w:szCs w:val="20"/>
                <w:lang w:val="en-US"/>
              </w:rPr>
              <w:t>Unlisted equity instruments:</w:t>
            </w:r>
            <w:bookmarkEnd w:id="426"/>
          </w:p>
        </w:tc>
        <w:tc>
          <w:tcPr>
            <w:tcW w:w="999" w:type="pct"/>
            <w:tcBorders>
              <w:top w:val="nil"/>
              <w:left w:val="nil"/>
              <w:bottom w:val="nil"/>
              <w:right w:val="nil"/>
            </w:tcBorders>
            <w:shd w:val="clear" w:color="auto" w:fill="auto"/>
            <w:vAlign w:val="center"/>
          </w:tcPr>
          <w:p w14:paraId="3B7DC8DF" w14:textId="77777777"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bottom"/>
          </w:tcPr>
          <w:p w14:paraId="638FD8D8" w14:textId="77777777"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p>
        </w:tc>
      </w:tr>
      <w:tr w:rsidR="008972A6" w:rsidRPr="005B035D" w14:paraId="34A62830" w14:textId="77777777" w:rsidTr="00496A47">
        <w:trPr>
          <w:trHeight w:hRule="exact" w:val="284"/>
        </w:trPr>
        <w:tc>
          <w:tcPr>
            <w:tcW w:w="2917" w:type="pct"/>
            <w:vAlign w:val="center"/>
          </w:tcPr>
          <w:p w14:paraId="3BEFE04C" w14:textId="77777777" w:rsidR="008972A6" w:rsidRPr="005B035D" w:rsidRDefault="008972A6" w:rsidP="008972A6">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top w:val="nil"/>
              <w:left w:val="nil"/>
              <w:bottom w:val="nil"/>
              <w:right w:val="nil"/>
            </w:tcBorders>
            <w:shd w:val="clear" w:color="auto" w:fill="auto"/>
            <w:vAlign w:val="bottom"/>
          </w:tcPr>
          <w:p w14:paraId="7C7C86D1" w14:textId="12B39D25"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42</w:t>
            </w:r>
          </w:p>
        </w:tc>
        <w:tc>
          <w:tcPr>
            <w:tcW w:w="1084" w:type="pct"/>
            <w:tcBorders>
              <w:top w:val="nil"/>
              <w:left w:val="nil"/>
              <w:bottom w:val="nil"/>
              <w:right w:val="nil"/>
            </w:tcBorders>
            <w:shd w:val="clear" w:color="auto" w:fill="auto"/>
            <w:vAlign w:val="bottom"/>
          </w:tcPr>
          <w:p w14:paraId="504CFD81" w14:textId="706ACA5D" w:rsidR="008972A6" w:rsidRPr="005B035D" w:rsidRDefault="008972A6" w:rsidP="008972A6">
            <w:pPr>
              <w:tabs>
                <w:tab w:val="right" w:pos="1202"/>
              </w:tabs>
              <w:spacing w:after="0" w:line="260" w:lineRule="exact"/>
              <w:jc w:val="right"/>
              <w:outlineLvl w:val="0"/>
              <w:rPr>
                <w:rFonts w:ascii="Arial" w:eastAsia="Times New Roman" w:hAnsi="Arial" w:cs="Arial"/>
                <w:sz w:val="20"/>
                <w:szCs w:val="20"/>
                <w:lang w:val="en-GB"/>
              </w:rPr>
            </w:pPr>
            <w:r>
              <w:rPr>
                <w:rFonts w:ascii="Arial" w:eastAsia="Calibri" w:hAnsi="Arial" w:cs="Arial"/>
                <w:color w:val="000000" w:themeColor="text1"/>
                <w:sz w:val="20"/>
                <w:szCs w:val="20"/>
              </w:rPr>
              <w:t>42</w:t>
            </w:r>
          </w:p>
        </w:tc>
      </w:tr>
      <w:tr w:rsidR="008972A6" w:rsidRPr="005B035D" w14:paraId="523029D4" w14:textId="77777777" w:rsidTr="00496A47">
        <w:trPr>
          <w:trHeight w:hRule="exact" w:val="284"/>
        </w:trPr>
        <w:tc>
          <w:tcPr>
            <w:tcW w:w="2917" w:type="pct"/>
          </w:tcPr>
          <w:p w14:paraId="6560899C" w14:textId="77777777" w:rsidR="008972A6" w:rsidRPr="005B035D" w:rsidRDefault="008972A6" w:rsidP="008972A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438C0D26" w14:textId="0FA04C1E"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c>
          <w:tcPr>
            <w:tcW w:w="1084" w:type="pct"/>
            <w:tcBorders>
              <w:top w:val="single" w:sz="4" w:space="0" w:color="auto"/>
              <w:left w:val="nil"/>
              <w:bottom w:val="single" w:sz="12" w:space="0" w:color="auto"/>
              <w:right w:val="nil"/>
            </w:tcBorders>
            <w:shd w:val="clear" w:color="auto" w:fill="auto"/>
            <w:vAlign w:val="bottom"/>
          </w:tcPr>
          <w:p w14:paraId="6EE13EB9" w14:textId="4BE24FE4"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r>
      <w:tr w:rsidR="008972A6" w:rsidRPr="005B035D" w14:paraId="2B35585B" w14:textId="77777777" w:rsidTr="00496A47">
        <w:trPr>
          <w:trHeight w:hRule="exact" w:val="284"/>
        </w:trPr>
        <w:tc>
          <w:tcPr>
            <w:tcW w:w="2917" w:type="pct"/>
          </w:tcPr>
          <w:p w14:paraId="1CC19624" w14:textId="77777777" w:rsidR="008972A6" w:rsidRPr="005B035D" w:rsidRDefault="008972A6" w:rsidP="008972A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right w:val="nil"/>
            </w:tcBorders>
            <w:shd w:val="clear" w:color="auto" w:fill="auto"/>
            <w:vAlign w:val="bottom"/>
          </w:tcPr>
          <w:p w14:paraId="49A99AAD" w14:textId="77777777"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shd w:val="clear" w:color="auto" w:fill="auto"/>
            <w:vAlign w:val="bottom"/>
          </w:tcPr>
          <w:p w14:paraId="0A9FB026" w14:textId="77777777" w:rsidR="008972A6" w:rsidRPr="005B035D" w:rsidRDefault="008972A6" w:rsidP="008972A6">
            <w:pPr>
              <w:tabs>
                <w:tab w:val="right" w:pos="1202"/>
              </w:tabs>
              <w:spacing w:after="0" w:line="260" w:lineRule="exact"/>
              <w:jc w:val="right"/>
              <w:outlineLvl w:val="0"/>
              <w:rPr>
                <w:rFonts w:ascii="Arial" w:eastAsia="Calibri" w:hAnsi="Arial" w:cs="Arial"/>
                <w:b/>
                <w:bCs/>
                <w:color w:val="000000"/>
                <w:sz w:val="20"/>
                <w:szCs w:val="20"/>
              </w:rPr>
            </w:pPr>
          </w:p>
        </w:tc>
      </w:tr>
      <w:tr w:rsidR="008972A6" w:rsidRPr="005B035D" w14:paraId="78F1649B" w14:textId="77777777" w:rsidTr="00496A47">
        <w:trPr>
          <w:trHeight w:hRule="exact" w:val="340"/>
        </w:trPr>
        <w:tc>
          <w:tcPr>
            <w:tcW w:w="2917" w:type="pct"/>
            <w:vAlign w:val="bottom"/>
          </w:tcPr>
          <w:p w14:paraId="388B5787" w14:textId="77777777" w:rsidR="008972A6" w:rsidRPr="005B035D" w:rsidRDefault="008972A6" w:rsidP="008972A6">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left w:val="nil"/>
              <w:bottom w:val="single" w:sz="12" w:space="0" w:color="auto"/>
              <w:right w:val="nil"/>
            </w:tcBorders>
            <w:shd w:val="clear" w:color="auto" w:fill="auto"/>
            <w:vAlign w:val="bottom"/>
          </w:tcPr>
          <w:p w14:paraId="54A99FEC" w14:textId="640371B1" w:rsidR="008972A6" w:rsidRPr="005B035D" w:rsidRDefault="008972A6" w:rsidP="008972A6">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125</w:t>
            </w:r>
          </w:p>
        </w:tc>
        <w:tc>
          <w:tcPr>
            <w:tcW w:w="1084" w:type="pct"/>
            <w:tcBorders>
              <w:left w:val="nil"/>
              <w:bottom w:val="single" w:sz="12" w:space="0" w:color="auto"/>
              <w:right w:val="nil"/>
            </w:tcBorders>
            <w:shd w:val="clear" w:color="auto" w:fill="auto"/>
            <w:vAlign w:val="bottom"/>
          </w:tcPr>
          <w:p w14:paraId="0A68FE53" w14:textId="441FAC47" w:rsidR="008972A6" w:rsidRPr="005B035D" w:rsidRDefault="008972A6" w:rsidP="008972A6">
            <w:pPr>
              <w:tabs>
                <w:tab w:val="right" w:pos="1202"/>
              </w:tabs>
              <w:spacing w:after="0" w:line="260" w:lineRule="exact"/>
              <w:jc w:val="right"/>
              <w:outlineLvl w:val="0"/>
              <w:rPr>
                <w:rFonts w:ascii="Arial" w:eastAsia="Calibri" w:hAnsi="Arial" w:cs="Arial"/>
                <w:b/>
                <w:bCs/>
                <w:color w:val="000000"/>
                <w:sz w:val="20"/>
                <w:szCs w:val="20"/>
              </w:rPr>
            </w:pPr>
            <w:r>
              <w:rPr>
                <w:rFonts w:ascii="Arial" w:eastAsia="Calibri" w:hAnsi="Arial" w:cs="Arial"/>
                <w:b/>
                <w:bCs/>
                <w:color w:val="000000" w:themeColor="text1"/>
                <w:sz w:val="20"/>
                <w:szCs w:val="20"/>
              </w:rPr>
              <w:t>11</w:t>
            </w:r>
          </w:p>
        </w:tc>
      </w:tr>
      <w:tr w:rsidR="008972A6" w:rsidRPr="005B035D" w14:paraId="4DB95E4F" w14:textId="77777777" w:rsidTr="00496A47">
        <w:trPr>
          <w:trHeight w:hRule="exact" w:val="284"/>
        </w:trPr>
        <w:tc>
          <w:tcPr>
            <w:tcW w:w="2917" w:type="pct"/>
          </w:tcPr>
          <w:p w14:paraId="5FAD7FD3" w14:textId="77777777" w:rsidR="008972A6" w:rsidRPr="005B035D" w:rsidRDefault="008972A6" w:rsidP="008972A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single" w:sz="12" w:space="0" w:color="auto"/>
              <w:right w:val="nil"/>
            </w:tcBorders>
            <w:shd w:val="clear" w:color="auto" w:fill="auto"/>
            <w:vAlign w:val="bottom"/>
          </w:tcPr>
          <w:p w14:paraId="1E0DA2B0" w14:textId="51B2B5B5"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53,772</w:t>
            </w:r>
          </w:p>
        </w:tc>
        <w:tc>
          <w:tcPr>
            <w:tcW w:w="1084" w:type="pct"/>
            <w:tcBorders>
              <w:top w:val="single" w:sz="12" w:space="0" w:color="auto"/>
              <w:left w:val="nil"/>
              <w:bottom w:val="single" w:sz="12" w:space="0" w:color="auto"/>
              <w:right w:val="nil"/>
            </w:tcBorders>
            <w:shd w:val="clear" w:color="auto" w:fill="auto"/>
            <w:vAlign w:val="bottom"/>
          </w:tcPr>
          <w:p w14:paraId="0C26F609" w14:textId="0E210074" w:rsidR="008972A6" w:rsidRPr="005B035D" w:rsidRDefault="008972A6" w:rsidP="008972A6">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52</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922</w:t>
            </w:r>
          </w:p>
        </w:tc>
      </w:tr>
    </w:tbl>
    <w:p w14:paraId="022287AD" w14:textId="07A5A562" w:rsidR="005B035D" w:rsidRPr="005B035D" w:rsidRDefault="005B035D" w:rsidP="005B035D">
      <w:pPr>
        <w:suppressAutoHyphens/>
        <w:spacing w:after="0" w:line="240" w:lineRule="auto"/>
        <w:jc w:val="both"/>
        <w:rPr>
          <w:rFonts w:ascii="Arial" w:eastAsia="Times New Roman" w:hAnsi="Arial" w:cs="Arial"/>
          <w:sz w:val="20"/>
          <w:szCs w:val="20"/>
          <w:lang w:val="en-GB"/>
        </w:rPr>
      </w:pPr>
      <w:bookmarkStart w:id="427" w:name="_Hlk529873781"/>
      <w:r w:rsidRPr="005B035D">
        <w:rPr>
          <w:rFonts w:ascii="Arial" w:eastAsia="Times New Roman" w:hAnsi="Arial" w:cs="Arial"/>
          <w:sz w:val="20"/>
          <w:szCs w:val="20"/>
          <w:lang w:val="en-GB"/>
        </w:rPr>
        <w:t xml:space="preserve">Non-listed equity securities in the amount of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7C62E4" w:rsidRPr="008D1607">
        <w:rPr>
          <w:rFonts w:ascii="Arial" w:eastAsia="Times New Roman" w:hAnsi="Arial" w:cs="Arial"/>
          <w:sz w:val="20"/>
          <w:szCs w:val="20"/>
          <w:lang w:val="en-GB"/>
        </w:rPr>
        <w:t>42</w:t>
      </w:r>
      <w:r w:rsidRPr="005B035D">
        <w:rPr>
          <w:rFonts w:ascii="Arial" w:eastAsia="Times New Roman" w:hAnsi="Arial" w:cs="Arial"/>
          <w:sz w:val="20"/>
          <w:szCs w:val="20"/>
          <w:lang w:val="en-GB"/>
        </w:rPr>
        <w:t xml:space="preserve"> thousand (31 December 202</w:t>
      </w:r>
      <w:r w:rsidR="00F31F5A">
        <w:rPr>
          <w:rFonts w:ascii="Arial" w:eastAsia="Times New Roman" w:hAnsi="Arial" w:cs="Arial"/>
          <w:sz w:val="20"/>
          <w:szCs w:val="20"/>
          <w:lang w:val="en-GB"/>
        </w:rPr>
        <w:t>3</w:t>
      </w:r>
      <w:r w:rsidRPr="005B035D">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7C62E4">
        <w:rPr>
          <w:rFonts w:ascii="Arial" w:eastAsia="Times New Roman" w:hAnsi="Arial" w:cs="Arial"/>
          <w:sz w:val="20"/>
          <w:szCs w:val="20"/>
          <w:lang w:val="en-GB"/>
        </w:rPr>
        <w:t>42</w:t>
      </w:r>
      <w:r w:rsidRPr="005B035D">
        <w:rPr>
          <w:rFonts w:ascii="Arial" w:eastAsia="Times New Roman" w:hAnsi="Arial" w:cs="Arial"/>
          <w:sz w:val="20"/>
          <w:szCs w:val="20"/>
          <w:lang w:val="en-GB"/>
        </w:rPr>
        <w:t xml:space="preserve"> thousand) relate to depository receipts (DR) of the Fortenova Group STAK Stichting taken over through the Settlement under the Extraordinary Administration Proceedings against the company Agrokor d.d. et al.</w:t>
      </w:r>
    </w:p>
    <w:bookmarkEnd w:id="427"/>
    <w:p w14:paraId="01BBA662" w14:textId="77777777" w:rsidR="005B035D" w:rsidRPr="005B035D" w:rsidRDefault="005B035D" w:rsidP="005B035D">
      <w:pPr>
        <w:suppressAutoHyphens/>
        <w:spacing w:after="0" w:line="240" w:lineRule="auto"/>
        <w:jc w:val="both"/>
        <w:rPr>
          <w:rFonts w:ascii="Arial" w:eastAsia="Calibri" w:hAnsi="Arial" w:cs="Arial"/>
          <w:sz w:val="20"/>
          <w:szCs w:val="20"/>
          <w:lang w:val="en-US"/>
        </w:rPr>
      </w:pPr>
    </w:p>
    <w:p w14:paraId="2ACA9B10" w14:textId="6921E31B" w:rsidR="005B035D" w:rsidRDefault="005B035D" w:rsidP="005B035D">
      <w:pPr>
        <w:rPr>
          <w:rFonts w:ascii="Arial" w:eastAsia="Calibri" w:hAnsi="Arial" w:cs="Arial"/>
          <w:color w:val="000000"/>
          <w:sz w:val="20"/>
          <w:szCs w:val="20"/>
          <w:lang w:val="en-GB"/>
        </w:rPr>
      </w:pPr>
      <w:r w:rsidRPr="005B035D">
        <w:rPr>
          <w:rFonts w:ascii="Arial" w:eastAsia="Calibri" w:hAnsi="Arial" w:cs="Arial"/>
          <w:color w:val="000000"/>
          <w:sz w:val="20"/>
          <w:szCs w:val="20"/>
          <w:lang w:val="en-GB"/>
        </w:rPr>
        <w:t xml:space="preserve">As at 31 </w:t>
      </w:r>
      <w:r>
        <w:rPr>
          <w:rFonts w:ascii="Arial" w:eastAsia="Calibri" w:hAnsi="Arial" w:cs="Arial"/>
          <w:color w:val="000000"/>
          <w:sz w:val="20"/>
          <w:szCs w:val="20"/>
          <w:lang w:val="en-GB"/>
        </w:rPr>
        <w:t>March</w:t>
      </w:r>
      <w:r w:rsidRPr="005B035D">
        <w:rPr>
          <w:rFonts w:ascii="Arial" w:eastAsia="Calibri" w:hAnsi="Arial" w:cs="Arial"/>
          <w:color w:val="000000"/>
          <w:sz w:val="20"/>
          <w:szCs w:val="20"/>
          <w:lang w:val="en-GB"/>
        </w:rPr>
        <w:t xml:space="preserve"> 202</w:t>
      </w:r>
      <w:r w:rsidR="00F31F5A">
        <w:rPr>
          <w:rFonts w:ascii="Arial" w:eastAsia="Calibri" w:hAnsi="Arial" w:cs="Arial"/>
          <w:color w:val="000000"/>
          <w:sz w:val="20"/>
          <w:szCs w:val="20"/>
          <w:lang w:val="en-GB"/>
        </w:rPr>
        <w:t>4</w:t>
      </w:r>
      <w:r w:rsidRPr="005B035D">
        <w:rPr>
          <w:rFonts w:ascii="Arial" w:eastAsia="Calibri" w:hAnsi="Arial" w:cs="Arial"/>
          <w:color w:val="000000"/>
          <w:sz w:val="20"/>
          <w:szCs w:val="20"/>
          <w:lang w:val="en-GB"/>
        </w:rPr>
        <w:t xml:space="preserve">, a positive fair value of derivative financial instruments was stated in the amount of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8972A6" w:rsidRPr="00F23E52">
        <w:rPr>
          <w:rFonts w:ascii="Arial" w:eastAsia="Calibri" w:hAnsi="Arial" w:cs="Arial"/>
          <w:color w:val="000000"/>
          <w:sz w:val="20"/>
          <w:szCs w:val="20"/>
          <w:lang w:val="en-GB"/>
        </w:rPr>
        <w:t>125</w:t>
      </w:r>
      <w:r w:rsidRPr="00F23E52">
        <w:rPr>
          <w:rFonts w:ascii="Arial" w:eastAsia="Calibri" w:hAnsi="Arial" w:cs="Arial"/>
          <w:color w:val="000000"/>
          <w:sz w:val="20"/>
          <w:szCs w:val="20"/>
          <w:lang w:val="en-GB"/>
        </w:rPr>
        <w:t xml:space="preserve"> thou</w:t>
      </w:r>
      <w:r w:rsidRPr="005B035D">
        <w:rPr>
          <w:rFonts w:ascii="Arial" w:eastAsia="Calibri" w:hAnsi="Arial" w:cs="Arial"/>
          <w:color w:val="000000"/>
          <w:sz w:val="20"/>
          <w:szCs w:val="20"/>
          <w:lang w:val="en-GB"/>
        </w:rPr>
        <w:t>sand (31 December 202</w:t>
      </w:r>
      <w:r w:rsidR="00F31F5A">
        <w:rPr>
          <w:rFonts w:ascii="Arial" w:eastAsia="Calibri" w:hAnsi="Arial" w:cs="Arial"/>
          <w:color w:val="000000"/>
          <w:sz w:val="20"/>
          <w:szCs w:val="20"/>
          <w:lang w:val="en-GB"/>
        </w:rPr>
        <w:t>3</w:t>
      </w:r>
      <w:r w:rsidRPr="005B035D">
        <w:rPr>
          <w:rFonts w:ascii="Arial" w:eastAsia="Calibri" w:hAnsi="Arial" w:cs="Arial"/>
          <w:color w:val="000000"/>
          <w:sz w:val="20"/>
          <w:szCs w:val="20"/>
          <w:lang w:val="en-GB"/>
        </w:rPr>
        <w:t xml:space="preserve">: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7C62E4">
        <w:rPr>
          <w:rFonts w:ascii="Arial" w:eastAsia="Calibri" w:hAnsi="Arial" w:cs="Arial"/>
          <w:color w:val="000000"/>
          <w:sz w:val="20"/>
          <w:szCs w:val="20"/>
          <w:lang w:val="en-GB"/>
        </w:rPr>
        <w:t>1</w:t>
      </w:r>
      <w:r w:rsidR="00F31F5A">
        <w:rPr>
          <w:rFonts w:ascii="Arial" w:eastAsia="Calibri" w:hAnsi="Arial" w:cs="Arial"/>
          <w:color w:val="000000"/>
          <w:sz w:val="20"/>
          <w:szCs w:val="20"/>
          <w:lang w:val="en-GB"/>
        </w:rPr>
        <w:t>1</w:t>
      </w:r>
      <w:r w:rsidRPr="005B035D">
        <w:rPr>
          <w:rFonts w:ascii="Arial" w:eastAsia="Calibri" w:hAnsi="Arial" w:cs="Arial"/>
          <w:color w:val="000000"/>
          <w:sz w:val="20"/>
          <w:szCs w:val="20"/>
          <w:lang w:val="en-GB"/>
        </w:rPr>
        <w:t xml:space="preserve"> thousand</w:t>
      </w:r>
      <w:r>
        <w:rPr>
          <w:rFonts w:ascii="Arial" w:eastAsia="Calibri" w:hAnsi="Arial" w:cs="Arial"/>
          <w:color w:val="000000"/>
          <w:sz w:val="20"/>
          <w:szCs w:val="20"/>
          <w:lang w:val="en-GB"/>
        </w:rPr>
        <w:t>).</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273" w:type="pct"/>
        <w:tblLayout w:type="fixed"/>
        <w:tblCellMar>
          <w:left w:w="122" w:type="dxa"/>
          <w:right w:w="122" w:type="dxa"/>
        </w:tblCellMar>
        <w:tblLook w:val="0000" w:firstRow="0" w:lastRow="0" w:firstColumn="0" w:lastColumn="0" w:noHBand="0" w:noVBand="0"/>
      </w:tblPr>
      <w:tblGrid>
        <w:gridCol w:w="3741"/>
        <w:gridCol w:w="1531"/>
        <w:gridCol w:w="1531"/>
        <w:gridCol w:w="1531"/>
        <w:gridCol w:w="1531"/>
      </w:tblGrid>
      <w:tr w:rsidR="005B035D" w:rsidRPr="005B035D" w14:paraId="48986C24" w14:textId="77777777" w:rsidTr="00732503">
        <w:trPr>
          <w:trHeight w:hRule="exact" w:val="278"/>
        </w:trPr>
        <w:tc>
          <w:tcPr>
            <w:tcW w:w="1896"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52"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28" w:name="_Toc4058773"/>
            <w:r w:rsidRPr="005B035D">
              <w:rPr>
                <w:rFonts w:ascii="Arial" w:eastAsia="Calibri" w:hAnsi="Arial" w:cs="Arial"/>
                <w:b/>
                <w:sz w:val="20"/>
                <w:szCs w:val="20"/>
                <w:lang w:val="en-US"/>
              </w:rPr>
              <w:t>Group</w:t>
            </w:r>
            <w:bookmarkEnd w:id="428"/>
          </w:p>
        </w:tc>
        <w:tc>
          <w:tcPr>
            <w:tcW w:w="1552"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29" w:name="_Toc4058774"/>
            <w:r w:rsidRPr="005B035D">
              <w:rPr>
                <w:rFonts w:ascii="Arial" w:eastAsia="Calibri" w:hAnsi="Arial" w:cs="Arial"/>
                <w:b/>
                <w:sz w:val="20"/>
                <w:szCs w:val="20"/>
                <w:lang w:val="en-US"/>
              </w:rPr>
              <w:t>Bank</w:t>
            </w:r>
            <w:bookmarkEnd w:id="429"/>
          </w:p>
        </w:tc>
      </w:tr>
      <w:tr w:rsidR="005B035D" w:rsidRPr="005B035D" w14:paraId="25BC5AF6" w14:textId="77777777" w:rsidTr="00731F9A">
        <w:trPr>
          <w:trHeight w:hRule="exact" w:val="500"/>
        </w:trPr>
        <w:tc>
          <w:tcPr>
            <w:tcW w:w="1896" w:type="pct"/>
          </w:tcPr>
          <w:p w14:paraId="1A796A9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shd w:val="clear" w:color="auto" w:fill="auto"/>
            <w:vAlign w:val="center"/>
          </w:tcPr>
          <w:p w14:paraId="690EAB53" w14:textId="77777777" w:rsidR="005B035D" w:rsidRDefault="005B035D" w:rsidP="005B035D">
            <w:pPr>
              <w:tabs>
                <w:tab w:val="right" w:pos="1202"/>
              </w:tabs>
              <w:spacing w:after="0" w:line="260" w:lineRule="exact"/>
              <w:jc w:val="right"/>
              <w:outlineLvl w:val="0"/>
              <w:rPr>
                <w:rFonts w:ascii="Arial" w:eastAsia="Calibri" w:hAnsi="Arial" w:cs="Arial"/>
                <w:b/>
                <w:bCs/>
                <w:sz w:val="20"/>
                <w:szCs w:val="20"/>
                <w:lang w:val="en-US"/>
              </w:rPr>
            </w:pPr>
            <w:r w:rsidRPr="005B035D">
              <w:rPr>
                <w:rFonts w:ascii="Arial" w:eastAsia="Calibri" w:hAnsi="Arial" w:cs="Arial"/>
                <w:b/>
                <w:bCs/>
                <w:sz w:val="20"/>
                <w:szCs w:val="20"/>
                <w:lang w:val="en-US"/>
              </w:rPr>
              <w:t xml:space="preserve">31 </w:t>
            </w:r>
            <w:r>
              <w:rPr>
                <w:rFonts w:ascii="Arial" w:eastAsia="Calibri" w:hAnsi="Arial" w:cs="Arial"/>
                <w:b/>
                <w:bCs/>
                <w:sz w:val="20"/>
                <w:szCs w:val="20"/>
                <w:lang w:val="en-US"/>
              </w:rPr>
              <w:t>March</w:t>
            </w:r>
          </w:p>
          <w:p w14:paraId="3EFAB73D" w14:textId="76645BE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202</w:t>
            </w:r>
            <w:r w:rsidR="00C2014C">
              <w:rPr>
                <w:rFonts w:ascii="Arial" w:eastAsia="Calibri" w:hAnsi="Arial" w:cs="Arial"/>
                <w:b/>
                <w:bCs/>
                <w:sz w:val="20"/>
                <w:szCs w:val="20"/>
                <w:lang w:val="en-US"/>
              </w:rPr>
              <w:t>4</w:t>
            </w:r>
          </w:p>
        </w:tc>
        <w:tc>
          <w:tcPr>
            <w:tcW w:w="776" w:type="pct"/>
            <w:shd w:val="clear" w:color="auto" w:fill="auto"/>
            <w:vAlign w:val="center"/>
          </w:tcPr>
          <w:p w14:paraId="33546239" w14:textId="1979F12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sidR="00C2014C">
              <w:rPr>
                <w:rFonts w:ascii="Arial" w:eastAsia="Times New Roman" w:hAnsi="Arial" w:cs="Arial"/>
                <w:b/>
                <w:bCs/>
                <w:sz w:val="20"/>
                <w:szCs w:val="20"/>
              </w:rPr>
              <w:t>3</w:t>
            </w:r>
          </w:p>
        </w:tc>
        <w:tc>
          <w:tcPr>
            <w:tcW w:w="776" w:type="pct"/>
            <w:shd w:val="clear" w:color="auto" w:fill="auto"/>
            <w:vAlign w:val="center"/>
          </w:tcPr>
          <w:p w14:paraId="3C1F0133" w14:textId="77777777" w:rsidR="005B035D" w:rsidRDefault="005B035D" w:rsidP="005B035D">
            <w:pPr>
              <w:tabs>
                <w:tab w:val="right" w:pos="1202"/>
              </w:tabs>
              <w:spacing w:after="0" w:line="260" w:lineRule="exact"/>
              <w:jc w:val="right"/>
              <w:outlineLvl w:val="0"/>
              <w:rPr>
                <w:rFonts w:ascii="Arial" w:eastAsia="Calibri" w:hAnsi="Arial" w:cs="Arial"/>
                <w:b/>
                <w:bCs/>
                <w:sz w:val="20"/>
                <w:szCs w:val="20"/>
                <w:lang w:val="en-US"/>
              </w:rPr>
            </w:pPr>
            <w:r w:rsidRPr="005B035D">
              <w:rPr>
                <w:rFonts w:ascii="Arial" w:eastAsia="Calibri" w:hAnsi="Arial" w:cs="Arial"/>
                <w:b/>
                <w:bCs/>
                <w:sz w:val="20"/>
                <w:szCs w:val="20"/>
                <w:lang w:val="en-US"/>
              </w:rPr>
              <w:t xml:space="preserve">31 </w:t>
            </w:r>
            <w:r>
              <w:rPr>
                <w:rFonts w:ascii="Arial" w:eastAsia="Calibri" w:hAnsi="Arial" w:cs="Arial"/>
                <w:b/>
                <w:bCs/>
                <w:sz w:val="20"/>
                <w:szCs w:val="20"/>
                <w:lang w:val="en-US"/>
              </w:rPr>
              <w:t>March</w:t>
            </w:r>
          </w:p>
          <w:p w14:paraId="4748EDFD" w14:textId="038C300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202</w:t>
            </w:r>
            <w:r w:rsidR="00C2014C">
              <w:rPr>
                <w:rFonts w:ascii="Arial" w:eastAsia="Calibri" w:hAnsi="Arial" w:cs="Arial"/>
                <w:b/>
                <w:bCs/>
                <w:sz w:val="20"/>
                <w:szCs w:val="20"/>
                <w:lang w:val="en-US"/>
              </w:rPr>
              <w:t>4</w:t>
            </w:r>
          </w:p>
        </w:tc>
        <w:tc>
          <w:tcPr>
            <w:tcW w:w="776" w:type="pct"/>
            <w:shd w:val="clear" w:color="auto" w:fill="auto"/>
            <w:vAlign w:val="center"/>
          </w:tcPr>
          <w:p w14:paraId="53DECF1D" w14:textId="187A378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sidR="00C2014C">
              <w:rPr>
                <w:rFonts w:ascii="Arial" w:eastAsia="Times New Roman" w:hAnsi="Arial" w:cs="Arial"/>
                <w:b/>
                <w:bCs/>
                <w:sz w:val="20"/>
                <w:szCs w:val="20"/>
              </w:rPr>
              <w:t>3</w:t>
            </w:r>
          </w:p>
        </w:tc>
      </w:tr>
      <w:tr w:rsidR="005B035D" w:rsidRPr="005B035D" w14:paraId="4432993A" w14:textId="77777777" w:rsidTr="00732503">
        <w:trPr>
          <w:trHeight w:hRule="exact" w:val="286"/>
        </w:trPr>
        <w:tc>
          <w:tcPr>
            <w:tcW w:w="1896"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30"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430"/>
          </w:p>
        </w:tc>
        <w:tc>
          <w:tcPr>
            <w:tcW w:w="776"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31"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31"/>
          </w:p>
        </w:tc>
        <w:tc>
          <w:tcPr>
            <w:tcW w:w="776"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32"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32"/>
          </w:p>
        </w:tc>
        <w:tc>
          <w:tcPr>
            <w:tcW w:w="776"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33"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33"/>
          </w:p>
        </w:tc>
      </w:tr>
      <w:tr w:rsidR="005B035D" w:rsidRPr="005B035D" w14:paraId="2F94704B" w14:textId="77777777" w:rsidTr="00732503">
        <w:trPr>
          <w:trHeight w:val="275"/>
        </w:trPr>
        <w:tc>
          <w:tcPr>
            <w:tcW w:w="1896"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434" w:name="_Toc4058783"/>
            <w:r w:rsidRPr="005B035D">
              <w:rPr>
                <w:rFonts w:ascii="Arial" w:eastAsia="Times New Roman" w:hAnsi="Arial" w:cs="Arial"/>
                <w:b/>
                <w:i/>
                <w:spacing w:val="-2"/>
                <w:sz w:val="20"/>
                <w:szCs w:val="20"/>
                <w:lang w:val="en-US"/>
              </w:rPr>
              <w:t>Debt instruments:</w:t>
            </w:r>
            <w:bookmarkEnd w:id="434"/>
          </w:p>
        </w:tc>
        <w:tc>
          <w:tcPr>
            <w:tcW w:w="776"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76"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732503">
        <w:trPr>
          <w:trHeight w:val="275"/>
        </w:trPr>
        <w:tc>
          <w:tcPr>
            <w:tcW w:w="1896"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435" w:name="_Toc4058784"/>
            <w:r w:rsidRPr="005B035D">
              <w:rPr>
                <w:rFonts w:ascii="Arial" w:eastAsia="Calibri" w:hAnsi="Arial" w:cs="Arial"/>
                <w:b/>
                <w:spacing w:val="-2"/>
                <w:sz w:val="20"/>
                <w:szCs w:val="20"/>
                <w:lang w:val="en-US"/>
              </w:rPr>
              <w:t>Listed debt instruments:</w:t>
            </w:r>
            <w:bookmarkEnd w:id="435"/>
          </w:p>
        </w:tc>
        <w:tc>
          <w:tcPr>
            <w:tcW w:w="776"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B46483" w:rsidRPr="005B035D" w14:paraId="2CE96FB0" w14:textId="77777777" w:rsidTr="00DC5D52">
        <w:trPr>
          <w:trHeight w:val="275"/>
        </w:trPr>
        <w:tc>
          <w:tcPr>
            <w:tcW w:w="1896" w:type="pct"/>
            <w:vAlign w:val="center"/>
          </w:tcPr>
          <w:p w14:paraId="3DB6B3C1" w14:textId="77777777" w:rsidR="00B46483" w:rsidRPr="005B035D" w:rsidRDefault="00B46483" w:rsidP="00B46483">
            <w:pPr>
              <w:tabs>
                <w:tab w:val="right" w:pos="1202"/>
              </w:tabs>
              <w:spacing w:after="0" w:line="260" w:lineRule="exact"/>
              <w:outlineLvl w:val="0"/>
              <w:rPr>
                <w:rFonts w:ascii="Arial" w:eastAsia="Times New Roman" w:hAnsi="Arial" w:cs="Arial"/>
                <w:spacing w:val="-2"/>
                <w:sz w:val="20"/>
                <w:szCs w:val="20"/>
                <w:lang w:val="en-US"/>
              </w:rPr>
            </w:pPr>
            <w:bookmarkStart w:id="436" w:name="_Toc4058785"/>
            <w:r w:rsidRPr="005B035D">
              <w:rPr>
                <w:rFonts w:ascii="Arial" w:eastAsia="Times New Roman" w:hAnsi="Arial" w:cs="Arial"/>
                <w:spacing w:val="-2"/>
                <w:sz w:val="20"/>
                <w:szCs w:val="20"/>
                <w:lang w:val="en-US"/>
              </w:rPr>
              <w:t>Bonds of the Republic of Croatia</w:t>
            </w:r>
            <w:bookmarkEnd w:id="436"/>
          </w:p>
        </w:tc>
        <w:tc>
          <w:tcPr>
            <w:tcW w:w="776" w:type="pct"/>
            <w:tcBorders>
              <w:top w:val="nil"/>
              <w:left w:val="nil"/>
              <w:bottom w:val="nil"/>
              <w:right w:val="nil"/>
            </w:tcBorders>
            <w:shd w:val="clear" w:color="auto" w:fill="auto"/>
            <w:vAlign w:val="bottom"/>
          </w:tcPr>
          <w:p w14:paraId="251ABE7E" w14:textId="77229989"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209,630</w:t>
            </w:r>
          </w:p>
        </w:tc>
        <w:tc>
          <w:tcPr>
            <w:tcW w:w="776" w:type="pct"/>
            <w:tcBorders>
              <w:top w:val="nil"/>
              <w:left w:val="nil"/>
              <w:bottom w:val="nil"/>
              <w:right w:val="nil"/>
            </w:tcBorders>
            <w:shd w:val="clear" w:color="auto" w:fill="auto"/>
            <w:vAlign w:val="bottom"/>
          </w:tcPr>
          <w:p w14:paraId="0E0AB747" w14:textId="256383AB"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185</w:t>
            </w:r>
            <w:r>
              <w:rPr>
                <w:rFonts w:ascii="Arial" w:hAnsi="Arial" w:cs="Arial"/>
                <w:sz w:val="20"/>
                <w:szCs w:val="20"/>
              </w:rPr>
              <w:t>,</w:t>
            </w:r>
            <w:r w:rsidRPr="00F959D0">
              <w:rPr>
                <w:rFonts w:ascii="Arial" w:hAnsi="Arial" w:cs="Arial"/>
                <w:sz w:val="20"/>
                <w:szCs w:val="20"/>
              </w:rPr>
              <w:t xml:space="preserve">225 </w:t>
            </w:r>
          </w:p>
        </w:tc>
        <w:tc>
          <w:tcPr>
            <w:tcW w:w="776" w:type="pct"/>
            <w:tcBorders>
              <w:top w:val="nil"/>
              <w:left w:val="nil"/>
              <w:bottom w:val="nil"/>
              <w:right w:val="nil"/>
            </w:tcBorders>
            <w:shd w:val="clear" w:color="auto" w:fill="auto"/>
            <w:vAlign w:val="bottom"/>
          </w:tcPr>
          <w:p w14:paraId="4C25C78E" w14:textId="7F9669B5" w:rsidR="00B46483" w:rsidRPr="005B035D" w:rsidRDefault="00B46483" w:rsidP="00B46483">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203,686</w:t>
            </w:r>
          </w:p>
        </w:tc>
        <w:tc>
          <w:tcPr>
            <w:tcW w:w="776" w:type="pct"/>
            <w:tcBorders>
              <w:top w:val="nil"/>
              <w:left w:val="nil"/>
              <w:bottom w:val="nil"/>
              <w:right w:val="nil"/>
            </w:tcBorders>
            <w:shd w:val="clear" w:color="auto" w:fill="auto"/>
            <w:vAlign w:val="bottom"/>
          </w:tcPr>
          <w:p w14:paraId="6065653B" w14:textId="7A2DCF82"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179</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243</w:t>
            </w:r>
          </w:p>
        </w:tc>
      </w:tr>
      <w:tr w:rsidR="00B46483" w:rsidRPr="005B035D" w14:paraId="1456DCBB" w14:textId="77777777" w:rsidTr="00DC5D52">
        <w:trPr>
          <w:trHeight w:val="275"/>
        </w:trPr>
        <w:tc>
          <w:tcPr>
            <w:tcW w:w="1896" w:type="pct"/>
            <w:vAlign w:val="center"/>
          </w:tcPr>
          <w:p w14:paraId="126E71F5" w14:textId="77777777" w:rsidR="00B46483" w:rsidRPr="005B035D" w:rsidRDefault="00B46483" w:rsidP="00B46483">
            <w:pPr>
              <w:tabs>
                <w:tab w:val="right" w:pos="1202"/>
              </w:tabs>
              <w:spacing w:after="0" w:line="260" w:lineRule="exact"/>
              <w:outlineLvl w:val="0"/>
              <w:rPr>
                <w:rFonts w:ascii="Arial" w:eastAsia="Times New Roman" w:hAnsi="Arial" w:cs="Arial"/>
                <w:spacing w:val="-2"/>
                <w:sz w:val="20"/>
                <w:szCs w:val="20"/>
                <w:lang w:val="en-US"/>
              </w:rPr>
            </w:pPr>
            <w:bookmarkStart w:id="437" w:name="_Toc4058790"/>
            <w:r w:rsidRPr="005B035D">
              <w:rPr>
                <w:rFonts w:ascii="Arial" w:eastAsia="Times New Roman" w:hAnsi="Arial" w:cs="Arial"/>
                <w:spacing w:val="-2"/>
                <w:sz w:val="20"/>
                <w:szCs w:val="20"/>
                <w:lang w:val="en-US"/>
              </w:rPr>
              <w:t>Corporate bonds</w:t>
            </w:r>
            <w:bookmarkEnd w:id="437"/>
          </w:p>
        </w:tc>
        <w:tc>
          <w:tcPr>
            <w:tcW w:w="776" w:type="pct"/>
            <w:tcBorders>
              <w:top w:val="nil"/>
              <w:left w:val="nil"/>
              <w:bottom w:val="nil"/>
              <w:right w:val="nil"/>
            </w:tcBorders>
            <w:shd w:val="clear" w:color="auto" w:fill="auto"/>
            <w:vAlign w:val="bottom"/>
          </w:tcPr>
          <w:p w14:paraId="32166E44" w14:textId="433524B0"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300</w:t>
            </w:r>
          </w:p>
        </w:tc>
        <w:tc>
          <w:tcPr>
            <w:tcW w:w="776" w:type="pct"/>
            <w:tcBorders>
              <w:top w:val="nil"/>
              <w:left w:val="nil"/>
              <w:bottom w:val="nil"/>
              <w:right w:val="nil"/>
            </w:tcBorders>
            <w:shd w:val="clear" w:color="auto" w:fill="auto"/>
            <w:vAlign w:val="bottom"/>
          </w:tcPr>
          <w:p w14:paraId="2190EB44" w14:textId="75BEEC3E"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303 </w:t>
            </w:r>
          </w:p>
        </w:tc>
        <w:tc>
          <w:tcPr>
            <w:tcW w:w="776" w:type="pct"/>
            <w:tcBorders>
              <w:top w:val="nil"/>
              <w:left w:val="nil"/>
              <w:bottom w:val="nil"/>
              <w:right w:val="nil"/>
            </w:tcBorders>
            <w:shd w:val="clear" w:color="auto" w:fill="auto"/>
            <w:vAlign w:val="bottom"/>
          </w:tcPr>
          <w:p w14:paraId="4F9E4AE5" w14:textId="652690F3"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c>
          <w:tcPr>
            <w:tcW w:w="776" w:type="pct"/>
            <w:tcBorders>
              <w:top w:val="nil"/>
              <w:left w:val="nil"/>
              <w:bottom w:val="nil"/>
              <w:right w:val="nil"/>
            </w:tcBorders>
            <w:shd w:val="clear" w:color="auto" w:fill="auto"/>
            <w:vAlign w:val="bottom"/>
          </w:tcPr>
          <w:p w14:paraId="06AC2011" w14:textId="4A7EA2AA"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r>
      <w:tr w:rsidR="00B46483" w:rsidRPr="005B035D" w14:paraId="43A04988" w14:textId="77777777" w:rsidTr="00DC5D52">
        <w:trPr>
          <w:trHeight w:val="275"/>
        </w:trPr>
        <w:tc>
          <w:tcPr>
            <w:tcW w:w="1896" w:type="pct"/>
            <w:vAlign w:val="bottom"/>
          </w:tcPr>
          <w:p w14:paraId="635EC062" w14:textId="77777777" w:rsidR="00B46483" w:rsidRPr="005B035D" w:rsidRDefault="00B46483" w:rsidP="00B46483">
            <w:pPr>
              <w:tabs>
                <w:tab w:val="right" w:pos="1202"/>
              </w:tabs>
              <w:spacing w:after="0" w:line="240" w:lineRule="auto"/>
              <w:outlineLvl w:val="0"/>
              <w:rPr>
                <w:rFonts w:ascii="Arial" w:eastAsia="Times New Roman" w:hAnsi="Arial" w:cs="Arial"/>
                <w:spacing w:val="-2"/>
                <w:sz w:val="20"/>
                <w:szCs w:val="20"/>
                <w:lang w:val="en-US"/>
              </w:rPr>
            </w:pPr>
            <w:bookmarkStart w:id="438" w:name="_Toc4058795"/>
            <w:r w:rsidRPr="005B035D">
              <w:rPr>
                <w:rFonts w:ascii="Arial" w:eastAsia="Calibri" w:hAnsi="Arial" w:cs="Arial"/>
                <w:spacing w:val="-2"/>
                <w:sz w:val="20"/>
                <w:szCs w:val="20"/>
                <w:lang w:val="en-US"/>
              </w:rPr>
              <w:t>Treasury bills of the Ministry of Finance</w:t>
            </w:r>
            <w:bookmarkEnd w:id="438"/>
            <w:r w:rsidRPr="005B035D">
              <w:rPr>
                <w:rFonts w:ascii="Arial" w:eastAsia="Calibri" w:hAnsi="Arial" w:cs="Arial"/>
                <w:spacing w:val="-2"/>
                <w:sz w:val="20"/>
                <w:szCs w:val="20"/>
                <w:lang w:val="en-US"/>
              </w:rPr>
              <w:t xml:space="preserve"> </w:t>
            </w:r>
          </w:p>
        </w:tc>
        <w:tc>
          <w:tcPr>
            <w:tcW w:w="776" w:type="pct"/>
            <w:tcBorders>
              <w:top w:val="nil"/>
              <w:left w:val="nil"/>
              <w:bottom w:val="nil"/>
              <w:right w:val="nil"/>
            </w:tcBorders>
            <w:shd w:val="clear" w:color="auto" w:fill="auto"/>
            <w:vAlign w:val="bottom"/>
          </w:tcPr>
          <w:p w14:paraId="45075042" w14:textId="2E103C9E"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26,400</w:t>
            </w:r>
          </w:p>
        </w:tc>
        <w:tc>
          <w:tcPr>
            <w:tcW w:w="776" w:type="pct"/>
            <w:tcBorders>
              <w:top w:val="nil"/>
              <w:left w:val="nil"/>
              <w:bottom w:val="nil"/>
              <w:right w:val="nil"/>
            </w:tcBorders>
            <w:shd w:val="clear" w:color="auto" w:fill="auto"/>
            <w:vAlign w:val="bottom"/>
          </w:tcPr>
          <w:p w14:paraId="449ED9F4" w14:textId="3879FE69"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38</w:t>
            </w:r>
            <w:r>
              <w:rPr>
                <w:rFonts w:ascii="Arial" w:hAnsi="Arial" w:cs="Arial"/>
                <w:sz w:val="20"/>
                <w:szCs w:val="20"/>
              </w:rPr>
              <w:t>,</w:t>
            </w:r>
            <w:r w:rsidRPr="00F959D0">
              <w:rPr>
                <w:rFonts w:ascii="Arial" w:hAnsi="Arial" w:cs="Arial"/>
                <w:sz w:val="20"/>
                <w:szCs w:val="20"/>
              </w:rPr>
              <w:t xml:space="preserve">451 </w:t>
            </w:r>
          </w:p>
        </w:tc>
        <w:tc>
          <w:tcPr>
            <w:tcW w:w="776" w:type="pct"/>
            <w:tcBorders>
              <w:top w:val="nil"/>
              <w:left w:val="nil"/>
              <w:bottom w:val="nil"/>
              <w:right w:val="nil"/>
            </w:tcBorders>
            <w:shd w:val="clear" w:color="auto" w:fill="auto"/>
            <w:vAlign w:val="bottom"/>
          </w:tcPr>
          <w:p w14:paraId="1D1C47A6" w14:textId="691572B6"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26,400</w:t>
            </w:r>
          </w:p>
        </w:tc>
        <w:tc>
          <w:tcPr>
            <w:tcW w:w="776" w:type="pct"/>
            <w:tcBorders>
              <w:top w:val="nil"/>
              <w:left w:val="nil"/>
              <w:bottom w:val="nil"/>
              <w:right w:val="nil"/>
            </w:tcBorders>
            <w:shd w:val="clear" w:color="auto" w:fill="auto"/>
            <w:vAlign w:val="bottom"/>
          </w:tcPr>
          <w:p w14:paraId="60F57542" w14:textId="77333815"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38</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451</w:t>
            </w:r>
          </w:p>
        </w:tc>
      </w:tr>
      <w:tr w:rsidR="00B46483" w:rsidRPr="005B035D" w14:paraId="68AF50BE" w14:textId="77777777" w:rsidTr="00DC5D52">
        <w:trPr>
          <w:trHeight w:val="275"/>
        </w:trPr>
        <w:tc>
          <w:tcPr>
            <w:tcW w:w="1896" w:type="pct"/>
            <w:vAlign w:val="center"/>
          </w:tcPr>
          <w:p w14:paraId="7731B71A" w14:textId="77777777" w:rsidR="00B46483" w:rsidRPr="005B035D" w:rsidRDefault="00B46483" w:rsidP="00B46483">
            <w:pPr>
              <w:tabs>
                <w:tab w:val="right" w:pos="1202"/>
              </w:tabs>
              <w:spacing w:after="0" w:line="260" w:lineRule="exact"/>
              <w:outlineLvl w:val="0"/>
              <w:rPr>
                <w:rFonts w:ascii="Arial" w:eastAsia="Times New Roman" w:hAnsi="Arial" w:cs="Arial"/>
                <w:spacing w:val="-2"/>
                <w:sz w:val="20"/>
                <w:szCs w:val="20"/>
                <w:lang w:val="en-US"/>
              </w:rPr>
            </w:pPr>
            <w:bookmarkStart w:id="439" w:name="_Toc4058800"/>
            <w:r w:rsidRPr="005B035D">
              <w:rPr>
                <w:rFonts w:ascii="Arial" w:eastAsia="Calibri" w:hAnsi="Arial" w:cs="Arial"/>
                <w:spacing w:val="-2"/>
                <w:sz w:val="20"/>
                <w:szCs w:val="20"/>
                <w:lang w:val="en-US"/>
              </w:rPr>
              <w:t>Accrued interest</w:t>
            </w:r>
            <w:bookmarkEnd w:id="439"/>
          </w:p>
        </w:tc>
        <w:tc>
          <w:tcPr>
            <w:tcW w:w="776" w:type="pct"/>
            <w:tcBorders>
              <w:top w:val="nil"/>
              <w:left w:val="nil"/>
              <w:bottom w:val="nil"/>
              <w:right w:val="nil"/>
            </w:tcBorders>
            <w:shd w:val="clear" w:color="auto" w:fill="auto"/>
            <w:vAlign w:val="bottom"/>
          </w:tcPr>
          <w:p w14:paraId="494A5256" w14:textId="4BE959EE"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1,519</w:t>
            </w:r>
          </w:p>
        </w:tc>
        <w:tc>
          <w:tcPr>
            <w:tcW w:w="776" w:type="pct"/>
            <w:tcBorders>
              <w:top w:val="nil"/>
              <w:left w:val="nil"/>
              <w:bottom w:val="nil"/>
              <w:right w:val="nil"/>
            </w:tcBorders>
            <w:shd w:val="clear" w:color="auto" w:fill="auto"/>
            <w:vAlign w:val="bottom"/>
          </w:tcPr>
          <w:p w14:paraId="43458AAE" w14:textId="3B21CD99"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w:t>
            </w:r>
            <w:r>
              <w:rPr>
                <w:rFonts w:ascii="Arial" w:hAnsi="Arial" w:cs="Arial"/>
                <w:sz w:val="20"/>
                <w:szCs w:val="20"/>
              </w:rPr>
              <w:t>,</w:t>
            </w:r>
            <w:r w:rsidRPr="00F959D0">
              <w:rPr>
                <w:rFonts w:ascii="Arial" w:hAnsi="Arial" w:cs="Arial"/>
                <w:sz w:val="20"/>
                <w:szCs w:val="20"/>
              </w:rPr>
              <w:t xml:space="preserve">177 </w:t>
            </w:r>
          </w:p>
        </w:tc>
        <w:tc>
          <w:tcPr>
            <w:tcW w:w="776" w:type="pct"/>
            <w:tcBorders>
              <w:top w:val="nil"/>
              <w:left w:val="nil"/>
              <w:bottom w:val="nil"/>
              <w:right w:val="nil"/>
            </w:tcBorders>
            <w:shd w:val="clear" w:color="auto" w:fill="auto"/>
            <w:vAlign w:val="bottom"/>
          </w:tcPr>
          <w:p w14:paraId="5DE5FC17" w14:textId="5012AD4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1,473</w:t>
            </w:r>
          </w:p>
        </w:tc>
        <w:tc>
          <w:tcPr>
            <w:tcW w:w="776" w:type="pct"/>
            <w:tcBorders>
              <w:top w:val="nil"/>
              <w:left w:val="nil"/>
              <w:bottom w:val="nil"/>
              <w:right w:val="nil"/>
            </w:tcBorders>
            <w:shd w:val="clear" w:color="auto" w:fill="auto"/>
            <w:vAlign w:val="bottom"/>
          </w:tcPr>
          <w:p w14:paraId="5B04F81D" w14:textId="02FB862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3</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121</w:t>
            </w:r>
          </w:p>
        </w:tc>
      </w:tr>
      <w:tr w:rsidR="00B46483" w:rsidRPr="005B035D" w14:paraId="416982A4" w14:textId="77777777" w:rsidTr="00732503">
        <w:trPr>
          <w:trHeight w:val="275"/>
        </w:trPr>
        <w:tc>
          <w:tcPr>
            <w:tcW w:w="1896" w:type="pct"/>
          </w:tcPr>
          <w:p w14:paraId="28B96B8E" w14:textId="77777777" w:rsidR="00B46483" w:rsidRPr="005B035D" w:rsidRDefault="00B46483" w:rsidP="00B46483">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C5FFAF4" w14:textId="7825062A"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237,849</w:t>
            </w:r>
          </w:p>
        </w:tc>
        <w:tc>
          <w:tcPr>
            <w:tcW w:w="776" w:type="pct"/>
            <w:tcBorders>
              <w:top w:val="single" w:sz="4" w:space="0" w:color="auto"/>
              <w:left w:val="nil"/>
              <w:bottom w:val="single" w:sz="12" w:space="0" w:color="auto"/>
              <w:right w:val="nil"/>
            </w:tcBorders>
            <w:shd w:val="clear" w:color="auto" w:fill="auto"/>
            <w:vAlign w:val="bottom"/>
          </w:tcPr>
          <w:p w14:paraId="392B50B6" w14:textId="1AD93D0D"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sidRPr="008C4296">
              <w:rPr>
                <w:rFonts w:ascii="Arial" w:eastAsia="Calibri" w:hAnsi="Arial" w:cs="Arial"/>
                <w:b/>
                <w:bCs/>
                <w:color w:val="000000" w:themeColor="text1"/>
                <w:sz w:val="20"/>
                <w:szCs w:val="20"/>
              </w:rPr>
              <w:t>227</w:t>
            </w:r>
            <w:r>
              <w:rPr>
                <w:rFonts w:ascii="Arial" w:eastAsia="Calibri" w:hAnsi="Arial" w:cs="Arial"/>
                <w:b/>
                <w:bCs/>
                <w:color w:val="000000" w:themeColor="text1"/>
                <w:sz w:val="20"/>
                <w:szCs w:val="20"/>
              </w:rPr>
              <w:t>,</w:t>
            </w:r>
            <w:r w:rsidRPr="008C4296">
              <w:rPr>
                <w:rFonts w:ascii="Arial" w:eastAsia="Calibri" w:hAnsi="Arial" w:cs="Arial"/>
                <w:b/>
                <w:bCs/>
                <w:color w:val="000000" w:themeColor="text1"/>
                <w:sz w:val="20"/>
                <w:szCs w:val="20"/>
              </w:rPr>
              <w:t>156</w:t>
            </w:r>
          </w:p>
        </w:tc>
        <w:tc>
          <w:tcPr>
            <w:tcW w:w="776" w:type="pct"/>
            <w:tcBorders>
              <w:top w:val="single" w:sz="4" w:space="0" w:color="auto"/>
              <w:left w:val="nil"/>
              <w:bottom w:val="single" w:sz="12" w:space="0" w:color="auto"/>
              <w:right w:val="nil"/>
            </w:tcBorders>
            <w:shd w:val="clear" w:color="auto" w:fill="auto"/>
            <w:vAlign w:val="bottom"/>
          </w:tcPr>
          <w:p w14:paraId="4DC42983" w14:textId="3E2B3ACA"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231,559</w:t>
            </w:r>
          </w:p>
        </w:tc>
        <w:tc>
          <w:tcPr>
            <w:tcW w:w="776" w:type="pct"/>
            <w:tcBorders>
              <w:top w:val="single" w:sz="4" w:space="0" w:color="auto"/>
              <w:left w:val="nil"/>
              <w:bottom w:val="single" w:sz="12" w:space="0" w:color="auto"/>
              <w:right w:val="nil"/>
            </w:tcBorders>
            <w:shd w:val="clear" w:color="auto" w:fill="auto"/>
            <w:vAlign w:val="bottom"/>
          </w:tcPr>
          <w:p w14:paraId="797966CB" w14:textId="065637D9"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220</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815</w:t>
            </w:r>
          </w:p>
        </w:tc>
      </w:tr>
      <w:tr w:rsidR="00B46483" w:rsidRPr="005B035D" w14:paraId="4F41B5E0" w14:textId="77777777" w:rsidTr="001016EF">
        <w:trPr>
          <w:trHeight w:val="90"/>
        </w:trPr>
        <w:tc>
          <w:tcPr>
            <w:tcW w:w="1896" w:type="pct"/>
          </w:tcPr>
          <w:p w14:paraId="07C5A207" w14:textId="77777777" w:rsidR="00B46483" w:rsidRPr="005B035D" w:rsidRDefault="00B46483" w:rsidP="00B46483">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3E58EDB"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58A636C2"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7B8F8A16"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CB1777C" w14:textId="77777777" w:rsidR="00B46483" w:rsidRPr="005B035D" w:rsidRDefault="00B46483" w:rsidP="00B46483">
            <w:pPr>
              <w:spacing w:after="0" w:line="240" w:lineRule="auto"/>
              <w:jc w:val="right"/>
              <w:rPr>
                <w:rFonts w:ascii="Arial" w:eastAsia="Calibri" w:hAnsi="Arial" w:cs="Arial"/>
                <w:color w:val="000000"/>
                <w:sz w:val="4"/>
                <w:szCs w:val="4"/>
              </w:rPr>
            </w:pPr>
          </w:p>
        </w:tc>
      </w:tr>
      <w:tr w:rsidR="00B46483" w:rsidRPr="005B035D" w14:paraId="572C2820" w14:textId="77777777" w:rsidTr="001016EF">
        <w:trPr>
          <w:trHeight w:val="275"/>
        </w:trPr>
        <w:tc>
          <w:tcPr>
            <w:tcW w:w="1896" w:type="pct"/>
            <w:vAlign w:val="bottom"/>
          </w:tcPr>
          <w:p w14:paraId="26EB2672" w14:textId="77777777" w:rsidR="00B46483" w:rsidRPr="005B035D" w:rsidRDefault="00B46483" w:rsidP="00B46483">
            <w:pPr>
              <w:tabs>
                <w:tab w:val="right" w:pos="1202"/>
              </w:tabs>
              <w:spacing w:after="0" w:line="260" w:lineRule="exact"/>
              <w:outlineLvl w:val="0"/>
              <w:rPr>
                <w:rFonts w:ascii="Arial" w:eastAsia="Times New Roman" w:hAnsi="Arial" w:cs="Arial"/>
                <w:b/>
                <w:spacing w:val="-2"/>
                <w:sz w:val="20"/>
                <w:szCs w:val="20"/>
                <w:lang w:val="en-US"/>
              </w:rPr>
            </w:pPr>
            <w:bookmarkStart w:id="440" w:name="_Toc4058809"/>
            <w:r w:rsidRPr="005B035D">
              <w:rPr>
                <w:rFonts w:ascii="Arial" w:eastAsia="Calibri" w:hAnsi="Arial" w:cs="Arial"/>
                <w:b/>
                <w:spacing w:val="-2"/>
                <w:sz w:val="20"/>
                <w:szCs w:val="20"/>
                <w:lang w:val="en-US"/>
              </w:rPr>
              <w:t>Unlisted debt instruments:</w:t>
            </w:r>
            <w:bookmarkEnd w:id="440"/>
          </w:p>
        </w:tc>
        <w:tc>
          <w:tcPr>
            <w:tcW w:w="776" w:type="pct"/>
            <w:tcBorders>
              <w:top w:val="nil"/>
              <w:left w:val="nil"/>
              <w:bottom w:val="nil"/>
              <w:right w:val="nil"/>
            </w:tcBorders>
            <w:shd w:val="clear" w:color="auto" w:fill="auto"/>
            <w:vAlign w:val="bottom"/>
          </w:tcPr>
          <w:p w14:paraId="262EB59D"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8FA0579"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5AB0F10F"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511CC130"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r>
      <w:tr w:rsidR="00B46483" w:rsidRPr="005B035D" w14:paraId="7722FAA6" w14:textId="77777777" w:rsidTr="00DC5D52">
        <w:trPr>
          <w:trHeight w:val="275"/>
        </w:trPr>
        <w:tc>
          <w:tcPr>
            <w:tcW w:w="1896" w:type="pct"/>
            <w:vAlign w:val="center"/>
          </w:tcPr>
          <w:p w14:paraId="540C3DB9" w14:textId="77777777" w:rsidR="00B46483" w:rsidRPr="005B035D" w:rsidRDefault="00B46483" w:rsidP="00B46483">
            <w:pPr>
              <w:tabs>
                <w:tab w:val="right" w:pos="1202"/>
              </w:tabs>
              <w:spacing w:after="0" w:line="260" w:lineRule="exact"/>
              <w:outlineLvl w:val="0"/>
              <w:rPr>
                <w:rFonts w:ascii="Arial" w:eastAsia="Times New Roman" w:hAnsi="Arial" w:cs="Arial"/>
                <w:b/>
                <w:spacing w:val="-2"/>
                <w:sz w:val="20"/>
                <w:szCs w:val="20"/>
                <w:lang w:val="en-US"/>
              </w:rPr>
            </w:pPr>
            <w:bookmarkStart w:id="441" w:name="_Toc4058810"/>
            <w:r w:rsidRPr="005B035D">
              <w:rPr>
                <w:rFonts w:ascii="Arial" w:eastAsia="Calibri" w:hAnsi="Arial" w:cs="Arial"/>
                <w:sz w:val="20"/>
                <w:szCs w:val="20"/>
                <w:lang w:val="en-US"/>
              </w:rPr>
              <w:t>Corporate bonds</w:t>
            </w:r>
            <w:bookmarkEnd w:id="441"/>
          </w:p>
        </w:tc>
        <w:tc>
          <w:tcPr>
            <w:tcW w:w="776" w:type="pct"/>
            <w:tcBorders>
              <w:top w:val="nil"/>
              <w:left w:val="nil"/>
              <w:bottom w:val="nil"/>
              <w:right w:val="nil"/>
            </w:tcBorders>
            <w:shd w:val="clear" w:color="auto" w:fill="auto"/>
            <w:vAlign w:val="bottom"/>
          </w:tcPr>
          <w:p w14:paraId="74A8C3D6" w14:textId="0FFCABD9"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9330BB">
              <w:rPr>
                <w:rFonts w:ascii="Arial" w:eastAsia="Calibri" w:hAnsi="Arial" w:cs="Arial"/>
                <w:color w:val="000000" w:themeColor="text1"/>
                <w:sz w:val="20"/>
                <w:szCs w:val="20"/>
              </w:rPr>
              <w:t>79</w:t>
            </w:r>
          </w:p>
        </w:tc>
        <w:tc>
          <w:tcPr>
            <w:tcW w:w="776" w:type="pct"/>
            <w:tcBorders>
              <w:top w:val="nil"/>
              <w:left w:val="nil"/>
              <w:bottom w:val="nil"/>
              <w:right w:val="nil"/>
            </w:tcBorders>
            <w:shd w:val="clear" w:color="auto" w:fill="auto"/>
            <w:vAlign w:val="bottom"/>
          </w:tcPr>
          <w:p w14:paraId="096DDC96" w14:textId="6D171920"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81 </w:t>
            </w:r>
          </w:p>
        </w:tc>
        <w:tc>
          <w:tcPr>
            <w:tcW w:w="776" w:type="pct"/>
            <w:tcBorders>
              <w:top w:val="nil"/>
              <w:left w:val="nil"/>
              <w:bottom w:val="nil"/>
              <w:right w:val="nil"/>
            </w:tcBorders>
            <w:shd w:val="clear" w:color="auto" w:fill="auto"/>
            <w:vAlign w:val="bottom"/>
          </w:tcPr>
          <w:p w14:paraId="56B41313" w14:textId="1F0014C8" w:rsidR="00B46483" w:rsidRPr="005B035D" w:rsidRDefault="00B46483" w:rsidP="00B46483">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79</w:t>
            </w:r>
          </w:p>
        </w:tc>
        <w:tc>
          <w:tcPr>
            <w:tcW w:w="776" w:type="pct"/>
            <w:tcBorders>
              <w:top w:val="nil"/>
              <w:left w:val="nil"/>
              <w:bottom w:val="nil"/>
              <w:right w:val="nil"/>
            </w:tcBorders>
            <w:shd w:val="clear" w:color="auto" w:fill="auto"/>
            <w:vAlign w:val="bottom"/>
          </w:tcPr>
          <w:p w14:paraId="554C9CAA" w14:textId="34A943B8"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eastAsia="Calibri" w:hAnsi="Arial" w:cs="Arial"/>
                <w:sz w:val="20"/>
                <w:szCs w:val="20"/>
              </w:rPr>
              <w:t xml:space="preserve"> 81 </w:t>
            </w:r>
          </w:p>
        </w:tc>
      </w:tr>
      <w:tr w:rsidR="00B46483" w:rsidRPr="005B035D" w14:paraId="159D77A6" w14:textId="77777777" w:rsidTr="00DC5D52">
        <w:trPr>
          <w:trHeight w:val="275"/>
        </w:trPr>
        <w:tc>
          <w:tcPr>
            <w:tcW w:w="1896" w:type="pct"/>
            <w:vAlign w:val="center"/>
          </w:tcPr>
          <w:p w14:paraId="13F6AACB" w14:textId="77777777" w:rsidR="00B46483" w:rsidRPr="005B035D" w:rsidRDefault="00B46483" w:rsidP="00B46483">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76" w:type="pct"/>
            <w:tcBorders>
              <w:top w:val="nil"/>
              <w:left w:val="nil"/>
              <w:bottom w:val="nil"/>
              <w:right w:val="nil"/>
            </w:tcBorders>
            <w:shd w:val="clear" w:color="auto" w:fill="auto"/>
            <w:vAlign w:val="bottom"/>
          </w:tcPr>
          <w:p w14:paraId="7902E437" w14:textId="6B595C6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9330BB">
              <w:rPr>
                <w:rFonts w:ascii="Arial" w:eastAsia="Calibri" w:hAnsi="Arial" w:cs="Arial"/>
                <w:color w:val="000000" w:themeColor="text1"/>
                <w:sz w:val="20"/>
                <w:szCs w:val="20"/>
              </w:rPr>
              <w:t>195</w:t>
            </w:r>
          </w:p>
        </w:tc>
        <w:tc>
          <w:tcPr>
            <w:tcW w:w="776" w:type="pct"/>
            <w:tcBorders>
              <w:top w:val="nil"/>
              <w:left w:val="nil"/>
              <w:bottom w:val="nil"/>
              <w:right w:val="nil"/>
            </w:tcBorders>
            <w:shd w:val="clear" w:color="auto" w:fill="auto"/>
            <w:vAlign w:val="bottom"/>
          </w:tcPr>
          <w:p w14:paraId="7EFA1434" w14:textId="2A2BCB1A" w:rsidR="00B46483" w:rsidRPr="005B035D" w:rsidRDefault="00B46483" w:rsidP="00B46483">
            <w:pPr>
              <w:tabs>
                <w:tab w:val="right" w:pos="1202"/>
              </w:tabs>
              <w:spacing w:after="0" w:line="260" w:lineRule="exact"/>
              <w:jc w:val="right"/>
              <w:outlineLvl w:val="0"/>
              <w:rPr>
                <w:rFonts w:ascii="Arial" w:eastAsia="Times New Roman" w:hAnsi="Arial" w:cs="Arial"/>
                <w:color w:val="000000"/>
                <w:sz w:val="20"/>
                <w:szCs w:val="20"/>
                <w:lang w:val="en-US"/>
              </w:rPr>
            </w:pPr>
            <w:r w:rsidRPr="00174C1D">
              <w:rPr>
                <w:rFonts w:ascii="Arial" w:eastAsia="Calibri" w:hAnsi="Arial" w:cs="Arial"/>
                <w:sz w:val="20"/>
                <w:szCs w:val="20"/>
              </w:rPr>
              <w:t xml:space="preserve"> 195 </w:t>
            </w:r>
          </w:p>
        </w:tc>
        <w:tc>
          <w:tcPr>
            <w:tcW w:w="776" w:type="pct"/>
            <w:tcBorders>
              <w:top w:val="nil"/>
              <w:left w:val="nil"/>
              <w:bottom w:val="nil"/>
              <w:right w:val="nil"/>
            </w:tcBorders>
            <w:shd w:val="clear" w:color="auto" w:fill="auto"/>
            <w:vAlign w:val="bottom"/>
          </w:tcPr>
          <w:p w14:paraId="5AE60367" w14:textId="172EDDDD" w:rsidR="00B46483" w:rsidRPr="005B035D" w:rsidRDefault="00B46483" w:rsidP="00B46483">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195</w:t>
            </w:r>
          </w:p>
        </w:tc>
        <w:tc>
          <w:tcPr>
            <w:tcW w:w="776" w:type="pct"/>
            <w:tcBorders>
              <w:top w:val="nil"/>
              <w:left w:val="nil"/>
              <w:bottom w:val="nil"/>
              <w:right w:val="nil"/>
            </w:tcBorders>
            <w:shd w:val="clear" w:color="auto" w:fill="auto"/>
            <w:vAlign w:val="bottom"/>
          </w:tcPr>
          <w:p w14:paraId="451D71A4" w14:textId="5C97CA0A" w:rsidR="00B46483" w:rsidRPr="005B035D" w:rsidRDefault="00B46483" w:rsidP="00B46483">
            <w:pPr>
              <w:tabs>
                <w:tab w:val="right" w:pos="1202"/>
              </w:tabs>
              <w:spacing w:after="0" w:line="260" w:lineRule="exact"/>
              <w:jc w:val="right"/>
              <w:outlineLvl w:val="0"/>
              <w:rPr>
                <w:rFonts w:ascii="Arial" w:eastAsia="Times New Roman" w:hAnsi="Arial" w:cs="Arial"/>
                <w:color w:val="000000"/>
                <w:sz w:val="20"/>
                <w:szCs w:val="20"/>
                <w:lang w:val="en-US"/>
              </w:rPr>
            </w:pPr>
            <w:r w:rsidRPr="00F959D0">
              <w:rPr>
                <w:rFonts w:ascii="Arial" w:eastAsia="Calibri" w:hAnsi="Arial" w:cs="Arial"/>
                <w:sz w:val="20"/>
                <w:szCs w:val="20"/>
              </w:rPr>
              <w:t xml:space="preserve"> 195 </w:t>
            </w:r>
          </w:p>
        </w:tc>
      </w:tr>
      <w:tr w:rsidR="00B46483" w:rsidRPr="005B035D" w14:paraId="4F4226FB" w14:textId="77777777" w:rsidTr="00DC5D52">
        <w:trPr>
          <w:trHeight w:val="275"/>
        </w:trPr>
        <w:tc>
          <w:tcPr>
            <w:tcW w:w="1896" w:type="pct"/>
            <w:vAlign w:val="center"/>
          </w:tcPr>
          <w:p w14:paraId="5503D154" w14:textId="77777777" w:rsidR="00B46483" w:rsidRPr="005B035D" w:rsidRDefault="00B46483" w:rsidP="00B46483">
            <w:pPr>
              <w:tabs>
                <w:tab w:val="right" w:pos="1202"/>
              </w:tabs>
              <w:spacing w:after="0" w:line="260" w:lineRule="exact"/>
              <w:outlineLvl w:val="0"/>
              <w:rPr>
                <w:rFonts w:ascii="Arial" w:eastAsia="Times New Roman" w:hAnsi="Arial" w:cs="Arial"/>
                <w:b/>
                <w:spacing w:val="-2"/>
                <w:sz w:val="20"/>
                <w:szCs w:val="20"/>
                <w:lang w:val="en-US"/>
              </w:rPr>
            </w:pPr>
            <w:bookmarkStart w:id="442" w:name="_Toc4058815"/>
            <w:r w:rsidRPr="005B035D">
              <w:rPr>
                <w:rFonts w:ascii="Arial" w:eastAsia="Calibri" w:hAnsi="Arial" w:cs="Arial"/>
                <w:sz w:val="20"/>
                <w:szCs w:val="20"/>
                <w:lang w:val="en-US"/>
              </w:rPr>
              <w:t>Accrued interest</w:t>
            </w:r>
            <w:bookmarkEnd w:id="442"/>
          </w:p>
        </w:tc>
        <w:tc>
          <w:tcPr>
            <w:tcW w:w="776" w:type="pct"/>
            <w:tcBorders>
              <w:top w:val="nil"/>
              <w:left w:val="nil"/>
              <w:bottom w:val="nil"/>
              <w:right w:val="nil"/>
            </w:tcBorders>
            <w:shd w:val="clear" w:color="auto" w:fill="auto"/>
            <w:vAlign w:val="bottom"/>
          </w:tcPr>
          <w:p w14:paraId="0E825BEF" w14:textId="5E3ABA93"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w:t>
            </w:r>
          </w:p>
        </w:tc>
        <w:tc>
          <w:tcPr>
            <w:tcW w:w="776" w:type="pct"/>
            <w:tcBorders>
              <w:top w:val="nil"/>
              <w:left w:val="nil"/>
              <w:bottom w:val="nil"/>
              <w:right w:val="nil"/>
            </w:tcBorders>
            <w:shd w:val="clear" w:color="auto" w:fill="auto"/>
            <w:vAlign w:val="bottom"/>
          </w:tcPr>
          <w:p w14:paraId="3A0DA030" w14:textId="6D1B5C44"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2 </w:t>
            </w:r>
          </w:p>
        </w:tc>
        <w:tc>
          <w:tcPr>
            <w:tcW w:w="776" w:type="pct"/>
            <w:tcBorders>
              <w:top w:val="nil"/>
              <w:left w:val="nil"/>
              <w:bottom w:val="nil"/>
              <w:right w:val="nil"/>
            </w:tcBorders>
            <w:shd w:val="clear" w:color="auto" w:fill="auto"/>
            <w:vAlign w:val="bottom"/>
          </w:tcPr>
          <w:p w14:paraId="37C72C67" w14:textId="37612651"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2</w:t>
            </w:r>
          </w:p>
        </w:tc>
        <w:tc>
          <w:tcPr>
            <w:tcW w:w="776" w:type="pct"/>
            <w:tcBorders>
              <w:top w:val="nil"/>
              <w:left w:val="nil"/>
              <w:bottom w:val="nil"/>
              <w:right w:val="nil"/>
            </w:tcBorders>
            <w:shd w:val="clear" w:color="auto" w:fill="auto"/>
            <w:vAlign w:val="bottom"/>
          </w:tcPr>
          <w:p w14:paraId="6EFF3286" w14:textId="462EDB4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eastAsia="Calibri" w:hAnsi="Arial" w:cs="Arial"/>
                <w:sz w:val="20"/>
                <w:szCs w:val="20"/>
              </w:rPr>
              <w:t xml:space="preserve"> 2 </w:t>
            </w:r>
          </w:p>
        </w:tc>
      </w:tr>
      <w:tr w:rsidR="00B46483" w:rsidRPr="005B035D" w14:paraId="20F15B0C" w14:textId="77777777" w:rsidTr="00732503">
        <w:trPr>
          <w:trHeight w:val="275"/>
        </w:trPr>
        <w:tc>
          <w:tcPr>
            <w:tcW w:w="1896" w:type="pct"/>
          </w:tcPr>
          <w:p w14:paraId="37DE3F07" w14:textId="77777777" w:rsidR="00B46483" w:rsidRPr="005B035D" w:rsidRDefault="00B46483" w:rsidP="00B46483">
            <w:pPr>
              <w:tabs>
                <w:tab w:val="right" w:pos="1202"/>
              </w:tabs>
              <w:spacing w:after="0" w:line="260" w:lineRule="exact"/>
              <w:outlineLvl w:val="0"/>
              <w:rPr>
                <w:rFonts w:ascii="Arial" w:eastAsia="Times New Roman" w:hAnsi="Arial" w:cs="Arial"/>
                <w:b/>
                <w:i/>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424D332" w14:textId="0E148D9F"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276</w:t>
            </w:r>
          </w:p>
        </w:tc>
        <w:tc>
          <w:tcPr>
            <w:tcW w:w="776" w:type="pct"/>
            <w:tcBorders>
              <w:top w:val="single" w:sz="4" w:space="0" w:color="auto"/>
              <w:left w:val="nil"/>
              <w:bottom w:val="single" w:sz="12" w:space="0" w:color="auto"/>
              <w:right w:val="nil"/>
            </w:tcBorders>
            <w:shd w:val="clear" w:color="auto" w:fill="auto"/>
            <w:vAlign w:val="bottom"/>
          </w:tcPr>
          <w:p w14:paraId="73C71554" w14:textId="4DAF82E8"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278</w:t>
            </w:r>
          </w:p>
        </w:tc>
        <w:tc>
          <w:tcPr>
            <w:tcW w:w="776" w:type="pct"/>
            <w:tcBorders>
              <w:top w:val="single" w:sz="4" w:space="0" w:color="auto"/>
              <w:left w:val="nil"/>
              <w:bottom w:val="single" w:sz="12" w:space="0" w:color="auto"/>
              <w:right w:val="nil"/>
            </w:tcBorders>
            <w:shd w:val="clear" w:color="auto" w:fill="auto"/>
            <w:vAlign w:val="bottom"/>
          </w:tcPr>
          <w:p w14:paraId="378A347F" w14:textId="1B4F39AD"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276</w:t>
            </w:r>
          </w:p>
        </w:tc>
        <w:tc>
          <w:tcPr>
            <w:tcW w:w="776" w:type="pct"/>
            <w:tcBorders>
              <w:top w:val="single" w:sz="4" w:space="0" w:color="auto"/>
              <w:left w:val="nil"/>
              <w:bottom w:val="single" w:sz="12" w:space="0" w:color="auto"/>
              <w:right w:val="nil"/>
            </w:tcBorders>
            <w:shd w:val="clear" w:color="auto" w:fill="auto"/>
            <w:vAlign w:val="bottom"/>
          </w:tcPr>
          <w:p w14:paraId="4C0CC514" w14:textId="0E9F1BB2"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278</w:t>
            </w:r>
          </w:p>
        </w:tc>
      </w:tr>
      <w:tr w:rsidR="00B46483" w:rsidRPr="005B035D" w14:paraId="0A5875D7" w14:textId="77777777" w:rsidTr="001016EF">
        <w:trPr>
          <w:trHeight w:val="100"/>
        </w:trPr>
        <w:tc>
          <w:tcPr>
            <w:tcW w:w="1896" w:type="pct"/>
          </w:tcPr>
          <w:p w14:paraId="663E9979" w14:textId="77777777" w:rsidR="00B46483" w:rsidRPr="005B035D" w:rsidRDefault="00B46483" w:rsidP="00B46483">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0A92A70E"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371F6D5F"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BB3B293"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7D67BCE" w14:textId="77777777" w:rsidR="00B46483" w:rsidRPr="005B035D" w:rsidRDefault="00B46483" w:rsidP="00B46483">
            <w:pPr>
              <w:spacing w:after="0" w:line="240" w:lineRule="auto"/>
              <w:jc w:val="right"/>
              <w:rPr>
                <w:rFonts w:ascii="Arial" w:eastAsia="Calibri" w:hAnsi="Arial" w:cs="Arial"/>
                <w:color w:val="000000"/>
                <w:sz w:val="4"/>
                <w:szCs w:val="4"/>
              </w:rPr>
            </w:pPr>
          </w:p>
        </w:tc>
      </w:tr>
      <w:tr w:rsidR="00B46483" w:rsidRPr="005B035D" w14:paraId="207D35BE" w14:textId="77777777" w:rsidTr="001016EF">
        <w:trPr>
          <w:trHeight w:val="275"/>
        </w:trPr>
        <w:tc>
          <w:tcPr>
            <w:tcW w:w="1896" w:type="pct"/>
          </w:tcPr>
          <w:p w14:paraId="7EAD7113" w14:textId="77777777" w:rsidR="00B46483" w:rsidRPr="005B035D" w:rsidRDefault="00B46483" w:rsidP="00B46483">
            <w:pPr>
              <w:tabs>
                <w:tab w:val="right" w:pos="1202"/>
              </w:tabs>
              <w:spacing w:after="0" w:line="260" w:lineRule="exact"/>
              <w:outlineLvl w:val="0"/>
              <w:rPr>
                <w:rFonts w:ascii="Arial" w:eastAsia="Times New Roman" w:hAnsi="Arial" w:cs="Arial"/>
                <w:b/>
                <w:i/>
                <w:spacing w:val="-2"/>
                <w:sz w:val="20"/>
                <w:szCs w:val="20"/>
                <w:lang w:val="en-US"/>
              </w:rPr>
            </w:pPr>
            <w:bookmarkStart w:id="443" w:name="_Toc4058824"/>
            <w:r w:rsidRPr="005B035D">
              <w:rPr>
                <w:rFonts w:ascii="Arial" w:eastAsia="Times New Roman" w:hAnsi="Arial" w:cs="Arial"/>
                <w:b/>
                <w:i/>
                <w:spacing w:val="-2"/>
                <w:sz w:val="20"/>
                <w:szCs w:val="20"/>
                <w:lang w:val="en-US"/>
              </w:rPr>
              <w:t>Equity instruments:</w:t>
            </w:r>
            <w:bookmarkEnd w:id="443"/>
          </w:p>
        </w:tc>
        <w:tc>
          <w:tcPr>
            <w:tcW w:w="776" w:type="pct"/>
            <w:tcBorders>
              <w:top w:val="nil"/>
              <w:left w:val="nil"/>
              <w:bottom w:val="nil"/>
              <w:right w:val="nil"/>
            </w:tcBorders>
            <w:shd w:val="clear" w:color="auto" w:fill="auto"/>
            <w:vAlign w:val="bottom"/>
          </w:tcPr>
          <w:p w14:paraId="5ED7DA0A"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19D4A074"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0D1C4E6C"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11F93544"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r>
      <w:tr w:rsidR="00B46483" w:rsidRPr="005B035D" w14:paraId="46A98C47" w14:textId="77777777" w:rsidTr="001016EF">
        <w:trPr>
          <w:trHeight w:val="275"/>
        </w:trPr>
        <w:tc>
          <w:tcPr>
            <w:tcW w:w="1896" w:type="pct"/>
          </w:tcPr>
          <w:p w14:paraId="7E836ACC" w14:textId="77777777" w:rsidR="00B46483" w:rsidRPr="005B035D" w:rsidRDefault="00B46483" w:rsidP="00B46483">
            <w:pPr>
              <w:tabs>
                <w:tab w:val="right" w:pos="1202"/>
              </w:tabs>
              <w:spacing w:after="0" w:line="260" w:lineRule="exact"/>
              <w:outlineLvl w:val="0"/>
              <w:rPr>
                <w:rFonts w:ascii="Arial" w:eastAsia="Times New Roman" w:hAnsi="Arial" w:cs="Arial"/>
                <w:b/>
                <w:spacing w:val="-2"/>
                <w:sz w:val="20"/>
                <w:szCs w:val="20"/>
                <w:lang w:val="en-US"/>
              </w:rPr>
            </w:pPr>
            <w:bookmarkStart w:id="444" w:name="_Toc4058825"/>
            <w:r w:rsidRPr="005B035D">
              <w:rPr>
                <w:rFonts w:ascii="Arial" w:eastAsia="Calibri" w:hAnsi="Arial" w:cs="Arial"/>
                <w:b/>
                <w:spacing w:val="-2"/>
                <w:sz w:val="20"/>
                <w:szCs w:val="20"/>
                <w:lang w:val="en-US"/>
              </w:rPr>
              <w:t>Unlisted equity instruments:</w:t>
            </w:r>
            <w:bookmarkEnd w:id="444"/>
          </w:p>
        </w:tc>
        <w:tc>
          <w:tcPr>
            <w:tcW w:w="776" w:type="pct"/>
            <w:tcBorders>
              <w:top w:val="nil"/>
              <w:left w:val="nil"/>
              <w:bottom w:val="nil"/>
              <w:right w:val="nil"/>
            </w:tcBorders>
            <w:shd w:val="clear" w:color="auto" w:fill="auto"/>
            <w:vAlign w:val="bottom"/>
          </w:tcPr>
          <w:p w14:paraId="12A51DD5"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3762275"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4614D78B"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289DBEB2"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r>
      <w:tr w:rsidR="00B46483" w:rsidRPr="005B035D" w14:paraId="34EFB087" w14:textId="77777777" w:rsidTr="00732503">
        <w:trPr>
          <w:trHeight w:hRule="exact" w:val="506"/>
        </w:trPr>
        <w:tc>
          <w:tcPr>
            <w:tcW w:w="1896" w:type="pct"/>
            <w:vAlign w:val="bottom"/>
          </w:tcPr>
          <w:p w14:paraId="717762EC" w14:textId="77777777" w:rsidR="00B46483" w:rsidRPr="005B035D" w:rsidRDefault="00B46483" w:rsidP="00B46483">
            <w:pPr>
              <w:tabs>
                <w:tab w:val="right" w:pos="1202"/>
              </w:tabs>
              <w:spacing w:after="0" w:line="260" w:lineRule="exact"/>
              <w:outlineLvl w:val="0"/>
              <w:rPr>
                <w:rFonts w:ascii="Arial" w:eastAsia="Times New Roman" w:hAnsi="Arial" w:cs="Arial"/>
                <w:spacing w:val="-2"/>
                <w:sz w:val="20"/>
                <w:szCs w:val="20"/>
                <w:lang w:val="en-US"/>
              </w:rPr>
            </w:pPr>
            <w:bookmarkStart w:id="445" w:name="_Toc4058826"/>
            <w:r w:rsidRPr="005B035D">
              <w:rPr>
                <w:rFonts w:ascii="Arial" w:eastAsia="Calibri" w:hAnsi="Arial" w:cs="Arial"/>
                <w:sz w:val="20"/>
                <w:szCs w:val="20"/>
                <w:lang w:val="en-US"/>
              </w:rPr>
              <w:t>Investments in shares of foreign legal entities - SWIFT</w:t>
            </w:r>
            <w:bookmarkEnd w:id="445"/>
          </w:p>
        </w:tc>
        <w:tc>
          <w:tcPr>
            <w:tcW w:w="776" w:type="pct"/>
            <w:tcBorders>
              <w:top w:val="nil"/>
              <w:left w:val="nil"/>
              <w:bottom w:val="nil"/>
              <w:right w:val="nil"/>
            </w:tcBorders>
            <w:shd w:val="clear" w:color="auto" w:fill="auto"/>
            <w:vAlign w:val="bottom"/>
          </w:tcPr>
          <w:p w14:paraId="0C1ADD7E" w14:textId="4B8D04FD"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76" w:type="pct"/>
            <w:tcBorders>
              <w:top w:val="nil"/>
              <w:left w:val="nil"/>
              <w:bottom w:val="nil"/>
              <w:right w:val="nil"/>
            </w:tcBorders>
            <w:shd w:val="clear" w:color="auto" w:fill="auto"/>
            <w:vAlign w:val="bottom"/>
          </w:tcPr>
          <w:p w14:paraId="7DAFD1A8" w14:textId="010E6D01"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76" w:type="pct"/>
            <w:tcBorders>
              <w:top w:val="nil"/>
              <w:left w:val="nil"/>
              <w:bottom w:val="nil"/>
              <w:right w:val="nil"/>
            </w:tcBorders>
            <w:shd w:val="clear" w:color="auto" w:fill="auto"/>
            <w:vAlign w:val="bottom"/>
          </w:tcPr>
          <w:p w14:paraId="5D0B24A6" w14:textId="0979019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8</w:t>
            </w:r>
          </w:p>
        </w:tc>
        <w:tc>
          <w:tcPr>
            <w:tcW w:w="776" w:type="pct"/>
            <w:tcBorders>
              <w:top w:val="nil"/>
              <w:left w:val="nil"/>
              <w:bottom w:val="nil"/>
              <w:right w:val="nil"/>
            </w:tcBorders>
            <w:shd w:val="clear" w:color="auto" w:fill="auto"/>
            <w:vAlign w:val="bottom"/>
          </w:tcPr>
          <w:p w14:paraId="0F89CFA5" w14:textId="08F63A88"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r>
      <w:tr w:rsidR="00B46483" w:rsidRPr="005B035D" w14:paraId="039503E8" w14:textId="77777777" w:rsidTr="00732503">
        <w:trPr>
          <w:trHeight w:hRule="exact" w:val="525"/>
        </w:trPr>
        <w:tc>
          <w:tcPr>
            <w:tcW w:w="1896" w:type="pct"/>
            <w:vAlign w:val="bottom"/>
          </w:tcPr>
          <w:p w14:paraId="6A53FEBC" w14:textId="77777777" w:rsidR="00B46483" w:rsidRPr="005B035D" w:rsidRDefault="00B46483" w:rsidP="00B46483">
            <w:pPr>
              <w:tabs>
                <w:tab w:val="right" w:pos="1202"/>
              </w:tabs>
              <w:spacing w:after="0" w:line="260" w:lineRule="exact"/>
              <w:outlineLvl w:val="0"/>
              <w:rPr>
                <w:rFonts w:ascii="Arial" w:eastAsia="Calibri" w:hAnsi="Arial" w:cs="Arial"/>
                <w:sz w:val="20"/>
                <w:szCs w:val="20"/>
                <w:lang w:val="en-US"/>
              </w:rPr>
            </w:pPr>
            <w:bookmarkStart w:id="446" w:name="_Toc4058831"/>
            <w:r w:rsidRPr="005B035D">
              <w:rPr>
                <w:rFonts w:ascii="Arial" w:eastAsia="Calibri" w:hAnsi="Arial" w:cs="Arial"/>
                <w:sz w:val="20"/>
                <w:szCs w:val="20"/>
                <w:lang w:val="en-US"/>
              </w:rPr>
              <w:t>Shares of foreign financial institutions – EIF</w:t>
            </w:r>
            <w:bookmarkEnd w:id="446"/>
            <w:r w:rsidRPr="005B035D">
              <w:rPr>
                <w:rFonts w:ascii="Arial" w:eastAsia="Calibri" w:hAnsi="Arial" w:cs="Arial"/>
                <w:sz w:val="20"/>
                <w:szCs w:val="20"/>
                <w:lang w:val="en-US"/>
              </w:rPr>
              <w:t xml:space="preserve"> </w:t>
            </w:r>
          </w:p>
        </w:tc>
        <w:tc>
          <w:tcPr>
            <w:tcW w:w="776" w:type="pct"/>
            <w:tcBorders>
              <w:top w:val="nil"/>
              <w:left w:val="nil"/>
              <w:bottom w:val="nil"/>
              <w:right w:val="nil"/>
            </w:tcBorders>
            <w:shd w:val="clear" w:color="auto" w:fill="auto"/>
            <w:vAlign w:val="bottom"/>
          </w:tcPr>
          <w:p w14:paraId="33606E61" w14:textId="746902AD"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7,757</w:t>
            </w:r>
          </w:p>
        </w:tc>
        <w:tc>
          <w:tcPr>
            <w:tcW w:w="776" w:type="pct"/>
            <w:tcBorders>
              <w:top w:val="nil"/>
              <w:left w:val="nil"/>
              <w:bottom w:val="nil"/>
              <w:right w:val="nil"/>
            </w:tcBorders>
            <w:shd w:val="clear" w:color="auto" w:fill="auto"/>
            <w:vAlign w:val="bottom"/>
          </w:tcPr>
          <w:p w14:paraId="1577514A" w14:textId="21786B33"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757</w:t>
            </w:r>
          </w:p>
        </w:tc>
        <w:tc>
          <w:tcPr>
            <w:tcW w:w="776" w:type="pct"/>
            <w:tcBorders>
              <w:top w:val="nil"/>
              <w:left w:val="nil"/>
              <w:bottom w:val="nil"/>
              <w:right w:val="nil"/>
            </w:tcBorders>
            <w:shd w:val="clear" w:color="auto" w:fill="auto"/>
            <w:vAlign w:val="bottom"/>
          </w:tcPr>
          <w:p w14:paraId="1D763364" w14:textId="10BD3238"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7,757</w:t>
            </w:r>
          </w:p>
        </w:tc>
        <w:tc>
          <w:tcPr>
            <w:tcW w:w="776" w:type="pct"/>
            <w:tcBorders>
              <w:top w:val="nil"/>
              <w:left w:val="nil"/>
              <w:bottom w:val="nil"/>
              <w:right w:val="nil"/>
            </w:tcBorders>
            <w:shd w:val="clear" w:color="auto" w:fill="auto"/>
            <w:vAlign w:val="bottom"/>
          </w:tcPr>
          <w:p w14:paraId="5A9E3CF2" w14:textId="6930361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757</w:t>
            </w:r>
          </w:p>
        </w:tc>
      </w:tr>
      <w:tr w:rsidR="00B46483" w:rsidRPr="005B035D" w14:paraId="0BD9A201" w14:textId="77777777" w:rsidTr="00732503">
        <w:trPr>
          <w:trHeight w:hRule="exact" w:val="316"/>
        </w:trPr>
        <w:tc>
          <w:tcPr>
            <w:tcW w:w="1896" w:type="pct"/>
          </w:tcPr>
          <w:p w14:paraId="06C395A7" w14:textId="77777777" w:rsidR="00B46483" w:rsidRPr="005B035D" w:rsidRDefault="00B46483" w:rsidP="00B46483">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1850EE41" w14:textId="5AC649F8"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7,765</w:t>
            </w:r>
          </w:p>
        </w:tc>
        <w:tc>
          <w:tcPr>
            <w:tcW w:w="776" w:type="pct"/>
            <w:tcBorders>
              <w:top w:val="single" w:sz="4" w:space="0" w:color="auto"/>
              <w:left w:val="nil"/>
              <w:bottom w:val="single" w:sz="12" w:space="0" w:color="auto"/>
              <w:right w:val="nil"/>
            </w:tcBorders>
            <w:shd w:val="clear" w:color="auto" w:fill="auto"/>
            <w:vAlign w:val="bottom"/>
          </w:tcPr>
          <w:p w14:paraId="73D0EB22" w14:textId="23B540F9" w:rsidR="00B46483" w:rsidRPr="005B035D" w:rsidRDefault="00B46483" w:rsidP="00B46483">
            <w:pPr>
              <w:tabs>
                <w:tab w:val="right" w:pos="1202"/>
              </w:tabs>
              <w:spacing w:after="0" w:line="260" w:lineRule="exact"/>
              <w:jc w:val="right"/>
              <w:outlineLvl w:val="0"/>
              <w:rPr>
                <w:rFonts w:ascii="Arial" w:eastAsia="Times New Roman" w:hAnsi="Arial" w:cs="Arial"/>
                <w:b/>
                <w:bCs/>
                <w:sz w:val="20"/>
                <w:szCs w:val="20"/>
                <w:lang w:val="en-US"/>
              </w:rPr>
            </w:pPr>
            <w:r w:rsidRPr="00267853">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765</w:t>
            </w:r>
          </w:p>
        </w:tc>
        <w:tc>
          <w:tcPr>
            <w:tcW w:w="776" w:type="pct"/>
            <w:tcBorders>
              <w:top w:val="single" w:sz="4" w:space="0" w:color="auto"/>
              <w:left w:val="nil"/>
              <w:bottom w:val="single" w:sz="12" w:space="0" w:color="auto"/>
              <w:right w:val="nil"/>
            </w:tcBorders>
            <w:shd w:val="clear" w:color="auto" w:fill="auto"/>
            <w:vAlign w:val="bottom"/>
          </w:tcPr>
          <w:p w14:paraId="30D9680C" w14:textId="1D7C6CBB" w:rsidR="00B46483" w:rsidRPr="005B035D" w:rsidRDefault="00B46483" w:rsidP="00B46483">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Times New Roman" w:hAnsi="Arial" w:cs="Arial"/>
                <w:b/>
                <w:bCs/>
                <w:sz w:val="20"/>
                <w:szCs w:val="20"/>
                <w:lang w:val="en-US"/>
              </w:rPr>
              <w:t>7,765</w:t>
            </w:r>
          </w:p>
        </w:tc>
        <w:tc>
          <w:tcPr>
            <w:tcW w:w="776" w:type="pct"/>
            <w:tcBorders>
              <w:top w:val="single" w:sz="4" w:space="0" w:color="auto"/>
              <w:left w:val="nil"/>
              <w:bottom w:val="single" w:sz="12" w:space="0" w:color="auto"/>
              <w:right w:val="nil"/>
            </w:tcBorders>
            <w:shd w:val="clear" w:color="auto" w:fill="auto"/>
            <w:vAlign w:val="bottom"/>
          </w:tcPr>
          <w:p w14:paraId="1F794F08" w14:textId="79980384"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765</w:t>
            </w:r>
          </w:p>
        </w:tc>
      </w:tr>
      <w:tr w:rsidR="00B46483" w:rsidRPr="005B035D" w14:paraId="32EEF494" w14:textId="77777777" w:rsidTr="00732503">
        <w:trPr>
          <w:trHeight w:hRule="exact" w:val="316"/>
        </w:trPr>
        <w:tc>
          <w:tcPr>
            <w:tcW w:w="1896" w:type="pct"/>
          </w:tcPr>
          <w:p w14:paraId="3728A767" w14:textId="77777777" w:rsidR="00B46483" w:rsidRPr="005B035D" w:rsidRDefault="00B46483" w:rsidP="00B46483">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12" w:space="0" w:color="auto"/>
              <w:left w:val="nil"/>
              <w:bottom w:val="single" w:sz="12" w:space="0" w:color="auto"/>
              <w:right w:val="nil"/>
            </w:tcBorders>
            <w:shd w:val="clear" w:color="auto" w:fill="auto"/>
            <w:vAlign w:val="bottom"/>
          </w:tcPr>
          <w:p w14:paraId="2DAAE63F" w14:textId="59FE81C0"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245,890</w:t>
            </w:r>
          </w:p>
        </w:tc>
        <w:tc>
          <w:tcPr>
            <w:tcW w:w="776" w:type="pct"/>
            <w:tcBorders>
              <w:top w:val="single" w:sz="12" w:space="0" w:color="auto"/>
              <w:left w:val="nil"/>
              <w:bottom w:val="single" w:sz="12" w:space="0" w:color="auto"/>
              <w:right w:val="nil"/>
            </w:tcBorders>
            <w:shd w:val="clear" w:color="auto" w:fill="auto"/>
            <w:vAlign w:val="bottom"/>
          </w:tcPr>
          <w:p w14:paraId="104FD1D6" w14:textId="7B8A4D55"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sidRPr="008C4296">
              <w:rPr>
                <w:rFonts w:ascii="Arial" w:eastAsia="Calibri" w:hAnsi="Arial" w:cs="Arial"/>
                <w:b/>
                <w:bCs/>
                <w:color w:val="000000" w:themeColor="text1"/>
                <w:sz w:val="20"/>
                <w:szCs w:val="20"/>
              </w:rPr>
              <w:t>235</w:t>
            </w:r>
            <w:r>
              <w:rPr>
                <w:rFonts w:ascii="Arial" w:eastAsia="Calibri" w:hAnsi="Arial" w:cs="Arial"/>
                <w:b/>
                <w:bCs/>
                <w:color w:val="000000" w:themeColor="text1"/>
                <w:sz w:val="20"/>
                <w:szCs w:val="20"/>
              </w:rPr>
              <w:t>,</w:t>
            </w:r>
            <w:r w:rsidRPr="008C4296">
              <w:rPr>
                <w:rFonts w:ascii="Arial" w:eastAsia="Calibri" w:hAnsi="Arial" w:cs="Arial"/>
                <w:b/>
                <w:bCs/>
                <w:color w:val="000000" w:themeColor="text1"/>
                <w:sz w:val="20"/>
                <w:szCs w:val="20"/>
              </w:rPr>
              <w:t>199</w:t>
            </w:r>
          </w:p>
        </w:tc>
        <w:tc>
          <w:tcPr>
            <w:tcW w:w="776" w:type="pct"/>
            <w:tcBorders>
              <w:top w:val="single" w:sz="12" w:space="0" w:color="auto"/>
              <w:left w:val="nil"/>
              <w:bottom w:val="single" w:sz="12" w:space="0" w:color="auto"/>
              <w:right w:val="nil"/>
            </w:tcBorders>
            <w:shd w:val="clear" w:color="auto" w:fill="auto"/>
            <w:vAlign w:val="bottom"/>
          </w:tcPr>
          <w:p w14:paraId="6131B523" w14:textId="43DB44C4"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239,600</w:t>
            </w:r>
          </w:p>
        </w:tc>
        <w:tc>
          <w:tcPr>
            <w:tcW w:w="776" w:type="pct"/>
            <w:tcBorders>
              <w:top w:val="single" w:sz="12" w:space="0" w:color="auto"/>
              <w:left w:val="nil"/>
              <w:bottom w:val="single" w:sz="12" w:space="0" w:color="auto"/>
              <w:right w:val="nil"/>
            </w:tcBorders>
            <w:shd w:val="clear" w:color="auto" w:fill="auto"/>
            <w:vAlign w:val="bottom"/>
          </w:tcPr>
          <w:p w14:paraId="4AFEFAF9" w14:textId="57CBE61F"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r w:rsidRPr="00F959D0">
              <w:rPr>
                <w:rFonts w:ascii="Arial" w:hAnsi="Arial" w:cs="Arial"/>
                <w:b/>
                <w:bCs/>
                <w:sz w:val="20"/>
                <w:szCs w:val="20"/>
              </w:rPr>
              <w:t>228</w:t>
            </w:r>
            <w:r>
              <w:rPr>
                <w:rFonts w:ascii="Arial" w:hAnsi="Arial" w:cs="Arial"/>
                <w:b/>
                <w:bCs/>
                <w:sz w:val="20"/>
                <w:szCs w:val="20"/>
              </w:rPr>
              <w:t>,</w:t>
            </w:r>
            <w:r w:rsidRPr="00F959D0">
              <w:rPr>
                <w:rFonts w:ascii="Arial" w:hAnsi="Arial" w:cs="Arial"/>
                <w:b/>
                <w:bCs/>
                <w:sz w:val="20"/>
                <w:szCs w:val="20"/>
              </w:rPr>
              <w:t>858</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2550FAA0" w:rsidR="005B035D" w:rsidRDefault="005B035D" w:rsidP="006A0A00">
      <w:pPr>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convertible bonds (CB) of the Fortenova Group TopCo B.V. in the amount of </w:t>
      </w:r>
      <w:r w:rsidR="00784254" w:rsidRPr="00F96C34">
        <w:rPr>
          <w:rFonts w:ascii="Arial" w:eastAsia="Times New Roman" w:hAnsi="Arial" w:cs="Arial"/>
          <w:sz w:val="20"/>
          <w:szCs w:val="20"/>
          <w:lang w:val="en-GB"/>
        </w:rPr>
        <w:t>EUR</w:t>
      </w:r>
      <w:r w:rsidR="006A0A00" w:rsidRPr="00F96C34">
        <w:rPr>
          <w:rFonts w:ascii="Arial" w:eastAsia="Times New Roman" w:hAnsi="Arial" w:cs="Arial"/>
          <w:sz w:val="20"/>
          <w:szCs w:val="20"/>
          <w:lang w:val="en-GB"/>
        </w:rPr>
        <w:t xml:space="preserve"> </w:t>
      </w:r>
      <w:r w:rsidR="006A0A00" w:rsidRPr="008D1607">
        <w:rPr>
          <w:rFonts w:ascii="Arial" w:eastAsia="Times New Roman" w:hAnsi="Arial" w:cs="Arial"/>
          <w:sz w:val="20"/>
          <w:szCs w:val="20"/>
          <w:lang w:val="en-GB"/>
        </w:rPr>
        <w:t>195</w:t>
      </w:r>
      <w:r w:rsidRPr="00F96C34">
        <w:rPr>
          <w:rFonts w:ascii="Arial" w:eastAsia="Times New Roman" w:hAnsi="Arial" w:cs="Arial"/>
          <w:sz w:val="20"/>
          <w:szCs w:val="20"/>
          <w:lang w:val="en-GB"/>
        </w:rPr>
        <w:t xml:space="preserve"> thousand</w:t>
      </w:r>
      <w:r w:rsidRPr="005B035D">
        <w:rPr>
          <w:rFonts w:ascii="Arial" w:eastAsia="Times New Roman" w:hAnsi="Arial" w:cs="Arial"/>
          <w:sz w:val="20"/>
          <w:szCs w:val="20"/>
          <w:lang w:val="en-GB"/>
        </w:rPr>
        <w:t xml:space="preserve"> (31 December 202</w:t>
      </w:r>
      <w:r w:rsidR="00781469">
        <w:rPr>
          <w:rFonts w:ascii="Arial" w:eastAsia="Times New Roman" w:hAnsi="Arial" w:cs="Arial"/>
          <w:sz w:val="20"/>
          <w:szCs w:val="20"/>
          <w:lang w:val="en-GB"/>
        </w:rPr>
        <w:t>3</w:t>
      </w:r>
      <w:r w:rsidRPr="005B035D">
        <w:rPr>
          <w:rFonts w:ascii="Arial" w:eastAsia="Times New Roman" w:hAnsi="Arial" w:cs="Arial"/>
          <w:sz w:val="20"/>
          <w:szCs w:val="20"/>
          <w:lang w:val="en-GB"/>
        </w:rPr>
        <w:t xml:space="preserve">: </w:t>
      </w:r>
      <w:r w:rsidR="00784254">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6A0A00">
        <w:rPr>
          <w:rFonts w:ascii="Arial" w:eastAsia="Times New Roman" w:hAnsi="Arial" w:cs="Arial"/>
          <w:sz w:val="20"/>
          <w:szCs w:val="20"/>
          <w:lang w:val="en-GB"/>
        </w:rPr>
        <w:t>195</w:t>
      </w:r>
      <w:r w:rsidRPr="005B035D">
        <w:rPr>
          <w:rFonts w:ascii="Arial" w:eastAsia="Times New Roman" w:hAnsi="Arial" w:cs="Arial"/>
          <w:sz w:val="20"/>
          <w:szCs w:val="20"/>
          <w:lang w:val="en-GB"/>
        </w:rPr>
        <w:t xml:space="preserve"> thousand) have been taken over through the Settlement under the Extraordinary Administration Proceedings against the company Agrokor d.d. et al</w:t>
      </w:r>
      <w:r>
        <w:rPr>
          <w:rFonts w:ascii="Arial" w:eastAsia="Times New Roman" w:hAnsi="Arial" w:cs="Arial"/>
          <w:sz w:val="20"/>
          <w:szCs w:val="20"/>
          <w:lang w:val="en-GB"/>
        </w:rPr>
        <w:t>.</w:t>
      </w:r>
    </w:p>
    <w:p w14:paraId="2600D851" w14:textId="09776DDA" w:rsidR="005B035D" w:rsidRDefault="005B035D" w:rsidP="005B035D">
      <w:pPr>
        <w:rPr>
          <w:rFonts w:ascii="Arial" w:eastAsia="Times New Roman" w:hAnsi="Arial" w:cs="Arial"/>
          <w:sz w:val="20"/>
          <w:szCs w:val="20"/>
          <w:lang w:val="en-GB"/>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31385FC0" w:rsidR="005B035D" w:rsidRPr="005B035D" w:rsidRDefault="005B035D" w:rsidP="005B035D">
            <w:pPr>
              <w:tabs>
                <w:tab w:val="left" w:pos="-720"/>
              </w:tabs>
              <w:suppressAutoHyphens/>
              <w:spacing w:after="0" w:line="220" w:lineRule="exact"/>
              <w:rPr>
                <w:rFonts w:ascii="Arial" w:eastAsia="Times New Roman" w:hAnsi="Arial" w:cs="Arial"/>
                <w:b/>
                <w:sz w:val="17"/>
                <w:szCs w:val="17"/>
                <w:lang w:val="en-GB"/>
              </w:rPr>
            </w:pPr>
            <w:bookmarkStart w:id="447" w:name="_Hlk97296266"/>
            <w:r w:rsidRPr="005B035D">
              <w:rPr>
                <w:rFonts w:ascii="Arial" w:eastAsia="Times New Roman" w:hAnsi="Arial" w:cs="Arial"/>
                <w:b/>
                <w:sz w:val="17"/>
                <w:szCs w:val="17"/>
                <w:lang w:val="en-GB"/>
              </w:rPr>
              <w:t xml:space="preserve">31 </w:t>
            </w:r>
            <w:r>
              <w:rPr>
                <w:rFonts w:ascii="Arial" w:eastAsia="Times New Roman" w:hAnsi="Arial" w:cs="Arial"/>
                <w:b/>
                <w:sz w:val="17"/>
                <w:szCs w:val="17"/>
                <w:lang w:val="en-GB"/>
              </w:rPr>
              <w:t xml:space="preserve">March </w:t>
            </w:r>
            <w:r w:rsidRPr="005B035D">
              <w:rPr>
                <w:rFonts w:ascii="Arial" w:eastAsia="Times New Roman" w:hAnsi="Arial" w:cs="Arial"/>
                <w:b/>
                <w:sz w:val="17"/>
                <w:szCs w:val="17"/>
                <w:lang w:val="en-GB"/>
              </w:rPr>
              <w:t>202</w:t>
            </w:r>
            <w:r w:rsidR="00781469">
              <w:rPr>
                <w:rFonts w:ascii="Arial" w:eastAsia="Times New Roman" w:hAnsi="Arial" w:cs="Arial"/>
                <w:b/>
                <w:sz w:val="17"/>
                <w:szCs w:val="17"/>
                <w:lang w:val="en-GB"/>
              </w:rPr>
              <w:t>4</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448" w:name="_Toc4058844"/>
            <w:r w:rsidRPr="005B035D">
              <w:rPr>
                <w:rFonts w:ascii="Arial" w:eastAsia="Times New Roman" w:hAnsi="Arial" w:cs="Arial"/>
                <w:b/>
                <w:sz w:val="17"/>
                <w:szCs w:val="17"/>
                <w:lang w:val="en-GB"/>
              </w:rPr>
              <w:t>Group</w:t>
            </w:r>
            <w:bookmarkEnd w:id="448"/>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9" w:name="_Toc4058845"/>
            <w:r w:rsidRPr="005B035D">
              <w:rPr>
                <w:rFonts w:ascii="Arial" w:eastAsia="Times New Roman" w:hAnsi="Arial" w:cs="Arial"/>
                <w:b/>
                <w:sz w:val="17"/>
                <w:szCs w:val="17"/>
                <w:lang w:val="en-GB"/>
              </w:rPr>
              <w:t>Bank</w:t>
            </w:r>
            <w:bookmarkEnd w:id="449"/>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0" w:name="_Toc4058846"/>
            <w:r w:rsidRPr="005B035D">
              <w:rPr>
                <w:rFonts w:ascii="Arial" w:eastAsia="Times New Roman" w:hAnsi="Arial" w:cs="Arial"/>
                <w:b/>
                <w:sz w:val="17"/>
                <w:szCs w:val="17"/>
                <w:lang w:val="en-GB"/>
              </w:rPr>
              <w:t>Stage 1</w:t>
            </w:r>
            <w:bookmarkEnd w:id="450"/>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1" w:name="_Toc4058847"/>
            <w:r w:rsidRPr="005B035D">
              <w:rPr>
                <w:rFonts w:ascii="Arial" w:eastAsia="Times New Roman" w:hAnsi="Arial" w:cs="Arial"/>
                <w:b/>
                <w:sz w:val="17"/>
                <w:szCs w:val="17"/>
                <w:lang w:val="en-GB"/>
              </w:rPr>
              <w:t>Stage 2</w:t>
            </w:r>
            <w:bookmarkEnd w:id="451"/>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2" w:name="_Toc4058848"/>
            <w:r w:rsidRPr="005B035D">
              <w:rPr>
                <w:rFonts w:ascii="Arial" w:eastAsia="Times New Roman" w:hAnsi="Arial" w:cs="Arial"/>
                <w:b/>
                <w:sz w:val="17"/>
                <w:szCs w:val="17"/>
                <w:lang w:val="en-GB"/>
              </w:rPr>
              <w:t>Stage 3</w:t>
            </w:r>
            <w:bookmarkEnd w:id="452"/>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3" w:name="_Toc4058849"/>
            <w:r w:rsidRPr="005B035D">
              <w:rPr>
                <w:rFonts w:ascii="Arial" w:eastAsia="Times New Roman" w:hAnsi="Arial" w:cs="Arial"/>
                <w:b/>
                <w:sz w:val="17"/>
                <w:szCs w:val="17"/>
                <w:lang w:val="en-GB"/>
              </w:rPr>
              <w:t>Total</w:t>
            </w:r>
            <w:bookmarkEnd w:id="453"/>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4" w:name="_Toc4058850"/>
            <w:r w:rsidRPr="005B035D">
              <w:rPr>
                <w:rFonts w:ascii="Arial" w:eastAsia="Times New Roman" w:hAnsi="Arial" w:cs="Arial"/>
                <w:b/>
                <w:sz w:val="17"/>
                <w:szCs w:val="17"/>
                <w:lang w:val="en-GB"/>
              </w:rPr>
              <w:t>Stage 1</w:t>
            </w:r>
            <w:bookmarkEnd w:id="454"/>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5" w:name="_Toc4058851"/>
            <w:r w:rsidRPr="005B035D">
              <w:rPr>
                <w:rFonts w:ascii="Arial" w:eastAsia="Times New Roman" w:hAnsi="Arial" w:cs="Arial"/>
                <w:b/>
                <w:sz w:val="17"/>
                <w:szCs w:val="17"/>
                <w:lang w:val="en-GB"/>
              </w:rPr>
              <w:t>Stage 2</w:t>
            </w:r>
            <w:bookmarkEnd w:id="455"/>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6" w:name="_Toc4058852"/>
            <w:r w:rsidRPr="005B035D">
              <w:rPr>
                <w:rFonts w:ascii="Arial" w:eastAsia="Times New Roman" w:hAnsi="Arial" w:cs="Arial"/>
                <w:b/>
                <w:sz w:val="17"/>
                <w:szCs w:val="17"/>
                <w:lang w:val="en-GB"/>
              </w:rPr>
              <w:t>Stage 3</w:t>
            </w:r>
            <w:bookmarkEnd w:id="456"/>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7" w:name="_Toc4058853"/>
            <w:r w:rsidRPr="005B035D">
              <w:rPr>
                <w:rFonts w:ascii="Arial" w:eastAsia="Times New Roman" w:hAnsi="Arial" w:cs="Arial"/>
                <w:b/>
                <w:sz w:val="17"/>
                <w:szCs w:val="17"/>
                <w:lang w:val="en-GB"/>
              </w:rPr>
              <w:t>Total</w:t>
            </w:r>
            <w:bookmarkEnd w:id="457"/>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8"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58"/>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9"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59"/>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60"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60"/>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61"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61"/>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62"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62"/>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63"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63"/>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64"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64"/>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65"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65"/>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F23E52" w:rsidRPr="005B035D" w14:paraId="1F25B9FD" w14:textId="77777777" w:rsidTr="00353FD9">
        <w:trPr>
          <w:trHeight w:val="337"/>
        </w:trPr>
        <w:tc>
          <w:tcPr>
            <w:tcW w:w="971" w:type="pct"/>
            <w:vAlign w:val="bottom"/>
          </w:tcPr>
          <w:p w14:paraId="308E1CE2" w14:textId="77777777" w:rsidR="00F23E52" w:rsidRPr="005B035D" w:rsidRDefault="00F23E52" w:rsidP="00F23E52">
            <w:pPr>
              <w:tabs>
                <w:tab w:val="right" w:pos="1202"/>
              </w:tabs>
              <w:spacing w:after="0" w:line="240" w:lineRule="exact"/>
              <w:outlineLvl w:val="0"/>
              <w:rPr>
                <w:rFonts w:ascii="Arial" w:eastAsia="Times New Roman" w:hAnsi="Arial" w:cs="Arial"/>
                <w:sz w:val="17"/>
                <w:szCs w:val="17"/>
                <w:lang w:val="en-GB"/>
              </w:rPr>
            </w:pPr>
            <w:bookmarkStart w:id="466" w:name="_Toc4058862"/>
            <w:r w:rsidRPr="005B035D">
              <w:rPr>
                <w:rFonts w:ascii="Arial" w:eastAsia="Times New Roman" w:hAnsi="Arial" w:cs="Arial"/>
                <w:sz w:val="17"/>
                <w:szCs w:val="17"/>
                <w:lang w:val="en-GB"/>
              </w:rPr>
              <w:t>Gross amount</w:t>
            </w:r>
            <w:bookmarkEnd w:id="466"/>
          </w:p>
        </w:tc>
        <w:tc>
          <w:tcPr>
            <w:tcW w:w="505" w:type="pct"/>
            <w:tcBorders>
              <w:top w:val="nil"/>
              <w:left w:val="nil"/>
              <w:bottom w:val="nil"/>
              <w:right w:val="nil"/>
            </w:tcBorders>
            <w:shd w:val="clear" w:color="auto" w:fill="auto"/>
            <w:vAlign w:val="bottom"/>
          </w:tcPr>
          <w:p w14:paraId="56F6D27B" w14:textId="0D216FD8" w:rsidR="00F23E52" w:rsidRPr="005B035D" w:rsidRDefault="00F23E52" w:rsidP="00F23E52">
            <w:pPr>
              <w:tabs>
                <w:tab w:val="right" w:pos="1202"/>
              </w:tabs>
              <w:spacing w:after="0" w:line="240" w:lineRule="exact"/>
              <w:jc w:val="right"/>
              <w:outlineLvl w:val="0"/>
              <w:rPr>
                <w:rFonts w:ascii="Arial" w:eastAsia="Times New Roman" w:hAnsi="Arial" w:cs="Arial"/>
                <w:sz w:val="17"/>
                <w:szCs w:val="17"/>
              </w:rPr>
            </w:pPr>
            <w:r w:rsidRPr="003B5439">
              <w:rPr>
                <w:rFonts w:ascii="Arial" w:eastAsia="Times New Roman" w:hAnsi="Arial" w:cs="Arial"/>
                <w:sz w:val="17"/>
                <w:szCs w:val="17"/>
              </w:rPr>
              <w:t>237</w:t>
            </w:r>
            <w:r>
              <w:rPr>
                <w:rFonts w:ascii="Arial" w:eastAsia="Times New Roman" w:hAnsi="Arial" w:cs="Arial"/>
                <w:sz w:val="17"/>
                <w:szCs w:val="17"/>
              </w:rPr>
              <w:t>,</w:t>
            </w:r>
            <w:r w:rsidRPr="003B5439">
              <w:rPr>
                <w:rFonts w:ascii="Arial" w:eastAsia="Times New Roman" w:hAnsi="Arial" w:cs="Arial"/>
                <w:sz w:val="17"/>
                <w:szCs w:val="17"/>
              </w:rPr>
              <w:t>930</w:t>
            </w:r>
          </w:p>
        </w:tc>
        <w:tc>
          <w:tcPr>
            <w:tcW w:w="504" w:type="pct"/>
            <w:tcBorders>
              <w:top w:val="nil"/>
              <w:left w:val="nil"/>
              <w:bottom w:val="nil"/>
              <w:right w:val="nil"/>
            </w:tcBorders>
            <w:shd w:val="clear" w:color="auto" w:fill="auto"/>
            <w:vAlign w:val="bottom"/>
          </w:tcPr>
          <w:p w14:paraId="55F5A45B" w14:textId="5FEF80E0" w:rsidR="00F23E52" w:rsidRPr="005B035D" w:rsidRDefault="00F23E52" w:rsidP="00F23E5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nil"/>
              <w:right w:val="nil"/>
            </w:tcBorders>
            <w:shd w:val="clear" w:color="auto" w:fill="auto"/>
            <w:vAlign w:val="bottom"/>
          </w:tcPr>
          <w:p w14:paraId="4BAF1192" w14:textId="022FEEE4" w:rsidR="00F23E52" w:rsidRPr="005B035D" w:rsidRDefault="00F23E52" w:rsidP="00F23E52">
            <w:pPr>
              <w:tabs>
                <w:tab w:val="right" w:pos="1202"/>
              </w:tabs>
              <w:spacing w:after="0" w:line="240" w:lineRule="exact"/>
              <w:jc w:val="right"/>
              <w:outlineLvl w:val="0"/>
              <w:rPr>
                <w:rFonts w:ascii="Arial" w:eastAsia="Times New Roman" w:hAnsi="Arial" w:cs="Arial"/>
                <w:sz w:val="17"/>
                <w:szCs w:val="17"/>
              </w:rPr>
            </w:pPr>
            <w:r w:rsidRPr="003B5439">
              <w:rPr>
                <w:rFonts w:ascii="Arial" w:eastAsia="Times New Roman" w:hAnsi="Arial" w:cs="Arial"/>
                <w:sz w:val="17"/>
                <w:szCs w:val="17"/>
              </w:rPr>
              <w:t>195</w:t>
            </w:r>
          </w:p>
        </w:tc>
        <w:tc>
          <w:tcPr>
            <w:tcW w:w="504" w:type="pct"/>
            <w:tcBorders>
              <w:top w:val="nil"/>
              <w:left w:val="nil"/>
              <w:bottom w:val="nil"/>
              <w:right w:val="nil"/>
            </w:tcBorders>
            <w:shd w:val="clear" w:color="auto" w:fill="auto"/>
            <w:vAlign w:val="bottom"/>
          </w:tcPr>
          <w:p w14:paraId="1641F811" w14:textId="78919D5F" w:rsidR="00F23E52" w:rsidRPr="008C6D51" w:rsidRDefault="00F23E52" w:rsidP="00F23E52">
            <w:pPr>
              <w:tabs>
                <w:tab w:val="right" w:pos="1202"/>
              </w:tabs>
              <w:spacing w:after="0" w:line="240" w:lineRule="exact"/>
              <w:jc w:val="right"/>
              <w:outlineLvl w:val="0"/>
              <w:rPr>
                <w:rFonts w:ascii="Arial" w:eastAsia="Times New Roman" w:hAnsi="Arial" w:cs="Arial"/>
                <w:b/>
                <w:bCs/>
                <w:sz w:val="17"/>
                <w:szCs w:val="17"/>
              </w:rPr>
            </w:pPr>
            <w:r w:rsidRPr="003B5439">
              <w:rPr>
                <w:rFonts w:ascii="Arial" w:eastAsia="Times New Roman" w:hAnsi="Arial" w:cs="Arial"/>
                <w:b/>
                <w:bCs/>
                <w:sz w:val="17"/>
                <w:szCs w:val="17"/>
              </w:rPr>
              <w:t>238</w:t>
            </w:r>
            <w:r>
              <w:rPr>
                <w:rFonts w:ascii="Arial" w:eastAsia="Times New Roman" w:hAnsi="Arial" w:cs="Arial"/>
                <w:b/>
                <w:bCs/>
                <w:sz w:val="17"/>
                <w:szCs w:val="17"/>
              </w:rPr>
              <w:t>,</w:t>
            </w:r>
            <w:r w:rsidRPr="003B5439">
              <w:rPr>
                <w:rFonts w:ascii="Arial" w:eastAsia="Times New Roman" w:hAnsi="Arial" w:cs="Arial"/>
                <w:b/>
                <w:bCs/>
                <w:sz w:val="17"/>
                <w:szCs w:val="17"/>
              </w:rPr>
              <w:t>125</w:t>
            </w:r>
          </w:p>
        </w:tc>
        <w:tc>
          <w:tcPr>
            <w:tcW w:w="504" w:type="pct"/>
            <w:tcBorders>
              <w:top w:val="nil"/>
              <w:left w:val="nil"/>
              <w:bottom w:val="nil"/>
              <w:right w:val="nil"/>
            </w:tcBorders>
            <w:shd w:val="clear" w:color="auto" w:fill="auto"/>
            <w:vAlign w:val="bottom"/>
          </w:tcPr>
          <w:p w14:paraId="7BD65879" w14:textId="49E2554E" w:rsidR="00F23E52" w:rsidRPr="00C01C75" w:rsidRDefault="00F23E52" w:rsidP="00F23E52">
            <w:pPr>
              <w:tabs>
                <w:tab w:val="right" w:pos="1202"/>
              </w:tabs>
              <w:spacing w:after="0" w:line="240" w:lineRule="exact"/>
              <w:jc w:val="right"/>
              <w:outlineLvl w:val="0"/>
              <w:rPr>
                <w:rFonts w:ascii="Arial" w:eastAsia="Times New Roman" w:hAnsi="Arial" w:cs="Arial"/>
                <w:sz w:val="17"/>
                <w:szCs w:val="17"/>
              </w:rPr>
            </w:pPr>
            <w:r w:rsidRPr="003B5439">
              <w:rPr>
                <w:rFonts w:ascii="Arial" w:eastAsia="Times New Roman" w:hAnsi="Arial" w:cs="Arial"/>
                <w:sz w:val="17"/>
                <w:szCs w:val="17"/>
              </w:rPr>
              <w:t>231</w:t>
            </w:r>
            <w:r>
              <w:rPr>
                <w:rFonts w:ascii="Arial" w:eastAsia="Times New Roman" w:hAnsi="Arial" w:cs="Arial"/>
                <w:sz w:val="17"/>
                <w:szCs w:val="17"/>
              </w:rPr>
              <w:t>,</w:t>
            </w:r>
            <w:r w:rsidRPr="003B5439">
              <w:rPr>
                <w:rFonts w:ascii="Arial" w:eastAsia="Times New Roman" w:hAnsi="Arial" w:cs="Arial"/>
                <w:sz w:val="17"/>
                <w:szCs w:val="17"/>
              </w:rPr>
              <w:t>640</w:t>
            </w:r>
          </w:p>
        </w:tc>
        <w:tc>
          <w:tcPr>
            <w:tcW w:w="504" w:type="pct"/>
            <w:tcBorders>
              <w:top w:val="nil"/>
              <w:left w:val="nil"/>
              <w:bottom w:val="nil"/>
              <w:right w:val="nil"/>
            </w:tcBorders>
            <w:shd w:val="clear" w:color="auto" w:fill="auto"/>
            <w:vAlign w:val="bottom"/>
          </w:tcPr>
          <w:p w14:paraId="690D11EA" w14:textId="64D03C9A" w:rsidR="00F23E52" w:rsidRPr="00C01C75" w:rsidRDefault="00F23E52" w:rsidP="00F23E5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nil"/>
              <w:right w:val="nil"/>
            </w:tcBorders>
            <w:shd w:val="clear" w:color="auto" w:fill="auto"/>
            <w:vAlign w:val="bottom"/>
          </w:tcPr>
          <w:p w14:paraId="357536DE" w14:textId="23B1CD01" w:rsidR="00F23E52" w:rsidRPr="00C01C75" w:rsidRDefault="00F23E52" w:rsidP="00F23E52">
            <w:pPr>
              <w:tabs>
                <w:tab w:val="right" w:pos="1202"/>
              </w:tabs>
              <w:spacing w:after="0" w:line="240" w:lineRule="exact"/>
              <w:jc w:val="right"/>
              <w:outlineLvl w:val="0"/>
              <w:rPr>
                <w:rFonts w:ascii="Arial" w:eastAsia="Times New Roman" w:hAnsi="Arial" w:cs="Arial"/>
                <w:sz w:val="17"/>
                <w:szCs w:val="17"/>
              </w:rPr>
            </w:pPr>
            <w:r w:rsidRPr="003B5439">
              <w:rPr>
                <w:rFonts w:ascii="Arial" w:eastAsia="Times New Roman" w:hAnsi="Arial" w:cs="Arial"/>
                <w:sz w:val="17"/>
                <w:szCs w:val="17"/>
              </w:rPr>
              <w:t>195</w:t>
            </w:r>
          </w:p>
        </w:tc>
        <w:tc>
          <w:tcPr>
            <w:tcW w:w="500" w:type="pct"/>
            <w:tcBorders>
              <w:top w:val="nil"/>
              <w:left w:val="nil"/>
              <w:bottom w:val="nil"/>
              <w:right w:val="nil"/>
            </w:tcBorders>
            <w:shd w:val="clear" w:color="auto" w:fill="auto"/>
            <w:vAlign w:val="bottom"/>
          </w:tcPr>
          <w:p w14:paraId="6CC6BBF6" w14:textId="1C15245C" w:rsidR="00F23E52" w:rsidRPr="008C6D51" w:rsidRDefault="00F23E52" w:rsidP="00F23E52">
            <w:pPr>
              <w:tabs>
                <w:tab w:val="right" w:pos="1202"/>
              </w:tabs>
              <w:spacing w:after="0" w:line="240" w:lineRule="exact"/>
              <w:jc w:val="right"/>
              <w:outlineLvl w:val="0"/>
              <w:rPr>
                <w:rFonts w:ascii="Arial" w:eastAsia="Times New Roman" w:hAnsi="Arial" w:cs="Arial"/>
                <w:b/>
                <w:bCs/>
                <w:sz w:val="17"/>
                <w:szCs w:val="17"/>
              </w:rPr>
            </w:pPr>
            <w:r w:rsidRPr="003B5439">
              <w:rPr>
                <w:rFonts w:ascii="Arial" w:eastAsia="Times New Roman" w:hAnsi="Arial" w:cs="Arial"/>
                <w:b/>
                <w:bCs/>
                <w:sz w:val="17"/>
                <w:szCs w:val="17"/>
              </w:rPr>
              <w:t>231</w:t>
            </w:r>
            <w:r>
              <w:rPr>
                <w:rFonts w:ascii="Arial" w:eastAsia="Times New Roman" w:hAnsi="Arial" w:cs="Arial"/>
                <w:b/>
                <w:bCs/>
                <w:sz w:val="17"/>
                <w:szCs w:val="17"/>
              </w:rPr>
              <w:t>,</w:t>
            </w:r>
            <w:r w:rsidRPr="003B5439">
              <w:rPr>
                <w:rFonts w:ascii="Arial" w:eastAsia="Times New Roman" w:hAnsi="Arial" w:cs="Arial"/>
                <w:b/>
                <w:bCs/>
                <w:sz w:val="17"/>
                <w:szCs w:val="17"/>
              </w:rPr>
              <w:t>835</w:t>
            </w:r>
          </w:p>
        </w:tc>
      </w:tr>
      <w:tr w:rsidR="00F23E52" w:rsidRPr="005B035D" w14:paraId="1A6327BB" w14:textId="77777777" w:rsidTr="00353FD9">
        <w:trPr>
          <w:trHeight w:val="158"/>
        </w:trPr>
        <w:tc>
          <w:tcPr>
            <w:tcW w:w="971" w:type="pct"/>
            <w:vAlign w:val="bottom"/>
          </w:tcPr>
          <w:p w14:paraId="055CEEDD" w14:textId="77777777" w:rsidR="00F23E52" w:rsidRPr="005B035D" w:rsidRDefault="00F23E52" w:rsidP="00F23E52">
            <w:pPr>
              <w:tabs>
                <w:tab w:val="right" w:pos="1202"/>
              </w:tabs>
              <w:spacing w:after="0" w:line="240" w:lineRule="exact"/>
              <w:outlineLvl w:val="0"/>
              <w:rPr>
                <w:rFonts w:ascii="Arial" w:eastAsia="Times New Roman" w:hAnsi="Arial" w:cs="Arial"/>
                <w:b/>
                <w:iCs/>
                <w:sz w:val="17"/>
                <w:szCs w:val="17"/>
                <w:lang w:val="en-GB"/>
              </w:rPr>
            </w:pPr>
            <w:bookmarkStart w:id="467" w:name="_Toc4058871"/>
            <w:r w:rsidRPr="005B035D">
              <w:rPr>
                <w:rFonts w:ascii="Arial" w:eastAsia="Times New Roman" w:hAnsi="Arial" w:cs="Arial"/>
                <w:b/>
                <w:iCs/>
                <w:sz w:val="17"/>
                <w:szCs w:val="17"/>
                <w:lang w:val="en-GB"/>
              </w:rPr>
              <w:t xml:space="preserve">Balance as of </w:t>
            </w:r>
          </w:p>
          <w:p w14:paraId="5944407E" w14:textId="4A9DF3E6" w:rsidR="00F23E52" w:rsidRPr="005B035D" w:rsidRDefault="00F23E52" w:rsidP="00F23E52">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31</w:t>
            </w:r>
            <w:r>
              <w:t xml:space="preserve"> </w:t>
            </w:r>
            <w:r w:rsidRPr="005B035D">
              <w:rPr>
                <w:rFonts w:ascii="Arial" w:eastAsia="Times New Roman" w:hAnsi="Arial" w:cs="Arial"/>
                <w:b/>
                <w:iCs/>
                <w:sz w:val="17"/>
                <w:szCs w:val="17"/>
                <w:lang w:val="en-GB"/>
              </w:rPr>
              <w:t>March</w:t>
            </w:r>
            <w:bookmarkEnd w:id="467"/>
            <w:r w:rsidRPr="005B035D">
              <w:rPr>
                <w:rFonts w:ascii="Arial" w:eastAsia="Times New Roman" w:hAnsi="Arial" w:cs="Arial"/>
                <w:b/>
                <w:iCs/>
                <w:sz w:val="17"/>
                <w:szCs w:val="17"/>
                <w:lang w:val="en-GB"/>
              </w:rPr>
              <w:t xml:space="preserve"> 202</w:t>
            </w:r>
            <w:r>
              <w:rPr>
                <w:rFonts w:ascii="Arial" w:eastAsia="Times New Roman" w:hAnsi="Arial" w:cs="Arial"/>
                <w:b/>
                <w:iCs/>
                <w:sz w:val="17"/>
                <w:szCs w:val="17"/>
                <w:lang w:val="en-GB"/>
              </w:rPr>
              <w:t>4</w:t>
            </w:r>
          </w:p>
        </w:tc>
        <w:tc>
          <w:tcPr>
            <w:tcW w:w="505" w:type="pct"/>
            <w:tcBorders>
              <w:top w:val="single" w:sz="4" w:space="0" w:color="auto"/>
              <w:left w:val="nil"/>
              <w:bottom w:val="single" w:sz="12" w:space="0" w:color="auto"/>
              <w:right w:val="nil"/>
            </w:tcBorders>
            <w:shd w:val="clear" w:color="auto" w:fill="auto"/>
            <w:vAlign w:val="bottom"/>
          </w:tcPr>
          <w:p w14:paraId="2A6B020F" w14:textId="6A7CCA05" w:rsidR="00F23E52" w:rsidRPr="005B035D" w:rsidRDefault="00F23E52" w:rsidP="00F23E52">
            <w:pPr>
              <w:tabs>
                <w:tab w:val="right" w:pos="1202"/>
              </w:tabs>
              <w:spacing w:after="0" w:line="240" w:lineRule="exact"/>
              <w:jc w:val="right"/>
              <w:outlineLvl w:val="0"/>
              <w:rPr>
                <w:rFonts w:ascii="Arial" w:eastAsia="Times New Roman" w:hAnsi="Arial" w:cs="Arial"/>
                <w:sz w:val="17"/>
                <w:szCs w:val="17"/>
              </w:rPr>
            </w:pPr>
            <w:r w:rsidRPr="003B5439">
              <w:rPr>
                <w:rFonts w:ascii="Arial" w:eastAsia="Times New Roman" w:hAnsi="Arial" w:cs="Arial"/>
                <w:b/>
                <w:bCs/>
                <w:sz w:val="17"/>
                <w:szCs w:val="17"/>
              </w:rPr>
              <w:t>237</w:t>
            </w:r>
            <w:r>
              <w:rPr>
                <w:rFonts w:ascii="Arial" w:eastAsia="Times New Roman" w:hAnsi="Arial" w:cs="Arial"/>
                <w:b/>
                <w:bCs/>
                <w:sz w:val="17"/>
                <w:szCs w:val="17"/>
              </w:rPr>
              <w:t>,</w:t>
            </w:r>
            <w:r w:rsidRPr="003B5439">
              <w:rPr>
                <w:rFonts w:ascii="Arial" w:eastAsia="Times New Roman" w:hAnsi="Arial" w:cs="Arial"/>
                <w:b/>
                <w:bCs/>
                <w:sz w:val="17"/>
                <w:szCs w:val="17"/>
              </w:rPr>
              <w:t>930</w:t>
            </w:r>
          </w:p>
        </w:tc>
        <w:tc>
          <w:tcPr>
            <w:tcW w:w="504" w:type="pct"/>
            <w:tcBorders>
              <w:top w:val="single" w:sz="4" w:space="0" w:color="auto"/>
              <w:left w:val="nil"/>
              <w:bottom w:val="single" w:sz="12" w:space="0" w:color="auto"/>
              <w:right w:val="nil"/>
            </w:tcBorders>
            <w:shd w:val="clear" w:color="auto" w:fill="auto"/>
            <w:vAlign w:val="bottom"/>
          </w:tcPr>
          <w:p w14:paraId="663ABC95" w14:textId="45490BAA" w:rsidR="00F23E52" w:rsidRPr="005B035D" w:rsidRDefault="00F23E52" w:rsidP="00F23E5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766196BD" w14:textId="1E515CB7" w:rsidR="00F23E52" w:rsidRPr="005B035D" w:rsidRDefault="00F23E52" w:rsidP="00F23E52">
            <w:pPr>
              <w:tabs>
                <w:tab w:val="right" w:pos="1202"/>
              </w:tabs>
              <w:spacing w:after="0" w:line="240" w:lineRule="exact"/>
              <w:jc w:val="right"/>
              <w:outlineLvl w:val="0"/>
              <w:rPr>
                <w:rFonts w:ascii="Arial" w:eastAsia="Times New Roman" w:hAnsi="Arial" w:cs="Arial"/>
                <w:sz w:val="17"/>
                <w:szCs w:val="17"/>
              </w:rPr>
            </w:pPr>
            <w:r w:rsidRPr="003B5439">
              <w:rPr>
                <w:rFonts w:ascii="Arial" w:eastAsia="Times New Roman"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18E0BF1B" w14:textId="6B66F9F8" w:rsidR="00F23E52" w:rsidRPr="008C6D51" w:rsidRDefault="00F23E52" w:rsidP="00F23E52">
            <w:pPr>
              <w:tabs>
                <w:tab w:val="right" w:pos="1202"/>
              </w:tabs>
              <w:spacing w:after="0" w:line="240" w:lineRule="exact"/>
              <w:jc w:val="right"/>
              <w:outlineLvl w:val="0"/>
              <w:rPr>
                <w:rFonts w:ascii="Arial" w:eastAsia="Times New Roman" w:hAnsi="Arial" w:cs="Arial"/>
                <w:b/>
                <w:bCs/>
                <w:sz w:val="17"/>
                <w:szCs w:val="17"/>
              </w:rPr>
            </w:pPr>
            <w:r w:rsidRPr="003B5439">
              <w:rPr>
                <w:rFonts w:ascii="Arial" w:eastAsia="Times New Roman" w:hAnsi="Arial" w:cs="Arial"/>
                <w:b/>
                <w:bCs/>
                <w:sz w:val="17"/>
                <w:szCs w:val="17"/>
              </w:rPr>
              <w:t>238</w:t>
            </w:r>
            <w:r>
              <w:rPr>
                <w:rFonts w:ascii="Arial" w:eastAsia="Times New Roman" w:hAnsi="Arial" w:cs="Arial"/>
                <w:b/>
                <w:bCs/>
                <w:sz w:val="17"/>
                <w:szCs w:val="17"/>
              </w:rPr>
              <w:t>,</w:t>
            </w:r>
            <w:r w:rsidRPr="003B5439">
              <w:rPr>
                <w:rFonts w:ascii="Arial" w:eastAsia="Times New Roman" w:hAnsi="Arial" w:cs="Arial"/>
                <w:b/>
                <w:bCs/>
                <w:sz w:val="17"/>
                <w:szCs w:val="17"/>
              </w:rPr>
              <w:t>125</w:t>
            </w:r>
          </w:p>
        </w:tc>
        <w:tc>
          <w:tcPr>
            <w:tcW w:w="504" w:type="pct"/>
            <w:tcBorders>
              <w:top w:val="single" w:sz="4" w:space="0" w:color="auto"/>
              <w:left w:val="nil"/>
              <w:bottom w:val="single" w:sz="12" w:space="0" w:color="auto"/>
              <w:right w:val="nil"/>
            </w:tcBorders>
            <w:shd w:val="clear" w:color="auto" w:fill="auto"/>
            <w:vAlign w:val="bottom"/>
          </w:tcPr>
          <w:p w14:paraId="01103EC3" w14:textId="0F58B711" w:rsidR="00F23E52" w:rsidRPr="00C01C75" w:rsidRDefault="00F23E52" w:rsidP="00F23E52">
            <w:pPr>
              <w:tabs>
                <w:tab w:val="right" w:pos="1202"/>
              </w:tabs>
              <w:spacing w:after="0" w:line="240" w:lineRule="exact"/>
              <w:jc w:val="right"/>
              <w:outlineLvl w:val="0"/>
              <w:rPr>
                <w:rFonts w:ascii="Arial" w:eastAsia="Times New Roman" w:hAnsi="Arial" w:cs="Arial"/>
                <w:sz w:val="17"/>
                <w:szCs w:val="17"/>
              </w:rPr>
            </w:pPr>
            <w:r w:rsidRPr="003B5439">
              <w:rPr>
                <w:rFonts w:ascii="Arial" w:eastAsia="Times New Roman" w:hAnsi="Arial" w:cs="Arial"/>
                <w:b/>
                <w:bCs/>
                <w:sz w:val="17"/>
                <w:szCs w:val="17"/>
              </w:rPr>
              <w:t>231</w:t>
            </w:r>
            <w:r>
              <w:rPr>
                <w:rFonts w:ascii="Arial" w:eastAsia="Times New Roman" w:hAnsi="Arial" w:cs="Arial"/>
                <w:b/>
                <w:bCs/>
                <w:sz w:val="17"/>
                <w:szCs w:val="17"/>
              </w:rPr>
              <w:t>,</w:t>
            </w:r>
            <w:r w:rsidRPr="003B5439">
              <w:rPr>
                <w:rFonts w:ascii="Arial" w:eastAsia="Times New Roman" w:hAnsi="Arial" w:cs="Arial"/>
                <w:b/>
                <w:bCs/>
                <w:sz w:val="17"/>
                <w:szCs w:val="17"/>
              </w:rPr>
              <w:t>640</w:t>
            </w:r>
          </w:p>
        </w:tc>
        <w:tc>
          <w:tcPr>
            <w:tcW w:w="504" w:type="pct"/>
            <w:tcBorders>
              <w:top w:val="single" w:sz="4" w:space="0" w:color="auto"/>
              <w:left w:val="nil"/>
              <w:bottom w:val="single" w:sz="12" w:space="0" w:color="auto"/>
              <w:right w:val="nil"/>
            </w:tcBorders>
            <w:shd w:val="clear" w:color="auto" w:fill="auto"/>
            <w:vAlign w:val="bottom"/>
          </w:tcPr>
          <w:p w14:paraId="67446B0C" w14:textId="73A4ABF6" w:rsidR="00F23E52" w:rsidRPr="00C01C75" w:rsidRDefault="00F23E52" w:rsidP="00F23E5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46CB8BA5" w14:textId="0F65DF80" w:rsidR="00F23E52" w:rsidRPr="00C01C75" w:rsidRDefault="00F23E52" w:rsidP="00F23E5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195</w:t>
            </w:r>
          </w:p>
        </w:tc>
        <w:tc>
          <w:tcPr>
            <w:tcW w:w="500" w:type="pct"/>
            <w:tcBorders>
              <w:top w:val="single" w:sz="4" w:space="0" w:color="auto"/>
              <w:left w:val="nil"/>
              <w:bottom w:val="single" w:sz="12" w:space="0" w:color="auto"/>
              <w:right w:val="nil"/>
            </w:tcBorders>
            <w:shd w:val="clear" w:color="auto" w:fill="auto"/>
            <w:vAlign w:val="bottom"/>
          </w:tcPr>
          <w:p w14:paraId="09B9078B" w14:textId="48594401" w:rsidR="00F23E52" w:rsidRPr="008C6D51" w:rsidRDefault="00F23E52" w:rsidP="00F23E52">
            <w:pPr>
              <w:tabs>
                <w:tab w:val="right" w:pos="1202"/>
              </w:tabs>
              <w:spacing w:after="0" w:line="240" w:lineRule="exact"/>
              <w:jc w:val="right"/>
              <w:outlineLvl w:val="0"/>
              <w:rPr>
                <w:rFonts w:ascii="Arial" w:eastAsia="Times New Roman" w:hAnsi="Arial" w:cs="Arial"/>
                <w:b/>
                <w:bCs/>
                <w:sz w:val="17"/>
                <w:szCs w:val="17"/>
              </w:rPr>
            </w:pPr>
            <w:r w:rsidRPr="003B5439">
              <w:rPr>
                <w:rFonts w:ascii="Arial" w:eastAsia="Times New Roman" w:hAnsi="Arial" w:cs="Arial"/>
                <w:b/>
                <w:bCs/>
                <w:sz w:val="17"/>
                <w:szCs w:val="17"/>
              </w:rPr>
              <w:t>231</w:t>
            </w:r>
            <w:r>
              <w:rPr>
                <w:rFonts w:ascii="Arial" w:eastAsia="Times New Roman" w:hAnsi="Arial" w:cs="Arial"/>
                <w:b/>
                <w:bCs/>
                <w:sz w:val="17"/>
                <w:szCs w:val="17"/>
              </w:rPr>
              <w:t>,</w:t>
            </w:r>
            <w:r w:rsidRPr="003B5439">
              <w:rPr>
                <w:rFonts w:ascii="Arial" w:eastAsia="Times New Roman" w:hAnsi="Arial" w:cs="Arial"/>
                <w:b/>
                <w:bCs/>
                <w:sz w:val="17"/>
                <w:szCs w:val="17"/>
              </w:rPr>
              <w:t>835</w:t>
            </w:r>
          </w:p>
        </w:tc>
      </w:tr>
      <w:bookmarkEnd w:id="447"/>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3"/>
        <w:gridCol w:w="984"/>
        <w:gridCol w:w="983"/>
        <w:gridCol w:w="983"/>
        <w:gridCol w:w="983"/>
        <w:gridCol w:w="983"/>
        <w:gridCol w:w="983"/>
        <w:gridCol w:w="983"/>
        <w:gridCol w:w="977"/>
      </w:tblGrid>
      <w:tr w:rsidR="00DD681A" w:rsidRPr="00587444" w14:paraId="7EFD0759" w14:textId="77777777" w:rsidTr="006D5DBA">
        <w:trPr>
          <w:trHeight w:val="326"/>
        </w:trPr>
        <w:tc>
          <w:tcPr>
            <w:tcW w:w="970" w:type="pct"/>
            <w:vAlign w:val="bottom"/>
          </w:tcPr>
          <w:p w14:paraId="7F569057" w14:textId="77777777" w:rsidR="00DD681A" w:rsidRPr="00587444" w:rsidRDefault="00DD681A" w:rsidP="00DD681A">
            <w:pPr>
              <w:tabs>
                <w:tab w:val="left" w:pos="-720"/>
              </w:tabs>
              <w:spacing w:after="0"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04" w:type="pct"/>
            <w:vAlign w:val="bottom"/>
          </w:tcPr>
          <w:p w14:paraId="36EC6439"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25CDBA0C"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606721F1"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p>
        </w:tc>
        <w:tc>
          <w:tcPr>
            <w:tcW w:w="504" w:type="pct"/>
            <w:vAlign w:val="bottom"/>
          </w:tcPr>
          <w:p w14:paraId="6F8E149B"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504" w:type="pct"/>
            <w:vAlign w:val="bottom"/>
          </w:tcPr>
          <w:p w14:paraId="38B97A64"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3E992060"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137BD8B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p>
        </w:tc>
        <w:tc>
          <w:tcPr>
            <w:tcW w:w="501" w:type="pct"/>
            <w:vAlign w:val="bottom"/>
          </w:tcPr>
          <w:p w14:paraId="1136D10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DD681A" w:rsidRPr="00587444" w14:paraId="13C62E1C" w14:textId="77777777" w:rsidTr="006D5DBA">
        <w:trPr>
          <w:trHeight w:val="251"/>
        </w:trPr>
        <w:tc>
          <w:tcPr>
            <w:tcW w:w="970" w:type="pct"/>
            <w:vAlign w:val="bottom"/>
          </w:tcPr>
          <w:p w14:paraId="4C0FE86D" w14:textId="77777777" w:rsidR="00DD681A" w:rsidRPr="00587444" w:rsidRDefault="00DD681A" w:rsidP="00DD681A">
            <w:pPr>
              <w:tabs>
                <w:tab w:val="left" w:pos="-720"/>
              </w:tabs>
              <w:spacing w:after="0" w:line="220" w:lineRule="exact"/>
              <w:rPr>
                <w:rFonts w:ascii="Arial" w:hAnsi="Arial" w:cs="Arial"/>
                <w:sz w:val="17"/>
                <w:szCs w:val="17"/>
                <w:lang w:val="en-GB"/>
              </w:rPr>
            </w:pPr>
          </w:p>
        </w:tc>
        <w:tc>
          <w:tcPr>
            <w:tcW w:w="504" w:type="pct"/>
            <w:vAlign w:val="bottom"/>
          </w:tcPr>
          <w:p w14:paraId="19548A9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B56B440"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84DE7D3"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4" w:type="pct"/>
            <w:vAlign w:val="bottom"/>
          </w:tcPr>
          <w:p w14:paraId="4FC344B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504" w:type="pct"/>
            <w:vAlign w:val="bottom"/>
          </w:tcPr>
          <w:p w14:paraId="112F3F9A"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CA7AFBD"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80DD9BA"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1" w:type="pct"/>
            <w:vAlign w:val="bottom"/>
          </w:tcPr>
          <w:p w14:paraId="366675E9"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DD681A" w:rsidRPr="00587444" w14:paraId="4BF604C8" w14:textId="77777777" w:rsidTr="006D5DBA">
        <w:trPr>
          <w:trHeight w:val="251"/>
        </w:trPr>
        <w:tc>
          <w:tcPr>
            <w:tcW w:w="970" w:type="pct"/>
            <w:vAlign w:val="bottom"/>
          </w:tcPr>
          <w:p w14:paraId="34E3A012" w14:textId="77777777" w:rsidR="00DD681A" w:rsidRPr="00587444" w:rsidRDefault="00DD681A" w:rsidP="00DD681A">
            <w:pPr>
              <w:tabs>
                <w:tab w:val="left" w:pos="-720"/>
              </w:tabs>
              <w:spacing w:after="0" w:line="220" w:lineRule="exact"/>
              <w:rPr>
                <w:rFonts w:ascii="Arial" w:hAnsi="Arial" w:cs="Arial"/>
                <w:sz w:val="17"/>
                <w:szCs w:val="17"/>
              </w:rPr>
            </w:pPr>
          </w:p>
        </w:tc>
        <w:tc>
          <w:tcPr>
            <w:tcW w:w="504" w:type="pct"/>
            <w:vAlign w:val="bottom"/>
          </w:tcPr>
          <w:p w14:paraId="1B809959"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2F87B7C3"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04A171C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4097CDFE"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1AC6612B"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478A649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2341067D"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1" w:type="pct"/>
            <w:vAlign w:val="bottom"/>
          </w:tcPr>
          <w:p w14:paraId="10A2ADE6"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r>
      <w:tr w:rsidR="00DD681A" w:rsidRPr="00587444" w14:paraId="326C5462" w14:textId="77777777" w:rsidTr="006D5DBA">
        <w:trPr>
          <w:trHeight w:val="177"/>
        </w:trPr>
        <w:tc>
          <w:tcPr>
            <w:tcW w:w="970" w:type="pct"/>
            <w:vAlign w:val="bottom"/>
          </w:tcPr>
          <w:p w14:paraId="38223749" w14:textId="77777777" w:rsidR="00DD681A" w:rsidRPr="00587444" w:rsidRDefault="00DD681A" w:rsidP="006D5DBA">
            <w:pPr>
              <w:tabs>
                <w:tab w:val="left" w:pos="-720"/>
              </w:tabs>
              <w:spacing w:line="140" w:lineRule="exact"/>
              <w:rPr>
                <w:rFonts w:ascii="Arial" w:hAnsi="Arial" w:cs="Arial"/>
                <w:sz w:val="17"/>
                <w:szCs w:val="17"/>
                <w:lang w:val="en-GB"/>
              </w:rPr>
            </w:pPr>
          </w:p>
        </w:tc>
        <w:tc>
          <w:tcPr>
            <w:tcW w:w="504" w:type="pct"/>
            <w:vAlign w:val="bottom"/>
          </w:tcPr>
          <w:p w14:paraId="13AFC211"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c>
          <w:tcPr>
            <w:tcW w:w="504" w:type="pct"/>
            <w:vAlign w:val="bottom"/>
          </w:tcPr>
          <w:p w14:paraId="58B4B1C8"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c>
          <w:tcPr>
            <w:tcW w:w="504" w:type="pct"/>
            <w:vAlign w:val="bottom"/>
          </w:tcPr>
          <w:p w14:paraId="27153AEC"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c>
          <w:tcPr>
            <w:tcW w:w="504" w:type="pct"/>
            <w:vAlign w:val="bottom"/>
          </w:tcPr>
          <w:p w14:paraId="74822D79"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c>
          <w:tcPr>
            <w:tcW w:w="504" w:type="pct"/>
            <w:vAlign w:val="bottom"/>
          </w:tcPr>
          <w:p w14:paraId="41176E92"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c>
          <w:tcPr>
            <w:tcW w:w="504" w:type="pct"/>
            <w:vAlign w:val="bottom"/>
          </w:tcPr>
          <w:p w14:paraId="3AF9BB5E"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c>
          <w:tcPr>
            <w:tcW w:w="504" w:type="pct"/>
            <w:vAlign w:val="bottom"/>
          </w:tcPr>
          <w:p w14:paraId="1995E74F"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c>
          <w:tcPr>
            <w:tcW w:w="501" w:type="pct"/>
            <w:vAlign w:val="bottom"/>
          </w:tcPr>
          <w:p w14:paraId="26D7733B" w14:textId="77777777" w:rsidR="00DD681A" w:rsidRPr="00587444" w:rsidRDefault="00DD681A" w:rsidP="006D5DBA">
            <w:pPr>
              <w:tabs>
                <w:tab w:val="right" w:pos="1202"/>
              </w:tabs>
              <w:spacing w:line="140" w:lineRule="exact"/>
              <w:jc w:val="right"/>
              <w:outlineLvl w:val="0"/>
              <w:rPr>
                <w:rFonts w:ascii="Arial" w:hAnsi="Arial" w:cs="Arial"/>
                <w:b/>
                <w:sz w:val="17"/>
                <w:szCs w:val="17"/>
                <w:lang w:val="en-GB"/>
              </w:rPr>
            </w:pPr>
          </w:p>
        </w:tc>
      </w:tr>
      <w:tr w:rsidR="00DD681A" w:rsidRPr="00587444" w14:paraId="2B2E5F3D" w14:textId="77777777" w:rsidTr="006D5DBA">
        <w:trPr>
          <w:trHeight w:val="337"/>
        </w:trPr>
        <w:tc>
          <w:tcPr>
            <w:tcW w:w="970" w:type="pct"/>
            <w:vAlign w:val="bottom"/>
          </w:tcPr>
          <w:p w14:paraId="00EE050E" w14:textId="77777777" w:rsidR="00DD681A" w:rsidRPr="00587444" w:rsidRDefault="00DD681A" w:rsidP="00DD681A">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Gross amount</w:t>
            </w:r>
          </w:p>
        </w:tc>
        <w:tc>
          <w:tcPr>
            <w:tcW w:w="504" w:type="pct"/>
            <w:tcBorders>
              <w:top w:val="nil"/>
              <w:left w:val="nil"/>
              <w:bottom w:val="nil"/>
              <w:right w:val="nil"/>
            </w:tcBorders>
            <w:shd w:val="clear" w:color="auto" w:fill="auto"/>
            <w:vAlign w:val="bottom"/>
          </w:tcPr>
          <w:p w14:paraId="46448835"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sidRPr="00AA3587">
              <w:rPr>
                <w:rFonts w:ascii="Arial" w:hAnsi="Arial" w:cs="Arial"/>
                <w:sz w:val="17"/>
                <w:szCs w:val="17"/>
              </w:rPr>
              <w:t>227</w:t>
            </w:r>
            <w:r>
              <w:rPr>
                <w:rFonts w:ascii="Arial" w:hAnsi="Arial" w:cs="Arial"/>
                <w:sz w:val="17"/>
                <w:szCs w:val="17"/>
              </w:rPr>
              <w:t>,</w:t>
            </w:r>
            <w:r w:rsidRPr="00AA3587">
              <w:rPr>
                <w:rFonts w:ascii="Arial" w:hAnsi="Arial" w:cs="Arial"/>
                <w:sz w:val="17"/>
                <w:szCs w:val="17"/>
              </w:rPr>
              <w:t>239</w:t>
            </w:r>
          </w:p>
        </w:tc>
        <w:tc>
          <w:tcPr>
            <w:tcW w:w="504" w:type="pct"/>
            <w:tcBorders>
              <w:top w:val="nil"/>
              <w:left w:val="nil"/>
              <w:bottom w:val="nil"/>
              <w:right w:val="nil"/>
            </w:tcBorders>
            <w:shd w:val="clear" w:color="auto" w:fill="auto"/>
            <w:vAlign w:val="bottom"/>
          </w:tcPr>
          <w:p w14:paraId="4E2A33D8"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4413BB90"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sz w:val="17"/>
                <w:szCs w:val="17"/>
              </w:rPr>
              <w:t>195</w:t>
            </w:r>
          </w:p>
        </w:tc>
        <w:tc>
          <w:tcPr>
            <w:tcW w:w="504" w:type="pct"/>
            <w:tcBorders>
              <w:top w:val="nil"/>
              <w:left w:val="nil"/>
              <w:bottom w:val="nil"/>
              <w:right w:val="nil"/>
            </w:tcBorders>
            <w:shd w:val="clear" w:color="auto" w:fill="auto"/>
            <w:vAlign w:val="bottom"/>
          </w:tcPr>
          <w:p w14:paraId="440F51D6" w14:textId="77777777" w:rsidR="00DD681A" w:rsidRPr="00587444" w:rsidRDefault="00DD681A" w:rsidP="00DD681A">
            <w:pPr>
              <w:tabs>
                <w:tab w:val="right" w:pos="1202"/>
              </w:tabs>
              <w:spacing w:after="0" w:line="240" w:lineRule="exact"/>
              <w:jc w:val="right"/>
              <w:outlineLvl w:val="0"/>
              <w:rPr>
                <w:rFonts w:ascii="Arial" w:hAnsi="Arial" w:cs="Arial"/>
                <w:b/>
                <w:bCs/>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434</w:t>
            </w:r>
          </w:p>
        </w:tc>
        <w:tc>
          <w:tcPr>
            <w:tcW w:w="504" w:type="pct"/>
            <w:tcBorders>
              <w:top w:val="nil"/>
              <w:left w:val="nil"/>
              <w:bottom w:val="nil"/>
              <w:right w:val="nil"/>
            </w:tcBorders>
            <w:shd w:val="clear" w:color="auto" w:fill="auto"/>
            <w:vAlign w:val="bottom"/>
          </w:tcPr>
          <w:p w14:paraId="1AC3665F"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sidRPr="00267853">
              <w:rPr>
                <w:rFonts w:ascii="Arial" w:hAnsi="Arial" w:cs="Arial"/>
                <w:sz w:val="17"/>
                <w:szCs w:val="17"/>
              </w:rPr>
              <w:t>220</w:t>
            </w:r>
            <w:r>
              <w:rPr>
                <w:rFonts w:ascii="Arial" w:hAnsi="Arial" w:cs="Arial"/>
                <w:sz w:val="17"/>
                <w:szCs w:val="17"/>
              </w:rPr>
              <w:t>,</w:t>
            </w:r>
            <w:r w:rsidRPr="00267853">
              <w:rPr>
                <w:rFonts w:ascii="Arial" w:hAnsi="Arial" w:cs="Arial"/>
                <w:sz w:val="17"/>
                <w:szCs w:val="17"/>
              </w:rPr>
              <w:t>898</w:t>
            </w:r>
          </w:p>
        </w:tc>
        <w:tc>
          <w:tcPr>
            <w:tcW w:w="504" w:type="pct"/>
            <w:tcBorders>
              <w:top w:val="nil"/>
              <w:left w:val="nil"/>
              <w:bottom w:val="nil"/>
              <w:right w:val="nil"/>
            </w:tcBorders>
            <w:shd w:val="clear" w:color="auto" w:fill="auto"/>
            <w:vAlign w:val="bottom"/>
          </w:tcPr>
          <w:p w14:paraId="553B0601"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546236BE"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sz w:val="17"/>
                <w:szCs w:val="17"/>
              </w:rPr>
              <w:t>195</w:t>
            </w:r>
          </w:p>
        </w:tc>
        <w:tc>
          <w:tcPr>
            <w:tcW w:w="501" w:type="pct"/>
            <w:tcBorders>
              <w:top w:val="nil"/>
              <w:left w:val="nil"/>
              <w:bottom w:val="nil"/>
              <w:right w:val="nil"/>
            </w:tcBorders>
            <w:shd w:val="clear" w:color="auto" w:fill="auto"/>
            <w:vAlign w:val="bottom"/>
          </w:tcPr>
          <w:p w14:paraId="56DB03D1" w14:textId="77777777" w:rsidR="00DD681A" w:rsidRPr="00587444" w:rsidRDefault="00DD681A" w:rsidP="00DD681A">
            <w:pPr>
              <w:tabs>
                <w:tab w:val="right" w:pos="1202"/>
              </w:tabs>
              <w:spacing w:after="0" w:line="240" w:lineRule="exact"/>
              <w:jc w:val="right"/>
              <w:outlineLvl w:val="0"/>
              <w:rPr>
                <w:rFonts w:ascii="Arial" w:hAnsi="Arial" w:cs="Arial"/>
                <w:b/>
                <w:bCs/>
                <w:sz w:val="17"/>
                <w:szCs w:val="17"/>
              </w:rPr>
            </w:pPr>
            <w:r w:rsidRPr="00267853">
              <w:rPr>
                <w:rFonts w:ascii="Arial" w:hAnsi="Arial" w:cs="Arial"/>
                <w:b/>
                <w:bCs/>
                <w:sz w:val="17"/>
                <w:szCs w:val="17"/>
              </w:rPr>
              <w:t>221</w:t>
            </w:r>
            <w:r>
              <w:rPr>
                <w:rFonts w:ascii="Arial" w:hAnsi="Arial" w:cs="Arial"/>
                <w:b/>
                <w:bCs/>
                <w:sz w:val="17"/>
                <w:szCs w:val="17"/>
              </w:rPr>
              <w:t>,</w:t>
            </w:r>
            <w:r w:rsidRPr="00267853">
              <w:rPr>
                <w:rFonts w:ascii="Arial" w:hAnsi="Arial" w:cs="Arial"/>
                <w:b/>
                <w:bCs/>
                <w:sz w:val="17"/>
                <w:szCs w:val="17"/>
              </w:rPr>
              <w:t>093</w:t>
            </w:r>
          </w:p>
        </w:tc>
      </w:tr>
      <w:tr w:rsidR="00DD681A" w:rsidRPr="00587444" w14:paraId="6F3A54AC" w14:textId="77777777" w:rsidTr="006D5DBA">
        <w:trPr>
          <w:trHeight w:val="158"/>
        </w:trPr>
        <w:tc>
          <w:tcPr>
            <w:tcW w:w="970" w:type="pct"/>
            <w:vAlign w:val="bottom"/>
          </w:tcPr>
          <w:p w14:paraId="2D0879BC" w14:textId="77777777" w:rsidR="00DD681A" w:rsidRDefault="00DD681A" w:rsidP="00DD681A">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3932DB38" w14:textId="77777777" w:rsidR="00DD681A" w:rsidRPr="00587444" w:rsidRDefault="00DD681A" w:rsidP="00DD681A">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04" w:type="pct"/>
            <w:tcBorders>
              <w:top w:val="single" w:sz="4" w:space="0" w:color="auto"/>
              <w:left w:val="nil"/>
              <w:bottom w:val="single" w:sz="12" w:space="0" w:color="auto"/>
              <w:right w:val="nil"/>
            </w:tcBorders>
            <w:shd w:val="clear" w:color="auto" w:fill="auto"/>
            <w:vAlign w:val="bottom"/>
          </w:tcPr>
          <w:p w14:paraId="6F10B67A"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239</w:t>
            </w:r>
          </w:p>
        </w:tc>
        <w:tc>
          <w:tcPr>
            <w:tcW w:w="504" w:type="pct"/>
            <w:tcBorders>
              <w:top w:val="single" w:sz="4" w:space="0" w:color="auto"/>
              <w:left w:val="nil"/>
              <w:bottom w:val="single" w:sz="12" w:space="0" w:color="auto"/>
              <w:right w:val="nil"/>
            </w:tcBorders>
            <w:shd w:val="clear" w:color="auto" w:fill="auto"/>
            <w:vAlign w:val="bottom"/>
          </w:tcPr>
          <w:p w14:paraId="6F355CEE"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6D3B04FA"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0C3AE807" w14:textId="77777777" w:rsidR="00DD681A" w:rsidRPr="00587444" w:rsidRDefault="00DD681A" w:rsidP="00DD681A">
            <w:pPr>
              <w:tabs>
                <w:tab w:val="right" w:pos="1202"/>
              </w:tabs>
              <w:spacing w:after="0" w:line="240" w:lineRule="exact"/>
              <w:jc w:val="right"/>
              <w:outlineLvl w:val="0"/>
              <w:rPr>
                <w:rFonts w:ascii="Arial" w:hAnsi="Arial" w:cs="Arial"/>
                <w:b/>
                <w:bCs/>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434</w:t>
            </w:r>
          </w:p>
        </w:tc>
        <w:tc>
          <w:tcPr>
            <w:tcW w:w="504" w:type="pct"/>
            <w:tcBorders>
              <w:top w:val="single" w:sz="4" w:space="0" w:color="auto"/>
              <w:left w:val="nil"/>
              <w:bottom w:val="single" w:sz="12" w:space="0" w:color="auto"/>
              <w:right w:val="nil"/>
            </w:tcBorders>
            <w:shd w:val="clear" w:color="auto" w:fill="auto"/>
            <w:vAlign w:val="bottom"/>
          </w:tcPr>
          <w:p w14:paraId="4AE41C19"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sidRPr="00267853">
              <w:rPr>
                <w:rFonts w:ascii="Arial" w:hAnsi="Arial" w:cs="Arial"/>
                <w:b/>
                <w:bCs/>
                <w:sz w:val="17"/>
                <w:szCs w:val="17"/>
              </w:rPr>
              <w:t>220</w:t>
            </w:r>
            <w:r>
              <w:rPr>
                <w:rFonts w:ascii="Arial" w:hAnsi="Arial" w:cs="Arial"/>
                <w:b/>
                <w:bCs/>
                <w:sz w:val="17"/>
                <w:szCs w:val="17"/>
              </w:rPr>
              <w:t>,</w:t>
            </w:r>
            <w:r w:rsidRPr="00267853">
              <w:rPr>
                <w:rFonts w:ascii="Arial" w:hAnsi="Arial" w:cs="Arial"/>
                <w:b/>
                <w:bCs/>
                <w:sz w:val="17"/>
                <w:szCs w:val="17"/>
              </w:rPr>
              <w:t>898</w:t>
            </w:r>
          </w:p>
        </w:tc>
        <w:tc>
          <w:tcPr>
            <w:tcW w:w="504" w:type="pct"/>
            <w:tcBorders>
              <w:top w:val="single" w:sz="4" w:space="0" w:color="auto"/>
              <w:left w:val="nil"/>
              <w:bottom w:val="single" w:sz="12" w:space="0" w:color="auto"/>
              <w:right w:val="nil"/>
            </w:tcBorders>
            <w:shd w:val="clear" w:color="auto" w:fill="auto"/>
            <w:vAlign w:val="bottom"/>
          </w:tcPr>
          <w:p w14:paraId="2C16D6D5"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033C6480" w14:textId="77777777" w:rsidR="00DD681A" w:rsidRPr="00587444" w:rsidRDefault="00DD681A" w:rsidP="00DD681A">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195</w:t>
            </w:r>
          </w:p>
        </w:tc>
        <w:tc>
          <w:tcPr>
            <w:tcW w:w="501" w:type="pct"/>
            <w:tcBorders>
              <w:top w:val="single" w:sz="4" w:space="0" w:color="auto"/>
              <w:left w:val="nil"/>
              <w:bottom w:val="single" w:sz="12" w:space="0" w:color="auto"/>
              <w:right w:val="nil"/>
            </w:tcBorders>
            <w:shd w:val="clear" w:color="auto" w:fill="auto"/>
            <w:vAlign w:val="bottom"/>
          </w:tcPr>
          <w:p w14:paraId="3EE8420A" w14:textId="77777777" w:rsidR="00DD681A" w:rsidRPr="00587444" w:rsidRDefault="00DD681A" w:rsidP="00DD681A">
            <w:pPr>
              <w:tabs>
                <w:tab w:val="right" w:pos="1202"/>
              </w:tabs>
              <w:spacing w:after="0" w:line="240" w:lineRule="exact"/>
              <w:jc w:val="right"/>
              <w:outlineLvl w:val="0"/>
              <w:rPr>
                <w:rFonts w:ascii="Arial" w:hAnsi="Arial" w:cs="Arial"/>
                <w:b/>
                <w:bCs/>
                <w:sz w:val="17"/>
                <w:szCs w:val="17"/>
              </w:rPr>
            </w:pPr>
            <w:r w:rsidRPr="00267853">
              <w:rPr>
                <w:rFonts w:ascii="Arial" w:hAnsi="Arial" w:cs="Arial"/>
                <w:b/>
                <w:bCs/>
                <w:sz w:val="17"/>
                <w:szCs w:val="17"/>
              </w:rPr>
              <w:t>221</w:t>
            </w:r>
            <w:r>
              <w:rPr>
                <w:rFonts w:ascii="Arial" w:hAnsi="Arial" w:cs="Arial"/>
                <w:b/>
                <w:bCs/>
                <w:sz w:val="17"/>
                <w:szCs w:val="17"/>
              </w:rPr>
              <w:t>,</w:t>
            </w:r>
            <w:r w:rsidRPr="00267853">
              <w:rPr>
                <w:rFonts w:ascii="Arial" w:hAnsi="Arial" w:cs="Arial"/>
                <w:b/>
                <w:bCs/>
                <w:sz w:val="17"/>
                <w:szCs w:val="17"/>
              </w:rPr>
              <w:t>093</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77777777"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may be summarized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104" w:type="pct"/>
        <w:tblLayout w:type="fixed"/>
        <w:tblLook w:val="0000" w:firstRow="0" w:lastRow="0" w:firstColumn="0" w:lastColumn="0" w:noHBand="0" w:noVBand="0"/>
      </w:tblPr>
      <w:tblGrid>
        <w:gridCol w:w="3686"/>
        <w:gridCol w:w="1278"/>
        <w:gridCol w:w="1558"/>
        <w:gridCol w:w="1556"/>
        <w:gridCol w:w="1471"/>
      </w:tblGrid>
      <w:tr w:rsidR="005B035D" w:rsidRPr="005B035D" w14:paraId="0DF64364" w14:textId="77777777" w:rsidTr="00727DAA">
        <w:trPr>
          <w:trHeight w:val="338"/>
        </w:trPr>
        <w:tc>
          <w:tcPr>
            <w:tcW w:w="1930"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485"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85"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5B035D" w:rsidRPr="005B035D" w14:paraId="60E5F8BE" w14:textId="77777777" w:rsidTr="00727DAA">
        <w:trPr>
          <w:trHeight w:val="278"/>
        </w:trPr>
        <w:tc>
          <w:tcPr>
            <w:tcW w:w="1930" w:type="pct"/>
            <w:vAlign w:val="bottom"/>
          </w:tcPr>
          <w:p w14:paraId="3B83F92B"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50FAB60B" w14:textId="4D648691"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Pr>
                <w:rFonts w:ascii="Arial" w:eastAsia="Calibri" w:hAnsi="Arial" w:cs="Arial"/>
                <w:b/>
                <w:bCs/>
                <w:noProof/>
                <w:sz w:val="19"/>
                <w:szCs w:val="19"/>
              </w:rPr>
              <w:t>Mar</w:t>
            </w:r>
            <w:r w:rsidRPr="005B035D">
              <w:rPr>
                <w:rFonts w:ascii="Arial" w:eastAsia="Calibri" w:hAnsi="Arial" w:cs="Arial"/>
                <w:b/>
                <w:bCs/>
                <w:noProof/>
                <w:sz w:val="19"/>
                <w:szCs w:val="19"/>
              </w:rPr>
              <w:t xml:space="preserve"> 31, 202</w:t>
            </w:r>
            <w:r w:rsidR="008B1077">
              <w:rPr>
                <w:rFonts w:ascii="Arial" w:eastAsia="Calibri" w:hAnsi="Arial" w:cs="Arial"/>
                <w:b/>
                <w:bCs/>
                <w:noProof/>
                <w:sz w:val="19"/>
                <w:szCs w:val="19"/>
              </w:rPr>
              <w:t>4</w:t>
            </w:r>
          </w:p>
        </w:tc>
        <w:tc>
          <w:tcPr>
            <w:tcW w:w="816" w:type="pct"/>
            <w:shd w:val="clear" w:color="auto" w:fill="auto"/>
            <w:vAlign w:val="bottom"/>
          </w:tcPr>
          <w:p w14:paraId="3D26B284" w14:textId="0DBA312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sidR="008B1077">
              <w:rPr>
                <w:rFonts w:ascii="Arial" w:eastAsia="Calibri" w:hAnsi="Arial" w:cs="Arial"/>
                <w:b/>
                <w:bCs/>
                <w:noProof/>
                <w:sz w:val="19"/>
                <w:szCs w:val="19"/>
              </w:rPr>
              <w:t>3</w:t>
            </w:r>
          </w:p>
        </w:tc>
        <w:tc>
          <w:tcPr>
            <w:tcW w:w="815" w:type="pct"/>
            <w:vAlign w:val="bottom"/>
          </w:tcPr>
          <w:p w14:paraId="109B48B9" w14:textId="1A529C09"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Pr>
                <w:rFonts w:ascii="Arial" w:eastAsia="Calibri" w:hAnsi="Arial" w:cs="Arial"/>
                <w:b/>
                <w:bCs/>
                <w:noProof/>
                <w:sz w:val="19"/>
                <w:szCs w:val="19"/>
              </w:rPr>
              <w:t>Mar</w:t>
            </w:r>
            <w:r w:rsidRPr="005B035D">
              <w:rPr>
                <w:rFonts w:ascii="Arial" w:eastAsia="Calibri" w:hAnsi="Arial" w:cs="Arial"/>
                <w:b/>
                <w:bCs/>
                <w:noProof/>
                <w:sz w:val="19"/>
                <w:szCs w:val="19"/>
              </w:rPr>
              <w:t xml:space="preserve"> 31, 202</w:t>
            </w:r>
            <w:r w:rsidR="008B1077">
              <w:rPr>
                <w:rFonts w:ascii="Arial" w:eastAsia="Calibri" w:hAnsi="Arial" w:cs="Arial"/>
                <w:b/>
                <w:bCs/>
                <w:noProof/>
                <w:sz w:val="19"/>
                <w:szCs w:val="19"/>
              </w:rPr>
              <w:t>4</w:t>
            </w:r>
          </w:p>
        </w:tc>
        <w:tc>
          <w:tcPr>
            <w:tcW w:w="770" w:type="pct"/>
            <w:shd w:val="clear" w:color="auto" w:fill="auto"/>
            <w:vAlign w:val="bottom"/>
          </w:tcPr>
          <w:p w14:paraId="3041A1B9" w14:textId="1070706F"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sidR="008B1077">
              <w:rPr>
                <w:rFonts w:ascii="Arial" w:eastAsia="Calibri" w:hAnsi="Arial" w:cs="Arial"/>
                <w:b/>
                <w:bCs/>
                <w:noProof/>
                <w:sz w:val="19"/>
                <w:szCs w:val="19"/>
              </w:rPr>
              <w:t>3</w:t>
            </w:r>
          </w:p>
        </w:tc>
      </w:tr>
      <w:tr w:rsidR="005B035D" w:rsidRPr="005B035D" w14:paraId="79660215" w14:textId="77777777" w:rsidTr="00727DAA">
        <w:trPr>
          <w:trHeight w:hRule="exact" w:val="278"/>
        </w:trPr>
        <w:tc>
          <w:tcPr>
            <w:tcW w:w="1930"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01B95E4E" w14:textId="4EC1C2C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6" w:type="pct"/>
            <w:vAlign w:val="bottom"/>
          </w:tcPr>
          <w:p w14:paraId="3F637CED" w14:textId="0E39D5AD"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5" w:type="pct"/>
            <w:vAlign w:val="bottom"/>
          </w:tcPr>
          <w:p w14:paraId="66BC587B" w14:textId="7A90B595"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770" w:type="pct"/>
            <w:vAlign w:val="bottom"/>
          </w:tcPr>
          <w:p w14:paraId="629B42FE" w14:textId="510AF69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r>
      <w:tr w:rsidR="00F23E52" w:rsidRPr="005B035D" w14:paraId="29699F62" w14:textId="77777777" w:rsidTr="008D1607">
        <w:trPr>
          <w:trHeight w:hRule="exact" w:val="401"/>
        </w:trPr>
        <w:tc>
          <w:tcPr>
            <w:tcW w:w="1930" w:type="pct"/>
            <w:vAlign w:val="bottom"/>
          </w:tcPr>
          <w:p w14:paraId="596ACA7A" w14:textId="77777777" w:rsidR="00F23E52" w:rsidRPr="005B035D" w:rsidRDefault="00F23E52" w:rsidP="00F23E52">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669" w:type="pct"/>
            <w:tcBorders>
              <w:top w:val="nil"/>
              <w:left w:val="nil"/>
              <w:right w:val="nil"/>
            </w:tcBorders>
            <w:shd w:val="clear" w:color="auto" w:fill="auto"/>
            <w:vAlign w:val="bottom"/>
          </w:tcPr>
          <w:p w14:paraId="70E6850E" w14:textId="7B9FC64F"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sidRPr="003B5439">
              <w:rPr>
                <w:rFonts w:ascii="Arial" w:eastAsia="Calibri" w:hAnsi="Arial" w:cs="Arial"/>
                <w:color w:val="000000" w:themeColor="text1"/>
                <w:sz w:val="19"/>
                <w:szCs w:val="19"/>
              </w:rPr>
              <w:t>454</w:t>
            </w:r>
          </w:p>
        </w:tc>
        <w:tc>
          <w:tcPr>
            <w:tcW w:w="816" w:type="pct"/>
            <w:tcBorders>
              <w:top w:val="nil"/>
              <w:left w:val="nil"/>
              <w:right w:val="nil"/>
            </w:tcBorders>
            <w:shd w:val="clear" w:color="auto" w:fill="auto"/>
            <w:vAlign w:val="bottom"/>
          </w:tcPr>
          <w:p w14:paraId="568B6903" w14:textId="55975A7B"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618</w:t>
            </w:r>
          </w:p>
        </w:tc>
        <w:tc>
          <w:tcPr>
            <w:tcW w:w="815" w:type="pct"/>
            <w:tcBorders>
              <w:top w:val="nil"/>
              <w:left w:val="nil"/>
              <w:right w:val="nil"/>
            </w:tcBorders>
            <w:shd w:val="clear" w:color="auto" w:fill="auto"/>
            <w:vAlign w:val="bottom"/>
          </w:tcPr>
          <w:p w14:paraId="3D488CE7" w14:textId="7048E879"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442</w:t>
            </w:r>
          </w:p>
        </w:tc>
        <w:tc>
          <w:tcPr>
            <w:tcW w:w="770" w:type="pct"/>
            <w:tcBorders>
              <w:top w:val="nil"/>
              <w:left w:val="nil"/>
              <w:right w:val="nil"/>
            </w:tcBorders>
            <w:shd w:val="clear" w:color="auto" w:fill="auto"/>
            <w:vAlign w:val="bottom"/>
          </w:tcPr>
          <w:p w14:paraId="23525A94" w14:textId="5AAABBB7"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606</w:t>
            </w:r>
          </w:p>
        </w:tc>
      </w:tr>
      <w:tr w:rsidR="00F23E52" w:rsidRPr="005B035D" w14:paraId="491F4245" w14:textId="77777777" w:rsidTr="008D1607">
        <w:trPr>
          <w:trHeight w:val="335"/>
        </w:trPr>
        <w:tc>
          <w:tcPr>
            <w:tcW w:w="1930" w:type="pct"/>
            <w:vAlign w:val="center"/>
          </w:tcPr>
          <w:p w14:paraId="54142E3E" w14:textId="1BADBBC0" w:rsidR="00F23E52" w:rsidRPr="009C0677" w:rsidRDefault="00F23E52" w:rsidP="00F23E52">
            <w:pPr>
              <w:tabs>
                <w:tab w:val="right" w:pos="1202"/>
              </w:tabs>
              <w:spacing w:after="0" w:line="240" w:lineRule="auto"/>
              <w:outlineLvl w:val="0"/>
              <w:rPr>
                <w:rFonts w:ascii="Arial" w:eastAsia="Calibri" w:hAnsi="Arial" w:cs="Arial"/>
                <w:b/>
                <w:bCs/>
                <w:noProof/>
                <w:sz w:val="19"/>
                <w:szCs w:val="19"/>
                <w:lang w:val="en-GB"/>
              </w:rPr>
            </w:pPr>
            <w:r w:rsidRPr="009C0677">
              <w:rPr>
                <w:rFonts w:ascii="Arial" w:eastAsia="Calibri" w:hAnsi="Arial" w:cs="Arial"/>
                <w:noProof/>
                <w:sz w:val="19"/>
                <w:szCs w:val="19"/>
                <w:lang w:val="en-GB"/>
              </w:rPr>
              <w:t>Net increase</w:t>
            </w:r>
            <w:r>
              <w:rPr>
                <w:rFonts w:ascii="Arial" w:eastAsia="Calibri" w:hAnsi="Arial" w:cs="Arial"/>
                <w:noProof/>
                <w:sz w:val="19"/>
                <w:szCs w:val="19"/>
                <w:lang w:val="en-GB"/>
              </w:rPr>
              <w:t>/(release)</w:t>
            </w:r>
            <w:r w:rsidRPr="009C0677">
              <w:rPr>
                <w:rFonts w:ascii="Arial" w:eastAsia="Calibri" w:hAnsi="Arial" w:cs="Arial"/>
                <w:noProof/>
                <w:sz w:val="19"/>
                <w:szCs w:val="19"/>
                <w:lang w:val="en-GB"/>
              </w:rPr>
              <w:t xml:space="preserve"> of loss allowances </w:t>
            </w:r>
          </w:p>
        </w:tc>
        <w:tc>
          <w:tcPr>
            <w:tcW w:w="669" w:type="pct"/>
            <w:tcBorders>
              <w:top w:val="nil"/>
              <w:left w:val="nil"/>
              <w:bottom w:val="single" w:sz="4" w:space="0" w:color="auto"/>
              <w:right w:val="nil"/>
            </w:tcBorders>
            <w:shd w:val="clear" w:color="auto" w:fill="auto"/>
            <w:vAlign w:val="bottom"/>
          </w:tcPr>
          <w:p w14:paraId="253EF0D8" w14:textId="3B87BB16"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12</w:t>
            </w:r>
          </w:p>
        </w:tc>
        <w:tc>
          <w:tcPr>
            <w:tcW w:w="816" w:type="pct"/>
            <w:tcBorders>
              <w:top w:val="nil"/>
              <w:left w:val="nil"/>
              <w:bottom w:val="single" w:sz="4" w:space="0" w:color="auto"/>
              <w:right w:val="nil"/>
            </w:tcBorders>
            <w:shd w:val="clear" w:color="auto" w:fill="auto"/>
            <w:vAlign w:val="bottom"/>
          </w:tcPr>
          <w:p w14:paraId="7AAA4CA8" w14:textId="73086873"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sidRPr="00AA3587">
              <w:rPr>
                <w:rFonts w:ascii="Arial" w:eastAsia="Calibri" w:hAnsi="Arial" w:cs="Arial"/>
                <w:color w:val="000000" w:themeColor="text1"/>
                <w:sz w:val="19"/>
                <w:szCs w:val="19"/>
              </w:rPr>
              <w:t>(16</w:t>
            </w:r>
            <w:r w:rsidR="00C60498">
              <w:rPr>
                <w:rFonts w:ascii="Arial" w:eastAsia="Calibri" w:hAnsi="Arial" w:cs="Arial"/>
                <w:color w:val="000000" w:themeColor="text1"/>
                <w:sz w:val="19"/>
                <w:szCs w:val="19"/>
              </w:rPr>
              <w:t>3</w:t>
            </w:r>
            <w:r w:rsidRPr="00AA3587">
              <w:rPr>
                <w:rFonts w:ascii="Arial" w:eastAsia="Calibri" w:hAnsi="Arial" w:cs="Arial"/>
                <w:color w:val="000000" w:themeColor="text1"/>
                <w:sz w:val="19"/>
                <w:szCs w:val="19"/>
              </w:rPr>
              <w:t>)</w:t>
            </w:r>
          </w:p>
        </w:tc>
        <w:tc>
          <w:tcPr>
            <w:tcW w:w="815" w:type="pct"/>
            <w:tcBorders>
              <w:top w:val="nil"/>
              <w:left w:val="nil"/>
              <w:bottom w:val="single" w:sz="4" w:space="0" w:color="auto"/>
              <w:right w:val="nil"/>
            </w:tcBorders>
            <w:shd w:val="clear" w:color="auto" w:fill="auto"/>
            <w:vAlign w:val="bottom"/>
          </w:tcPr>
          <w:p w14:paraId="724BC017" w14:textId="380B4D3D"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12</w:t>
            </w:r>
          </w:p>
        </w:tc>
        <w:tc>
          <w:tcPr>
            <w:tcW w:w="770" w:type="pct"/>
            <w:tcBorders>
              <w:top w:val="nil"/>
              <w:left w:val="nil"/>
              <w:bottom w:val="single" w:sz="4" w:space="0" w:color="auto"/>
              <w:right w:val="nil"/>
            </w:tcBorders>
            <w:shd w:val="clear" w:color="auto" w:fill="auto"/>
            <w:vAlign w:val="bottom"/>
          </w:tcPr>
          <w:p w14:paraId="5F152452" w14:textId="62F0413B" w:rsidR="00F23E52" w:rsidRPr="005B035D" w:rsidRDefault="00F23E52" w:rsidP="00F23E52">
            <w:pPr>
              <w:tabs>
                <w:tab w:val="right" w:pos="1202"/>
              </w:tabs>
              <w:spacing w:after="0" w:line="240" w:lineRule="auto"/>
              <w:jc w:val="right"/>
              <w:outlineLvl w:val="0"/>
              <w:rPr>
                <w:rFonts w:ascii="Arial" w:eastAsia="Calibri" w:hAnsi="Arial" w:cs="Arial"/>
                <w:bCs/>
                <w:noProof/>
                <w:sz w:val="19"/>
                <w:szCs w:val="19"/>
                <w:lang w:val="en-GB"/>
              </w:rPr>
            </w:pPr>
            <w:r w:rsidRPr="00104D1C">
              <w:rPr>
                <w:rFonts w:ascii="Arial" w:eastAsia="Calibri" w:hAnsi="Arial" w:cs="Arial"/>
                <w:color w:val="000000" w:themeColor="text1"/>
                <w:sz w:val="19"/>
                <w:szCs w:val="19"/>
              </w:rPr>
              <w:t>(164)</w:t>
            </w:r>
          </w:p>
        </w:tc>
      </w:tr>
      <w:tr w:rsidR="00F23E52" w:rsidRPr="005B035D" w14:paraId="2539DCE7" w14:textId="77777777" w:rsidTr="008D1607">
        <w:trPr>
          <w:trHeight w:hRule="exact" w:val="459"/>
        </w:trPr>
        <w:tc>
          <w:tcPr>
            <w:tcW w:w="1930" w:type="pct"/>
            <w:vAlign w:val="bottom"/>
          </w:tcPr>
          <w:p w14:paraId="4F3E1ACC" w14:textId="2E122A45" w:rsidR="00F23E52" w:rsidRPr="009C0677" w:rsidRDefault="00F23E52" w:rsidP="00F23E52">
            <w:pPr>
              <w:tabs>
                <w:tab w:val="right" w:pos="1202"/>
              </w:tabs>
              <w:spacing w:after="0" w:line="240" w:lineRule="auto"/>
              <w:outlineLvl w:val="0"/>
              <w:rPr>
                <w:rFonts w:ascii="Arial" w:eastAsia="Calibri" w:hAnsi="Arial" w:cs="Arial"/>
                <w:noProof/>
                <w:spacing w:val="-2"/>
                <w:sz w:val="19"/>
                <w:szCs w:val="19"/>
                <w:lang w:val="en-GB"/>
              </w:rPr>
            </w:pPr>
            <w:r w:rsidRPr="009C0677">
              <w:rPr>
                <w:rFonts w:ascii="Arial" w:eastAsia="Calibri" w:hAnsi="Arial" w:cs="Arial"/>
                <w:i/>
                <w:noProof/>
                <w:sz w:val="19"/>
                <w:szCs w:val="19"/>
                <w:lang w:val="en-GB"/>
              </w:rPr>
              <w:t>Total recognised through Income Statement (Note 8)</w:t>
            </w:r>
          </w:p>
        </w:tc>
        <w:tc>
          <w:tcPr>
            <w:tcW w:w="669" w:type="pct"/>
            <w:tcBorders>
              <w:top w:val="single" w:sz="4" w:space="0" w:color="auto"/>
              <w:left w:val="nil"/>
              <w:bottom w:val="single" w:sz="4" w:space="0" w:color="auto"/>
              <w:right w:val="nil"/>
            </w:tcBorders>
            <w:shd w:val="clear" w:color="auto" w:fill="auto"/>
            <w:vAlign w:val="bottom"/>
          </w:tcPr>
          <w:p w14:paraId="1C96D3C3" w14:textId="61211488" w:rsidR="00F23E52" w:rsidRPr="005B035D" w:rsidRDefault="00F23E52" w:rsidP="00F23E52">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iCs/>
                <w:color w:val="000000" w:themeColor="text1"/>
                <w:sz w:val="19"/>
                <w:szCs w:val="19"/>
              </w:rPr>
              <w:t>12</w:t>
            </w:r>
          </w:p>
        </w:tc>
        <w:tc>
          <w:tcPr>
            <w:tcW w:w="816" w:type="pct"/>
            <w:tcBorders>
              <w:top w:val="single" w:sz="4" w:space="0" w:color="auto"/>
              <w:left w:val="nil"/>
              <w:bottom w:val="single" w:sz="4" w:space="0" w:color="auto"/>
              <w:right w:val="nil"/>
            </w:tcBorders>
            <w:shd w:val="clear" w:color="auto" w:fill="auto"/>
            <w:vAlign w:val="bottom"/>
          </w:tcPr>
          <w:p w14:paraId="61469689" w14:textId="249BEA5B" w:rsidR="00F23E52" w:rsidRPr="008D1607" w:rsidRDefault="00F23E52" w:rsidP="00F23E52">
            <w:pPr>
              <w:tabs>
                <w:tab w:val="right" w:pos="1202"/>
              </w:tabs>
              <w:spacing w:after="0" w:line="240" w:lineRule="auto"/>
              <w:jc w:val="right"/>
              <w:outlineLvl w:val="0"/>
              <w:rPr>
                <w:rFonts w:ascii="Arial" w:eastAsia="Calibri" w:hAnsi="Arial" w:cs="Arial"/>
                <w:bCs/>
                <w:i/>
                <w:iCs/>
                <w:color w:val="000000" w:themeColor="text1"/>
                <w:sz w:val="19"/>
                <w:szCs w:val="19"/>
              </w:rPr>
            </w:pPr>
            <w:r w:rsidRPr="008D1607">
              <w:rPr>
                <w:rFonts w:ascii="Arial" w:eastAsia="Calibri" w:hAnsi="Arial" w:cs="Arial"/>
                <w:bCs/>
                <w:i/>
                <w:iCs/>
                <w:color w:val="000000" w:themeColor="text1"/>
                <w:sz w:val="19"/>
                <w:szCs w:val="19"/>
              </w:rPr>
              <w:t>(16</w:t>
            </w:r>
            <w:r w:rsidR="00C60498" w:rsidRPr="008D1607">
              <w:rPr>
                <w:rFonts w:ascii="Arial" w:eastAsia="Calibri" w:hAnsi="Arial" w:cs="Arial"/>
                <w:bCs/>
                <w:i/>
                <w:iCs/>
                <w:color w:val="000000" w:themeColor="text1"/>
                <w:sz w:val="19"/>
                <w:szCs w:val="19"/>
              </w:rPr>
              <w:t>3</w:t>
            </w:r>
            <w:r w:rsidRPr="008D1607">
              <w:rPr>
                <w:rFonts w:ascii="Arial" w:eastAsia="Calibri" w:hAnsi="Arial" w:cs="Arial"/>
                <w:bCs/>
                <w:i/>
                <w:iCs/>
                <w:color w:val="000000" w:themeColor="text1"/>
                <w:sz w:val="19"/>
                <w:szCs w:val="19"/>
              </w:rPr>
              <w:t>)</w:t>
            </w:r>
          </w:p>
        </w:tc>
        <w:tc>
          <w:tcPr>
            <w:tcW w:w="815" w:type="pct"/>
            <w:tcBorders>
              <w:top w:val="single" w:sz="4" w:space="0" w:color="auto"/>
              <w:left w:val="nil"/>
              <w:bottom w:val="single" w:sz="4" w:space="0" w:color="auto"/>
              <w:right w:val="nil"/>
            </w:tcBorders>
            <w:shd w:val="clear" w:color="auto" w:fill="auto"/>
            <w:vAlign w:val="bottom"/>
          </w:tcPr>
          <w:p w14:paraId="6C09F689" w14:textId="249EEA90" w:rsidR="00F23E52" w:rsidRPr="005B035D" w:rsidRDefault="00F23E52" w:rsidP="00F23E52">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color w:val="000000" w:themeColor="text1"/>
                <w:sz w:val="19"/>
                <w:szCs w:val="19"/>
              </w:rPr>
              <w:t>12</w:t>
            </w:r>
          </w:p>
        </w:tc>
        <w:tc>
          <w:tcPr>
            <w:tcW w:w="770" w:type="pct"/>
            <w:tcBorders>
              <w:top w:val="single" w:sz="4" w:space="0" w:color="auto"/>
              <w:left w:val="nil"/>
              <w:bottom w:val="single" w:sz="4" w:space="0" w:color="auto"/>
              <w:right w:val="nil"/>
            </w:tcBorders>
            <w:shd w:val="clear" w:color="auto" w:fill="auto"/>
            <w:vAlign w:val="bottom"/>
          </w:tcPr>
          <w:p w14:paraId="5543CDC5" w14:textId="360367E6" w:rsidR="00F23E52" w:rsidRPr="005B035D" w:rsidRDefault="00F23E52" w:rsidP="00F23E52">
            <w:pPr>
              <w:tabs>
                <w:tab w:val="right" w:pos="1202"/>
              </w:tabs>
              <w:spacing w:after="0" w:line="240" w:lineRule="auto"/>
              <w:jc w:val="right"/>
              <w:outlineLvl w:val="0"/>
              <w:rPr>
                <w:rFonts w:ascii="Arial" w:eastAsia="Calibri" w:hAnsi="Arial" w:cs="Arial"/>
                <w:bCs/>
                <w:i/>
                <w:noProof/>
                <w:sz w:val="19"/>
                <w:szCs w:val="19"/>
                <w:lang w:val="en-GB"/>
              </w:rPr>
            </w:pPr>
            <w:r w:rsidRPr="00104D1C">
              <w:rPr>
                <w:rFonts w:ascii="Arial" w:eastAsia="Calibri" w:hAnsi="Arial" w:cs="Arial"/>
                <w:bCs/>
                <w:i/>
                <w:color w:val="000000" w:themeColor="text1"/>
                <w:sz w:val="19"/>
                <w:szCs w:val="19"/>
              </w:rPr>
              <w:t>(164)</w:t>
            </w:r>
          </w:p>
        </w:tc>
      </w:tr>
      <w:tr w:rsidR="00F23E52" w:rsidRPr="005B035D" w14:paraId="3046D994" w14:textId="77777777" w:rsidTr="008D1607">
        <w:trPr>
          <w:trHeight w:hRule="exact" w:val="317"/>
        </w:trPr>
        <w:tc>
          <w:tcPr>
            <w:tcW w:w="1930" w:type="pct"/>
            <w:vAlign w:val="bottom"/>
          </w:tcPr>
          <w:p w14:paraId="0E213A3E" w14:textId="459D4F79" w:rsidR="00F23E52" w:rsidRPr="008D1607" w:rsidRDefault="00F23E52" w:rsidP="00F23E52">
            <w:pPr>
              <w:tabs>
                <w:tab w:val="right" w:pos="1202"/>
              </w:tabs>
              <w:spacing w:after="0" w:line="240" w:lineRule="auto"/>
              <w:outlineLvl w:val="0"/>
              <w:rPr>
                <w:rFonts w:ascii="Arial" w:eastAsia="Calibri" w:hAnsi="Arial" w:cs="Arial"/>
                <w:iCs/>
                <w:noProof/>
                <w:sz w:val="19"/>
                <w:szCs w:val="19"/>
                <w:lang w:val="en-GB"/>
              </w:rPr>
            </w:pPr>
            <w:r w:rsidRPr="008D1607">
              <w:rPr>
                <w:rFonts w:ascii="Arial" w:eastAsia="Calibri" w:hAnsi="Arial" w:cs="Arial"/>
                <w:iCs/>
                <w:noProof/>
                <w:sz w:val="19"/>
                <w:szCs w:val="19"/>
                <w:lang w:val="en-GB"/>
              </w:rPr>
              <w:t>Other adjustments</w:t>
            </w:r>
          </w:p>
        </w:tc>
        <w:tc>
          <w:tcPr>
            <w:tcW w:w="669" w:type="pct"/>
            <w:tcBorders>
              <w:top w:val="single" w:sz="4" w:space="0" w:color="auto"/>
              <w:left w:val="nil"/>
              <w:right w:val="nil"/>
            </w:tcBorders>
            <w:shd w:val="clear" w:color="auto" w:fill="auto"/>
            <w:vAlign w:val="bottom"/>
          </w:tcPr>
          <w:p w14:paraId="2BC422A8" w14:textId="4D1D8191" w:rsidR="00F23E52" w:rsidRPr="005B035D" w:rsidRDefault="00F23E52" w:rsidP="00F23E52">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color w:val="000000" w:themeColor="text1"/>
                <w:sz w:val="19"/>
                <w:szCs w:val="19"/>
              </w:rPr>
              <w:t>-</w:t>
            </w:r>
          </w:p>
        </w:tc>
        <w:tc>
          <w:tcPr>
            <w:tcW w:w="816" w:type="pct"/>
            <w:tcBorders>
              <w:top w:val="single" w:sz="4" w:space="0" w:color="auto"/>
              <w:left w:val="nil"/>
              <w:bottom w:val="single" w:sz="4" w:space="0" w:color="auto"/>
              <w:right w:val="nil"/>
            </w:tcBorders>
            <w:shd w:val="clear" w:color="auto" w:fill="auto"/>
            <w:vAlign w:val="bottom"/>
          </w:tcPr>
          <w:p w14:paraId="1E726179" w14:textId="39CED813" w:rsidR="00F23E52" w:rsidRPr="008D1607" w:rsidRDefault="00F23E52" w:rsidP="00F23E52">
            <w:pPr>
              <w:tabs>
                <w:tab w:val="right" w:pos="1202"/>
              </w:tabs>
              <w:spacing w:after="0" w:line="240" w:lineRule="auto"/>
              <w:jc w:val="right"/>
              <w:outlineLvl w:val="0"/>
              <w:rPr>
                <w:rFonts w:ascii="Arial" w:eastAsia="Calibri" w:hAnsi="Arial" w:cs="Arial"/>
                <w:bCs/>
                <w:iCs/>
                <w:color w:val="000000" w:themeColor="text1"/>
                <w:sz w:val="19"/>
                <w:szCs w:val="19"/>
              </w:rPr>
            </w:pPr>
            <w:r w:rsidRPr="008D1607">
              <w:rPr>
                <w:rFonts w:ascii="Arial" w:eastAsia="Calibri" w:hAnsi="Arial" w:cs="Arial"/>
                <w:bCs/>
                <w:iCs/>
                <w:color w:val="000000" w:themeColor="text1"/>
                <w:sz w:val="19"/>
                <w:szCs w:val="19"/>
              </w:rPr>
              <w:t>(1)</w:t>
            </w:r>
          </w:p>
        </w:tc>
        <w:tc>
          <w:tcPr>
            <w:tcW w:w="815" w:type="pct"/>
            <w:tcBorders>
              <w:top w:val="single" w:sz="4" w:space="0" w:color="auto"/>
              <w:left w:val="nil"/>
              <w:right w:val="nil"/>
            </w:tcBorders>
            <w:shd w:val="clear" w:color="auto" w:fill="auto"/>
            <w:vAlign w:val="bottom"/>
          </w:tcPr>
          <w:p w14:paraId="25121BA7" w14:textId="3A56D206" w:rsidR="00F23E52" w:rsidRPr="005B035D" w:rsidRDefault="00F23E52" w:rsidP="00F23E52">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color w:val="000000" w:themeColor="text1"/>
                <w:sz w:val="19"/>
                <w:szCs w:val="19"/>
              </w:rPr>
              <w:t>-</w:t>
            </w:r>
          </w:p>
        </w:tc>
        <w:tc>
          <w:tcPr>
            <w:tcW w:w="770" w:type="pct"/>
            <w:tcBorders>
              <w:top w:val="single" w:sz="4" w:space="0" w:color="auto"/>
              <w:left w:val="nil"/>
              <w:bottom w:val="single" w:sz="4" w:space="0" w:color="auto"/>
              <w:right w:val="nil"/>
            </w:tcBorders>
            <w:shd w:val="clear" w:color="auto" w:fill="auto"/>
            <w:vAlign w:val="bottom"/>
          </w:tcPr>
          <w:p w14:paraId="42BB8E17" w14:textId="174B7213" w:rsidR="00F23E52" w:rsidRPr="00104D1C" w:rsidRDefault="00F23E52" w:rsidP="00F23E52">
            <w:pPr>
              <w:tabs>
                <w:tab w:val="right" w:pos="1202"/>
              </w:tabs>
              <w:spacing w:after="0" w:line="240" w:lineRule="auto"/>
              <w:jc w:val="right"/>
              <w:outlineLvl w:val="0"/>
              <w:rPr>
                <w:rFonts w:ascii="Arial" w:eastAsia="Calibri" w:hAnsi="Arial" w:cs="Arial"/>
                <w:bCs/>
                <w:i/>
                <w:color w:val="000000" w:themeColor="text1"/>
                <w:sz w:val="19"/>
                <w:szCs w:val="19"/>
              </w:rPr>
            </w:pPr>
            <w:r>
              <w:rPr>
                <w:rFonts w:ascii="Arial" w:eastAsia="Calibri" w:hAnsi="Arial" w:cs="Arial"/>
                <w:bCs/>
                <w:i/>
                <w:color w:val="000000" w:themeColor="text1"/>
                <w:sz w:val="19"/>
                <w:szCs w:val="19"/>
              </w:rPr>
              <w:t>-</w:t>
            </w:r>
          </w:p>
        </w:tc>
      </w:tr>
      <w:tr w:rsidR="00F23E52" w:rsidRPr="005B035D" w14:paraId="690C204F" w14:textId="77777777" w:rsidTr="00727DAA">
        <w:trPr>
          <w:trHeight w:val="381"/>
        </w:trPr>
        <w:tc>
          <w:tcPr>
            <w:tcW w:w="1930" w:type="pct"/>
            <w:vAlign w:val="bottom"/>
          </w:tcPr>
          <w:p w14:paraId="35238D53" w14:textId="77777777" w:rsidR="00F23E52" w:rsidRPr="005B035D" w:rsidRDefault="00F23E52" w:rsidP="00F23E52">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669" w:type="pct"/>
            <w:tcBorders>
              <w:top w:val="single" w:sz="4" w:space="0" w:color="auto"/>
              <w:left w:val="nil"/>
              <w:bottom w:val="single" w:sz="12" w:space="0" w:color="auto"/>
              <w:right w:val="nil"/>
            </w:tcBorders>
            <w:shd w:val="clear" w:color="auto" w:fill="auto"/>
            <w:vAlign w:val="bottom"/>
          </w:tcPr>
          <w:p w14:paraId="2FF179B4" w14:textId="0000818E" w:rsidR="00F23E52" w:rsidRPr="005B035D" w:rsidRDefault="00F23E52" w:rsidP="00F23E52">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466</w:t>
            </w:r>
          </w:p>
        </w:tc>
        <w:tc>
          <w:tcPr>
            <w:tcW w:w="816" w:type="pct"/>
            <w:tcBorders>
              <w:top w:val="single" w:sz="4" w:space="0" w:color="auto"/>
              <w:left w:val="nil"/>
              <w:bottom w:val="single" w:sz="12" w:space="0" w:color="auto"/>
              <w:right w:val="nil"/>
            </w:tcBorders>
            <w:shd w:val="clear" w:color="auto" w:fill="auto"/>
            <w:vAlign w:val="bottom"/>
          </w:tcPr>
          <w:p w14:paraId="5DD6ABFB" w14:textId="159EE065" w:rsidR="00F23E52" w:rsidRPr="005B035D" w:rsidRDefault="00F23E52" w:rsidP="00F23E52">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noProof/>
                <w:sz w:val="19"/>
                <w:szCs w:val="19"/>
                <w:lang w:val="en-GB"/>
              </w:rPr>
              <w:t>454</w:t>
            </w:r>
          </w:p>
        </w:tc>
        <w:tc>
          <w:tcPr>
            <w:tcW w:w="815" w:type="pct"/>
            <w:tcBorders>
              <w:top w:val="single" w:sz="4" w:space="0" w:color="auto"/>
              <w:left w:val="nil"/>
              <w:bottom w:val="single" w:sz="12" w:space="0" w:color="auto"/>
              <w:right w:val="nil"/>
            </w:tcBorders>
            <w:shd w:val="clear" w:color="auto" w:fill="auto"/>
            <w:vAlign w:val="bottom"/>
          </w:tcPr>
          <w:p w14:paraId="0F90A1DD" w14:textId="2FC40D04" w:rsidR="00F23E52" w:rsidRPr="005B035D" w:rsidRDefault="00F23E52" w:rsidP="00F23E52">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454</w:t>
            </w:r>
          </w:p>
        </w:tc>
        <w:tc>
          <w:tcPr>
            <w:tcW w:w="770" w:type="pct"/>
            <w:tcBorders>
              <w:top w:val="single" w:sz="4" w:space="0" w:color="auto"/>
              <w:left w:val="nil"/>
              <w:bottom w:val="single" w:sz="12" w:space="0" w:color="auto"/>
              <w:right w:val="nil"/>
            </w:tcBorders>
            <w:vAlign w:val="bottom"/>
          </w:tcPr>
          <w:p w14:paraId="3A9E616B" w14:textId="4470AD08" w:rsidR="00F23E52" w:rsidRPr="005B035D" w:rsidRDefault="00F23E52" w:rsidP="00F23E52">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noProof/>
                <w:sz w:val="19"/>
                <w:szCs w:val="19"/>
                <w:lang w:val="en-GB"/>
              </w:rPr>
              <w:t>442</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19B8100D" w14:textId="77777777" w:rsidR="00214AC4" w:rsidRDefault="00214AC4" w:rsidP="005B035D">
      <w:pPr>
        <w:rPr>
          <w:rFonts w:ascii="Arial" w:eastAsia="Calibri" w:hAnsi="Arial" w:cs="Arial"/>
          <w:sz w:val="20"/>
          <w:szCs w:val="20"/>
          <w:lang w:val="en-US"/>
        </w:rPr>
        <w:sectPr w:rsidR="00214AC4" w:rsidSect="00F61C18">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0631" w:type="dxa"/>
        <w:tblLayout w:type="fixed"/>
        <w:tblLook w:val="04A0" w:firstRow="1" w:lastRow="0" w:firstColumn="1" w:lastColumn="0" w:noHBand="0" w:noVBand="1"/>
      </w:tblPr>
      <w:tblGrid>
        <w:gridCol w:w="1977"/>
        <w:gridCol w:w="345"/>
        <w:gridCol w:w="789"/>
        <w:gridCol w:w="118"/>
        <w:gridCol w:w="454"/>
        <w:gridCol w:w="568"/>
        <w:gridCol w:w="1278"/>
        <w:gridCol w:w="1132"/>
        <w:gridCol w:w="1417"/>
        <w:gridCol w:w="1136"/>
        <w:gridCol w:w="1417"/>
      </w:tblGrid>
      <w:tr w:rsidR="00214AC4" w:rsidRPr="00214AC4" w14:paraId="695AD833" w14:textId="77777777" w:rsidTr="008D1607">
        <w:trPr>
          <w:trHeight w:val="175"/>
        </w:trPr>
        <w:tc>
          <w:tcPr>
            <w:tcW w:w="1977" w:type="dxa"/>
            <w:tcBorders>
              <w:top w:val="nil"/>
              <w:left w:val="nil"/>
              <w:bottom w:val="nil"/>
              <w:right w:val="nil"/>
            </w:tcBorders>
            <w:shd w:val="clear" w:color="auto" w:fill="auto"/>
            <w:noWrap/>
            <w:vAlign w:val="bottom"/>
            <w:hideMark/>
          </w:tcPr>
          <w:p w14:paraId="708C047E" w14:textId="77777777" w:rsidR="00214AC4" w:rsidRPr="00214AC4" w:rsidRDefault="00214AC4" w:rsidP="00214AC4">
            <w:pPr>
              <w:spacing w:after="0" w:line="240" w:lineRule="auto"/>
              <w:rPr>
                <w:rFonts w:ascii="Arial" w:eastAsia="Calibri" w:hAnsi="Arial" w:cs="Arial"/>
                <w:sz w:val="16"/>
                <w:szCs w:val="16"/>
                <w:lang w:val="en-US"/>
              </w:rPr>
            </w:pPr>
            <w:r w:rsidRPr="00214AC4">
              <w:rPr>
                <w:rFonts w:ascii="Arial" w:eastAsia="Calibri" w:hAnsi="Arial" w:cs="Arial"/>
                <w:sz w:val="16"/>
                <w:szCs w:val="16"/>
                <w:lang w:val="en-US"/>
              </w:rPr>
              <w:t xml:space="preserve">        </w:t>
            </w:r>
          </w:p>
        </w:tc>
        <w:tc>
          <w:tcPr>
            <w:tcW w:w="1134" w:type="dxa"/>
            <w:gridSpan w:val="2"/>
            <w:tcBorders>
              <w:top w:val="nil"/>
              <w:left w:val="nil"/>
              <w:bottom w:val="nil"/>
              <w:right w:val="nil"/>
            </w:tcBorders>
            <w:shd w:val="clear" w:color="auto" w:fill="auto"/>
            <w:vAlign w:val="center"/>
            <w:hideMark/>
          </w:tcPr>
          <w:p w14:paraId="469536BB" w14:textId="77777777" w:rsidR="00214AC4" w:rsidRPr="00214AC4" w:rsidRDefault="00214AC4" w:rsidP="00214AC4">
            <w:pPr>
              <w:spacing w:after="0" w:line="240" w:lineRule="auto"/>
              <w:rPr>
                <w:rFonts w:ascii="Arial" w:eastAsia="Calibri" w:hAnsi="Arial" w:cs="Arial"/>
                <w:sz w:val="16"/>
                <w:szCs w:val="16"/>
                <w:lang w:val="en-US"/>
              </w:rPr>
            </w:pPr>
          </w:p>
        </w:tc>
        <w:tc>
          <w:tcPr>
            <w:tcW w:w="1140" w:type="dxa"/>
            <w:gridSpan w:val="3"/>
            <w:tcBorders>
              <w:top w:val="nil"/>
              <w:left w:val="nil"/>
              <w:bottom w:val="nil"/>
              <w:right w:val="nil"/>
            </w:tcBorders>
            <w:shd w:val="clear" w:color="auto" w:fill="auto"/>
            <w:vAlign w:val="center"/>
            <w:hideMark/>
          </w:tcPr>
          <w:p w14:paraId="65617F92"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8" w:type="dxa"/>
            <w:tcBorders>
              <w:top w:val="nil"/>
              <w:left w:val="nil"/>
              <w:bottom w:val="nil"/>
              <w:right w:val="nil"/>
            </w:tcBorders>
            <w:shd w:val="clear" w:color="auto" w:fill="auto"/>
            <w:vAlign w:val="center"/>
            <w:hideMark/>
          </w:tcPr>
          <w:p w14:paraId="6867E37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2549" w:type="dxa"/>
            <w:gridSpan w:val="2"/>
            <w:tcBorders>
              <w:top w:val="nil"/>
              <w:left w:val="nil"/>
              <w:bottom w:val="nil"/>
              <w:right w:val="nil"/>
            </w:tcBorders>
            <w:shd w:val="clear" w:color="auto" w:fill="auto"/>
            <w:vAlign w:val="center"/>
            <w:hideMark/>
          </w:tcPr>
          <w:p w14:paraId="748F68B5"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Group</w:t>
            </w:r>
          </w:p>
        </w:tc>
        <w:tc>
          <w:tcPr>
            <w:tcW w:w="2553" w:type="dxa"/>
            <w:gridSpan w:val="2"/>
            <w:tcBorders>
              <w:top w:val="nil"/>
              <w:left w:val="nil"/>
              <w:bottom w:val="nil"/>
              <w:right w:val="nil"/>
            </w:tcBorders>
            <w:shd w:val="clear" w:color="auto" w:fill="auto"/>
            <w:vAlign w:val="center"/>
            <w:hideMark/>
          </w:tcPr>
          <w:p w14:paraId="3CB0E556"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Bank</w:t>
            </w:r>
          </w:p>
        </w:tc>
      </w:tr>
      <w:tr w:rsidR="00214AC4" w:rsidRPr="00214AC4" w14:paraId="19150966" w14:textId="77777777" w:rsidTr="008D1607">
        <w:trPr>
          <w:trHeight w:val="320"/>
        </w:trPr>
        <w:tc>
          <w:tcPr>
            <w:tcW w:w="1977" w:type="dxa"/>
            <w:tcBorders>
              <w:top w:val="nil"/>
              <w:left w:val="nil"/>
              <w:bottom w:val="nil"/>
              <w:right w:val="nil"/>
            </w:tcBorders>
            <w:shd w:val="clear" w:color="auto" w:fill="auto"/>
            <w:noWrap/>
            <w:vAlign w:val="center"/>
            <w:hideMark/>
          </w:tcPr>
          <w:p w14:paraId="5D251310"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shd w:val="clear" w:color="auto" w:fill="auto"/>
            <w:vAlign w:val="center"/>
            <w:hideMark/>
          </w:tcPr>
          <w:p w14:paraId="72593449"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issue</w:t>
            </w:r>
          </w:p>
        </w:tc>
        <w:tc>
          <w:tcPr>
            <w:tcW w:w="1140" w:type="dxa"/>
            <w:gridSpan w:val="3"/>
            <w:tcBorders>
              <w:left w:val="nil"/>
              <w:right w:val="nil"/>
            </w:tcBorders>
            <w:shd w:val="clear" w:color="auto" w:fill="auto"/>
            <w:vAlign w:val="center"/>
            <w:hideMark/>
          </w:tcPr>
          <w:p w14:paraId="6337CECD"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maturity</w:t>
            </w:r>
          </w:p>
        </w:tc>
        <w:tc>
          <w:tcPr>
            <w:tcW w:w="1278" w:type="dxa"/>
            <w:tcBorders>
              <w:left w:val="nil"/>
              <w:right w:val="nil"/>
            </w:tcBorders>
            <w:shd w:val="clear" w:color="auto" w:fill="auto"/>
            <w:vAlign w:val="center"/>
            <w:hideMark/>
          </w:tcPr>
          <w:p w14:paraId="6F057918" w14:textId="77777777" w:rsidR="00214AC4" w:rsidRPr="00214AC4" w:rsidRDefault="00214AC4" w:rsidP="00214AC4">
            <w:pPr>
              <w:spacing w:after="0" w:line="240" w:lineRule="auto"/>
              <w:jc w:val="center"/>
              <w:rPr>
                <w:rFonts w:ascii="Arial" w:eastAsia="Calibri" w:hAnsi="Arial" w:cs="Arial"/>
                <w:b/>
                <w:color w:val="000000"/>
                <w:sz w:val="16"/>
                <w:szCs w:val="16"/>
                <w:lang w:val="en-US" w:eastAsia="hr-HR"/>
              </w:rPr>
            </w:pPr>
            <w:r w:rsidRPr="00214AC4">
              <w:rPr>
                <w:rFonts w:ascii="Arial" w:eastAsia="Calibri" w:hAnsi="Arial" w:cs="Arial"/>
                <w:b/>
                <w:color w:val="000000"/>
                <w:sz w:val="16"/>
                <w:szCs w:val="16"/>
                <w:lang w:val="en-US" w:eastAsia="hr-HR"/>
              </w:rPr>
              <w:t>Interest rate</w:t>
            </w:r>
          </w:p>
          <w:p w14:paraId="400379C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w:t>
            </w:r>
          </w:p>
        </w:tc>
        <w:tc>
          <w:tcPr>
            <w:tcW w:w="1132" w:type="dxa"/>
            <w:vAlign w:val="center"/>
            <w:hideMark/>
          </w:tcPr>
          <w:p w14:paraId="60632B58" w14:textId="03E9C2BC"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 xml:space="preserve">31 </w:t>
            </w:r>
            <w:r>
              <w:rPr>
                <w:rFonts w:ascii="Arial" w:eastAsia="Calibri" w:hAnsi="Arial" w:cs="Arial"/>
                <w:b/>
                <w:bCs/>
                <w:sz w:val="16"/>
                <w:szCs w:val="16"/>
                <w:lang w:val="en-US"/>
              </w:rPr>
              <w:t>March</w:t>
            </w:r>
            <w:r w:rsidRPr="00214AC4">
              <w:rPr>
                <w:rFonts w:ascii="Arial" w:eastAsia="Calibri" w:hAnsi="Arial" w:cs="Arial"/>
                <w:b/>
                <w:bCs/>
                <w:sz w:val="16"/>
                <w:szCs w:val="16"/>
                <w:lang w:val="en-US"/>
              </w:rPr>
              <w:t xml:space="preserve"> 202</w:t>
            </w:r>
            <w:r w:rsidR="005A7685">
              <w:rPr>
                <w:rFonts w:ascii="Arial" w:eastAsia="Calibri" w:hAnsi="Arial" w:cs="Arial"/>
                <w:b/>
                <w:bCs/>
                <w:sz w:val="16"/>
                <w:szCs w:val="16"/>
                <w:lang w:val="en-US"/>
              </w:rPr>
              <w:t>4</w:t>
            </w:r>
          </w:p>
        </w:tc>
        <w:tc>
          <w:tcPr>
            <w:tcW w:w="1417" w:type="dxa"/>
            <w:vAlign w:val="center"/>
            <w:hideMark/>
          </w:tcPr>
          <w:p w14:paraId="5782B253" w14:textId="70CC5C7C"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sidR="005A7685">
              <w:rPr>
                <w:rFonts w:ascii="Arial" w:eastAsia="Calibri" w:hAnsi="Arial" w:cs="Arial"/>
                <w:b/>
                <w:bCs/>
                <w:sz w:val="16"/>
                <w:szCs w:val="16"/>
                <w:lang w:val="en-US"/>
              </w:rPr>
              <w:t>3</w:t>
            </w:r>
          </w:p>
        </w:tc>
        <w:tc>
          <w:tcPr>
            <w:tcW w:w="1136" w:type="dxa"/>
            <w:vAlign w:val="center"/>
            <w:hideMark/>
          </w:tcPr>
          <w:p w14:paraId="4BFFEE72" w14:textId="37DD3F24"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 xml:space="preserve">31 </w:t>
            </w:r>
            <w:r>
              <w:rPr>
                <w:rFonts w:ascii="Arial" w:eastAsia="Calibri" w:hAnsi="Arial" w:cs="Arial"/>
                <w:b/>
                <w:bCs/>
                <w:sz w:val="16"/>
                <w:szCs w:val="16"/>
                <w:lang w:val="en-US"/>
              </w:rPr>
              <w:t>March</w:t>
            </w:r>
            <w:r w:rsidRPr="00214AC4">
              <w:rPr>
                <w:rFonts w:ascii="Arial" w:eastAsia="Calibri" w:hAnsi="Arial" w:cs="Arial"/>
                <w:b/>
                <w:bCs/>
                <w:sz w:val="16"/>
                <w:szCs w:val="16"/>
                <w:lang w:val="en-US"/>
              </w:rPr>
              <w:t xml:space="preserve"> 202</w:t>
            </w:r>
            <w:r w:rsidR="005A7685">
              <w:rPr>
                <w:rFonts w:ascii="Arial" w:eastAsia="Calibri" w:hAnsi="Arial" w:cs="Arial"/>
                <w:b/>
                <w:bCs/>
                <w:sz w:val="16"/>
                <w:szCs w:val="16"/>
                <w:lang w:val="en-US"/>
              </w:rPr>
              <w:t>4</w:t>
            </w:r>
          </w:p>
        </w:tc>
        <w:tc>
          <w:tcPr>
            <w:tcW w:w="1417" w:type="dxa"/>
            <w:vAlign w:val="center"/>
            <w:hideMark/>
          </w:tcPr>
          <w:p w14:paraId="346B7284" w14:textId="5AE20A2E"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sidR="005A7685">
              <w:rPr>
                <w:rFonts w:ascii="Arial" w:eastAsia="Calibri" w:hAnsi="Arial" w:cs="Arial"/>
                <w:b/>
                <w:bCs/>
                <w:sz w:val="16"/>
                <w:szCs w:val="16"/>
                <w:lang w:val="en-US"/>
              </w:rPr>
              <w:t>3</w:t>
            </w:r>
          </w:p>
        </w:tc>
      </w:tr>
      <w:tr w:rsidR="00214AC4" w:rsidRPr="00214AC4" w14:paraId="7DE50FA8" w14:textId="77777777" w:rsidTr="008D1607">
        <w:trPr>
          <w:trHeight w:val="261"/>
        </w:trPr>
        <w:tc>
          <w:tcPr>
            <w:tcW w:w="1977" w:type="dxa"/>
            <w:tcBorders>
              <w:top w:val="nil"/>
              <w:left w:val="nil"/>
              <w:bottom w:val="nil"/>
              <w:right w:val="nil"/>
            </w:tcBorders>
            <w:shd w:val="clear" w:color="auto" w:fill="auto"/>
            <w:noWrap/>
            <w:vAlign w:val="bottom"/>
          </w:tcPr>
          <w:p w14:paraId="5716408E"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shd w:val="clear" w:color="auto" w:fill="auto"/>
            <w:vAlign w:val="bottom"/>
          </w:tcPr>
          <w:p w14:paraId="0BB771C3"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140" w:type="dxa"/>
            <w:gridSpan w:val="3"/>
            <w:tcBorders>
              <w:top w:val="nil"/>
              <w:left w:val="nil"/>
              <w:bottom w:val="nil"/>
              <w:right w:val="nil"/>
            </w:tcBorders>
            <w:shd w:val="clear" w:color="auto" w:fill="auto"/>
            <w:vAlign w:val="bottom"/>
          </w:tcPr>
          <w:p w14:paraId="1794081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278" w:type="dxa"/>
            <w:tcBorders>
              <w:top w:val="nil"/>
              <w:left w:val="nil"/>
              <w:bottom w:val="nil"/>
              <w:right w:val="nil"/>
            </w:tcBorders>
            <w:shd w:val="clear" w:color="auto" w:fill="auto"/>
            <w:vAlign w:val="bottom"/>
          </w:tcPr>
          <w:p w14:paraId="2506B09F" w14:textId="77777777" w:rsidR="00214AC4" w:rsidRPr="00214AC4" w:rsidRDefault="00214AC4" w:rsidP="00214AC4">
            <w:pPr>
              <w:spacing w:after="0" w:line="240" w:lineRule="auto"/>
              <w:ind w:left="-329"/>
              <w:jc w:val="center"/>
              <w:rPr>
                <w:rFonts w:ascii="Arial" w:eastAsia="Calibri" w:hAnsi="Arial" w:cs="Arial"/>
                <w:b/>
                <w:bCs/>
                <w:color w:val="000000"/>
                <w:sz w:val="16"/>
                <w:szCs w:val="16"/>
                <w:lang w:val="en-US"/>
              </w:rPr>
            </w:pPr>
          </w:p>
        </w:tc>
        <w:tc>
          <w:tcPr>
            <w:tcW w:w="1132" w:type="dxa"/>
            <w:shd w:val="clear" w:color="auto" w:fill="auto"/>
            <w:vAlign w:val="bottom"/>
          </w:tcPr>
          <w:p w14:paraId="0CB296F0" w14:textId="1AC4AA35"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417" w:type="dxa"/>
            <w:shd w:val="clear" w:color="auto" w:fill="auto"/>
            <w:vAlign w:val="bottom"/>
          </w:tcPr>
          <w:p w14:paraId="3A551A21" w14:textId="0D2E2E25" w:rsidR="00214AC4" w:rsidRPr="00214AC4" w:rsidRDefault="00214AC4" w:rsidP="00214AC4">
            <w:pPr>
              <w:spacing w:after="0" w:line="240" w:lineRule="auto"/>
              <w:jc w:val="right"/>
              <w:rPr>
                <w:rFonts w:ascii="Arial" w:eastAsia="Calibri" w:hAnsi="Arial" w:cs="Arial"/>
                <w:b/>
                <w:sz w:val="16"/>
                <w:szCs w:val="16"/>
                <w:lang w:val="en-US"/>
              </w:rPr>
            </w:pPr>
            <w:r w:rsidRPr="00214AC4">
              <w:rPr>
                <w:rFonts w:ascii="Arial" w:eastAsia="Calibri" w:hAnsi="Arial" w:cs="Arial"/>
                <w:b/>
                <w:bCs/>
                <w:sz w:val="16"/>
                <w:szCs w:val="16"/>
                <w:lang w:val="en-US"/>
              </w:rPr>
              <w:t xml:space="preserve">   </w:t>
            </w: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136" w:type="dxa"/>
            <w:shd w:val="clear" w:color="auto" w:fill="auto"/>
            <w:vAlign w:val="bottom"/>
          </w:tcPr>
          <w:p w14:paraId="6DD82C84" w14:textId="69AFA7D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417" w:type="dxa"/>
            <w:shd w:val="clear" w:color="auto" w:fill="auto"/>
            <w:vAlign w:val="bottom"/>
          </w:tcPr>
          <w:p w14:paraId="1930BD90" w14:textId="1983244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EUR</w:t>
            </w:r>
            <w:r w:rsidRPr="00214AC4">
              <w:rPr>
                <w:rFonts w:ascii="Arial" w:eastAsia="Calibri" w:hAnsi="Arial" w:cs="Arial"/>
                <w:b/>
                <w:sz w:val="16"/>
                <w:szCs w:val="16"/>
                <w:lang w:val="en-US"/>
              </w:rPr>
              <w:t xml:space="preserve"> ‘000</w:t>
            </w:r>
          </w:p>
        </w:tc>
      </w:tr>
      <w:tr w:rsidR="00214AC4" w:rsidRPr="00214AC4" w14:paraId="1E15F87B" w14:textId="77777777" w:rsidTr="008D1607">
        <w:trPr>
          <w:trHeight w:val="227"/>
        </w:trPr>
        <w:tc>
          <w:tcPr>
            <w:tcW w:w="3111" w:type="dxa"/>
            <w:gridSpan w:val="3"/>
            <w:tcBorders>
              <w:top w:val="nil"/>
              <w:left w:val="nil"/>
              <w:bottom w:val="nil"/>
              <w:right w:val="nil"/>
            </w:tcBorders>
            <w:shd w:val="clear" w:color="auto" w:fill="auto"/>
            <w:noWrap/>
            <w:vAlign w:val="bottom"/>
            <w:hideMark/>
          </w:tcPr>
          <w:p w14:paraId="579691C5" w14:textId="77777777" w:rsidR="00214AC4" w:rsidRPr="00214AC4" w:rsidRDefault="00214AC4" w:rsidP="00214AC4">
            <w:pPr>
              <w:spacing w:after="0" w:line="240" w:lineRule="auto"/>
              <w:jc w:val="both"/>
              <w:rPr>
                <w:rFonts w:ascii="Arial" w:eastAsia="Calibri" w:hAnsi="Arial" w:cs="Arial"/>
                <w:b/>
                <w:color w:val="000000"/>
                <w:sz w:val="16"/>
                <w:szCs w:val="16"/>
                <w:lang w:val="en-US"/>
              </w:rPr>
            </w:pPr>
            <w:r w:rsidRPr="00214AC4">
              <w:rPr>
                <w:rFonts w:ascii="Arial" w:eastAsia="Calibri" w:hAnsi="Arial" w:cs="Arial"/>
                <w:b/>
                <w:color w:val="000000"/>
                <w:sz w:val="16"/>
                <w:szCs w:val="16"/>
                <w:lang w:val="en-US"/>
              </w:rPr>
              <w:t>Debt instruments:</w:t>
            </w:r>
          </w:p>
        </w:tc>
        <w:tc>
          <w:tcPr>
            <w:tcW w:w="1140" w:type="dxa"/>
            <w:gridSpan w:val="3"/>
            <w:tcBorders>
              <w:top w:val="nil"/>
              <w:left w:val="nil"/>
              <w:bottom w:val="nil"/>
              <w:right w:val="nil"/>
            </w:tcBorders>
            <w:shd w:val="clear" w:color="auto" w:fill="auto"/>
            <w:noWrap/>
            <w:vAlign w:val="bottom"/>
            <w:hideMark/>
          </w:tcPr>
          <w:p w14:paraId="46632894"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hideMark/>
          </w:tcPr>
          <w:p w14:paraId="651892D3"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hideMark/>
          </w:tcPr>
          <w:p w14:paraId="7AC5996B"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099B85E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hideMark/>
          </w:tcPr>
          <w:p w14:paraId="2E6B9A59"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710D161B"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214AC4" w:rsidRPr="00214AC4" w14:paraId="5A77601D" w14:textId="77777777" w:rsidTr="008D1607">
        <w:trPr>
          <w:trHeight w:hRule="exact" w:val="244"/>
        </w:trPr>
        <w:tc>
          <w:tcPr>
            <w:tcW w:w="3111" w:type="dxa"/>
            <w:gridSpan w:val="3"/>
            <w:tcBorders>
              <w:top w:val="nil"/>
              <w:left w:val="nil"/>
              <w:bottom w:val="nil"/>
              <w:right w:val="nil"/>
            </w:tcBorders>
            <w:shd w:val="clear" w:color="auto" w:fill="auto"/>
            <w:noWrap/>
            <w:vAlign w:val="bottom"/>
          </w:tcPr>
          <w:p w14:paraId="4BEA4519" w14:textId="77777777" w:rsidR="00214AC4" w:rsidRPr="00214AC4" w:rsidRDefault="00214AC4" w:rsidP="00214AC4">
            <w:pPr>
              <w:spacing w:after="0" w:line="240" w:lineRule="auto"/>
              <w:jc w:val="both"/>
              <w:rPr>
                <w:rFonts w:ascii="Arial" w:eastAsia="Calibri" w:hAnsi="Arial" w:cs="Arial"/>
                <w:sz w:val="16"/>
                <w:szCs w:val="16"/>
                <w:lang w:val="en-US" w:eastAsia="hr-HR"/>
              </w:rPr>
            </w:pPr>
            <w:r w:rsidRPr="00214AC4">
              <w:rPr>
                <w:rFonts w:ascii="Arial" w:eastAsia="Calibri" w:hAnsi="Arial" w:cs="Arial"/>
                <w:sz w:val="16"/>
                <w:szCs w:val="16"/>
                <w:lang w:val="en-US" w:eastAsia="hr-HR"/>
              </w:rPr>
              <w:t>Listed debt instruments:</w:t>
            </w:r>
          </w:p>
        </w:tc>
        <w:tc>
          <w:tcPr>
            <w:tcW w:w="1140" w:type="dxa"/>
            <w:gridSpan w:val="3"/>
            <w:tcBorders>
              <w:top w:val="nil"/>
              <w:left w:val="nil"/>
              <w:bottom w:val="nil"/>
              <w:right w:val="nil"/>
            </w:tcBorders>
            <w:shd w:val="clear" w:color="auto" w:fill="auto"/>
            <w:noWrap/>
            <w:vAlign w:val="bottom"/>
          </w:tcPr>
          <w:p w14:paraId="7569B5A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tcPr>
          <w:p w14:paraId="736BE019"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0C812415"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5151FCFD"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51635B10"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6BA956E4" w14:textId="77777777" w:rsidR="00214AC4" w:rsidRPr="00214AC4" w:rsidRDefault="00214AC4" w:rsidP="00214AC4">
            <w:pPr>
              <w:spacing w:after="0" w:line="240" w:lineRule="auto"/>
              <w:jc w:val="both"/>
              <w:rPr>
                <w:rFonts w:ascii="Arial" w:eastAsia="Calibri" w:hAnsi="Arial" w:cs="Arial"/>
                <w:sz w:val="16"/>
                <w:szCs w:val="16"/>
                <w:lang w:val="en-US"/>
              </w:rPr>
            </w:pPr>
          </w:p>
        </w:tc>
      </w:tr>
      <w:tr w:rsidR="00214AC4" w:rsidRPr="00214AC4" w14:paraId="06DBE137" w14:textId="77777777" w:rsidTr="008D1607">
        <w:trPr>
          <w:trHeight w:val="227"/>
        </w:trPr>
        <w:tc>
          <w:tcPr>
            <w:tcW w:w="4251" w:type="dxa"/>
            <w:gridSpan w:val="6"/>
            <w:tcBorders>
              <w:top w:val="nil"/>
              <w:left w:val="nil"/>
              <w:bottom w:val="nil"/>
              <w:right w:val="nil"/>
            </w:tcBorders>
            <w:shd w:val="clear" w:color="auto" w:fill="auto"/>
            <w:noWrap/>
            <w:vAlign w:val="bottom"/>
            <w:hideMark/>
          </w:tcPr>
          <w:p w14:paraId="30AF18F8" w14:textId="33287F39" w:rsidR="00214AC4" w:rsidRPr="00214AC4" w:rsidRDefault="00214AC4" w:rsidP="00214AC4">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i/>
                <w:color w:val="000000"/>
                <w:sz w:val="16"/>
                <w:szCs w:val="16"/>
                <w:lang w:val="en-US" w:eastAsia="hr-HR"/>
              </w:rPr>
              <w:t>Bonds of the Republic of:</w:t>
            </w:r>
          </w:p>
        </w:tc>
        <w:tc>
          <w:tcPr>
            <w:tcW w:w="1278" w:type="dxa"/>
            <w:tcBorders>
              <w:top w:val="nil"/>
              <w:left w:val="nil"/>
              <w:bottom w:val="nil"/>
              <w:right w:val="nil"/>
            </w:tcBorders>
            <w:shd w:val="clear" w:color="auto" w:fill="auto"/>
            <w:noWrap/>
            <w:vAlign w:val="bottom"/>
            <w:hideMark/>
          </w:tcPr>
          <w:p w14:paraId="485DB32A" w14:textId="77777777" w:rsidR="00214AC4" w:rsidRPr="00214AC4" w:rsidRDefault="00214AC4" w:rsidP="00214AC4">
            <w:pPr>
              <w:spacing w:after="0" w:line="240" w:lineRule="auto"/>
              <w:jc w:val="both"/>
              <w:rPr>
                <w:rFonts w:ascii="Arial" w:eastAsia="Calibri" w:hAnsi="Arial" w:cs="Arial"/>
                <w:i/>
                <w:iCs/>
                <w:color w:val="000000"/>
                <w:sz w:val="16"/>
                <w:szCs w:val="16"/>
                <w:lang w:val="en-US"/>
              </w:rPr>
            </w:pPr>
          </w:p>
        </w:tc>
        <w:tc>
          <w:tcPr>
            <w:tcW w:w="1132" w:type="dxa"/>
            <w:tcBorders>
              <w:top w:val="nil"/>
              <w:left w:val="nil"/>
              <w:bottom w:val="nil"/>
              <w:right w:val="nil"/>
            </w:tcBorders>
            <w:shd w:val="clear" w:color="auto" w:fill="auto"/>
            <w:vAlign w:val="bottom"/>
            <w:hideMark/>
          </w:tcPr>
          <w:p w14:paraId="4DAF40A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574F2951"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hideMark/>
          </w:tcPr>
          <w:p w14:paraId="12F0F78C"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415577A6"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D944DE" w:rsidRPr="00214AC4" w14:paraId="775E4E3C" w14:textId="77777777" w:rsidTr="008D1607">
        <w:trPr>
          <w:trHeight w:val="227"/>
        </w:trPr>
        <w:tc>
          <w:tcPr>
            <w:tcW w:w="1977" w:type="dxa"/>
            <w:tcBorders>
              <w:top w:val="nil"/>
              <w:left w:val="nil"/>
              <w:bottom w:val="nil"/>
              <w:right w:val="nil"/>
            </w:tcBorders>
            <w:shd w:val="clear" w:color="auto" w:fill="auto"/>
            <w:noWrap/>
            <w:vAlign w:val="bottom"/>
            <w:hideMark/>
          </w:tcPr>
          <w:p w14:paraId="3F9CF2AD"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RHMF-O-247E</w:t>
            </w:r>
          </w:p>
        </w:tc>
        <w:tc>
          <w:tcPr>
            <w:tcW w:w="1134" w:type="dxa"/>
            <w:gridSpan w:val="2"/>
            <w:tcBorders>
              <w:top w:val="nil"/>
              <w:left w:val="nil"/>
              <w:bottom w:val="nil"/>
              <w:right w:val="nil"/>
            </w:tcBorders>
            <w:shd w:val="clear" w:color="auto" w:fill="auto"/>
            <w:noWrap/>
            <w:vAlign w:val="bottom"/>
            <w:hideMark/>
          </w:tcPr>
          <w:p w14:paraId="0316AEBE"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10.7.2013.</w:t>
            </w:r>
          </w:p>
        </w:tc>
        <w:tc>
          <w:tcPr>
            <w:tcW w:w="1140" w:type="dxa"/>
            <w:gridSpan w:val="3"/>
            <w:tcBorders>
              <w:top w:val="nil"/>
              <w:left w:val="nil"/>
              <w:bottom w:val="nil"/>
              <w:right w:val="nil"/>
            </w:tcBorders>
            <w:shd w:val="clear" w:color="auto" w:fill="auto"/>
            <w:noWrap/>
            <w:vAlign w:val="bottom"/>
            <w:hideMark/>
          </w:tcPr>
          <w:p w14:paraId="183A729D"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10.7.2024.</w:t>
            </w:r>
          </w:p>
        </w:tc>
        <w:tc>
          <w:tcPr>
            <w:tcW w:w="1278" w:type="dxa"/>
            <w:tcBorders>
              <w:top w:val="nil"/>
              <w:left w:val="nil"/>
              <w:bottom w:val="nil"/>
              <w:right w:val="nil"/>
            </w:tcBorders>
            <w:shd w:val="clear" w:color="auto" w:fill="auto"/>
            <w:noWrap/>
            <w:vAlign w:val="bottom"/>
            <w:hideMark/>
          </w:tcPr>
          <w:p w14:paraId="154B9E5F" w14:textId="77777777" w:rsidR="00D944DE" w:rsidRPr="00214AC4" w:rsidRDefault="00D944DE" w:rsidP="00D944DE">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5.75</w:t>
            </w:r>
          </w:p>
        </w:tc>
        <w:tc>
          <w:tcPr>
            <w:tcW w:w="1132" w:type="dxa"/>
            <w:tcBorders>
              <w:top w:val="nil"/>
              <w:left w:val="nil"/>
              <w:bottom w:val="nil"/>
              <w:right w:val="nil"/>
            </w:tcBorders>
            <w:vAlign w:val="bottom"/>
          </w:tcPr>
          <w:p w14:paraId="110768DF" w14:textId="712D9DB2"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50,349</w:t>
            </w:r>
          </w:p>
        </w:tc>
        <w:tc>
          <w:tcPr>
            <w:tcW w:w="1417" w:type="dxa"/>
            <w:tcBorders>
              <w:top w:val="nil"/>
              <w:left w:val="nil"/>
              <w:bottom w:val="nil"/>
              <w:right w:val="nil"/>
            </w:tcBorders>
            <w:vAlign w:val="bottom"/>
          </w:tcPr>
          <w:p w14:paraId="644EFBFD" w14:textId="22421C9C" w:rsidR="00D944DE" w:rsidRPr="00214AC4" w:rsidRDefault="00D944DE" w:rsidP="00D944DE">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25</w:t>
            </w:r>
            <w:r>
              <w:rPr>
                <w:rFonts w:ascii="Arial" w:eastAsia="Calibri" w:hAnsi="Arial" w:cs="Arial"/>
                <w:color w:val="000000"/>
                <w:sz w:val="16"/>
                <w:szCs w:val="16"/>
              </w:rPr>
              <w:t>,</w:t>
            </w:r>
            <w:r w:rsidRPr="00771DD0">
              <w:rPr>
                <w:rFonts w:ascii="Arial" w:eastAsia="Calibri" w:hAnsi="Arial" w:cs="Arial"/>
                <w:color w:val="000000"/>
                <w:sz w:val="16"/>
                <w:szCs w:val="16"/>
              </w:rPr>
              <w:t>493</w:t>
            </w:r>
          </w:p>
        </w:tc>
        <w:tc>
          <w:tcPr>
            <w:tcW w:w="1136" w:type="dxa"/>
            <w:tcBorders>
              <w:top w:val="nil"/>
              <w:left w:val="nil"/>
              <w:bottom w:val="nil"/>
              <w:right w:val="nil"/>
            </w:tcBorders>
            <w:shd w:val="clear" w:color="auto" w:fill="auto"/>
            <w:vAlign w:val="bottom"/>
          </w:tcPr>
          <w:p w14:paraId="452615F7" w14:textId="5DFA03E5"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49,766</w:t>
            </w:r>
          </w:p>
        </w:tc>
        <w:tc>
          <w:tcPr>
            <w:tcW w:w="1417" w:type="dxa"/>
            <w:tcBorders>
              <w:top w:val="nil"/>
              <w:left w:val="nil"/>
              <w:bottom w:val="nil"/>
              <w:right w:val="nil"/>
            </w:tcBorders>
            <w:shd w:val="clear" w:color="auto" w:fill="auto"/>
            <w:vAlign w:val="bottom"/>
          </w:tcPr>
          <w:p w14:paraId="612584A3" w14:textId="786F461B" w:rsidR="00D944DE" w:rsidRPr="00214AC4" w:rsidRDefault="00D944DE" w:rsidP="00D944DE">
            <w:pPr>
              <w:spacing w:after="0" w:line="240" w:lineRule="auto"/>
              <w:jc w:val="right"/>
              <w:rPr>
                <w:rFonts w:ascii="Arial" w:eastAsia="Calibri" w:hAnsi="Arial" w:cs="Arial"/>
                <w:sz w:val="16"/>
                <w:szCs w:val="16"/>
                <w:lang w:val="en-US"/>
              </w:rPr>
            </w:pPr>
            <w:r w:rsidRPr="004738DB">
              <w:rPr>
                <w:rFonts w:ascii="Arial" w:eastAsia="Calibri" w:hAnsi="Arial" w:cs="Arial"/>
                <w:sz w:val="16"/>
                <w:szCs w:val="16"/>
                <w:lang w:eastAsia="hr-HR"/>
              </w:rPr>
              <w:t>24</w:t>
            </w:r>
            <w:r>
              <w:rPr>
                <w:rFonts w:ascii="Arial" w:eastAsia="Calibri" w:hAnsi="Arial" w:cs="Arial"/>
                <w:sz w:val="16"/>
                <w:szCs w:val="16"/>
                <w:lang w:eastAsia="hr-HR"/>
              </w:rPr>
              <w:t>,</w:t>
            </w:r>
            <w:r w:rsidRPr="004738DB">
              <w:rPr>
                <w:rFonts w:ascii="Arial" w:eastAsia="Calibri" w:hAnsi="Arial" w:cs="Arial"/>
                <w:sz w:val="16"/>
                <w:szCs w:val="16"/>
                <w:lang w:eastAsia="hr-HR"/>
              </w:rPr>
              <w:t>905</w:t>
            </w:r>
          </w:p>
        </w:tc>
      </w:tr>
      <w:tr w:rsidR="00D944DE" w:rsidRPr="00214AC4" w14:paraId="4854DFA3" w14:textId="77777777" w:rsidTr="008D1607">
        <w:trPr>
          <w:trHeight w:val="227"/>
        </w:trPr>
        <w:tc>
          <w:tcPr>
            <w:tcW w:w="1977" w:type="dxa"/>
            <w:tcBorders>
              <w:top w:val="nil"/>
              <w:left w:val="nil"/>
              <w:bottom w:val="nil"/>
              <w:right w:val="nil"/>
            </w:tcBorders>
            <w:shd w:val="clear" w:color="auto" w:fill="auto"/>
            <w:noWrap/>
            <w:vAlign w:val="bottom"/>
          </w:tcPr>
          <w:p w14:paraId="05CA47AC" w14:textId="77777777" w:rsidR="00D944DE" w:rsidRPr="00214AC4" w:rsidRDefault="00D944DE" w:rsidP="00D944DE">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shd w:val="clear" w:color="auto" w:fill="auto"/>
            <w:noWrap/>
            <w:vAlign w:val="bottom"/>
          </w:tcPr>
          <w:p w14:paraId="3C2C5658" w14:textId="77777777" w:rsidR="00D944DE" w:rsidRPr="00214AC4" w:rsidRDefault="00D944DE" w:rsidP="00D944DE">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15.7.2022.</w:t>
            </w:r>
          </w:p>
        </w:tc>
        <w:tc>
          <w:tcPr>
            <w:tcW w:w="1140" w:type="dxa"/>
            <w:gridSpan w:val="3"/>
            <w:tcBorders>
              <w:top w:val="nil"/>
              <w:left w:val="nil"/>
              <w:bottom w:val="nil"/>
              <w:right w:val="nil"/>
            </w:tcBorders>
            <w:shd w:val="clear" w:color="auto" w:fill="auto"/>
            <w:noWrap/>
            <w:vAlign w:val="bottom"/>
          </w:tcPr>
          <w:p w14:paraId="0BF9450A" w14:textId="77777777" w:rsidR="00D944DE" w:rsidRPr="00214AC4" w:rsidRDefault="00D944DE" w:rsidP="00D944DE">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15.7.2026</w:t>
            </w:r>
          </w:p>
        </w:tc>
        <w:tc>
          <w:tcPr>
            <w:tcW w:w="1278" w:type="dxa"/>
            <w:tcBorders>
              <w:top w:val="nil"/>
              <w:left w:val="nil"/>
              <w:bottom w:val="nil"/>
              <w:right w:val="nil"/>
            </w:tcBorders>
            <w:shd w:val="clear" w:color="auto" w:fill="auto"/>
            <w:noWrap/>
            <w:vAlign w:val="bottom"/>
          </w:tcPr>
          <w:p w14:paraId="74DA46A7" w14:textId="77777777" w:rsidR="00D944DE" w:rsidRPr="00214AC4" w:rsidRDefault="00D944DE" w:rsidP="00D944DE">
            <w:pPr>
              <w:spacing w:after="0" w:line="240" w:lineRule="auto"/>
              <w:jc w:val="center"/>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2.13</w:t>
            </w:r>
          </w:p>
        </w:tc>
        <w:tc>
          <w:tcPr>
            <w:tcW w:w="1132" w:type="dxa"/>
            <w:tcBorders>
              <w:top w:val="nil"/>
              <w:left w:val="nil"/>
              <w:bottom w:val="nil"/>
              <w:right w:val="nil"/>
            </w:tcBorders>
            <w:shd w:val="clear" w:color="auto" w:fill="auto"/>
            <w:vAlign w:val="bottom"/>
          </w:tcPr>
          <w:p w14:paraId="74D57372" w14:textId="0446EBF6"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20,687</w:t>
            </w:r>
          </w:p>
        </w:tc>
        <w:tc>
          <w:tcPr>
            <w:tcW w:w="1417" w:type="dxa"/>
            <w:tcBorders>
              <w:top w:val="nil"/>
              <w:left w:val="nil"/>
              <w:bottom w:val="nil"/>
              <w:right w:val="nil"/>
            </w:tcBorders>
            <w:vAlign w:val="bottom"/>
          </w:tcPr>
          <w:p w14:paraId="3BBAC324" w14:textId="0289AC0D" w:rsidR="00D944DE" w:rsidRPr="00214AC4" w:rsidRDefault="00D944DE" w:rsidP="00D944DE">
            <w:pPr>
              <w:spacing w:after="0" w:line="240" w:lineRule="auto"/>
              <w:jc w:val="right"/>
              <w:rPr>
                <w:rFonts w:ascii="Arial" w:eastAsia="Calibri" w:hAnsi="Arial" w:cs="Arial"/>
                <w:color w:val="000000"/>
                <w:sz w:val="16"/>
                <w:szCs w:val="16"/>
              </w:rPr>
            </w:pPr>
            <w:r w:rsidRPr="00771DD0">
              <w:rPr>
                <w:rFonts w:ascii="Arial" w:eastAsia="Calibri" w:hAnsi="Arial" w:cs="Arial"/>
                <w:color w:val="000000"/>
                <w:sz w:val="16"/>
                <w:szCs w:val="16"/>
              </w:rPr>
              <w:t>20</w:t>
            </w:r>
            <w:r>
              <w:rPr>
                <w:rFonts w:ascii="Arial" w:eastAsia="Calibri" w:hAnsi="Arial" w:cs="Arial"/>
                <w:color w:val="000000"/>
                <w:sz w:val="16"/>
                <w:szCs w:val="16"/>
              </w:rPr>
              <w:t>,</w:t>
            </w:r>
            <w:r w:rsidRPr="00771DD0">
              <w:rPr>
                <w:rFonts w:ascii="Arial" w:eastAsia="Calibri" w:hAnsi="Arial" w:cs="Arial"/>
                <w:color w:val="000000"/>
                <w:sz w:val="16"/>
                <w:szCs w:val="16"/>
              </w:rPr>
              <w:t>6</w:t>
            </w:r>
            <w:r w:rsidR="00FB38FE">
              <w:rPr>
                <w:rFonts w:ascii="Arial" w:eastAsia="Calibri" w:hAnsi="Arial" w:cs="Arial"/>
                <w:color w:val="000000"/>
                <w:sz w:val="16"/>
                <w:szCs w:val="16"/>
              </w:rPr>
              <w:t>43</w:t>
            </w:r>
          </w:p>
        </w:tc>
        <w:tc>
          <w:tcPr>
            <w:tcW w:w="1136" w:type="dxa"/>
            <w:tcBorders>
              <w:top w:val="nil"/>
              <w:left w:val="nil"/>
              <w:bottom w:val="nil"/>
              <w:right w:val="nil"/>
            </w:tcBorders>
            <w:shd w:val="clear" w:color="auto" w:fill="auto"/>
            <w:vAlign w:val="bottom"/>
          </w:tcPr>
          <w:p w14:paraId="06DD171F" w14:textId="649106D4"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20,643</w:t>
            </w:r>
          </w:p>
        </w:tc>
        <w:tc>
          <w:tcPr>
            <w:tcW w:w="1417" w:type="dxa"/>
            <w:tcBorders>
              <w:top w:val="nil"/>
              <w:left w:val="nil"/>
              <w:bottom w:val="nil"/>
              <w:right w:val="nil"/>
            </w:tcBorders>
            <w:shd w:val="clear" w:color="auto" w:fill="auto"/>
            <w:vAlign w:val="bottom"/>
          </w:tcPr>
          <w:p w14:paraId="6ACCA7F9" w14:textId="5FE18027" w:rsidR="00D944DE" w:rsidRPr="00214AC4" w:rsidRDefault="00D944DE" w:rsidP="00D944DE">
            <w:pPr>
              <w:spacing w:after="0" w:line="240" w:lineRule="auto"/>
              <w:jc w:val="right"/>
              <w:rPr>
                <w:rFonts w:ascii="Arial" w:eastAsia="Calibri" w:hAnsi="Arial" w:cs="Arial"/>
                <w:color w:val="000000"/>
                <w:sz w:val="16"/>
                <w:szCs w:val="16"/>
                <w:lang w:eastAsia="hr-HR"/>
              </w:rPr>
            </w:pPr>
            <w:r w:rsidRPr="00F959D0">
              <w:rPr>
                <w:rFonts w:ascii="Arial" w:eastAsia="Calibri" w:hAnsi="Arial" w:cs="Arial"/>
                <w:color w:val="000000"/>
                <w:sz w:val="16"/>
                <w:szCs w:val="16"/>
              </w:rPr>
              <w:t>20</w:t>
            </w:r>
            <w:r>
              <w:rPr>
                <w:rFonts w:ascii="Arial" w:eastAsia="Calibri" w:hAnsi="Arial" w:cs="Arial"/>
                <w:color w:val="000000"/>
                <w:sz w:val="16"/>
                <w:szCs w:val="16"/>
              </w:rPr>
              <w:t>,</w:t>
            </w:r>
            <w:r w:rsidRPr="00F959D0">
              <w:rPr>
                <w:rFonts w:ascii="Arial" w:eastAsia="Calibri" w:hAnsi="Arial" w:cs="Arial"/>
                <w:color w:val="000000"/>
                <w:sz w:val="16"/>
                <w:szCs w:val="16"/>
              </w:rPr>
              <w:t>687</w:t>
            </w:r>
          </w:p>
        </w:tc>
      </w:tr>
      <w:tr w:rsidR="00D944DE" w:rsidRPr="00214AC4" w14:paraId="394CFF95" w14:textId="77777777" w:rsidTr="008D1607">
        <w:trPr>
          <w:trHeight w:val="227"/>
        </w:trPr>
        <w:tc>
          <w:tcPr>
            <w:tcW w:w="1977" w:type="dxa"/>
            <w:tcBorders>
              <w:top w:val="nil"/>
              <w:left w:val="nil"/>
              <w:bottom w:val="nil"/>
              <w:right w:val="nil"/>
            </w:tcBorders>
            <w:shd w:val="clear" w:color="auto" w:fill="auto"/>
            <w:noWrap/>
            <w:vAlign w:val="bottom"/>
            <w:hideMark/>
          </w:tcPr>
          <w:p w14:paraId="47EC963F"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XS1117298916</w:t>
            </w:r>
          </w:p>
        </w:tc>
        <w:tc>
          <w:tcPr>
            <w:tcW w:w="1134" w:type="dxa"/>
            <w:gridSpan w:val="2"/>
            <w:tcBorders>
              <w:top w:val="nil"/>
              <w:left w:val="nil"/>
              <w:bottom w:val="nil"/>
              <w:right w:val="nil"/>
            </w:tcBorders>
            <w:shd w:val="clear" w:color="auto" w:fill="auto"/>
            <w:noWrap/>
            <w:vAlign w:val="bottom"/>
            <w:hideMark/>
          </w:tcPr>
          <w:p w14:paraId="5A4CBA30"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11.3.2015.</w:t>
            </w:r>
          </w:p>
        </w:tc>
        <w:tc>
          <w:tcPr>
            <w:tcW w:w="1140" w:type="dxa"/>
            <w:gridSpan w:val="3"/>
            <w:tcBorders>
              <w:top w:val="nil"/>
              <w:left w:val="nil"/>
              <w:bottom w:val="nil"/>
              <w:right w:val="nil"/>
            </w:tcBorders>
            <w:shd w:val="clear" w:color="auto" w:fill="auto"/>
            <w:noWrap/>
            <w:vAlign w:val="bottom"/>
            <w:hideMark/>
          </w:tcPr>
          <w:p w14:paraId="4C8FB255"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11.3.2025.</w:t>
            </w:r>
          </w:p>
        </w:tc>
        <w:tc>
          <w:tcPr>
            <w:tcW w:w="1278" w:type="dxa"/>
            <w:tcBorders>
              <w:top w:val="nil"/>
              <w:left w:val="nil"/>
              <w:bottom w:val="nil"/>
              <w:right w:val="nil"/>
            </w:tcBorders>
            <w:shd w:val="clear" w:color="auto" w:fill="auto"/>
            <w:noWrap/>
            <w:vAlign w:val="bottom"/>
            <w:hideMark/>
          </w:tcPr>
          <w:p w14:paraId="3FB93A20"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3.0</w:t>
            </w:r>
          </w:p>
        </w:tc>
        <w:tc>
          <w:tcPr>
            <w:tcW w:w="1132" w:type="dxa"/>
            <w:tcBorders>
              <w:top w:val="nil"/>
              <w:left w:val="nil"/>
              <w:bottom w:val="nil"/>
              <w:right w:val="nil"/>
            </w:tcBorders>
            <w:shd w:val="clear" w:color="auto" w:fill="auto"/>
            <w:vAlign w:val="bottom"/>
          </w:tcPr>
          <w:p w14:paraId="3FF7AFE6" w14:textId="62129647"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38,423</w:t>
            </w:r>
          </w:p>
        </w:tc>
        <w:tc>
          <w:tcPr>
            <w:tcW w:w="1417" w:type="dxa"/>
            <w:tcBorders>
              <w:top w:val="nil"/>
              <w:left w:val="nil"/>
              <w:bottom w:val="nil"/>
              <w:right w:val="nil"/>
            </w:tcBorders>
            <w:shd w:val="clear" w:color="auto" w:fill="auto"/>
            <w:vAlign w:val="bottom"/>
          </w:tcPr>
          <w:p w14:paraId="1C23CEF7" w14:textId="6C51F11C" w:rsidR="00D944DE" w:rsidRPr="00214AC4" w:rsidRDefault="00D944DE" w:rsidP="00D944DE">
            <w:pPr>
              <w:spacing w:after="0" w:line="240" w:lineRule="auto"/>
              <w:jc w:val="right"/>
              <w:rPr>
                <w:rFonts w:ascii="Arial" w:eastAsia="Calibri" w:hAnsi="Arial" w:cs="Arial"/>
                <w:sz w:val="16"/>
                <w:szCs w:val="16"/>
                <w:lang w:val="en-US"/>
              </w:rPr>
            </w:pPr>
            <w:r w:rsidRPr="00174C1D">
              <w:rPr>
                <w:rFonts w:ascii="Arial" w:eastAsia="Calibri" w:hAnsi="Arial" w:cs="Arial"/>
                <w:color w:val="000000"/>
                <w:sz w:val="16"/>
                <w:szCs w:val="16"/>
              </w:rPr>
              <w:t>38</w:t>
            </w:r>
            <w:r>
              <w:rPr>
                <w:rFonts w:ascii="Arial" w:eastAsia="Calibri" w:hAnsi="Arial" w:cs="Arial"/>
                <w:color w:val="000000"/>
                <w:sz w:val="16"/>
                <w:szCs w:val="16"/>
              </w:rPr>
              <w:t>,</w:t>
            </w:r>
            <w:r w:rsidRPr="00174C1D">
              <w:rPr>
                <w:rFonts w:ascii="Arial" w:eastAsia="Calibri" w:hAnsi="Arial" w:cs="Arial"/>
                <w:color w:val="000000"/>
                <w:sz w:val="16"/>
                <w:szCs w:val="16"/>
              </w:rPr>
              <w:t>512</w:t>
            </w:r>
          </w:p>
        </w:tc>
        <w:tc>
          <w:tcPr>
            <w:tcW w:w="1136" w:type="dxa"/>
            <w:tcBorders>
              <w:top w:val="nil"/>
              <w:left w:val="nil"/>
              <w:bottom w:val="nil"/>
              <w:right w:val="nil"/>
            </w:tcBorders>
            <w:shd w:val="clear" w:color="auto" w:fill="auto"/>
            <w:vAlign w:val="bottom"/>
          </w:tcPr>
          <w:p w14:paraId="24C7AD5A" w14:textId="2B1C38C1"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38,423</w:t>
            </w:r>
          </w:p>
        </w:tc>
        <w:tc>
          <w:tcPr>
            <w:tcW w:w="1417" w:type="dxa"/>
            <w:tcBorders>
              <w:top w:val="nil"/>
              <w:left w:val="nil"/>
              <w:bottom w:val="nil"/>
              <w:right w:val="nil"/>
            </w:tcBorders>
            <w:shd w:val="clear" w:color="auto" w:fill="auto"/>
            <w:vAlign w:val="bottom"/>
          </w:tcPr>
          <w:p w14:paraId="1B522473" w14:textId="68FE4C3B" w:rsidR="00D944DE" w:rsidRPr="00214AC4" w:rsidRDefault="00D944DE" w:rsidP="00D944DE">
            <w:pPr>
              <w:spacing w:after="0" w:line="240" w:lineRule="auto"/>
              <w:jc w:val="right"/>
              <w:rPr>
                <w:rFonts w:ascii="Arial" w:eastAsia="Calibri" w:hAnsi="Arial" w:cs="Arial"/>
                <w:sz w:val="16"/>
                <w:szCs w:val="16"/>
                <w:lang w:val="en-US"/>
              </w:rPr>
            </w:pPr>
            <w:r w:rsidRPr="00F959D0">
              <w:rPr>
                <w:rFonts w:ascii="Arial" w:eastAsia="Calibri" w:hAnsi="Arial" w:cs="Arial"/>
                <w:color w:val="000000"/>
                <w:sz w:val="16"/>
                <w:szCs w:val="16"/>
              </w:rPr>
              <w:t>38</w:t>
            </w:r>
            <w:r>
              <w:rPr>
                <w:rFonts w:ascii="Arial" w:eastAsia="Calibri" w:hAnsi="Arial" w:cs="Arial"/>
                <w:color w:val="000000"/>
                <w:sz w:val="16"/>
                <w:szCs w:val="16"/>
              </w:rPr>
              <w:t>,</w:t>
            </w:r>
            <w:r w:rsidRPr="00F959D0">
              <w:rPr>
                <w:rFonts w:ascii="Arial" w:eastAsia="Calibri" w:hAnsi="Arial" w:cs="Arial"/>
                <w:color w:val="000000"/>
                <w:sz w:val="16"/>
                <w:szCs w:val="16"/>
              </w:rPr>
              <w:t>512</w:t>
            </w:r>
          </w:p>
        </w:tc>
      </w:tr>
      <w:tr w:rsidR="00D944DE" w:rsidRPr="00214AC4" w14:paraId="13206046" w14:textId="77777777" w:rsidTr="008D1607">
        <w:trPr>
          <w:trHeight w:val="227"/>
        </w:trPr>
        <w:tc>
          <w:tcPr>
            <w:tcW w:w="1977" w:type="dxa"/>
            <w:tcBorders>
              <w:top w:val="nil"/>
              <w:left w:val="nil"/>
              <w:bottom w:val="nil"/>
              <w:right w:val="nil"/>
            </w:tcBorders>
            <w:shd w:val="clear" w:color="auto" w:fill="auto"/>
            <w:noWrap/>
            <w:vAlign w:val="bottom"/>
          </w:tcPr>
          <w:p w14:paraId="59F5CC9F"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XS1843434876</w:t>
            </w:r>
          </w:p>
        </w:tc>
        <w:tc>
          <w:tcPr>
            <w:tcW w:w="1134" w:type="dxa"/>
            <w:gridSpan w:val="2"/>
            <w:tcBorders>
              <w:top w:val="nil"/>
              <w:left w:val="nil"/>
              <w:bottom w:val="nil"/>
              <w:right w:val="nil"/>
            </w:tcBorders>
            <w:shd w:val="clear" w:color="auto" w:fill="auto"/>
            <w:noWrap/>
            <w:vAlign w:val="bottom"/>
          </w:tcPr>
          <w:p w14:paraId="45B7D344"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19.6.2019.</w:t>
            </w:r>
          </w:p>
        </w:tc>
        <w:tc>
          <w:tcPr>
            <w:tcW w:w="1140" w:type="dxa"/>
            <w:gridSpan w:val="3"/>
            <w:tcBorders>
              <w:top w:val="nil"/>
              <w:left w:val="nil"/>
              <w:bottom w:val="nil"/>
              <w:right w:val="nil"/>
            </w:tcBorders>
            <w:shd w:val="clear" w:color="auto" w:fill="auto"/>
            <w:noWrap/>
            <w:vAlign w:val="bottom"/>
          </w:tcPr>
          <w:p w14:paraId="3830B9EF"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19.6.2029.</w:t>
            </w:r>
          </w:p>
        </w:tc>
        <w:tc>
          <w:tcPr>
            <w:tcW w:w="1278" w:type="dxa"/>
            <w:tcBorders>
              <w:top w:val="nil"/>
              <w:left w:val="nil"/>
              <w:bottom w:val="nil"/>
              <w:right w:val="nil"/>
            </w:tcBorders>
            <w:shd w:val="clear" w:color="auto" w:fill="auto"/>
            <w:noWrap/>
            <w:vAlign w:val="bottom"/>
          </w:tcPr>
          <w:p w14:paraId="4059E4AF"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1.125</w:t>
            </w:r>
          </w:p>
        </w:tc>
        <w:tc>
          <w:tcPr>
            <w:tcW w:w="1132" w:type="dxa"/>
            <w:tcBorders>
              <w:top w:val="nil"/>
              <w:left w:val="nil"/>
              <w:bottom w:val="nil"/>
              <w:right w:val="nil"/>
            </w:tcBorders>
            <w:shd w:val="clear" w:color="auto" w:fill="auto"/>
            <w:vAlign w:val="bottom"/>
          </w:tcPr>
          <w:p w14:paraId="53A6E5C4" w14:textId="17AA4CD0"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1,812</w:t>
            </w:r>
          </w:p>
        </w:tc>
        <w:tc>
          <w:tcPr>
            <w:tcW w:w="1417" w:type="dxa"/>
            <w:tcBorders>
              <w:top w:val="nil"/>
              <w:left w:val="nil"/>
              <w:bottom w:val="nil"/>
              <w:right w:val="nil"/>
            </w:tcBorders>
            <w:shd w:val="clear" w:color="auto" w:fill="auto"/>
            <w:vAlign w:val="bottom"/>
          </w:tcPr>
          <w:p w14:paraId="44C96206" w14:textId="1E9BB530" w:rsidR="00D944DE" w:rsidRPr="00214AC4" w:rsidRDefault="00D944DE" w:rsidP="00D944DE">
            <w:pPr>
              <w:spacing w:after="0" w:line="240" w:lineRule="auto"/>
              <w:jc w:val="right"/>
              <w:rPr>
                <w:rFonts w:ascii="Arial" w:eastAsia="Calibri" w:hAnsi="Arial" w:cs="Arial"/>
                <w:sz w:val="16"/>
                <w:szCs w:val="16"/>
                <w:lang w:val="en-US"/>
              </w:rPr>
            </w:pPr>
            <w:r w:rsidRPr="00174C1D">
              <w:rPr>
                <w:rFonts w:ascii="Arial" w:eastAsia="Calibri" w:hAnsi="Arial" w:cs="Arial"/>
                <w:color w:val="000000"/>
                <w:sz w:val="16"/>
                <w:szCs w:val="16"/>
              </w:rPr>
              <w:t>1</w:t>
            </w:r>
            <w:r>
              <w:rPr>
                <w:rFonts w:ascii="Arial" w:eastAsia="Calibri" w:hAnsi="Arial" w:cs="Arial"/>
                <w:color w:val="000000"/>
                <w:sz w:val="16"/>
                <w:szCs w:val="16"/>
              </w:rPr>
              <w:t>,</w:t>
            </w:r>
            <w:r w:rsidRPr="00174C1D">
              <w:rPr>
                <w:rFonts w:ascii="Arial" w:eastAsia="Calibri" w:hAnsi="Arial" w:cs="Arial"/>
                <w:color w:val="000000"/>
                <w:sz w:val="16"/>
                <w:szCs w:val="16"/>
              </w:rPr>
              <w:t>812</w:t>
            </w:r>
          </w:p>
        </w:tc>
        <w:tc>
          <w:tcPr>
            <w:tcW w:w="1136" w:type="dxa"/>
            <w:tcBorders>
              <w:top w:val="nil"/>
              <w:left w:val="nil"/>
              <w:bottom w:val="nil"/>
              <w:right w:val="nil"/>
            </w:tcBorders>
            <w:shd w:val="clear" w:color="auto" w:fill="auto"/>
            <w:vAlign w:val="bottom"/>
          </w:tcPr>
          <w:p w14:paraId="7CC26781" w14:textId="6321B146"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1,812</w:t>
            </w:r>
          </w:p>
        </w:tc>
        <w:tc>
          <w:tcPr>
            <w:tcW w:w="1417" w:type="dxa"/>
            <w:tcBorders>
              <w:top w:val="nil"/>
              <w:left w:val="nil"/>
              <w:bottom w:val="nil"/>
              <w:right w:val="nil"/>
            </w:tcBorders>
            <w:shd w:val="clear" w:color="auto" w:fill="auto"/>
            <w:vAlign w:val="bottom"/>
          </w:tcPr>
          <w:p w14:paraId="4909AC36" w14:textId="7EBF5B21" w:rsidR="00D944DE" w:rsidRPr="00214AC4" w:rsidRDefault="00D944DE" w:rsidP="00D944DE">
            <w:pPr>
              <w:spacing w:after="0" w:line="240" w:lineRule="auto"/>
              <w:jc w:val="right"/>
              <w:rPr>
                <w:rFonts w:ascii="Arial" w:eastAsia="Calibri" w:hAnsi="Arial" w:cs="Arial"/>
                <w:sz w:val="16"/>
                <w:szCs w:val="16"/>
                <w:lang w:val="en-US"/>
              </w:rPr>
            </w:pPr>
            <w:r w:rsidRPr="00F959D0">
              <w:rPr>
                <w:rFonts w:ascii="Arial" w:eastAsia="Calibri" w:hAnsi="Arial" w:cs="Arial"/>
                <w:color w:val="000000"/>
                <w:sz w:val="16"/>
                <w:szCs w:val="16"/>
              </w:rPr>
              <w:t>1</w:t>
            </w:r>
            <w:r>
              <w:rPr>
                <w:rFonts w:ascii="Arial" w:eastAsia="Calibri" w:hAnsi="Arial" w:cs="Arial"/>
                <w:color w:val="000000"/>
                <w:sz w:val="16"/>
                <w:szCs w:val="16"/>
              </w:rPr>
              <w:t>,</w:t>
            </w:r>
            <w:r w:rsidRPr="00F959D0">
              <w:rPr>
                <w:rFonts w:ascii="Arial" w:eastAsia="Calibri" w:hAnsi="Arial" w:cs="Arial"/>
                <w:color w:val="000000"/>
                <w:sz w:val="16"/>
                <w:szCs w:val="16"/>
              </w:rPr>
              <w:t>812</w:t>
            </w:r>
          </w:p>
        </w:tc>
      </w:tr>
      <w:tr w:rsidR="00D944DE" w:rsidRPr="00214AC4" w14:paraId="3D02F7FC" w14:textId="77777777" w:rsidTr="008D1607">
        <w:trPr>
          <w:trHeight w:val="227"/>
        </w:trPr>
        <w:tc>
          <w:tcPr>
            <w:tcW w:w="1977" w:type="dxa"/>
            <w:tcBorders>
              <w:top w:val="nil"/>
              <w:left w:val="nil"/>
              <w:bottom w:val="nil"/>
              <w:right w:val="nil"/>
            </w:tcBorders>
            <w:shd w:val="clear" w:color="auto" w:fill="auto"/>
            <w:noWrap/>
            <w:vAlign w:val="bottom"/>
            <w:hideMark/>
          </w:tcPr>
          <w:p w14:paraId="6C3F2E17"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RHMF-O-257A</w:t>
            </w:r>
          </w:p>
        </w:tc>
        <w:tc>
          <w:tcPr>
            <w:tcW w:w="1134" w:type="dxa"/>
            <w:gridSpan w:val="2"/>
            <w:tcBorders>
              <w:top w:val="nil"/>
              <w:left w:val="nil"/>
              <w:bottom w:val="nil"/>
              <w:right w:val="nil"/>
            </w:tcBorders>
            <w:shd w:val="clear" w:color="auto" w:fill="auto"/>
            <w:noWrap/>
            <w:vAlign w:val="bottom"/>
            <w:hideMark/>
          </w:tcPr>
          <w:p w14:paraId="4ED829FB"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9.7.2015.</w:t>
            </w:r>
          </w:p>
        </w:tc>
        <w:tc>
          <w:tcPr>
            <w:tcW w:w="1140" w:type="dxa"/>
            <w:gridSpan w:val="3"/>
            <w:tcBorders>
              <w:top w:val="nil"/>
              <w:left w:val="nil"/>
              <w:bottom w:val="nil"/>
              <w:right w:val="nil"/>
            </w:tcBorders>
            <w:shd w:val="clear" w:color="auto" w:fill="auto"/>
            <w:noWrap/>
            <w:vAlign w:val="bottom"/>
            <w:hideMark/>
          </w:tcPr>
          <w:p w14:paraId="55CF6550"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9.7.2025.</w:t>
            </w:r>
          </w:p>
        </w:tc>
        <w:tc>
          <w:tcPr>
            <w:tcW w:w="1278" w:type="dxa"/>
            <w:tcBorders>
              <w:top w:val="nil"/>
              <w:left w:val="nil"/>
              <w:bottom w:val="nil"/>
              <w:right w:val="nil"/>
            </w:tcBorders>
            <w:shd w:val="clear" w:color="auto" w:fill="auto"/>
            <w:noWrap/>
            <w:vAlign w:val="bottom"/>
            <w:hideMark/>
          </w:tcPr>
          <w:p w14:paraId="106E93D1"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132" w:type="dxa"/>
            <w:tcBorders>
              <w:top w:val="nil"/>
              <w:left w:val="nil"/>
              <w:bottom w:val="nil"/>
              <w:right w:val="nil"/>
            </w:tcBorders>
            <w:vAlign w:val="bottom"/>
          </w:tcPr>
          <w:p w14:paraId="7D298606" w14:textId="012BF1D3"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1,129</w:t>
            </w:r>
          </w:p>
        </w:tc>
        <w:tc>
          <w:tcPr>
            <w:tcW w:w="1417" w:type="dxa"/>
            <w:tcBorders>
              <w:top w:val="nil"/>
              <w:left w:val="nil"/>
              <w:bottom w:val="nil"/>
              <w:right w:val="nil"/>
            </w:tcBorders>
            <w:vAlign w:val="bottom"/>
          </w:tcPr>
          <w:p w14:paraId="3D0790DC" w14:textId="5682A936" w:rsidR="00D944DE" w:rsidRPr="00214AC4" w:rsidRDefault="00D944DE" w:rsidP="00D944DE">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118</w:t>
            </w:r>
          </w:p>
        </w:tc>
        <w:tc>
          <w:tcPr>
            <w:tcW w:w="1136" w:type="dxa"/>
            <w:tcBorders>
              <w:top w:val="nil"/>
              <w:left w:val="nil"/>
              <w:bottom w:val="nil"/>
              <w:right w:val="nil"/>
            </w:tcBorders>
            <w:shd w:val="clear" w:color="auto" w:fill="auto"/>
            <w:vAlign w:val="bottom"/>
          </w:tcPr>
          <w:p w14:paraId="664D2B5A" w14:textId="606DBFC7"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417" w:type="dxa"/>
            <w:tcBorders>
              <w:top w:val="nil"/>
              <w:left w:val="nil"/>
              <w:bottom w:val="nil"/>
              <w:right w:val="nil"/>
            </w:tcBorders>
            <w:shd w:val="clear" w:color="auto" w:fill="auto"/>
            <w:vAlign w:val="bottom"/>
          </w:tcPr>
          <w:p w14:paraId="3984F6F5" w14:textId="0E18102E"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944DE" w:rsidRPr="00214AC4" w14:paraId="4A64A625" w14:textId="77777777" w:rsidTr="008D1607">
        <w:trPr>
          <w:trHeight w:val="227"/>
        </w:trPr>
        <w:tc>
          <w:tcPr>
            <w:tcW w:w="1977" w:type="dxa"/>
            <w:tcBorders>
              <w:top w:val="nil"/>
              <w:left w:val="nil"/>
              <w:bottom w:val="nil"/>
              <w:right w:val="nil"/>
            </w:tcBorders>
            <w:shd w:val="clear" w:color="auto" w:fill="auto"/>
            <w:noWrap/>
            <w:vAlign w:val="bottom"/>
            <w:hideMark/>
          </w:tcPr>
          <w:p w14:paraId="35F0565D"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RHMF-O-26CA</w:t>
            </w:r>
          </w:p>
        </w:tc>
        <w:tc>
          <w:tcPr>
            <w:tcW w:w="1134" w:type="dxa"/>
            <w:gridSpan w:val="2"/>
            <w:tcBorders>
              <w:top w:val="nil"/>
              <w:left w:val="nil"/>
              <w:bottom w:val="nil"/>
              <w:right w:val="nil"/>
            </w:tcBorders>
            <w:shd w:val="clear" w:color="auto" w:fill="auto"/>
            <w:noWrap/>
            <w:vAlign w:val="bottom"/>
            <w:hideMark/>
          </w:tcPr>
          <w:p w14:paraId="602E0320"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14.12.2015.</w:t>
            </w:r>
          </w:p>
        </w:tc>
        <w:tc>
          <w:tcPr>
            <w:tcW w:w="1140" w:type="dxa"/>
            <w:gridSpan w:val="3"/>
            <w:tcBorders>
              <w:top w:val="nil"/>
              <w:left w:val="nil"/>
              <w:bottom w:val="nil"/>
              <w:right w:val="nil"/>
            </w:tcBorders>
            <w:shd w:val="clear" w:color="auto" w:fill="auto"/>
            <w:noWrap/>
            <w:vAlign w:val="bottom"/>
            <w:hideMark/>
          </w:tcPr>
          <w:p w14:paraId="603ADE8E"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14.12.2026.</w:t>
            </w:r>
          </w:p>
        </w:tc>
        <w:tc>
          <w:tcPr>
            <w:tcW w:w="1278" w:type="dxa"/>
            <w:tcBorders>
              <w:top w:val="nil"/>
              <w:left w:val="nil"/>
              <w:bottom w:val="nil"/>
              <w:right w:val="nil"/>
            </w:tcBorders>
            <w:shd w:val="clear" w:color="auto" w:fill="auto"/>
            <w:noWrap/>
            <w:vAlign w:val="bottom"/>
            <w:hideMark/>
          </w:tcPr>
          <w:p w14:paraId="4D78D80F"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4.25</w:t>
            </w:r>
          </w:p>
        </w:tc>
        <w:tc>
          <w:tcPr>
            <w:tcW w:w="1132" w:type="dxa"/>
            <w:tcBorders>
              <w:top w:val="nil"/>
              <w:left w:val="nil"/>
              <w:bottom w:val="nil"/>
              <w:right w:val="nil"/>
            </w:tcBorders>
            <w:vAlign w:val="bottom"/>
          </w:tcPr>
          <w:p w14:paraId="3005958F" w14:textId="398B4940"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5,157</w:t>
            </w:r>
          </w:p>
        </w:tc>
        <w:tc>
          <w:tcPr>
            <w:tcW w:w="1417" w:type="dxa"/>
            <w:tcBorders>
              <w:top w:val="nil"/>
              <w:left w:val="nil"/>
              <w:bottom w:val="nil"/>
              <w:right w:val="nil"/>
            </w:tcBorders>
            <w:vAlign w:val="bottom"/>
          </w:tcPr>
          <w:p w14:paraId="61476E2E" w14:textId="6DA24DFD" w:rsidR="00D944DE" w:rsidRPr="00214AC4" w:rsidRDefault="00D944DE" w:rsidP="00D944DE">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5</w:t>
            </w:r>
            <w:r>
              <w:rPr>
                <w:rFonts w:ascii="Arial" w:eastAsia="Calibri" w:hAnsi="Arial" w:cs="Arial"/>
                <w:color w:val="000000"/>
                <w:sz w:val="16"/>
                <w:szCs w:val="16"/>
              </w:rPr>
              <w:t>,</w:t>
            </w:r>
            <w:r w:rsidRPr="00771DD0">
              <w:rPr>
                <w:rFonts w:ascii="Arial" w:eastAsia="Calibri" w:hAnsi="Arial" w:cs="Arial"/>
                <w:color w:val="000000"/>
                <w:sz w:val="16"/>
                <w:szCs w:val="16"/>
              </w:rPr>
              <w:t>180</w:t>
            </w:r>
          </w:p>
        </w:tc>
        <w:tc>
          <w:tcPr>
            <w:tcW w:w="1136" w:type="dxa"/>
            <w:tcBorders>
              <w:top w:val="nil"/>
              <w:left w:val="nil"/>
              <w:bottom w:val="nil"/>
              <w:right w:val="nil"/>
            </w:tcBorders>
            <w:shd w:val="clear" w:color="auto" w:fill="auto"/>
            <w:vAlign w:val="bottom"/>
          </w:tcPr>
          <w:p w14:paraId="0C5AD5BF" w14:textId="04298CE2"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4,084</w:t>
            </w:r>
          </w:p>
        </w:tc>
        <w:tc>
          <w:tcPr>
            <w:tcW w:w="1417" w:type="dxa"/>
            <w:tcBorders>
              <w:top w:val="nil"/>
              <w:left w:val="nil"/>
              <w:bottom w:val="nil"/>
              <w:right w:val="nil"/>
            </w:tcBorders>
            <w:shd w:val="clear" w:color="auto" w:fill="auto"/>
            <w:vAlign w:val="bottom"/>
          </w:tcPr>
          <w:p w14:paraId="13C6BD9B" w14:textId="4C316CAF" w:rsidR="00D944DE" w:rsidRPr="00214AC4" w:rsidRDefault="00D944DE" w:rsidP="00D944DE">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4</w:t>
            </w:r>
            <w:r>
              <w:rPr>
                <w:rFonts w:ascii="Arial" w:eastAsia="Calibri" w:hAnsi="Arial" w:cs="Arial"/>
                <w:color w:val="000000"/>
                <w:sz w:val="16"/>
                <w:szCs w:val="16"/>
              </w:rPr>
              <w:t>,</w:t>
            </w:r>
            <w:r w:rsidRPr="004738DB">
              <w:rPr>
                <w:rFonts w:ascii="Arial" w:eastAsia="Calibri" w:hAnsi="Arial" w:cs="Arial"/>
                <w:color w:val="000000"/>
                <w:sz w:val="16"/>
                <w:szCs w:val="16"/>
              </w:rPr>
              <w:t>098</w:t>
            </w:r>
          </w:p>
        </w:tc>
      </w:tr>
      <w:tr w:rsidR="00D944DE" w:rsidRPr="00214AC4" w14:paraId="31708B0F" w14:textId="77777777" w:rsidTr="008D1607">
        <w:trPr>
          <w:trHeight w:val="227"/>
        </w:trPr>
        <w:tc>
          <w:tcPr>
            <w:tcW w:w="1977" w:type="dxa"/>
            <w:tcBorders>
              <w:top w:val="nil"/>
              <w:left w:val="nil"/>
              <w:bottom w:val="nil"/>
              <w:right w:val="nil"/>
            </w:tcBorders>
            <w:shd w:val="clear" w:color="auto" w:fill="auto"/>
            <w:noWrap/>
            <w:vAlign w:val="bottom"/>
          </w:tcPr>
          <w:p w14:paraId="757C3489"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RHMF-O-282A</w:t>
            </w:r>
          </w:p>
        </w:tc>
        <w:tc>
          <w:tcPr>
            <w:tcW w:w="1134" w:type="dxa"/>
            <w:gridSpan w:val="2"/>
            <w:tcBorders>
              <w:top w:val="nil"/>
              <w:left w:val="nil"/>
              <w:bottom w:val="nil"/>
              <w:right w:val="nil"/>
            </w:tcBorders>
            <w:shd w:val="clear" w:color="auto" w:fill="auto"/>
            <w:noWrap/>
            <w:vAlign w:val="bottom"/>
          </w:tcPr>
          <w:p w14:paraId="38F85771"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7.2.2017.</w:t>
            </w:r>
          </w:p>
        </w:tc>
        <w:tc>
          <w:tcPr>
            <w:tcW w:w="1140" w:type="dxa"/>
            <w:gridSpan w:val="3"/>
            <w:tcBorders>
              <w:top w:val="nil"/>
              <w:left w:val="nil"/>
              <w:bottom w:val="nil"/>
              <w:right w:val="nil"/>
            </w:tcBorders>
            <w:shd w:val="clear" w:color="auto" w:fill="auto"/>
            <w:noWrap/>
            <w:vAlign w:val="bottom"/>
          </w:tcPr>
          <w:p w14:paraId="2A3F64A4"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7.2.2028.</w:t>
            </w:r>
          </w:p>
        </w:tc>
        <w:tc>
          <w:tcPr>
            <w:tcW w:w="1278" w:type="dxa"/>
            <w:tcBorders>
              <w:top w:val="nil"/>
              <w:left w:val="nil"/>
              <w:bottom w:val="nil"/>
              <w:right w:val="nil"/>
            </w:tcBorders>
            <w:shd w:val="clear" w:color="auto" w:fill="auto"/>
            <w:noWrap/>
            <w:vAlign w:val="bottom"/>
          </w:tcPr>
          <w:p w14:paraId="5D04B235"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2.875</w:t>
            </w:r>
          </w:p>
        </w:tc>
        <w:tc>
          <w:tcPr>
            <w:tcW w:w="1132" w:type="dxa"/>
            <w:tcBorders>
              <w:top w:val="nil"/>
              <w:left w:val="nil"/>
              <w:bottom w:val="nil"/>
              <w:right w:val="nil"/>
            </w:tcBorders>
            <w:vAlign w:val="bottom"/>
          </w:tcPr>
          <w:p w14:paraId="183571CD" w14:textId="3E015760"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1,559</w:t>
            </w:r>
          </w:p>
        </w:tc>
        <w:tc>
          <w:tcPr>
            <w:tcW w:w="1417" w:type="dxa"/>
            <w:tcBorders>
              <w:top w:val="nil"/>
              <w:left w:val="nil"/>
              <w:bottom w:val="nil"/>
              <w:right w:val="nil"/>
            </w:tcBorders>
            <w:vAlign w:val="bottom"/>
          </w:tcPr>
          <w:p w14:paraId="555B7114" w14:textId="0696C6CB" w:rsidR="00D944DE" w:rsidRPr="00214AC4" w:rsidRDefault="00D944DE" w:rsidP="00D944DE">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562</w:t>
            </w:r>
          </w:p>
        </w:tc>
        <w:tc>
          <w:tcPr>
            <w:tcW w:w="1136" w:type="dxa"/>
            <w:tcBorders>
              <w:top w:val="nil"/>
              <w:left w:val="nil"/>
              <w:bottom w:val="nil"/>
              <w:right w:val="nil"/>
            </w:tcBorders>
            <w:shd w:val="clear" w:color="auto" w:fill="auto"/>
            <w:vAlign w:val="bottom"/>
          </w:tcPr>
          <w:p w14:paraId="300E0188" w14:textId="76B47A1D"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1,312</w:t>
            </w:r>
          </w:p>
        </w:tc>
        <w:tc>
          <w:tcPr>
            <w:tcW w:w="1417" w:type="dxa"/>
            <w:tcBorders>
              <w:top w:val="nil"/>
              <w:left w:val="nil"/>
              <w:bottom w:val="nil"/>
              <w:right w:val="nil"/>
            </w:tcBorders>
            <w:shd w:val="clear" w:color="auto" w:fill="auto"/>
            <w:vAlign w:val="bottom"/>
          </w:tcPr>
          <w:p w14:paraId="245D7C26" w14:textId="1F23435A" w:rsidR="00D944DE" w:rsidRPr="00214AC4" w:rsidRDefault="00D944DE" w:rsidP="00D944DE">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w:t>
            </w:r>
            <w:r>
              <w:rPr>
                <w:rFonts w:ascii="Arial" w:eastAsia="Calibri" w:hAnsi="Arial" w:cs="Arial"/>
                <w:color w:val="000000"/>
                <w:sz w:val="16"/>
                <w:szCs w:val="16"/>
              </w:rPr>
              <w:t>,</w:t>
            </w:r>
            <w:r w:rsidRPr="004738DB">
              <w:rPr>
                <w:rFonts w:ascii="Arial" w:eastAsia="Calibri" w:hAnsi="Arial" w:cs="Arial"/>
                <w:color w:val="000000"/>
                <w:sz w:val="16"/>
                <w:szCs w:val="16"/>
              </w:rPr>
              <w:t>316</w:t>
            </w:r>
          </w:p>
        </w:tc>
      </w:tr>
      <w:tr w:rsidR="00D944DE" w:rsidRPr="00214AC4" w14:paraId="29B16E04" w14:textId="77777777" w:rsidTr="008D1607">
        <w:trPr>
          <w:trHeight w:val="227"/>
        </w:trPr>
        <w:tc>
          <w:tcPr>
            <w:tcW w:w="1977" w:type="dxa"/>
            <w:tcBorders>
              <w:top w:val="nil"/>
              <w:left w:val="nil"/>
              <w:bottom w:val="nil"/>
              <w:right w:val="nil"/>
            </w:tcBorders>
            <w:shd w:val="clear" w:color="auto" w:fill="auto"/>
            <w:noWrap/>
            <w:vAlign w:val="bottom"/>
          </w:tcPr>
          <w:p w14:paraId="4708B37B"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RHMF-O-297A</w:t>
            </w:r>
          </w:p>
        </w:tc>
        <w:tc>
          <w:tcPr>
            <w:tcW w:w="1134" w:type="dxa"/>
            <w:gridSpan w:val="2"/>
            <w:tcBorders>
              <w:top w:val="nil"/>
              <w:left w:val="nil"/>
              <w:bottom w:val="nil"/>
              <w:right w:val="nil"/>
            </w:tcBorders>
            <w:shd w:val="clear" w:color="auto" w:fill="auto"/>
            <w:noWrap/>
            <w:vAlign w:val="bottom"/>
          </w:tcPr>
          <w:p w14:paraId="33DA4FE6"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9.7.2018.</w:t>
            </w:r>
          </w:p>
        </w:tc>
        <w:tc>
          <w:tcPr>
            <w:tcW w:w="1140" w:type="dxa"/>
            <w:gridSpan w:val="3"/>
            <w:tcBorders>
              <w:top w:val="nil"/>
              <w:left w:val="nil"/>
              <w:bottom w:val="nil"/>
              <w:right w:val="nil"/>
            </w:tcBorders>
            <w:shd w:val="clear" w:color="auto" w:fill="auto"/>
            <w:noWrap/>
            <w:vAlign w:val="bottom"/>
          </w:tcPr>
          <w:p w14:paraId="5937F8B4"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9.7.2029.</w:t>
            </w:r>
          </w:p>
        </w:tc>
        <w:tc>
          <w:tcPr>
            <w:tcW w:w="1278" w:type="dxa"/>
            <w:tcBorders>
              <w:top w:val="nil"/>
              <w:left w:val="nil"/>
              <w:bottom w:val="nil"/>
              <w:right w:val="nil"/>
            </w:tcBorders>
            <w:shd w:val="clear" w:color="auto" w:fill="auto"/>
            <w:noWrap/>
            <w:vAlign w:val="bottom"/>
          </w:tcPr>
          <w:p w14:paraId="534CFC8A"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2.38</w:t>
            </w:r>
          </w:p>
        </w:tc>
        <w:tc>
          <w:tcPr>
            <w:tcW w:w="1132" w:type="dxa"/>
            <w:tcBorders>
              <w:top w:val="nil"/>
              <w:left w:val="nil"/>
              <w:bottom w:val="nil"/>
              <w:right w:val="nil"/>
            </w:tcBorders>
            <w:vAlign w:val="bottom"/>
          </w:tcPr>
          <w:p w14:paraId="4B810A3B" w14:textId="0D291DE0"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377</w:t>
            </w:r>
          </w:p>
        </w:tc>
        <w:tc>
          <w:tcPr>
            <w:tcW w:w="1417" w:type="dxa"/>
            <w:tcBorders>
              <w:top w:val="nil"/>
              <w:left w:val="nil"/>
              <w:bottom w:val="nil"/>
              <w:right w:val="nil"/>
            </w:tcBorders>
            <w:vAlign w:val="bottom"/>
          </w:tcPr>
          <w:p w14:paraId="307259F1" w14:textId="17A6CCD9" w:rsidR="00D944DE" w:rsidRPr="00214AC4" w:rsidRDefault="00D944DE" w:rsidP="00D944DE">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385</w:t>
            </w:r>
          </w:p>
        </w:tc>
        <w:tc>
          <w:tcPr>
            <w:tcW w:w="1136" w:type="dxa"/>
            <w:tcBorders>
              <w:top w:val="nil"/>
              <w:left w:val="nil"/>
              <w:bottom w:val="nil"/>
              <w:right w:val="nil"/>
            </w:tcBorders>
            <w:shd w:val="clear" w:color="auto" w:fill="auto"/>
            <w:vAlign w:val="bottom"/>
          </w:tcPr>
          <w:p w14:paraId="2DF14A98" w14:textId="79B7D09D"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417" w:type="dxa"/>
            <w:tcBorders>
              <w:top w:val="nil"/>
              <w:left w:val="nil"/>
              <w:bottom w:val="nil"/>
              <w:right w:val="nil"/>
            </w:tcBorders>
            <w:shd w:val="clear" w:color="auto" w:fill="auto"/>
            <w:vAlign w:val="bottom"/>
          </w:tcPr>
          <w:p w14:paraId="1CC76D1B" w14:textId="51FC90B4"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944DE" w:rsidRPr="00214AC4" w14:paraId="38026A31" w14:textId="77777777" w:rsidTr="008D1607">
        <w:trPr>
          <w:trHeight w:val="227"/>
        </w:trPr>
        <w:tc>
          <w:tcPr>
            <w:tcW w:w="1977" w:type="dxa"/>
            <w:tcBorders>
              <w:top w:val="nil"/>
              <w:left w:val="nil"/>
              <w:bottom w:val="nil"/>
              <w:right w:val="nil"/>
            </w:tcBorders>
            <w:shd w:val="clear" w:color="auto" w:fill="auto"/>
            <w:noWrap/>
            <w:vAlign w:val="bottom"/>
          </w:tcPr>
          <w:p w14:paraId="16D654B1"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RHMF-O-34BA</w:t>
            </w:r>
          </w:p>
        </w:tc>
        <w:tc>
          <w:tcPr>
            <w:tcW w:w="1134" w:type="dxa"/>
            <w:gridSpan w:val="2"/>
            <w:tcBorders>
              <w:top w:val="nil"/>
              <w:left w:val="nil"/>
              <w:bottom w:val="nil"/>
              <w:right w:val="nil"/>
            </w:tcBorders>
            <w:shd w:val="clear" w:color="auto" w:fill="auto"/>
            <w:noWrap/>
            <w:vAlign w:val="bottom"/>
          </w:tcPr>
          <w:p w14:paraId="377BB77C"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27.11.2019.</w:t>
            </w:r>
          </w:p>
        </w:tc>
        <w:tc>
          <w:tcPr>
            <w:tcW w:w="1140" w:type="dxa"/>
            <w:gridSpan w:val="3"/>
            <w:tcBorders>
              <w:top w:val="nil"/>
              <w:left w:val="nil"/>
              <w:bottom w:val="nil"/>
              <w:right w:val="nil"/>
            </w:tcBorders>
            <w:shd w:val="clear" w:color="auto" w:fill="auto"/>
            <w:noWrap/>
            <w:vAlign w:val="bottom"/>
          </w:tcPr>
          <w:p w14:paraId="203AD7D5"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27.11.2034.</w:t>
            </w:r>
          </w:p>
        </w:tc>
        <w:tc>
          <w:tcPr>
            <w:tcW w:w="1278" w:type="dxa"/>
            <w:tcBorders>
              <w:top w:val="nil"/>
              <w:left w:val="nil"/>
              <w:bottom w:val="nil"/>
              <w:right w:val="nil"/>
            </w:tcBorders>
            <w:shd w:val="clear" w:color="auto" w:fill="auto"/>
            <w:noWrap/>
            <w:vAlign w:val="bottom"/>
          </w:tcPr>
          <w:p w14:paraId="0C76BA4F"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color w:val="000000"/>
                <w:sz w:val="16"/>
                <w:szCs w:val="16"/>
                <w:lang w:val="en-US"/>
              </w:rPr>
              <w:t>1.00</w:t>
            </w:r>
          </w:p>
        </w:tc>
        <w:tc>
          <w:tcPr>
            <w:tcW w:w="1132" w:type="dxa"/>
            <w:tcBorders>
              <w:top w:val="nil"/>
              <w:left w:val="nil"/>
              <w:bottom w:val="nil"/>
              <w:right w:val="nil"/>
            </w:tcBorders>
            <w:vAlign w:val="bottom"/>
          </w:tcPr>
          <w:p w14:paraId="41D61774" w14:textId="14A4D480"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1,686</w:t>
            </w:r>
          </w:p>
        </w:tc>
        <w:tc>
          <w:tcPr>
            <w:tcW w:w="1417" w:type="dxa"/>
            <w:tcBorders>
              <w:top w:val="nil"/>
              <w:left w:val="nil"/>
              <w:bottom w:val="nil"/>
              <w:right w:val="nil"/>
            </w:tcBorders>
            <w:vAlign w:val="bottom"/>
          </w:tcPr>
          <w:p w14:paraId="4D4EA42B" w14:textId="750D5069" w:rsidR="00D944DE" w:rsidRPr="00214AC4" w:rsidRDefault="00D944DE" w:rsidP="00D944DE">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710</w:t>
            </w:r>
          </w:p>
        </w:tc>
        <w:tc>
          <w:tcPr>
            <w:tcW w:w="1136" w:type="dxa"/>
            <w:tcBorders>
              <w:top w:val="nil"/>
              <w:left w:val="nil"/>
              <w:bottom w:val="nil"/>
              <w:right w:val="nil"/>
            </w:tcBorders>
            <w:shd w:val="clear" w:color="auto" w:fill="auto"/>
            <w:vAlign w:val="bottom"/>
          </w:tcPr>
          <w:p w14:paraId="5CFCD618" w14:textId="1BCB08C7"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tcBorders>
              <w:top w:val="nil"/>
              <w:left w:val="nil"/>
              <w:bottom w:val="nil"/>
              <w:right w:val="nil"/>
            </w:tcBorders>
            <w:shd w:val="clear" w:color="auto" w:fill="auto"/>
            <w:vAlign w:val="bottom"/>
          </w:tcPr>
          <w:p w14:paraId="6AAE33B4" w14:textId="61482806"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944DE" w:rsidRPr="00214AC4" w14:paraId="4F0E6087" w14:textId="77777777" w:rsidTr="008D1607">
        <w:trPr>
          <w:trHeight w:val="227"/>
        </w:trPr>
        <w:tc>
          <w:tcPr>
            <w:tcW w:w="1977" w:type="dxa"/>
            <w:tcBorders>
              <w:top w:val="nil"/>
              <w:left w:val="nil"/>
              <w:bottom w:val="nil"/>
              <w:right w:val="nil"/>
            </w:tcBorders>
            <w:shd w:val="clear" w:color="auto" w:fill="auto"/>
            <w:noWrap/>
            <w:vAlign w:val="bottom"/>
          </w:tcPr>
          <w:p w14:paraId="4FB09F8F"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RHMF-O-403E</w:t>
            </w:r>
          </w:p>
        </w:tc>
        <w:tc>
          <w:tcPr>
            <w:tcW w:w="1134" w:type="dxa"/>
            <w:gridSpan w:val="2"/>
            <w:tcBorders>
              <w:top w:val="nil"/>
              <w:left w:val="nil"/>
              <w:bottom w:val="nil"/>
              <w:right w:val="nil"/>
            </w:tcBorders>
            <w:shd w:val="clear" w:color="auto" w:fill="auto"/>
            <w:noWrap/>
            <w:vAlign w:val="bottom"/>
          </w:tcPr>
          <w:p w14:paraId="45E60EE9"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40" w:type="dxa"/>
            <w:gridSpan w:val="3"/>
            <w:tcBorders>
              <w:top w:val="nil"/>
              <w:left w:val="nil"/>
              <w:bottom w:val="nil"/>
              <w:right w:val="nil"/>
            </w:tcBorders>
            <w:shd w:val="clear" w:color="auto" w:fill="auto"/>
            <w:noWrap/>
            <w:vAlign w:val="bottom"/>
          </w:tcPr>
          <w:p w14:paraId="25D6D1F2"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3.3.2040.</w:t>
            </w:r>
          </w:p>
        </w:tc>
        <w:tc>
          <w:tcPr>
            <w:tcW w:w="1278" w:type="dxa"/>
            <w:tcBorders>
              <w:top w:val="nil"/>
              <w:left w:val="nil"/>
              <w:bottom w:val="nil"/>
              <w:right w:val="nil"/>
            </w:tcBorders>
            <w:shd w:val="clear" w:color="auto" w:fill="auto"/>
            <w:noWrap/>
            <w:vAlign w:val="bottom"/>
          </w:tcPr>
          <w:p w14:paraId="3D40E776" w14:textId="77777777" w:rsidR="00D944DE" w:rsidRPr="00214AC4" w:rsidRDefault="00D944DE" w:rsidP="00D944DE">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1.25</w:t>
            </w:r>
          </w:p>
        </w:tc>
        <w:tc>
          <w:tcPr>
            <w:tcW w:w="1132" w:type="dxa"/>
            <w:tcBorders>
              <w:top w:val="nil"/>
              <w:left w:val="nil"/>
              <w:bottom w:val="nil"/>
              <w:right w:val="nil"/>
            </w:tcBorders>
            <w:vAlign w:val="bottom"/>
          </w:tcPr>
          <w:p w14:paraId="7DFC7CB2" w14:textId="2A3287F9"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848</w:t>
            </w:r>
          </w:p>
        </w:tc>
        <w:tc>
          <w:tcPr>
            <w:tcW w:w="1417" w:type="dxa"/>
            <w:tcBorders>
              <w:top w:val="nil"/>
              <w:left w:val="nil"/>
              <w:bottom w:val="nil"/>
              <w:right w:val="nil"/>
            </w:tcBorders>
            <w:vAlign w:val="bottom"/>
          </w:tcPr>
          <w:p w14:paraId="5A48A8E8" w14:textId="1AD2B319" w:rsidR="00D944DE" w:rsidRPr="00214AC4" w:rsidRDefault="00D944DE" w:rsidP="00D944DE">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rPr>
              <w:t>852</w:t>
            </w:r>
          </w:p>
        </w:tc>
        <w:tc>
          <w:tcPr>
            <w:tcW w:w="1136" w:type="dxa"/>
            <w:tcBorders>
              <w:top w:val="nil"/>
              <w:left w:val="nil"/>
              <w:bottom w:val="nil"/>
              <w:right w:val="nil"/>
            </w:tcBorders>
            <w:shd w:val="clear" w:color="auto" w:fill="auto"/>
            <w:vAlign w:val="bottom"/>
          </w:tcPr>
          <w:p w14:paraId="3084AA05" w14:textId="571C89F1"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tcBorders>
              <w:top w:val="nil"/>
              <w:left w:val="nil"/>
              <w:bottom w:val="nil"/>
              <w:right w:val="nil"/>
            </w:tcBorders>
            <w:shd w:val="clear" w:color="auto" w:fill="auto"/>
            <w:vAlign w:val="bottom"/>
          </w:tcPr>
          <w:p w14:paraId="6C7B3E35" w14:textId="283457D5"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944DE" w:rsidRPr="00214AC4" w14:paraId="61859D20" w14:textId="77777777" w:rsidTr="008D1607">
        <w:trPr>
          <w:trHeight w:val="227"/>
        </w:trPr>
        <w:tc>
          <w:tcPr>
            <w:tcW w:w="1977" w:type="dxa"/>
            <w:tcBorders>
              <w:top w:val="nil"/>
              <w:left w:val="nil"/>
              <w:bottom w:val="nil"/>
              <w:right w:val="nil"/>
            </w:tcBorders>
            <w:shd w:val="clear" w:color="auto" w:fill="auto"/>
            <w:noWrap/>
            <w:vAlign w:val="bottom"/>
          </w:tcPr>
          <w:p w14:paraId="7599FCD2"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RHMF-O-253A</w:t>
            </w:r>
          </w:p>
        </w:tc>
        <w:tc>
          <w:tcPr>
            <w:tcW w:w="1134" w:type="dxa"/>
            <w:gridSpan w:val="2"/>
            <w:tcBorders>
              <w:top w:val="nil"/>
              <w:left w:val="nil"/>
              <w:bottom w:val="nil"/>
              <w:right w:val="nil"/>
            </w:tcBorders>
            <w:shd w:val="clear" w:color="auto" w:fill="auto"/>
            <w:noWrap/>
            <w:vAlign w:val="bottom"/>
          </w:tcPr>
          <w:p w14:paraId="2F850611"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40" w:type="dxa"/>
            <w:gridSpan w:val="3"/>
            <w:tcBorders>
              <w:top w:val="nil"/>
              <w:left w:val="nil"/>
              <w:bottom w:val="nil"/>
              <w:right w:val="nil"/>
            </w:tcBorders>
            <w:shd w:val="clear" w:color="auto" w:fill="auto"/>
            <w:noWrap/>
            <w:vAlign w:val="bottom"/>
          </w:tcPr>
          <w:p w14:paraId="1D4684BB"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3.3.2025.</w:t>
            </w:r>
          </w:p>
        </w:tc>
        <w:tc>
          <w:tcPr>
            <w:tcW w:w="1278" w:type="dxa"/>
            <w:tcBorders>
              <w:top w:val="nil"/>
              <w:left w:val="nil"/>
              <w:bottom w:val="nil"/>
              <w:right w:val="nil"/>
            </w:tcBorders>
            <w:shd w:val="clear" w:color="auto" w:fill="auto"/>
            <w:noWrap/>
            <w:vAlign w:val="bottom"/>
          </w:tcPr>
          <w:p w14:paraId="355EC982" w14:textId="77777777" w:rsidR="00D944DE" w:rsidRPr="00214AC4" w:rsidRDefault="00D944DE" w:rsidP="00D944DE">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0.25</w:t>
            </w:r>
          </w:p>
        </w:tc>
        <w:tc>
          <w:tcPr>
            <w:tcW w:w="1132" w:type="dxa"/>
            <w:tcBorders>
              <w:top w:val="nil"/>
              <w:left w:val="nil"/>
              <w:bottom w:val="nil"/>
              <w:right w:val="nil"/>
            </w:tcBorders>
            <w:shd w:val="clear" w:color="auto" w:fill="auto"/>
            <w:vAlign w:val="bottom"/>
          </w:tcPr>
          <w:p w14:paraId="10655653" w14:textId="43CDB179"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rPr>
              <w:t>10,220</w:t>
            </w:r>
          </w:p>
        </w:tc>
        <w:tc>
          <w:tcPr>
            <w:tcW w:w="1417" w:type="dxa"/>
            <w:tcBorders>
              <w:top w:val="nil"/>
              <w:left w:val="nil"/>
              <w:bottom w:val="nil"/>
              <w:right w:val="nil"/>
            </w:tcBorders>
            <w:shd w:val="clear" w:color="auto" w:fill="auto"/>
            <w:vAlign w:val="bottom"/>
          </w:tcPr>
          <w:p w14:paraId="1AAD5651" w14:textId="202D8FBD" w:rsidR="00D944DE" w:rsidRPr="00214AC4" w:rsidRDefault="00D944DE" w:rsidP="00D944DE">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rPr>
              <w:t>10</w:t>
            </w:r>
            <w:r>
              <w:rPr>
                <w:rFonts w:ascii="Arial" w:eastAsia="Calibri" w:hAnsi="Arial" w:cs="Arial"/>
                <w:color w:val="000000"/>
                <w:sz w:val="16"/>
                <w:szCs w:val="16"/>
              </w:rPr>
              <w:t>,</w:t>
            </w:r>
            <w:r w:rsidRPr="00771DD0">
              <w:rPr>
                <w:rFonts w:ascii="Arial" w:eastAsia="Calibri" w:hAnsi="Arial" w:cs="Arial"/>
                <w:color w:val="000000"/>
                <w:sz w:val="16"/>
                <w:szCs w:val="16"/>
              </w:rPr>
              <w:t>225</w:t>
            </w:r>
          </w:p>
        </w:tc>
        <w:tc>
          <w:tcPr>
            <w:tcW w:w="1136" w:type="dxa"/>
            <w:tcBorders>
              <w:top w:val="nil"/>
              <w:left w:val="nil"/>
              <w:bottom w:val="nil"/>
              <w:right w:val="nil"/>
            </w:tcBorders>
            <w:shd w:val="clear" w:color="auto" w:fill="auto"/>
            <w:vAlign w:val="bottom"/>
          </w:tcPr>
          <w:p w14:paraId="06D522B1" w14:textId="62F67601"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10,220</w:t>
            </w:r>
          </w:p>
        </w:tc>
        <w:tc>
          <w:tcPr>
            <w:tcW w:w="1417" w:type="dxa"/>
            <w:tcBorders>
              <w:top w:val="nil"/>
              <w:left w:val="nil"/>
              <w:bottom w:val="nil"/>
              <w:right w:val="nil"/>
            </w:tcBorders>
            <w:shd w:val="clear" w:color="auto" w:fill="auto"/>
            <w:vAlign w:val="bottom"/>
          </w:tcPr>
          <w:p w14:paraId="39A09BCB" w14:textId="7B1A3E32" w:rsidR="00D944DE" w:rsidRPr="00214AC4" w:rsidRDefault="00D944DE" w:rsidP="00D944DE">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10</w:t>
            </w:r>
            <w:r>
              <w:rPr>
                <w:rFonts w:ascii="Arial" w:eastAsia="Calibri" w:hAnsi="Arial" w:cs="Arial"/>
                <w:color w:val="000000"/>
                <w:sz w:val="16"/>
                <w:szCs w:val="16"/>
              </w:rPr>
              <w:t>,</w:t>
            </w:r>
            <w:r w:rsidRPr="004738DB">
              <w:rPr>
                <w:rFonts w:ascii="Arial" w:eastAsia="Calibri" w:hAnsi="Arial" w:cs="Arial"/>
                <w:color w:val="000000"/>
                <w:sz w:val="16"/>
                <w:szCs w:val="16"/>
              </w:rPr>
              <w:t>225</w:t>
            </w:r>
          </w:p>
        </w:tc>
      </w:tr>
      <w:tr w:rsidR="00D944DE" w:rsidRPr="00214AC4" w14:paraId="5E3085ED" w14:textId="77777777" w:rsidTr="008D1607">
        <w:trPr>
          <w:trHeight w:val="227"/>
        </w:trPr>
        <w:tc>
          <w:tcPr>
            <w:tcW w:w="1977" w:type="dxa"/>
            <w:tcBorders>
              <w:top w:val="nil"/>
              <w:left w:val="nil"/>
              <w:bottom w:val="nil"/>
              <w:right w:val="nil"/>
            </w:tcBorders>
            <w:shd w:val="clear" w:color="auto" w:fill="auto"/>
            <w:noWrap/>
            <w:vAlign w:val="bottom"/>
          </w:tcPr>
          <w:p w14:paraId="5DE9C16B"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RHMFO-24BA</w:t>
            </w:r>
          </w:p>
        </w:tc>
        <w:tc>
          <w:tcPr>
            <w:tcW w:w="1134" w:type="dxa"/>
            <w:gridSpan w:val="2"/>
            <w:tcBorders>
              <w:top w:val="nil"/>
              <w:left w:val="nil"/>
              <w:bottom w:val="nil"/>
              <w:right w:val="nil"/>
            </w:tcBorders>
            <w:shd w:val="clear" w:color="auto" w:fill="auto"/>
            <w:noWrap/>
            <w:vAlign w:val="bottom"/>
          </w:tcPr>
          <w:p w14:paraId="6BAE1C2E" w14:textId="77777777" w:rsidR="00D944DE" w:rsidRPr="00214AC4" w:rsidRDefault="00D944DE" w:rsidP="00D944DE">
            <w:pPr>
              <w:spacing w:after="0" w:line="240" w:lineRule="auto"/>
              <w:jc w:val="right"/>
              <w:rPr>
                <w:rFonts w:ascii="Arial" w:eastAsia="Calibri" w:hAnsi="Arial" w:cs="Arial"/>
                <w:iCs/>
                <w:color w:val="000000"/>
                <w:sz w:val="16"/>
                <w:szCs w:val="16"/>
                <w:lang w:val="en-US"/>
              </w:rPr>
            </w:pPr>
            <w:r w:rsidRPr="00214AC4">
              <w:rPr>
                <w:rFonts w:ascii="Arial" w:eastAsia="Calibri" w:hAnsi="Arial" w:cs="Arial"/>
                <w:iCs/>
                <w:color w:val="000000"/>
                <w:sz w:val="16"/>
                <w:szCs w:val="16"/>
                <w:lang w:val="en-US"/>
              </w:rPr>
              <w:t xml:space="preserve">27.11.2019.             </w:t>
            </w:r>
          </w:p>
        </w:tc>
        <w:tc>
          <w:tcPr>
            <w:tcW w:w="1140" w:type="dxa"/>
            <w:gridSpan w:val="3"/>
            <w:shd w:val="clear" w:color="auto" w:fill="auto"/>
            <w:noWrap/>
            <w:vAlign w:val="bottom"/>
          </w:tcPr>
          <w:p w14:paraId="117C09A6"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27.11.2024.</w:t>
            </w:r>
          </w:p>
        </w:tc>
        <w:tc>
          <w:tcPr>
            <w:tcW w:w="1278" w:type="dxa"/>
            <w:tcBorders>
              <w:top w:val="nil"/>
              <w:left w:val="nil"/>
              <w:bottom w:val="nil"/>
              <w:right w:val="nil"/>
            </w:tcBorders>
            <w:shd w:val="clear" w:color="auto" w:fill="auto"/>
            <w:noWrap/>
            <w:vAlign w:val="bottom"/>
          </w:tcPr>
          <w:p w14:paraId="5E8ADF5F" w14:textId="77777777" w:rsidR="00D944DE" w:rsidRPr="00214AC4" w:rsidRDefault="00D944DE" w:rsidP="00D944DE">
            <w:pPr>
              <w:spacing w:after="0" w:line="240" w:lineRule="auto"/>
              <w:jc w:val="center"/>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0.25</w:t>
            </w:r>
          </w:p>
        </w:tc>
        <w:tc>
          <w:tcPr>
            <w:tcW w:w="1132" w:type="dxa"/>
            <w:tcBorders>
              <w:top w:val="nil"/>
              <w:left w:val="nil"/>
              <w:bottom w:val="nil"/>
              <w:right w:val="nil"/>
            </w:tcBorders>
            <w:vAlign w:val="bottom"/>
          </w:tcPr>
          <w:p w14:paraId="10A836F3" w14:textId="37BE760E"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lang w:eastAsia="hr-HR"/>
              </w:rPr>
              <w:t>1,248</w:t>
            </w:r>
          </w:p>
        </w:tc>
        <w:tc>
          <w:tcPr>
            <w:tcW w:w="1417" w:type="dxa"/>
            <w:tcBorders>
              <w:top w:val="nil"/>
              <w:left w:val="nil"/>
              <w:bottom w:val="nil"/>
              <w:right w:val="nil"/>
            </w:tcBorders>
            <w:vAlign w:val="bottom"/>
          </w:tcPr>
          <w:p w14:paraId="2050D049" w14:textId="0EF00E58" w:rsidR="00D944DE" w:rsidRPr="00214AC4" w:rsidRDefault="00D944DE" w:rsidP="00D944DE">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lang w:eastAsia="hr-HR"/>
              </w:rPr>
              <w:t>1</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243</w:t>
            </w:r>
          </w:p>
        </w:tc>
        <w:tc>
          <w:tcPr>
            <w:tcW w:w="1136" w:type="dxa"/>
            <w:tcBorders>
              <w:top w:val="nil"/>
              <w:left w:val="nil"/>
              <w:bottom w:val="nil"/>
              <w:right w:val="nil"/>
            </w:tcBorders>
            <w:vAlign w:val="bottom"/>
          </w:tcPr>
          <w:p w14:paraId="57534959" w14:textId="0045CE3C"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1,248</w:t>
            </w:r>
          </w:p>
        </w:tc>
        <w:tc>
          <w:tcPr>
            <w:tcW w:w="1417" w:type="dxa"/>
            <w:tcBorders>
              <w:top w:val="nil"/>
              <w:left w:val="nil"/>
              <w:bottom w:val="nil"/>
              <w:right w:val="nil"/>
            </w:tcBorders>
            <w:vAlign w:val="bottom"/>
          </w:tcPr>
          <w:p w14:paraId="3131CA74" w14:textId="38D110BB" w:rsidR="00D944DE" w:rsidRPr="00214AC4" w:rsidRDefault="00D944DE" w:rsidP="00D944DE">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w:t>
            </w:r>
            <w:r>
              <w:rPr>
                <w:rFonts w:ascii="Arial" w:eastAsia="Calibri" w:hAnsi="Arial" w:cs="Arial"/>
                <w:color w:val="000000"/>
                <w:sz w:val="16"/>
                <w:szCs w:val="16"/>
              </w:rPr>
              <w:t>,</w:t>
            </w:r>
            <w:r w:rsidRPr="004738DB">
              <w:rPr>
                <w:rFonts w:ascii="Arial" w:eastAsia="Calibri" w:hAnsi="Arial" w:cs="Arial"/>
                <w:color w:val="000000"/>
                <w:sz w:val="16"/>
                <w:szCs w:val="16"/>
              </w:rPr>
              <w:t>243</w:t>
            </w:r>
          </w:p>
        </w:tc>
      </w:tr>
      <w:tr w:rsidR="00D944DE" w:rsidRPr="00214AC4" w14:paraId="0AE368D6" w14:textId="77777777" w:rsidTr="008D1607">
        <w:trPr>
          <w:trHeight w:val="227"/>
        </w:trPr>
        <w:tc>
          <w:tcPr>
            <w:tcW w:w="1977" w:type="dxa"/>
            <w:tcBorders>
              <w:top w:val="nil"/>
              <w:left w:val="nil"/>
            </w:tcBorders>
            <w:shd w:val="clear" w:color="auto" w:fill="auto"/>
            <w:noWrap/>
            <w:vAlign w:val="bottom"/>
          </w:tcPr>
          <w:p w14:paraId="6E32D982" w14:textId="6E947FEC"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iCs/>
                <w:noProof/>
                <w:color w:val="000000"/>
                <w:sz w:val="16"/>
                <w:szCs w:val="16"/>
              </w:rPr>
              <w:t>RHMF-O-253B</w:t>
            </w:r>
          </w:p>
        </w:tc>
        <w:tc>
          <w:tcPr>
            <w:tcW w:w="1134" w:type="dxa"/>
            <w:gridSpan w:val="2"/>
            <w:tcBorders>
              <w:top w:val="nil"/>
            </w:tcBorders>
            <w:shd w:val="clear" w:color="auto" w:fill="auto"/>
            <w:noWrap/>
            <w:vAlign w:val="bottom"/>
          </w:tcPr>
          <w:p w14:paraId="2FCF523A" w14:textId="51FC6A88" w:rsidR="00D944DE" w:rsidRPr="00214AC4" w:rsidRDefault="00D944DE" w:rsidP="00D944DE">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8.3.2023.</w:t>
            </w:r>
          </w:p>
        </w:tc>
        <w:tc>
          <w:tcPr>
            <w:tcW w:w="1140" w:type="dxa"/>
            <w:gridSpan w:val="3"/>
            <w:tcBorders>
              <w:top w:val="nil"/>
              <w:right w:val="nil"/>
            </w:tcBorders>
            <w:shd w:val="clear" w:color="auto" w:fill="auto"/>
            <w:noWrap/>
            <w:vAlign w:val="bottom"/>
          </w:tcPr>
          <w:p w14:paraId="3F925A9B" w14:textId="5B8FCF87" w:rsidR="00D944DE" w:rsidRPr="00214AC4" w:rsidRDefault="00D944DE" w:rsidP="00D944DE">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8.3.2025.</w:t>
            </w:r>
          </w:p>
        </w:tc>
        <w:tc>
          <w:tcPr>
            <w:tcW w:w="1278" w:type="dxa"/>
            <w:tcBorders>
              <w:top w:val="nil"/>
              <w:left w:val="nil"/>
              <w:bottom w:val="nil"/>
              <w:right w:val="nil"/>
            </w:tcBorders>
            <w:shd w:val="clear" w:color="auto" w:fill="auto"/>
            <w:noWrap/>
            <w:vAlign w:val="bottom"/>
          </w:tcPr>
          <w:p w14:paraId="6CAAB67C" w14:textId="188D0BE6" w:rsidR="00D944DE" w:rsidRPr="00214AC4" w:rsidRDefault="00D944DE" w:rsidP="00D944DE">
            <w:pPr>
              <w:spacing w:after="0" w:line="240" w:lineRule="auto"/>
              <w:jc w:val="center"/>
              <w:rPr>
                <w:rFonts w:ascii="Arial" w:eastAsia="Calibri" w:hAnsi="Arial" w:cs="Arial"/>
                <w:iCs/>
                <w:color w:val="000000"/>
                <w:sz w:val="16"/>
                <w:szCs w:val="16"/>
                <w:lang w:val="en-US"/>
              </w:rPr>
            </w:pPr>
            <w:r>
              <w:rPr>
                <w:rFonts w:ascii="Arial" w:eastAsia="Calibri" w:hAnsi="Arial" w:cs="Arial"/>
                <w:iCs/>
                <w:color w:val="000000"/>
                <w:sz w:val="16"/>
                <w:szCs w:val="16"/>
              </w:rPr>
              <w:t>3.65</w:t>
            </w:r>
          </w:p>
        </w:tc>
        <w:tc>
          <w:tcPr>
            <w:tcW w:w="1132" w:type="dxa"/>
            <w:tcBorders>
              <w:top w:val="nil"/>
              <w:left w:val="nil"/>
              <w:bottom w:val="nil"/>
              <w:right w:val="nil"/>
            </w:tcBorders>
            <w:vAlign w:val="bottom"/>
          </w:tcPr>
          <w:p w14:paraId="6C27AC81" w14:textId="12DCA9A7" w:rsidR="00D944DE" w:rsidRPr="00214AC4" w:rsidRDefault="00D944DE" w:rsidP="00D944DE">
            <w:pPr>
              <w:spacing w:after="0" w:line="240" w:lineRule="auto"/>
              <w:jc w:val="right"/>
              <w:rPr>
                <w:rFonts w:ascii="Arial" w:eastAsia="Calibri" w:hAnsi="Arial" w:cs="Arial"/>
                <w:sz w:val="16"/>
                <w:szCs w:val="16"/>
              </w:rPr>
            </w:pPr>
            <w:r>
              <w:rPr>
                <w:rFonts w:ascii="Arial" w:eastAsia="Calibri" w:hAnsi="Arial" w:cs="Arial"/>
                <w:color w:val="000000"/>
                <w:sz w:val="16"/>
                <w:szCs w:val="16"/>
                <w:lang w:eastAsia="hr-HR"/>
              </w:rPr>
              <w:t>37,060</w:t>
            </w:r>
          </w:p>
        </w:tc>
        <w:tc>
          <w:tcPr>
            <w:tcW w:w="1417" w:type="dxa"/>
            <w:tcBorders>
              <w:top w:val="nil"/>
              <w:left w:val="nil"/>
              <w:bottom w:val="nil"/>
              <w:right w:val="nil"/>
            </w:tcBorders>
            <w:vAlign w:val="bottom"/>
          </w:tcPr>
          <w:p w14:paraId="4911BBA3" w14:textId="2A6300CA" w:rsidR="00D944DE" w:rsidRPr="00214AC4" w:rsidRDefault="00D944DE" w:rsidP="00D944DE">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lang w:eastAsia="hr-HR"/>
              </w:rPr>
              <w:t>37</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172</w:t>
            </w:r>
          </w:p>
        </w:tc>
        <w:tc>
          <w:tcPr>
            <w:tcW w:w="1136" w:type="dxa"/>
            <w:tcBorders>
              <w:top w:val="nil"/>
              <w:left w:val="nil"/>
              <w:bottom w:val="nil"/>
              <w:right w:val="nil"/>
            </w:tcBorders>
            <w:vAlign w:val="bottom"/>
          </w:tcPr>
          <w:p w14:paraId="48582FE9" w14:textId="5166ABC9"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hAnsi="Arial" w:cs="Arial"/>
                <w:sz w:val="16"/>
                <w:szCs w:val="16"/>
              </w:rPr>
              <w:t>37,060</w:t>
            </w:r>
          </w:p>
        </w:tc>
        <w:tc>
          <w:tcPr>
            <w:tcW w:w="1417" w:type="dxa"/>
            <w:tcBorders>
              <w:top w:val="nil"/>
              <w:left w:val="nil"/>
              <w:bottom w:val="nil"/>
              <w:right w:val="nil"/>
            </w:tcBorders>
            <w:vAlign w:val="bottom"/>
          </w:tcPr>
          <w:p w14:paraId="7A32D35C" w14:textId="477BA67B" w:rsidR="00D944DE" w:rsidRPr="00214AC4" w:rsidRDefault="00D944DE" w:rsidP="00D944DE">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37</w:t>
            </w:r>
            <w:r>
              <w:rPr>
                <w:rFonts w:ascii="Arial" w:eastAsia="Calibri" w:hAnsi="Arial" w:cs="Arial"/>
                <w:color w:val="000000"/>
                <w:sz w:val="16"/>
                <w:szCs w:val="16"/>
              </w:rPr>
              <w:t>,</w:t>
            </w:r>
            <w:r w:rsidRPr="004738DB">
              <w:rPr>
                <w:rFonts w:ascii="Arial" w:eastAsia="Calibri" w:hAnsi="Arial" w:cs="Arial"/>
                <w:color w:val="000000"/>
                <w:sz w:val="16"/>
                <w:szCs w:val="16"/>
              </w:rPr>
              <w:t>172</w:t>
            </w:r>
          </w:p>
        </w:tc>
      </w:tr>
      <w:tr w:rsidR="00D944DE" w:rsidRPr="00214AC4" w14:paraId="41DB6FF1" w14:textId="77777777" w:rsidTr="008D1607">
        <w:trPr>
          <w:trHeight w:val="227"/>
        </w:trPr>
        <w:tc>
          <w:tcPr>
            <w:tcW w:w="1977" w:type="dxa"/>
            <w:tcBorders>
              <w:top w:val="nil"/>
              <w:left w:val="nil"/>
            </w:tcBorders>
            <w:shd w:val="clear" w:color="auto" w:fill="auto"/>
            <w:noWrap/>
            <w:vAlign w:val="bottom"/>
          </w:tcPr>
          <w:p w14:paraId="64414E2C" w14:textId="4C328742" w:rsidR="00D944DE" w:rsidRDefault="00D944DE" w:rsidP="00D944DE">
            <w:pPr>
              <w:spacing w:after="0" w:line="240" w:lineRule="auto"/>
              <w:jc w:val="right"/>
              <w:rPr>
                <w:rFonts w:ascii="Arial" w:eastAsia="Calibri" w:hAnsi="Arial" w:cs="Arial"/>
                <w:iCs/>
                <w:noProof/>
                <w:color w:val="000000"/>
                <w:sz w:val="16"/>
                <w:szCs w:val="16"/>
              </w:rPr>
            </w:pPr>
            <w:r w:rsidRPr="004738DB">
              <w:rPr>
                <w:rFonts w:ascii="Arial" w:eastAsia="Calibri" w:hAnsi="Arial" w:cs="Arial"/>
                <w:iCs/>
                <w:noProof/>
                <w:color w:val="000000"/>
                <w:sz w:val="16"/>
                <w:szCs w:val="16"/>
              </w:rPr>
              <w:t>RHMFO33BA3</w:t>
            </w:r>
          </w:p>
        </w:tc>
        <w:tc>
          <w:tcPr>
            <w:tcW w:w="1134" w:type="dxa"/>
            <w:gridSpan w:val="2"/>
            <w:tcBorders>
              <w:top w:val="nil"/>
            </w:tcBorders>
            <w:shd w:val="clear" w:color="auto" w:fill="auto"/>
            <w:noWrap/>
            <w:vAlign w:val="bottom"/>
          </w:tcPr>
          <w:p w14:paraId="3860E918" w14:textId="497BD8C6" w:rsidR="00D944DE" w:rsidRDefault="00D944DE" w:rsidP="00D944DE">
            <w:pPr>
              <w:spacing w:after="0" w:line="240" w:lineRule="auto"/>
              <w:jc w:val="right"/>
              <w:rPr>
                <w:rFonts w:ascii="Arial" w:eastAsia="Calibri" w:hAnsi="Arial" w:cs="Arial"/>
                <w:iCs/>
                <w:color w:val="000000"/>
                <w:sz w:val="16"/>
                <w:szCs w:val="16"/>
              </w:rPr>
            </w:pPr>
            <w:r w:rsidRPr="004738DB">
              <w:rPr>
                <w:rFonts w:ascii="Arial" w:eastAsia="Calibri" w:hAnsi="Arial" w:cs="Arial"/>
                <w:iCs/>
                <w:color w:val="000000"/>
                <w:sz w:val="16"/>
                <w:szCs w:val="16"/>
              </w:rPr>
              <w:t>24</w:t>
            </w:r>
            <w:r>
              <w:rPr>
                <w:rFonts w:ascii="Arial" w:eastAsia="Calibri" w:hAnsi="Arial" w:cs="Arial"/>
                <w:iCs/>
                <w:color w:val="000000"/>
                <w:sz w:val="16"/>
                <w:szCs w:val="16"/>
              </w:rPr>
              <w:t>.</w:t>
            </w:r>
            <w:r w:rsidRPr="004738DB">
              <w:rPr>
                <w:rFonts w:ascii="Arial" w:eastAsia="Calibri" w:hAnsi="Arial" w:cs="Arial"/>
                <w:iCs/>
                <w:color w:val="000000"/>
                <w:sz w:val="16"/>
                <w:szCs w:val="16"/>
              </w:rPr>
              <w:t>11</w:t>
            </w:r>
            <w:r>
              <w:rPr>
                <w:rFonts w:ascii="Arial" w:eastAsia="Calibri" w:hAnsi="Arial" w:cs="Arial"/>
                <w:iCs/>
                <w:color w:val="000000"/>
                <w:sz w:val="16"/>
                <w:szCs w:val="16"/>
              </w:rPr>
              <w:t>.</w:t>
            </w:r>
            <w:r w:rsidRPr="004738DB">
              <w:rPr>
                <w:rFonts w:ascii="Arial" w:eastAsia="Calibri" w:hAnsi="Arial" w:cs="Arial"/>
                <w:iCs/>
                <w:color w:val="000000"/>
                <w:sz w:val="16"/>
                <w:szCs w:val="16"/>
              </w:rPr>
              <w:t>2023</w:t>
            </w:r>
            <w:r>
              <w:rPr>
                <w:rFonts w:ascii="Arial" w:eastAsia="Calibri" w:hAnsi="Arial" w:cs="Arial"/>
                <w:iCs/>
                <w:color w:val="000000"/>
                <w:sz w:val="16"/>
                <w:szCs w:val="16"/>
              </w:rPr>
              <w:t>.</w:t>
            </w:r>
          </w:p>
        </w:tc>
        <w:tc>
          <w:tcPr>
            <w:tcW w:w="1140" w:type="dxa"/>
            <w:gridSpan w:val="3"/>
            <w:tcBorders>
              <w:top w:val="nil"/>
              <w:right w:val="nil"/>
            </w:tcBorders>
            <w:shd w:val="clear" w:color="auto" w:fill="auto"/>
            <w:noWrap/>
            <w:vAlign w:val="bottom"/>
          </w:tcPr>
          <w:p w14:paraId="78DB01E6" w14:textId="2F38100D" w:rsidR="00D944DE" w:rsidRDefault="00D944DE" w:rsidP="00D944DE">
            <w:pPr>
              <w:spacing w:after="0" w:line="240" w:lineRule="auto"/>
              <w:jc w:val="right"/>
              <w:rPr>
                <w:rFonts w:ascii="Arial" w:eastAsia="Calibri" w:hAnsi="Arial" w:cs="Arial"/>
                <w:iCs/>
                <w:color w:val="000000"/>
                <w:sz w:val="16"/>
                <w:szCs w:val="16"/>
              </w:rPr>
            </w:pPr>
            <w:r w:rsidRPr="001C612A">
              <w:rPr>
                <w:rFonts w:ascii="Arial" w:eastAsia="Calibri" w:hAnsi="Arial" w:cs="Arial"/>
                <w:iCs/>
                <w:color w:val="000000"/>
                <w:sz w:val="16"/>
                <w:szCs w:val="16"/>
              </w:rPr>
              <w:t>24.11.20</w:t>
            </w:r>
            <w:r>
              <w:rPr>
                <w:rFonts w:ascii="Arial" w:eastAsia="Calibri" w:hAnsi="Arial" w:cs="Arial"/>
                <w:iCs/>
                <w:color w:val="000000"/>
                <w:sz w:val="16"/>
                <w:szCs w:val="16"/>
              </w:rPr>
              <w:t>33</w:t>
            </w:r>
            <w:r w:rsidRPr="001C612A">
              <w:rPr>
                <w:rFonts w:ascii="Arial" w:eastAsia="Calibri" w:hAnsi="Arial" w:cs="Arial"/>
                <w:iCs/>
                <w:color w:val="000000"/>
                <w:sz w:val="16"/>
                <w:szCs w:val="16"/>
              </w:rPr>
              <w:t>.</w:t>
            </w:r>
          </w:p>
        </w:tc>
        <w:tc>
          <w:tcPr>
            <w:tcW w:w="1278" w:type="dxa"/>
            <w:tcBorders>
              <w:top w:val="nil"/>
              <w:left w:val="nil"/>
              <w:bottom w:val="nil"/>
              <w:right w:val="nil"/>
            </w:tcBorders>
            <w:shd w:val="clear" w:color="auto" w:fill="auto"/>
            <w:noWrap/>
            <w:vAlign w:val="bottom"/>
          </w:tcPr>
          <w:p w14:paraId="04E4E000" w14:textId="14CCA0B0" w:rsidR="00D944DE" w:rsidRDefault="00D944DE" w:rsidP="00D944DE">
            <w:pPr>
              <w:spacing w:after="0" w:line="240" w:lineRule="auto"/>
              <w:jc w:val="center"/>
              <w:rPr>
                <w:rFonts w:ascii="Arial" w:eastAsia="Calibri" w:hAnsi="Arial" w:cs="Arial"/>
                <w:iCs/>
                <w:color w:val="000000"/>
                <w:sz w:val="16"/>
                <w:szCs w:val="16"/>
              </w:rPr>
            </w:pPr>
            <w:r w:rsidRPr="00AB3427">
              <w:rPr>
                <w:rFonts w:ascii="Arial" w:eastAsia="Calibri" w:hAnsi="Arial" w:cs="Arial"/>
                <w:iCs/>
                <w:color w:val="000000"/>
                <w:sz w:val="16"/>
                <w:szCs w:val="16"/>
              </w:rPr>
              <w:t>3</w:t>
            </w:r>
            <w:r>
              <w:rPr>
                <w:rFonts w:ascii="Arial" w:eastAsia="Calibri" w:hAnsi="Arial" w:cs="Arial"/>
                <w:iCs/>
                <w:color w:val="000000"/>
                <w:sz w:val="16"/>
                <w:szCs w:val="16"/>
              </w:rPr>
              <w:t>.</w:t>
            </w:r>
            <w:r w:rsidRPr="00AB3427">
              <w:rPr>
                <w:rFonts w:ascii="Arial" w:eastAsia="Calibri" w:hAnsi="Arial" w:cs="Arial"/>
                <w:iCs/>
                <w:color w:val="000000"/>
                <w:sz w:val="16"/>
                <w:szCs w:val="16"/>
              </w:rPr>
              <w:t>75</w:t>
            </w:r>
          </w:p>
        </w:tc>
        <w:tc>
          <w:tcPr>
            <w:tcW w:w="1132" w:type="dxa"/>
            <w:tcBorders>
              <w:top w:val="nil"/>
              <w:left w:val="nil"/>
              <w:bottom w:val="nil"/>
              <w:right w:val="nil"/>
            </w:tcBorders>
            <w:vAlign w:val="bottom"/>
          </w:tcPr>
          <w:p w14:paraId="5B7214D3" w14:textId="619F1225" w:rsidR="00D944DE" w:rsidRDefault="00D944DE" w:rsidP="00D944DE">
            <w:pPr>
              <w:spacing w:after="0" w:line="240" w:lineRule="auto"/>
              <w:jc w:val="right"/>
              <w:rPr>
                <w:rFonts w:ascii="Arial" w:hAnsi="Arial" w:cs="Arial"/>
                <w:sz w:val="16"/>
                <w:szCs w:val="16"/>
              </w:rPr>
            </w:pPr>
            <w:r>
              <w:rPr>
                <w:rFonts w:ascii="Arial" w:hAnsi="Arial" w:cs="Arial"/>
                <w:sz w:val="16"/>
                <w:szCs w:val="16"/>
              </w:rPr>
              <w:t>39,118</w:t>
            </w:r>
          </w:p>
        </w:tc>
        <w:tc>
          <w:tcPr>
            <w:tcW w:w="1417" w:type="dxa"/>
            <w:tcBorders>
              <w:top w:val="nil"/>
              <w:left w:val="nil"/>
              <w:bottom w:val="nil"/>
              <w:right w:val="nil"/>
            </w:tcBorders>
            <w:vAlign w:val="bottom"/>
          </w:tcPr>
          <w:p w14:paraId="4295BEAA" w14:textId="33220F6A" w:rsidR="00D944DE" w:rsidRDefault="00D944DE" w:rsidP="00D944DE">
            <w:pPr>
              <w:spacing w:after="0" w:line="240" w:lineRule="auto"/>
              <w:jc w:val="right"/>
              <w:rPr>
                <w:rFonts w:ascii="Arial" w:hAnsi="Arial" w:cs="Arial"/>
                <w:sz w:val="16"/>
                <w:szCs w:val="16"/>
              </w:rPr>
            </w:pPr>
            <w:r w:rsidRPr="00771DD0">
              <w:rPr>
                <w:rFonts w:ascii="Arial" w:eastAsia="Calibri" w:hAnsi="Arial" w:cs="Arial"/>
                <w:color w:val="000000"/>
                <w:sz w:val="16"/>
                <w:szCs w:val="16"/>
                <w:lang w:eastAsia="hr-HR"/>
              </w:rPr>
              <w:t>39</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274</w:t>
            </w:r>
          </w:p>
        </w:tc>
        <w:tc>
          <w:tcPr>
            <w:tcW w:w="1136" w:type="dxa"/>
            <w:tcBorders>
              <w:top w:val="nil"/>
              <w:left w:val="nil"/>
              <w:bottom w:val="nil"/>
              <w:right w:val="nil"/>
            </w:tcBorders>
            <w:vAlign w:val="bottom"/>
          </w:tcPr>
          <w:p w14:paraId="05C05BB3" w14:textId="2A904583" w:rsidR="00D944DE" w:rsidRDefault="00D944DE" w:rsidP="00D944DE">
            <w:pPr>
              <w:spacing w:after="0" w:line="240" w:lineRule="auto"/>
              <w:jc w:val="right"/>
              <w:rPr>
                <w:rFonts w:ascii="Arial" w:hAnsi="Arial" w:cs="Arial"/>
                <w:sz w:val="16"/>
                <w:szCs w:val="16"/>
              </w:rPr>
            </w:pPr>
            <w:r>
              <w:rPr>
                <w:rFonts w:ascii="Arial" w:hAnsi="Arial" w:cs="Arial"/>
                <w:sz w:val="16"/>
                <w:szCs w:val="16"/>
              </w:rPr>
              <w:t>39,118</w:t>
            </w:r>
          </w:p>
        </w:tc>
        <w:tc>
          <w:tcPr>
            <w:tcW w:w="1417" w:type="dxa"/>
            <w:tcBorders>
              <w:top w:val="nil"/>
              <w:left w:val="nil"/>
              <w:bottom w:val="nil"/>
              <w:right w:val="nil"/>
            </w:tcBorders>
            <w:vAlign w:val="bottom"/>
          </w:tcPr>
          <w:p w14:paraId="3F8A90A2" w14:textId="6DAEA0A3" w:rsidR="00D944DE" w:rsidRDefault="00D944DE" w:rsidP="00D944DE">
            <w:pPr>
              <w:spacing w:after="0" w:line="240" w:lineRule="auto"/>
              <w:jc w:val="right"/>
              <w:rPr>
                <w:rFonts w:ascii="Arial" w:hAnsi="Arial" w:cs="Arial"/>
                <w:sz w:val="16"/>
                <w:szCs w:val="16"/>
              </w:rPr>
            </w:pPr>
            <w:r w:rsidRPr="004738DB">
              <w:rPr>
                <w:rFonts w:ascii="Arial" w:eastAsia="Calibri" w:hAnsi="Arial" w:cs="Arial"/>
                <w:color w:val="000000"/>
                <w:sz w:val="16"/>
                <w:szCs w:val="16"/>
              </w:rPr>
              <w:t>39</w:t>
            </w:r>
            <w:r>
              <w:rPr>
                <w:rFonts w:ascii="Arial" w:eastAsia="Calibri" w:hAnsi="Arial" w:cs="Arial"/>
                <w:color w:val="000000"/>
                <w:sz w:val="16"/>
                <w:szCs w:val="16"/>
              </w:rPr>
              <w:t>,</w:t>
            </w:r>
            <w:r w:rsidRPr="004738DB">
              <w:rPr>
                <w:rFonts w:ascii="Arial" w:eastAsia="Calibri" w:hAnsi="Arial" w:cs="Arial"/>
                <w:color w:val="000000"/>
                <w:sz w:val="16"/>
                <w:szCs w:val="16"/>
              </w:rPr>
              <w:t>274</w:t>
            </w:r>
          </w:p>
        </w:tc>
      </w:tr>
      <w:tr w:rsidR="00D944DE" w:rsidRPr="00214AC4" w14:paraId="03129777" w14:textId="77777777" w:rsidTr="008D1607">
        <w:trPr>
          <w:trHeight w:val="227"/>
        </w:trPr>
        <w:tc>
          <w:tcPr>
            <w:tcW w:w="4251" w:type="dxa"/>
            <w:gridSpan w:val="6"/>
            <w:shd w:val="clear" w:color="auto" w:fill="auto"/>
            <w:noWrap/>
            <w:vAlign w:val="bottom"/>
          </w:tcPr>
          <w:p w14:paraId="068EC15F" w14:textId="2AA4EEC9" w:rsidR="00D944DE" w:rsidRPr="00214AC4" w:rsidRDefault="00D944DE" w:rsidP="00D944DE">
            <w:pPr>
              <w:spacing w:after="0" w:line="240" w:lineRule="auto"/>
              <w:rPr>
                <w:rFonts w:ascii="Arial" w:eastAsia="Calibri" w:hAnsi="Arial" w:cs="Arial"/>
                <w:i/>
                <w:sz w:val="16"/>
                <w:szCs w:val="16"/>
                <w:lang w:val="en-US"/>
              </w:rPr>
            </w:pPr>
            <w:r w:rsidRPr="00214AC4">
              <w:rPr>
                <w:rFonts w:ascii="Arial" w:eastAsia="Calibri" w:hAnsi="Arial" w:cs="Arial"/>
                <w:i/>
                <w:sz w:val="16"/>
                <w:szCs w:val="16"/>
                <w:lang w:val="en-US" w:eastAsia="hr-HR"/>
              </w:rPr>
              <w:t>Corporate bonds:</w:t>
            </w:r>
          </w:p>
        </w:tc>
        <w:tc>
          <w:tcPr>
            <w:tcW w:w="1278" w:type="dxa"/>
            <w:tcBorders>
              <w:top w:val="nil"/>
              <w:left w:val="nil"/>
              <w:bottom w:val="nil"/>
              <w:right w:val="nil"/>
            </w:tcBorders>
            <w:shd w:val="clear" w:color="auto" w:fill="auto"/>
            <w:noWrap/>
            <w:vAlign w:val="bottom"/>
          </w:tcPr>
          <w:p w14:paraId="2D9D1F0C" w14:textId="77777777" w:rsidR="00D944DE" w:rsidRPr="00214AC4" w:rsidRDefault="00D944DE" w:rsidP="00D944DE">
            <w:pPr>
              <w:spacing w:after="0" w:line="240" w:lineRule="auto"/>
              <w:jc w:val="center"/>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7FBCD869"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AC7382C"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7C2A590"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215633EC" w14:textId="77777777" w:rsidR="00D944DE" w:rsidRPr="00214AC4" w:rsidRDefault="00D944DE" w:rsidP="00D944DE">
            <w:pPr>
              <w:spacing w:after="0" w:line="240" w:lineRule="auto"/>
              <w:jc w:val="right"/>
              <w:rPr>
                <w:rFonts w:ascii="Arial" w:eastAsia="Calibri" w:hAnsi="Arial" w:cs="Arial"/>
                <w:sz w:val="16"/>
                <w:szCs w:val="16"/>
                <w:lang w:val="en-US"/>
              </w:rPr>
            </w:pPr>
          </w:p>
        </w:tc>
      </w:tr>
      <w:tr w:rsidR="00D944DE" w:rsidRPr="00214AC4" w14:paraId="013DFD7E" w14:textId="77777777" w:rsidTr="008D1607">
        <w:trPr>
          <w:trHeight w:val="227"/>
        </w:trPr>
        <w:tc>
          <w:tcPr>
            <w:tcW w:w="1977" w:type="dxa"/>
            <w:tcBorders>
              <w:top w:val="nil"/>
              <w:left w:val="nil"/>
              <w:bottom w:val="nil"/>
              <w:right w:val="nil"/>
            </w:tcBorders>
            <w:shd w:val="clear" w:color="auto" w:fill="auto"/>
            <w:noWrap/>
            <w:vAlign w:val="bottom"/>
          </w:tcPr>
          <w:p w14:paraId="7B496294" w14:textId="77777777" w:rsidR="00D944DE" w:rsidRPr="00214AC4" w:rsidRDefault="00D944DE" w:rsidP="00D944DE">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JDGL-O-24XA</w:t>
            </w:r>
          </w:p>
        </w:tc>
        <w:tc>
          <w:tcPr>
            <w:tcW w:w="1134" w:type="dxa"/>
            <w:gridSpan w:val="2"/>
            <w:tcBorders>
              <w:top w:val="nil"/>
              <w:left w:val="nil"/>
              <w:bottom w:val="nil"/>
              <w:right w:val="nil"/>
            </w:tcBorders>
            <w:shd w:val="clear" w:color="auto" w:fill="auto"/>
            <w:noWrap/>
            <w:vAlign w:val="bottom"/>
          </w:tcPr>
          <w:p w14:paraId="4957CA5E" w14:textId="77777777" w:rsidR="00D944DE" w:rsidRPr="00214AC4" w:rsidRDefault="00D944DE" w:rsidP="00D944DE">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18.12.2019.</w:t>
            </w:r>
          </w:p>
        </w:tc>
        <w:tc>
          <w:tcPr>
            <w:tcW w:w="1140" w:type="dxa"/>
            <w:gridSpan w:val="3"/>
            <w:tcBorders>
              <w:top w:val="nil"/>
              <w:left w:val="nil"/>
              <w:bottom w:val="nil"/>
              <w:right w:val="nil"/>
            </w:tcBorders>
            <w:shd w:val="clear" w:color="auto" w:fill="auto"/>
            <w:noWrap/>
            <w:vAlign w:val="bottom"/>
          </w:tcPr>
          <w:p w14:paraId="47FB59A1" w14:textId="77777777" w:rsidR="00D944DE" w:rsidRPr="00214AC4" w:rsidRDefault="00D944DE" w:rsidP="00D944DE">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18.12.2024.</w:t>
            </w:r>
          </w:p>
        </w:tc>
        <w:tc>
          <w:tcPr>
            <w:tcW w:w="1278" w:type="dxa"/>
            <w:tcBorders>
              <w:top w:val="nil"/>
              <w:left w:val="nil"/>
              <w:bottom w:val="nil"/>
              <w:right w:val="nil"/>
            </w:tcBorders>
            <w:shd w:val="clear" w:color="auto" w:fill="auto"/>
            <w:noWrap/>
            <w:vAlign w:val="bottom"/>
          </w:tcPr>
          <w:p w14:paraId="10AA5B65" w14:textId="77777777" w:rsidR="00D944DE" w:rsidRPr="00214AC4" w:rsidRDefault="00D944DE" w:rsidP="00D944DE">
            <w:pPr>
              <w:spacing w:after="0" w:line="240" w:lineRule="auto"/>
              <w:jc w:val="center"/>
              <w:rPr>
                <w:rFonts w:ascii="Arial" w:eastAsia="Calibri" w:hAnsi="Arial" w:cs="Arial"/>
                <w:sz w:val="16"/>
                <w:szCs w:val="16"/>
                <w:lang w:val="en-US" w:eastAsia="hr-HR"/>
              </w:rPr>
            </w:pPr>
            <w:r w:rsidRPr="00214AC4">
              <w:rPr>
                <w:rFonts w:ascii="Arial" w:eastAsia="Calibri" w:hAnsi="Arial" w:cs="Arial"/>
                <w:color w:val="000000"/>
                <w:sz w:val="16"/>
                <w:szCs w:val="16"/>
                <w:lang w:val="en-US"/>
              </w:rPr>
              <w:t>1.75</w:t>
            </w:r>
          </w:p>
        </w:tc>
        <w:tc>
          <w:tcPr>
            <w:tcW w:w="1132" w:type="dxa"/>
            <w:tcBorders>
              <w:top w:val="nil"/>
              <w:left w:val="nil"/>
              <w:bottom w:val="nil"/>
              <w:right w:val="nil"/>
            </w:tcBorders>
            <w:vAlign w:val="bottom"/>
          </w:tcPr>
          <w:p w14:paraId="7280E65D" w14:textId="6BEEADE0"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128</w:t>
            </w:r>
          </w:p>
        </w:tc>
        <w:tc>
          <w:tcPr>
            <w:tcW w:w="1417" w:type="dxa"/>
            <w:tcBorders>
              <w:top w:val="nil"/>
              <w:left w:val="nil"/>
              <w:bottom w:val="nil"/>
              <w:right w:val="nil"/>
            </w:tcBorders>
            <w:vAlign w:val="bottom"/>
          </w:tcPr>
          <w:p w14:paraId="56127239" w14:textId="29D20F99"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132</w:t>
            </w:r>
          </w:p>
        </w:tc>
        <w:tc>
          <w:tcPr>
            <w:tcW w:w="1136" w:type="dxa"/>
            <w:tcBorders>
              <w:top w:val="nil"/>
              <w:left w:val="nil"/>
              <w:bottom w:val="nil"/>
              <w:right w:val="nil"/>
            </w:tcBorders>
            <w:shd w:val="clear" w:color="auto" w:fill="auto"/>
            <w:vAlign w:val="bottom"/>
          </w:tcPr>
          <w:p w14:paraId="1CB4D90A" w14:textId="64C91B56"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tcBorders>
              <w:top w:val="nil"/>
              <w:left w:val="nil"/>
              <w:bottom w:val="nil"/>
              <w:right w:val="nil"/>
            </w:tcBorders>
            <w:vAlign w:val="bottom"/>
          </w:tcPr>
          <w:p w14:paraId="60F7106D" w14:textId="7BF91BA6"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r>
      <w:tr w:rsidR="00D944DE" w:rsidRPr="00214AC4" w14:paraId="01F2A1A4" w14:textId="77777777" w:rsidTr="008D1607">
        <w:trPr>
          <w:trHeight w:val="227"/>
        </w:trPr>
        <w:tc>
          <w:tcPr>
            <w:tcW w:w="1977" w:type="dxa"/>
            <w:tcBorders>
              <w:top w:val="nil"/>
              <w:left w:val="nil"/>
              <w:bottom w:val="nil"/>
              <w:right w:val="nil"/>
            </w:tcBorders>
            <w:shd w:val="clear" w:color="auto" w:fill="auto"/>
            <w:noWrap/>
            <w:vAlign w:val="bottom"/>
          </w:tcPr>
          <w:p w14:paraId="423280B9" w14:textId="77777777" w:rsidR="00D944DE" w:rsidRPr="00214AC4" w:rsidRDefault="00D944DE" w:rsidP="00D944DE">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shd w:val="clear" w:color="auto" w:fill="auto"/>
            <w:noWrap/>
            <w:vAlign w:val="bottom"/>
          </w:tcPr>
          <w:p w14:paraId="26810AA8" w14:textId="77777777" w:rsidR="00D944DE" w:rsidRPr="00214AC4" w:rsidRDefault="00D944DE" w:rsidP="00D944DE">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 xml:space="preserve">11.12.2020.      </w:t>
            </w:r>
          </w:p>
        </w:tc>
        <w:tc>
          <w:tcPr>
            <w:tcW w:w="1140" w:type="dxa"/>
            <w:gridSpan w:val="3"/>
            <w:tcBorders>
              <w:top w:val="nil"/>
              <w:left w:val="nil"/>
              <w:bottom w:val="nil"/>
              <w:right w:val="nil"/>
            </w:tcBorders>
            <w:shd w:val="clear" w:color="auto" w:fill="auto"/>
            <w:noWrap/>
            <w:vAlign w:val="bottom"/>
          </w:tcPr>
          <w:p w14:paraId="3F829EFB" w14:textId="77777777" w:rsidR="00D944DE" w:rsidRPr="00214AC4" w:rsidRDefault="00D944DE" w:rsidP="00D944DE">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11.12.2025.</w:t>
            </w:r>
          </w:p>
        </w:tc>
        <w:tc>
          <w:tcPr>
            <w:tcW w:w="1278" w:type="dxa"/>
            <w:tcBorders>
              <w:top w:val="nil"/>
              <w:left w:val="nil"/>
              <w:bottom w:val="nil"/>
              <w:right w:val="nil"/>
            </w:tcBorders>
            <w:shd w:val="clear" w:color="auto" w:fill="auto"/>
            <w:noWrap/>
            <w:vAlign w:val="bottom"/>
          </w:tcPr>
          <w:p w14:paraId="1119D5C2" w14:textId="77777777" w:rsidR="00D944DE" w:rsidRPr="00214AC4" w:rsidRDefault="00D944DE" w:rsidP="00D944DE">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 0.88</w:t>
            </w:r>
          </w:p>
        </w:tc>
        <w:tc>
          <w:tcPr>
            <w:tcW w:w="1132" w:type="dxa"/>
            <w:tcBorders>
              <w:top w:val="nil"/>
              <w:left w:val="nil"/>
              <w:bottom w:val="nil"/>
              <w:right w:val="nil"/>
            </w:tcBorders>
            <w:vAlign w:val="bottom"/>
          </w:tcPr>
          <w:p w14:paraId="272A2D66" w14:textId="75BE5BFA"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173</w:t>
            </w:r>
          </w:p>
        </w:tc>
        <w:tc>
          <w:tcPr>
            <w:tcW w:w="1417" w:type="dxa"/>
            <w:tcBorders>
              <w:top w:val="nil"/>
              <w:left w:val="nil"/>
              <w:bottom w:val="nil"/>
              <w:right w:val="nil"/>
            </w:tcBorders>
            <w:vAlign w:val="bottom"/>
          </w:tcPr>
          <w:p w14:paraId="181C6531" w14:textId="7AAD2716" w:rsidR="00D944DE" w:rsidRPr="00214AC4" w:rsidRDefault="00D944DE" w:rsidP="00D944DE">
            <w:pPr>
              <w:spacing w:after="0" w:line="240" w:lineRule="auto"/>
              <w:jc w:val="right"/>
              <w:rPr>
                <w:rFonts w:ascii="Arial" w:eastAsia="Times New Roman" w:hAnsi="Arial" w:cs="Arial"/>
                <w:color w:val="000000"/>
                <w:sz w:val="16"/>
                <w:szCs w:val="16"/>
                <w:lang w:val="en-US" w:eastAsia="hr-HR"/>
              </w:rPr>
            </w:pPr>
            <w:r>
              <w:rPr>
                <w:rFonts w:ascii="Arial" w:eastAsia="Calibri" w:hAnsi="Arial" w:cs="Arial"/>
                <w:color w:val="000000"/>
                <w:sz w:val="16"/>
                <w:szCs w:val="16"/>
                <w:lang w:eastAsia="hr-HR"/>
              </w:rPr>
              <w:t>172</w:t>
            </w:r>
          </w:p>
        </w:tc>
        <w:tc>
          <w:tcPr>
            <w:tcW w:w="1136" w:type="dxa"/>
            <w:tcBorders>
              <w:top w:val="nil"/>
              <w:left w:val="nil"/>
              <w:bottom w:val="nil"/>
              <w:right w:val="nil"/>
            </w:tcBorders>
            <w:shd w:val="clear" w:color="auto" w:fill="auto"/>
            <w:vAlign w:val="bottom"/>
          </w:tcPr>
          <w:p w14:paraId="1462D90D" w14:textId="27A64475"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tcBorders>
              <w:top w:val="nil"/>
              <w:left w:val="nil"/>
              <w:bottom w:val="nil"/>
              <w:right w:val="nil"/>
            </w:tcBorders>
            <w:vAlign w:val="bottom"/>
          </w:tcPr>
          <w:p w14:paraId="2F2D8FCE" w14:textId="1EA6A8EA" w:rsidR="00D944DE" w:rsidRPr="00214AC4" w:rsidRDefault="00D944DE" w:rsidP="00D944DE">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r>
      <w:tr w:rsidR="00D944DE" w:rsidRPr="00214AC4" w14:paraId="1CA9A799" w14:textId="77777777" w:rsidTr="008D1607">
        <w:trPr>
          <w:trHeight w:val="227"/>
        </w:trPr>
        <w:tc>
          <w:tcPr>
            <w:tcW w:w="3111" w:type="dxa"/>
            <w:gridSpan w:val="3"/>
            <w:tcBorders>
              <w:top w:val="nil"/>
              <w:left w:val="nil"/>
              <w:bottom w:val="nil"/>
              <w:right w:val="nil"/>
            </w:tcBorders>
            <w:shd w:val="clear" w:color="auto" w:fill="auto"/>
            <w:noWrap/>
            <w:vAlign w:val="bottom"/>
            <w:hideMark/>
          </w:tcPr>
          <w:p w14:paraId="542FAED9" w14:textId="00A71474" w:rsidR="00D944DE" w:rsidRPr="00214AC4" w:rsidRDefault="00D944DE" w:rsidP="00D944DE">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182</w:t>
            </w:r>
            <w:r w:rsidRPr="00214AC4">
              <w:rPr>
                <w:rFonts w:ascii="Arial" w:eastAsia="Calibri" w:hAnsi="Arial" w:cs="Arial"/>
                <w:color w:val="000000"/>
                <w:sz w:val="16"/>
                <w:szCs w:val="16"/>
                <w:lang w:val="en-US"/>
              </w:rPr>
              <w:t xml:space="preserve"> days</w:t>
            </w:r>
          </w:p>
        </w:tc>
        <w:tc>
          <w:tcPr>
            <w:tcW w:w="1140" w:type="dxa"/>
            <w:gridSpan w:val="3"/>
            <w:tcBorders>
              <w:top w:val="nil"/>
              <w:left w:val="nil"/>
              <w:bottom w:val="nil"/>
              <w:right w:val="nil"/>
            </w:tcBorders>
            <w:shd w:val="clear" w:color="auto" w:fill="auto"/>
            <w:noWrap/>
            <w:vAlign w:val="bottom"/>
            <w:hideMark/>
          </w:tcPr>
          <w:p w14:paraId="4453A35C"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noWrap/>
            <w:vAlign w:val="bottom"/>
          </w:tcPr>
          <w:p w14:paraId="57AED9CF" w14:textId="4D26308B" w:rsidR="00D944DE" w:rsidRPr="00214AC4" w:rsidRDefault="00D944DE" w:rsidP="008D1607">
            <w:pPr>
              <w:spacing w:after="0" w:line="240" w:lineRule="auto"/>
              <w:jc w:val="center"/>
              <w:rPr>
                <w:rFonts w:ascii="Arial" w:eastAsia="Calibri" w:hAnsi="Arial" w:cs="Arial"/>
                <w:color w:val="000000"/>
                <w:sz w:val="16"/>
                <w:szCs w:val="16"/>
                <w:highlight w:val="yellow"/>
                <w:lang w:val="en-US"/>
              </w:rPr>
            </w:pPr>
            <w:r w:rsidRPr="004738DB">
              <w:rPr>
                <w:rFonts w:ascii="Arial" w:eastAsia="Calibri" w:hAnsi="Arial" w:cs="Arial"/>
                <w:color w:val="000000"/>
                <w:sz w:val="16"/>
                <w:szCs w:val="16"/>
              </w:rPr>
              <w:t>3</w:t>
            </w:r>
            <w:r>
              <w:rPr>
                <w:rFonts w:ascii="Arial" w:eastAsia="Calibri" w:hAnsi="Arial" w:cs="Arial"/>
                <w:color w:val="000000"/>
                <w:sz w:val="16"/>
                <w:szCs w:val="16"/>
              </w:rPr>
              <w:t>.</w:t>
            </w:r>
            <w:r w:rsidRPr="004738DB">
              <w:rPr>
                <w:rFonts w:ascii="Arial" w:eastAsia="Calibri" w:hAnsi="Arial" w:cs="Arial"/>
                <w:color w:val="000000"/>
                <w:sz w:val="16"/>
                <w:szCs w:val="16"/>
              </w:rPr>
              <w:t>349-3</w:t>
            </w:r>
            <w:r>
              <w:rPr>
                <w:rFonts w:ascii="Arial" w:eastAsia="Calibri" w:hAnsi="Arial" w:cs="Arial"/>
                <w:color w:val="000000"/>
                <w:sz w:val="16"/>
                <w:szCs w:val="16"/>
              </w:rPr>
              <w:t>.</w:t>
            </w:r>
            <w:r w:rsidRPr="004738DB">
              <w:rPr>
                <w:rFonts w:ascii="Arial" w:eastAsia="Calibri" w:hAnsi="Arial" w:cs="Arial"/>
                <w:color w:val="000000"/>
                <w:sz w:val="16"/>
                <w:szCs w:val="16"/>
              </w:rPr>
              <w:t>856</w:t>
            </w:r>
          </w:p>
        </w:tc>
        <w:tc>
          <w:tcPr>
            <w:tcW w:w="1132" w:type="dxa"/>
            <w:tcBorders>
              <w:top w:val="nil"/>
              <w:left w:val="nil"/>
              <w:bottom w:val="nil"/>
              <w:right w:val="nil"/>
            </w:tcBorders>
            <w:shd w:val="clear" w:color="auto" w:fill="auto"/>
            <w:vAlign w:val="bottom"/>
          </w:tcPr>
          <w:p w14:paraId="69E6CEC9" w14:textId="22DB7A7C"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tcBorders>
              <w:top w:val="nil"/>
              <w:left w:val="nil"/>
              <w:bottom w:val="nil"/>
              <w:right w:val="nil"/>
            </w:tcBorders>
            <w:vAlign w:val="bottom"/>
          </w:tcPr>
          <w:p w14:paraId="5697E722" w14:textId="2DA7712B" w:rsidR="00D944DE" w:rsidRPr="00214AC4" w:rsidRDefault="00D944DE" w:rsidP="00D944DE">
            <w:pPr>
              <w:spacing w:after="0" w:line="240" w:lineRule="auto"/>
              <w:jc w:val="right"/>
              <w:rPr>
                <w:rFonts w:ascii="Arial" w:eastAsia="Calibri" w:hAnsi="Arial" w:cs="Arial"/>
                <w:color w:val="000000"/>
                <w:sz w:val="16"/>
                <w:szCs w:val="16"/>
                <w:lang w:val="en-US"/>
              </w:rPr>
            </w:pPr>
            <w:r w:rsidRPr="00FC3DDD">
              <w:rPr>
                <w:rFonts w:ascii="Arial" w:eastAsia="Calibri" w:hAnsi="Arial" w:cs="Arial"/>
                <w:color w:val="000000"/>
                <w:sz w:val="16"/>
                <w:szCs w:val="16"/>
              </w:rPr>
              <w:t>4,976</w:t>
            </w:r>
          </w:p>
        </w:tc>
        <w:tc>
          <w:tcPr>
            <w:tcW w:w="1136" w:type="dxa"/>
            <w:tcBorders>
              <w:top w:val="nil"/>
              <w:left w:val="nil"/>
              <w:bottom w:val="nil"/>
              <w:right w:val="nil"/>
            </w:tcBorders>
            <w:shd w:val="clear" w:color="auto" w:fill="auto"/>
            <w:vAlign w:val="bottom"/>
          </w:tcPr>
          <w:p w14:paraId="1C8AF5B2" w14:textId="29450A12"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tcBorders>
              <w:top w:val="nil"/>
              <w:left w:val="nil"/>
              <w:bottom w:val="nil"/>
              <w:right w:val="nil"/>
            </w:tcBorders>
            <w:vAlign w:val="bottom"/>
          </w:tcPr>
          <w:p w14:paraId="1A006830" w14:textId="72F293BD"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4,976</w:t>
            </w:r>
          </w:p>
        </w:tc>
      </w:tr>
      <w:tr w:rsidR="00D944DE" w:rsidRPr="00214AC4" w14:paraId="3E82A1FC" w14:textId="77777777" w:rsidTr="008D1607">
        <w:trPr>
          <w:trHeight w:val="227"/>
        </w:trPr>
        <w:tc>
          <w:tcPr>
            <w:tcW w:w="3683" w:type="dxa"/>
            <w:gridSpan w:val="5"/>
            <w:tcBorders>
              <w:top w:val="nil"/>
              <w:left w:val="nil"/>
              <w:bottom w:val="nil"/>
              <w:right w:val="nil"/>
            </w:tcBorders>
            <w:shd w:val="clear" w:color="auto" w:fill="auto"/>
            <w:noWrap/>
            <w:vAlign w:val="bottom"/>
            <w:hideMark/>
          </w:tcPr>
          <w:p w14:paraId="338F47DD" w14:textId="24C85559" w:rsidR="00D944DE" w:rsidRPr="00214AC4" w:rsidRDefault="00D944DE" w:rsidP="00D944DE">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Treasury bills up to 364 days</w:t>
            </w:r>
          </w:p>
        </w:tc>
        <w:tc>
          <w:tcPr>
            <w:tcW w:w="568" w:type="dxa"/>
            <w:tcBorders>
              <w:top w:val="nil"/>
              <w:left w:val="nil"/>
              <w:bottom w:val="nil"/>
              <w:right w:val="nil"/>
            </w:tcBorders>
            <w:shd w:val="clear" w:color="auto" w:fill="auto"/>
            <w:noWrap/>
            <w:vAlign w:val="bottom"/>
            <w:hideMark/>
          </w:tcPr>
          <w:p w14:paraId="1AC4B45E"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noWrap/>
            <w:vAlign w:val="bottom"/>
          </w:tcPr>
          <w:p w14:paraId="07482DC7" w14:textId="4F4C24C5" w:rsidR="00D944DE" w:rsidRPr="00214AC4" w:rsidRDefault="00D944DE" w:rsidP="00D944DE">
            <w:pPr>
              <w:spacing w:after="0" w:line="240" w:lineRule="auto"/>
              <w:jc w:val="center"/>
              <w:rPr>
                <w:rFonts w:ascii="Arial" w:eastAsia="Calibri" w:hAnsi="Arial" w:cs="Arial"/>
                <w:color w:val="000000"/>
                <w:sz w:val="16"/>
                <w:szCs w:val="16"/>
                <w:highlight w:val="yellow"/>
                <w:lang w:val="en-US"/>
              </w:rPr>
            </w:pPr>
            <w:r>
              <w:rPr>
                <w:rFonts w:ascii="Arial" w:eastAsia="Calibri" w:hAnsi="Arial" w:cs="Arial"/>
                <w:color w:val="000000"/>
                <w:sz w:val="16"/>
                <w:szCs w:val="16"/>
              </w:rPr>
              <w:t>8.411-10.313</w:t>
            </w:r>
          </w:p>
        </w:tc>
        <w:tc>
          <w:tcPr>
            <w:tcW w:w="1132" w:type="dxa"/>
            <w:tcBorders>
              <w:top w:val="nil"/>
              <w:left w:val="nil"/>
              <w:right w:val="nil"/>
            </w:tcBorders>
            <w:shd w:val="clear" w:color="auto" w:fill="auto"/>
            <w:vAlign w:val="bottom"/>
          </w:tcPr>
          <w:p w14:paraId="7710E489" w14:textId="1730A9F4"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26,400</w:t>
            </w:r>
          </w:p>
        </w:tc>
        <w:tc>
          <w:tcPr>
            <w:tcW w:w="1417" w:type="dxa"/>
            <w:tcBorders>
              <w:top w:val="nil"/>
              <w:left w:val="nil"/>
              <w:right w:val="nil"/>
            </w:tcBorders>
            <w:shd w:val="clear" w:color="auto" w:fill="auto"/>
            <w:vAlign w:val="bottom"/>
          </w:tcPr>
          <w:p w14:paraId="5E1C5347" w14:textId="0BAD5312" w:rsidR="00D944DE" w:rsidRPr="00214AC4" w:rsidRDefault="00D944DE" w:rsidP="00D944DE">
            <w:pPr>
              <w:spacing w:after="0" w:line="240" w:lineRule="auto"/>
              <w:jc w:val="right"/>
              <w:rPr>
                <w:rFonts w:ascii="Arial" w:eastAsia="Calibri" w:hAnsi="Arial" w:cs="Arial"/>
                <w:color w:val="000000"/>
                <w:sz w:val="16"/>
                <w:szCs w:val="16"/>
                <w:lang w:val="en-US"/>
              </w:rPr>
            </w:pPr>
            <w:r w:rsidRPr="00FC3DDD">
              <w:rPr>
                <w:rFonts w:ascii="Arial" w:eastAsia="Calibri" w:hAnsi="Arial" w:cs="Arial"/>
                <w:color w:val="000000"/>
                <w:sz w:val="16"/>
                <w:szCs w:val="16"/>
              </w:rPr>
              <w:t>33,474</w:t>
            </w:r>
          </w:p>
        </w:tc>
        <w:tc>
          <w:tcPr>
            <w:tcW w:w="1136" w:type="dxa"/>
            <w:tcBorders>
              <w:top w:val="nil"/>
              <w:left w:val="nil"/>
              <w:bottom w:val="nil"/>
              <w:right w:val="nil"/>
            </w:tcBorders>
            <w:shd w:val="clear" w:color="auto" w:fill="auto"/>
            <w:vAlign w:val="bottom"/>
          </w:tcPr>
          <w:p w14:paraId="7FB3C034" w14:textId="1DD1D881"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26,400</w:t>
            </w:r>
          </w:p>
        </w:tc>
        <w:tc>
          <w:tcPr>
            <w:tcW w:w="1417" w:type="dxa"/>
            <w:tcBorders>
              <w:top w:val="nil"/>
              <w:left w:val="nil"/>
              <w:right w:val="nil"/>
            </w:tcBorders>
            <w:shd w:val="clear" w:color="auto" w:fill="auto"/>
            <w:vAlign w:val="bottom"/>
          </w:tcPr>
          <w:p w14:paraId="2DE17CEF" w14:textId="21C7E7D3"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33,474</w:t>
            </w:r>
          </w:p>
        </w:tc>
      </w:tr>
      <w:tr w:rsidR="00D944DE" w:rsidRPr="00214AC4" w14:paraId="48826C5C" w14:textId="77777777" w:rsidTr="008D1607">
        <w:trPr>
          <w:trHeight w:val="227"/>
        </w:trPr>
        <w:tc>
          <w:tcPr>
            <w:tcW w:w="1977" w:type="dxa"/>
            <w:tcBorders>
              <w:top w:val="nil"/>
              <w:left w:val="nil"/>
              <w:bottom w:val="single" w:sz="4" w:space="0" w:color="auto"/>
              <w:right w:val="nil"/>
            </w:tcBorders>
            <w:shd w:val="clear" w:color="auto" w:fill="auto"/>
            <w:noWrap/>
            <w:vAlign w:val="bottom"/>
            <w:hideMark/>
          </w:tcPr>
          <w:p w14:paraId="348D0D20" w14:textId="77777777" w:rsidR="00D944DE" w:rsidRPr="00214AC4" w:rsidRDefault="00D944DE" w:rsidP="00D944DE">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shd w:val="clear" w:color="auto" w:fill="auto"/>
            <w:noWrap/>
            <w:vAlign w:val="bottom"/>
            <w:hideMark/>
          </w:tcPr>
          <w:p w14:paraId="223D5088" w14:textId="77777777" w:rsidR="00D944DE" w:rsidRPr="00214AC4" w:rsidRDefault="00D944DE" w:rsidP="00D944DE">
            <w:pPr>
              <w:spacing w:after="0" w:line="240" w:lineRule="auto"/>
              <w:rPr>
                <w:rFonts w:ascii="Arial" w:eastAsia="Calibri" w:hAnsi="Arial" w:cs="Arial"/>
                <w:color w:val="000000"/>
                <w:sz w:val="16"/>
                <w:szCs w:val="16"/>
                <w:lang w:val="en-US"/>
              </w:rPr>
            </w:pPr>
          </w:p>
        </w:tc>
        <w:tc>
          <w:tcPr>
            <w:tcW w:w="1140" w:type="dxa"/>
            <w:gridSpan w:val="3"/>
            <w:tcBorders>
              <w:top w:val="nil"/>
              <w:left w:val="nil"/>
              <w:bottom w:val="nil"/>
              <w:right w:val="nil"/>
            </w:tcBorders>
            <w:shd w:val="clear" w:color="auto" w:fill="auto"/>
            <w:noWrap/>
            <w:vAlign w:val="bottom"/>
            <w:hideMark/>
          </w:tcPr>
          <w:p w14:paraId="254724F5" w14:textId="77777777" w:rsidR="00D944DE" w:rsidRPr="00214AC4" w:rsidRDefault="00D944DE" w:rsidP="00D944DE">
            <w:pPr>
              <w:spacing w:after="0" w:line="240" w:lineRule="auto"/>
              <w:rPr>
                <w:rFonts w:ascii="Arial" w:eastAsia="Calibri" w:hAnsi="Arial" w:cs="Arial"/>
                <w:sz w:val="16"/>
                <w:szCs w:val="16"/>
                <w:lang w:val="en-US"/>
              </w:rPr>
            </w:pPr>
          </w:p>
        </w:tc>
        <w:tc>
          <w:tcPr>
            <w:tcW w:w="1278" w:type="dxa"/>
            <w:tcBorders>
              <w:left w:val="nil"/>
              <w:bottom w:val="nil"/>
              <w:right w:val="nil"/>
            </w:tcBorders>
            <w:shd w:val="clear" w:color="auto" w:fill="auto"/>
            <w:noWrap/>
            <w:vAlign w:val="bottom"/>
            <w:hideMark/>
          </w:tcPr>
          <w:p w14:paraId="3561A3A5" w14:textId="77777777" w:rsidR="00D944DE" w:rsidRPr="00214AC4" w:rsidRDefault="00D944DE" w:rsidP="00D944DE">
            <w:pPr>
              <w:spacing w:after="0" w:line="240" w:lineRule="auto"/>
              <w:rPr>
                <w:rFonts w:ascii="Arial" w:eastAsia="Calibri" w:hAnsi="Arial" w:cs="Arial"/>
                <w:sz w:val="16"/>
                <w:szCs w:val="16"/>
                <w:lang w:val="en-US"/>
              </w:rPr>
            </w:pPr>
          </w:p>
        </w:tc>
        <w:tc>
          <w:tcPr>
            <w:tcW w:w="1132" w:type="dxa"/>
            <w:tcBorders>
              <w:left w:val="nil"/>
              <w:bottom w:val="single" w:sz="4" w:space="0" w:color="auto"/>
              <w:right w:val="nil"/>
            </w:tcBorders>
            <w:vAlign w:val="bottom"/>
          </w:tcPr>
          <w:p w14:paraId="7DCFC635" w14:textId="79DD325D"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1,519</w:t>
            </w:r>
          </w:p>
        </w:tc>
        <w:tc>
          <w:tcPr>
            <w:tcW w:w="1417" w:type="dxa"/>
            <w:tcBorders>
              <w:left w:val="nil"/>
              <w:bottom w:val="single" w:sz="4" w:space="0" w:color="auto"/>
              <w:right w:val="nil"/>
            </w:tcBorders>
            <w:vAlign w:val="bottom"/>
          </w:tcPr>
          <w:p w14:paraId="26F3D438" w14:textId="754EEB65"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3,177</w:t>
            </w:r>
          </w:p>
        </w:tc>
        <w:tc>
          <w:tcPr>
            <w:tcW w:w="1136" w:type="dxa"/>
            <w:tcBorders>
              <w:left w:val="nil"/>
              <w:bottom w:val="single" w:sz="4" w:space="0" w:color="auto"/>
              <w:right w:val="nil"/>
            </w:tcBorders>
            <w:shd w:val="clear" w:color="auto" w:fill="auto"/>
            <w:vAlign w:val="bottom"/>
          </w:tcPr>
          <w:p w14:paraId="732130A6" w14:textId="6608F5CA"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1,473</w:t>
            </w:r>
          </w:p>
        </w:tc>
        <w:tc>
          <w:tcPr>
            <w:tcW w:w="1417" w:type="dxa"/>
            <w:tcBorders>
              <w:left w:val="nil"/>
              <w:bottom w:val="single" w:sz="4" w:space="0" w:color="auto"/>
              <w:right w:val="nil"/>
            </w:tcBorders>
            <w:vAlign w:val="bottom"/>
          </w:tcPr>
          <w:p w14:paraId="5B543502" w14:textId="1D750093"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3,121</w:t>
            </w:r>
          </w:p>
        </w:tc>
      </w:tr>
      <w:tr w:rsidR="00D944DE" w:rsidRPr="00214AC4" w14:paraId="63371CE7" w14:textId="77777777" w:rsidTr="008D1607">
        <w:trPr>
          <w:trHeight w:val="227"/>
        </w:trPr>
        <w:tc>
          <w:tcPr>
            <w:tcW w:w="1977" w:type="dxa"/>
            <w:tcBorders>
              <w:top w:val="single" w:sz="4" w:space="0" w:color="auto"/>
              <w:left w:val="nil"/>
              <w:bottom w:val="single" w:sz="12" w:space="0" w:color="auto"/>
              <w:right w:val="nil"/>
            </w:tcBorders>
            <w:shd w:val="clear" w:color="auto" w:fill="auto"/>
            <w:noWrap/>
            <w:vAlign w:val="bottom"/>
            <w:hideMark/>
          </w:tcPr>
          <w:p w14:paraId="4E83EF12" w14:textId="77777777" w:rsidR="00D944DE" w:rsidRPr="00214AC4" w:rsidRDefault="00D944DE" w:rsidP="00D944DE">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367763BA"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40" w:type="dxa"/>
            <w:gridSpan w:val="3"/>
            <w:tcBorders>
              <w:top w:val="single" w:sz="4" w:space="0" w:color="auto"/>
              <w:left w:val="nil"/>
              <w:bottom w:val="single" w:sz="12" w:space="0" w:color="auto"/>
              <w:right w:val="nil"/>
            </w:tcBorders>
            <w:shd w:val="clear" w:color="auto" w:fill="auto"/>
            <w:noWrap/>
            <w:vAlign w:val="bottom"/>
            <w:hideMark/>
          </w:tcPr>
          <w:p w14:paraId="1D399669"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8" w:type="dxa"/>
            <w:tcBorders>
              <w:top w:val="single" w:sz="4" w:space="0" w:color="auto"/>
              <w:left w:val="nil"/>
              <w:bottom w:val="single" w:sz="12" w:space="0" w:color="auto"/>
              <w:right w:val="nil"/>
            </w:tcBorders>
            <w:shd w:val="clear" w:color="auto" w:fill="auto"/>
            <w:noWrap/>
            <w:vAlign w:val="bottom"/>
            <w:hideMark/>
          </w:tcPr>
          <w:p w14:paraId="454C0AB1" w14:textId="77777777" w:rsidR="00D944DE" w:rsidRPr="00214AC4" w:rsidRDefault="00D944DE" w:rsidP="00D944DE">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2" w:type="dxa"/>
            <w:tcBorders>
              <w:top w:val="single" w:sz="4" w:space="0" w:color="auto"/>
              <w:left w:val="nil"/>
              <w:bottom w:val="single" w:sz="12" w:space="0" w:color="auto"/>
              <w:right w:val="nil"/>
            </w:tcBorders>
            <w:vAlign w:val="bottom"/>
          </w:tcPr>
          <w:p w14:paraId="11430C42" w14:textId="56463232" w:rsidR="00D944DE" w:rsidRPr="00214AC4" w:rsidRDefault="00D944DE" w:rsidP="00D944DE">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237,849</w:t>
            </w:r>
          </w:p>
        </w:tc>
        <w:tc>
          <w:tcPr>
            <w:tcW w:w="1417" w:type="dxa"/>
            <w:tcBorders>
              <w:top w:val="single" w:sz="4" w:space="0" w:color="auto"/>
              <w:left w:val="nil"/>
              <w:bottom w:val="single" w:sz="12" w:space="0" w:color="auto"/>
              <w:right w:val="nil"/>
            </w:tcBorders>
            <w:vAlign w:val="bottom"/>
          </w:tcPr>
          <w:p w14:paraId="5439FF4A" w14:textId="6FA967AB" w:rsidR="00D944DE" w:rsidRPr="00214AC4" w:rsidRDefault="00D944DE" w:rsidP="00D944DE">
            <w:pPr>
              <w:spacing w:after="0" w:line="240" w:lineRule="auto"/>
              <w:jc w:val="right"/>
              <w:rPr>
                <w:rFonts w:ascii="Arial" w:eastAsia="Calibri" w:hAnsi="Arial" w:cs="Arial"/>
                <w:b/>
                <w:bCs/>
                <w:color w:val="000000"/>
                <w:sz w:val="16"/>
                <w:szCs w:val="16"/>
                <w:lang w:val="en-US"/>
              </w:rPr>
            </w:pPr>
            <w:r w:rsidRPr="00771DD0">
              <w:rPr>
                <w:rFonts w:ascii="Arial" w:eastAsia="Calibri" w:hAnsi="Arial" w:cs="Arial"/>
                <w:b/>
                <w:bCs/>
                <w:color w:val="000000"/>
                <w:sz w:val="16"/>
                <w:szCs w:val="16"/>
              </w:rPr>
              <w:t>227</w:t>
            </w:r>
            <w:r>
              <w:rPr>
                <w:rFonts w:ascii="Arial" w:eastAsia="Calibri" w:hAnsi="Arial" w:cs="Arial"/>
                <w:b/>
                <w:bCs/>
                <w:color w:val="000000"/>
                <w:sz w:val="16"/>
                <w:szCs w:val="16"/>
              </w:rPr>
              <w:t>,</w:t>
            </w:r>
            <w:r w:rsidRPr="00771DD0">
              <w:rPr>
                <w:rFonts w:ascii="Arial" w:eastAsia="Calibri" w:hAnsi="Arial" w:cs="Arial"/>
                <w:b/>
                <w:bCs/>
                <w:color w:val="000000"/>
                <w:sz w:val="16"/>
                <w:szCs w:val="16"/>
              </w:rPr>
              <w:t>156</w:t>
            </w:r>
          </w:p>
        </w:tc>
        <w:tc>
          <w:tcPr>
            <w:tcW w:w="1136" w:type="dxa"/>
            <w:tcBorders>
              <w:top w:val="single" w:sz="4" w:space="0" w:color="auto"/>
              <w:left w:val="nil"/>
              <w:bottom w:val="single" w:sz="12" w:space="0" w:color="auto"/>
              <w:right w:val="nil"/>
            </w:tcBorders>
            <w:shd w:val="clear" w:color="auto" w:fill="auto"/>
            <w:vAlign w:val="bottom"/>
          </w:tcPr>
          <w:p w14:paraId="5003A661" w14:textId="12282CEB" w:rsidR="00D944DE" w:rsidRPr="00214AC4" w:rsidRDefault="00D944DE" w:rsidP="00D944DE">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231,559</w:t>
            </w:r>
          </w:p>
        </w:tc>
        <w:tc>
          <w:tcPr>
            <w:tcW w:w="1417" w:type="dxa"/>
            <w:tcBorders>
              <w:top w:val="single" w:sz="4" w:space="0" w:color="auto"/>
              <w:left w:val="nil"/>
              <w:bottom w:val="single" w:sz="12" w:space="0" w:color="auto"/>
              <w:right w:val="nil"/>
            </w:tcBorders>
            <w:vAlign w:val="bottom"/>
          </w:tcPr>
          <w:p w14:paraId="3712B1AD" w14:textId="376FA8EE" w:rsidR="00D944DE" w:rsidRPr="00214AC4" w:rsidRDefault="00D944DE" w:rsidP="00D944DE">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220,815</w:t>
            </w:r>
          </w:p>
        </w:tc>
      </w:tr>
      <w:tr w:rsidR="00D944DE" w:rsidRPr="00214AC4" w14:paraId="4DC0F65F" w14:textId="77777777" w:rsidTr="008D1607">
        <w:trPr>
          <w:trHeight w:hRule="exact" w:val="278"/>
        </w:trPr>
        <w:tc>
          <w:tcPr>
            <w:tcW w:w="1977" w:type="dxa"/>
            <w:tcBorders>
              <w:top w:val="single" w:sz="12" w:space="0" w:color="auto"/>
              <w:left w:val="nil"/>
              <w:right w:val="nil"/>
            </w:tcBorders>
            <w:shd w:val="clear" w:color="auto" w:fill="auto"/>
            <w:vAlign w:val="bottom"/>
            <w:hideMark/>
          </w:tcPr>
          <w:p w14:paraId="545CA8B4"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shd w:val="clear" w:color="auto" w:fill="auto"/>
            <w:vAlign w:val="bottom"/>
            <w:hideMark/>
          </w:tcPr>
          <w:p w14:paraId="01C0D29E" w14:textId="77777777" w:rsidR="00D944DE" w:rsidRPr="00214AC4" w:rsidRDefault="00D944DE" w:rsidP="00D944DE">
            <w:pPr>
              <w:spacing w:after="0" w:line="240" w:lineRule="auto"/>
              <w:jc w:val="both"/>
              <w:rPr>
                <w:rFonts w:ascii="Arial" w:eastAsia="Calibri" w:hAnsi="Arial" w:cs="Arial"/>
                <w:sz w:val="16"/>
                <w:szCs w:val="16"/>
                <w:lang w:val="en-US"/>
              </w:rPr>
            </w:pPr>
          </w:p>
        </w:tc>
        <w:tc>
          <w:tcPr>
            <w:tcW w:w="1140" w:type="dxa"/>
            <w:gridSpan w:val="3"/>
            <w:tcBorders>
              <w:top w:val="single" w:sz="12" w:space="0" w:color="auto"/>
              <w:left w:val="nil"/>
              <w:bottom w:val="nil"/>
              <w:right w:val="nil"/>
            </w:tcBorders>
            <w:shd w:val="clear" w:color="auto" w:fill="auto"/>
            <w:noWrap/>
            <w:vAlign w:val="bottom"/>
            <w:hideMark/>
          </w:tcPr>
          <w:p w14:paraId="5D5CA6FA" w14:textId="77777777" w:rsidR="00D944DE" w:rsidRPr="00214AC4" w:rsidRDefault="00D944DE" w:rsidP="00D944DE">
            <w:pPr>
              <w:spacing w:after="0" w:line="240" w:lineRule="auto"/>
              <w:rPr>
                <w:rFonts w:ascii="Arial" w:eastAsia="Calibri" w:hAnsi="Arial" w:cs="Arial"/>
                <w:sz w:val="16"/>
                <w:szCs w:val="16"/>
                <w:lang w:val="en-US"/>
              </w:rPr>
            </w:pPr>
          </w:p>
        </w:tc>
        <w:tc>
          <w:tcPr>
            <w:tcW w:w="1278" w:type="dxa"/>
            <w:tcBorders>
              <w:top w:val="single" w:sz="12" w:space="0" w:color="auto"/>
              <w:left w:val="nil"/>
              <w:bottom w:val="nil"/>
              <w:right w:val="nil"/>
            </w:tcBorders>
            <w:shd w:val="clear" w:color="auto" w:fill="auto"/>
            <w:noWrap/>
            <w:vAlign w:val="bottom"/>
            <w:hideMark/>
          </w:tcPr>
          <w:p w14:paraId="467EABC6"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132" w:type="dxa"/>
            <w:tcBorders>
              <w:top w:val="single" w:sz="12" w:space="0" w:color="auto"/>
              <w:left w:val="nil"/>
              <w:right w:val="nil"/>
            </w:tcBorders>
            <w:vAlign w:val="bottom"/>
          </w:tcPr>
          <w:p w14:paraId="0490AB71"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3D0DBFBB"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136" w:type="dxa"/>
            <w:tcBorders>
              <w:top w:val="single" w:sz="12" w:space="0" w:color="auto"/>
              <w:left w:val="nil"/>
              <w:right w:val="nil"/>
            </w:tcBorders>
            <w:shd w:val="clear" w:color="auto" w:fill="auto"/>
            <w:vAlign w:val="bottom"/>
          </w:tcPr>
          <w:p w14:paraId="53812CD1"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1DA13D7F" w14:textId="77777777" w:rsidR="00D944DE" w:rsidRPr="00214AC4" w:rsidRDefault="00D944DE" w:rsidP="00D944DE">
            <w:pPr>
              <w:spacing w:after="0" w:line="240" w:lineRule="auto"/>
              <w:jc w:val="right"/>
              <w:rPr>
                <w:rFonts w:ascii="Arial" w:eastAsia="Calibri" w:hAnsi="Arial" w:cs="Arial"/>
                <w:sz w:val="16"/>
                <w:szCs w:val="16"/>
                <w:lang w:val="en-US"/>
              </w:rPr>
            </w:pPr>
          </w:p>
        </w:tc>
      </w:tr>
      <w:tr w:rsidR="00D944DE" w:rsidRPr="00214AC4" w14:paraId="1FE7B0F4" w14:textId="77777777" w:rsidTr="008D1607">
        <w:trPr>
          <w:trHeight w:val="58"/>
        </w:trPr>
        <w:tc>
          <w:tcPr>
            <w:tcW w:w="3111" w:type="dxa"/>
            <w:gridSpan w:val="3"/>
            <w:tcBorders>
              <w:left w:val="nil"/>
              <w:right w:val="nil"/>
            </w:tcBorders>
            <w:shd w:val="clear" w:color="auto" w:fill="auto"/>
            <w:noWrap/>
            <w:vAlign w:val="bottom"/>
            <w:hideMark/>
          </w:tcPr>
          <w:p w14:paraId="7EB86E0E" w14:textId="77777777" w:rsidR="00D944DE" w:rsidRPr="00214AC4" w:rsidRDefault="00D944DE" w:rsidP="00D944DE">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Unlisted debt instruments:</w:t>
            </w:r>
          </w:p>
        </w:tc>
        <w:tc>
          <w:tcPr>
            <w:tcW w:w="1140" w:type="dxa"/>
            <w:gridSpan w:val="3"/>
            <w:tcBorders>
              <w:top w:val="nil"/>
              <w:left w:val="nil"/>
              <w:bottom w:val="nil"/>
              <w:right w:val="nil"/>
            </w:tcBorders>
            <w:shd w:val="clear" w:color="auto" w:fill="auto"/>
            <w:noWrap/>
            <w:vAlign w:val="bottom"/>
            <w:hideMark/>
          </w:tcPr>
          <w:p w14:paraId="0462FD3C" w14:textId="77777777" w:rsidR="00D944DE" w:rsidRPr="00214AC4" w:rsidRDefault="00D944DE" w:rsidP="00D944DE">
            <w:pPr>
              <w:spacing w:after="0" w:line="240" w:lineRule="auto"/>
              <w:rPr>
                <w:rFonts w:ascii="Arial" w:eastAsia="Calibri" w:hAnsi="Arial" w:cs="Arial"/>
                <w:color w:val="000000"/>
                <w:sz w:val="16"/>
                <w:szCs w:val="16"/>
                <w:lang w:val="en-US"/>
              </w:rPr>
            </w:pPr>
          </w:p>
        </w:tc>
        <w:tc>
          <w:tcPr>
            <w:tcW w:w="1278" w:type="dxa"/>
            <w:tcBorders>
              <w:top w:val="nil"/>
              <w:left w:val="nil"/>
              <w:bottom w:val="nil"/>
              <w:right w:val="nil"/>
            </w:tcBorders>
            <w:shd w:val="clear" w:color="auto" w:fill="auto"/>
            <w:noWrap/>
            <w:vAlign w:val="bottom"/>
            <w:hideMark/>
          </w:tcPr>
          <w:p w14:paraId="64999ADF" w14:textId="77777777" w:rsidR="00D944DE" w:rsidRPr="00214AC4" w:rsidRDefault="00D944DE" w:rsidP="00D944DE">
            <w:pPr>
              <w:spacing w:after="0" w:line="240" w:lineRule="auto"/>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73D74010"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23C1AAF6"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57C870AA"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3F9706AB" w14:textId="77777777" w:rsidR="00D944DE" w:rsidRPr="00214AC4" w:rsidRDefault="00D944DE" w:rsidP="00D944DE">
            <w:pPr>
              <w:spacing w:after="0" w:line="240" w:lineRule="auto"/>
              <w:jc w:val="right"/>
              <w:rPr>
                <w:rFonts w:ascii="Arial" w:eastAsia="Calibri" w:hAnsi="Arial" w:cs="Arial"/>
                <w:sz w:val="16"/>
                <w:szCs w:val="16"/>
                <w:lang w:val="en-US"/>
              </w:rPr>
            </w:pPr>
          </w:p>
        </w:tc>
      </w:tr>
      <w:tr w:rsidR="00D944DE" w:rsidRPr="00214AC4" w14:paraId="7365573F" w14:textId="77777777" w:rsidTr="008D1607">
        <w:trPr>
          <w:trHeight w:hRule="exact" w:val="227"/>
        </w:trPr>
        <w:tc>
          <w:tcPr>
            <w:tcW w:w="4251" w:type="dxa"/>
            <w:gridSpan w:val="6"/>
            <w:tcBorders>
              <w:left w:val="nil"/>
              <w:right w:val="nil"/>
            </w:tcBorders>
            <w:shd w:val="clear" w:color="auto" w:fill="auto"/>
            <w:vAlign w:val="bottom"/>
            <w:hideMark/>
          </w:tcPr>
          <w:p w14:paraId="167C4A86" w14:textId="161CAA65" w:rsidR="00D944DE" w:rsidRPr="00214AC4" w:rsidRDefault="00D944DE" w:rsidP="00D944DE">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bCs/>
                <w:i/>
                <w:color w:val="000000"/>
                <w:sz w:val="16"/>
                <w:szCs w:val="16"/>
                <w:lang w:val="en-US" w:eastAsia="hr-HR"/>
              </w:rPr>
              <w:t>Corporate bonds:</w:t>
            </w:r>
          </w:p>
        </w:tc>
        <w:tc>
          <w:tcPr>
            <w:tcW w:w="1278" w:type="dxa"/>
            <w:tcBorders>
              <w:top w:val="nil"/>
              <w:left w:val="nil"/>
              <w:bottom w:val="nil"/>
              <w:right w:val="nil"/>
            </w:tcBorders>
            <w:shd w:val="clear" w:color="auto" w:fill="auto"/>
            <w:noWrap/>
            <w:vAlign w:val="bottom"/>
            <w:hideMark/>
          </w:tcPr>
          <w:p w14:paraId="3943ADE7" w14:textId="77777777" w:rsidR="00D944DE" w:rsidRPr="00214AC4" w:rsidRDefault="00D944DE" w:rsidP="00D944DE">
            <w:pPr>
              <w:spacing w:after="0" w:line="240" w:lineRule="auto"/>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74734BBC"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62D5CD1"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54E7899" w14:textId="77777777" w:rsidR="00D944DE" w:rsidRPr="00214AC4" w:rsidRDefault="00D944DE" w:rsidP="00D944DE">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7E7541AC" w14:textId="77777777" w:rsidR="00D944DE" w:rsidRPr="00214AC4" w:rsidRDefault="00D944DE" w:rsidP="00D944DE">
            <w:pPr>
              <w:spacing w:after="0" w:line="240" w:lineRule="auto"/>
              <w:rPr>
                <w:rFonts w:ascii="Arial" w:eastAsia="Calibri" w:hAnsi="Arial" w:cs="Arial"/>
                <w:sz w:val="16"/>
                <w:szCs w:val="16"/>
                <w:lang w:val="en-US"/>
              </w:rPr>
            </w:pPr>
          </w:p>
        </w:tc>
      </w:tr>
      <w:tr w:rsidR="00D944DE" w:rsidRPr="00214AC4" w14:paraId="0DCAABAB" w14:textId="77777777" w:rsidTr="008D1607">
        <w:trPr>
          <w:trHeight w:hRule="exact" w:val="227"/>
        </w:trPr>
        <w:tc>
          <w:tcPr>
            <w:tcW w:w="1977" w:type="dxa"/>
            <w:tcBorders>
              <w:top w:val="nil"/>
              <w:left w:val="nil"/>
              <w:bottom w:val="nil"/>
              <w:right w:val="nil"/>
            </w:tcBorders>
            <w:shd w:val="clear" w:color="auto" w:fill="auto"/>
            <w:noWrap/>
            <w:vAlign w:val="bottom"/>
            <w:hideMark/>
          </w:tcPr>
          <w:p w14:paraId="11D0FE28"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LNGU-O-31AE</w:t>
            </w:r>
          </w:p>
        </w:tc>
        <w:tc>
          <w:tcPr>
            <w:tcW w:w="1134" w:type="dxa"/>
            <w:gridSpan w:val="2"/>
            <w:tcBorders>
              <w:top w:val="nil"/>
              <w:left w:val="nil"/>
              <w:bottom w:val="nil"/>
              <w:right w:val="nil"/>
            </w:tcBorders>
            <w:shd w:val="clear" w:color="auto" w:fill="auto"/>
            <w:noWrap/>
            <w:vAlign w:val="bottom"/>
            <w:hideMark/>
          </w:tcPr>
          <w:p w14:paraId="19B2F829"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24.7.2015.</w:t>
            </w:r>
          </w:p>
        </w:tc>
        <w:tc>
          <w:tcPr>
            <w:tcW w:w="1140" w:type="dxa"/>
            <w:gridSpan w:val="3"/>
            <w:tcBorders>
              <w:top w:val="nil"/>
              <w:left w:val="nil"/>
              <w:bottom w:val="nil"/>
              <w:right w:val="nil"/>
            </w:tcBorders>
            <w:shd w:val="clear" w:color="auto" w:fill="auto"/>
            <w:noWrap/>
            <w:vAlign w:val="bottom"/>
            <w:hideMark/>
          </w:tcPr>
          <w:p w14:paraId="01E6F625"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15.10.2031.</w:t>
            </w:r>
          </w:p>
        </w:tc>
        <w:tc>
          <w:tcPr>
            <w:tcW w:w="1278" w:type="dxa"/>
            <w:tcBorders>
              <w:top w:val="nil"/>
              <w:left w:val="nil"/>
              <w:bottom w:val="nil"/>
              <w:right w:val="nil"/>
            </w:tcBorders>
            <w:shd w:val="clear" w:color="auto" w:fill="auto"/>
            <w:noWrap/>
            <w:vAlign w:val="bottom"/>
            <w:hideMark/>
          </w:tcPr>
          <w:p w14:paraId="147D943A"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132" w:type="dxa"/>
            <w:tcBorders>
              <w:top w:val="nil"/>
              <w:left w:val="nil"/>
              <w:bottom w:val="nil"/>
              <w:right w:val="nil"/>
            </w:tcBorders>
            <w:shd w:val="clear" w:color="auto" w:fill="auto"/>
            <w:vAlign w:val="bottom"/>
          </w:tcPr>
          <w:p w14:paraId="30AC440C" w14:textId="572E9383"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79</w:t>
            </w:r>
          </w:p>
        </w:tc>
        <w:tc>
          <w:tcPr>
            <w:tcW w:w="1417" w:type="dxa"/>
            <w:tcBorders>
              <w:top w:val="nil"/>
              <w:left w:val="nil"/>
              <w:bottom w:val="nil"/>
              <w:right w:val="nil"/>
            </w:tcBorders>
            <w:vAlign w:val="bottom"/>
          </w:tcPr>
          <w:p w14:paraId="5BBB5C12" w14:textId="3090827C"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81</w:t>
            </w:r>
          </w:p>
        </w:tc>
        <w:tc>
          <w:tcPr>
            <w:tcW w:w="1136" w:type="dxa"/>
            <w:tcBorders>
              <w:top w:val="nil"/>
              <w:left w:val="nil"/>
              <w:bottom w:val="nil"/>
              <w:right w:val="nil"/>
            </w:tcBorders>
            <w:shd w:val="clear" w:color="auto" w:fill="auto"/>
            <w:vAlign w:val="bottom"/>
          </w:tcPr>
          <w:p w14:paraId="3DC804F7" w14:textId="33F3B6D5"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79</w:t>
            </w:r>
          </w:p>
        </w:tc>
        <w:tc>
          <w:tcPr>
            <w:tcW w:w="1417" w:type="dxa"/>
            <w:tcBorders>
              <w:top w:val="nil"/>
              <w:left w:val="nil"/>
              <w:bottom w:val="nil"/>
              <w:right w:val="nil"/>
            </w:tcBorders>
            <w:vAlign w:val="bottom"/>
          </w:tcPr>
          <w:p w14:paraId="3D735D2F" w14:textId="7A14F965"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81</w:t>
            </w:r>
          </w:p>
        </w:tc>
      </w:tr>
      <w:tr w:rsidR="00D944DE" w:rsidRPr="00214AC4" w14:paraId="180F9F77" w14:textId="77777777" w:rsidTr="008D1607">
        <w:trPr>
          <w:trHeight w:hRule="exact" w:val="227"/>
        </w:trPr>
        <w:tc>
          <w:tcPr>
            <w:tcW w:w="5529" w:type="dxa"/>
            <w:gridSpan w:val="7"/>
            <w:tcBorders>
              <w:top w:val="nil"/>
              <w:left w:val="nil"/>
              <w:bottom w:val="nil"/>
              <w:right w:val="nil"/>
            </w:tcBorders>
            <w:shd w:val="clear" w:color="auto" w:fill="auto"/>
            <w:noWrap/>
            <w:vAlign w:val="bottom"/>
          </w:tcPr>
          <w:p w14:paraId="33287F8F" w14:textId="10EECDC8" w:rsidR="00D944DE" w:rsidRPr="00214AC4" w:rsidRDefault="00D944DE" w:rsidP="00D944DE">
            <w:pPr>
              <w:spacing w:after="0" w:line="240" w:lineRule="auto"/>
              <w:rPr>
                <w:rFonts w:ascii="Arial" w:eastAsia="Calibri" w:hAnsi="Arial" w:cs="Arial"/>
                <w:i/>
                <w:sz w:val="16"/>
                <w:szCs w:val="16"/>
                <w:lang w:val="en-US"/>
              </w:rPr>
            </w:pPr>
            <w:r w:rsidRPr="00214AC4">
              <w:rPr>
                <w:rFonts w:ascii="Arial" w:eastAsia="Calibri" w:hAnsi="Arial" w:cs="Arial"/>
                <w:i/>
                <w:color w:val="000000"/>
                <w:sz w:val="16"/>
                <w:szCs w:val="16"/>
                <w:lang w:val="en-US"/>
              </w:rPr>
              <w:t>Bonds of foreign corporate</w:t>
            </w:r>
            <w:r>
              <w:rPr>
                <w:rFonts w:ascii="Arial" w:eastAsia="Calibri" w:hAnsi="Arial" w:cs="Arial"/>
                <w:i/>
                <w:color w:val="000000"/>
                <w:sz w:val="16"/>
                <w:szCs w:val="16"/>
                <w:lang w:val="en-US"/>
              </w:rPr>
              <w:t>:</w:t>
            </w:r>
          </w:p>
        </w:tc>
        <w:tc>
          <w:tcPr>
            <w:tcW w:w="1132" w:type="dxa"/>
            <w:tcBorders>
              <w:top w:val="nil"/>
              <w:left w:val="nil"/>
              <w:bottom w:val="nil"/>
              <w:right w:val="nil"/>
            </w:tcBorders>
            <w:shd w:val="clear" w:color="auto" w:fill="auto"/>
            <w:vAlign w:val="bottom"/>
          </w:tcPr>
          <w:p w14:paraId="33B272E2"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shd w:val="clear" w:color="auto" w:fill="auto"/>
            <w:vAlign w:val="bottom"/>
          </w:tcPr>
          <w:p w14:paraId="5FEE0B16"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vAlign w:val="bottom"/>
          </w:tcPr>
          <w:p w14:paraId="4A2C33AB"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vAlign w:val="bottom"/>
          </w:tcPr>
          <w:p w14:paraId="1CC6F772" w14:textId="77777777" w:rsidR="00D944DE" w:rsidRPr="00214AC4" w:rsidRDefault="00D944DE" w:rsidP="00D944DE">
            <w:pPr>
              <w:spacing w:after="0" w:line="240" w:lineRule="auto"/>
              <w:rPr>
                <w:rFonts w:ascii="Arial" w:eastAsia="Calibri" w:hAnsi="Arial" w:cs="Arial"/>
                <w:color w:val="000000"/>
                <w:sz w:val="16"/>
                <w:szCs w:val="16"/>
                <w:lang w:val="en-US"/>
              </w:rPr>
            </w:pPr>
          </w:p>
        </w:tc>
      </w:tr>
      <w:tr w:rsidR="00D944DE" w:rsidRPr="00214AC4" w14:paraId="09C30A09" w14:textId="77777777" w:rsidTr="008D1607">
        <w:trPr>
          <w:trHeight w:val="175"/>
        </w:trPr>
        <w:tc>
          <w:tcPr>
            <w:tcW w:w="2322" w:type="dxa"/>
            <w:gridSpan w:val="2"/>
            <w:tcBorders>
              <w:top w:val="nil"/>
              <w:left w:val="nil"/>
              <w:bottom w:val="nil"/>
              <w:right w:val="nil"/>
            </w:tcBorders>
            <w:shd w:val="clear" w:color="auto" w:fill="auto"/>
            <w:noWrap/>
            <w:vAlign w:val="bottom"/>
          </w:tcPr>
          <w:p w14:paraId="2A6563E9" w14:textId="77777777" w:rsidR="00D944DE" w:rsidRPr="00214AC4" w:rsidRDefault="00D944DE" w:rsidP="00D944DE">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Fortenova Group TopCo B.V.</w:t>
            </w:r>
          </w:p>
        </w:tc>
        <w:tc>
          <w:tcPr>
            <w:tcW w:w="907" w:type="dxa"/>
            <w:gridSpan w:val="2"/>
            <w:tcBorders>
              <w:top w:val="nil"/>
              <w:left w:val="nil"/>
              <w:bottom w:val="nil"/>
              <w:right w:val="nil"/>
            </w:tcBorders>
            <w:shd w:val="clear" w:color="auto" w:fill="auto"/>
            <w:noWrap/>
            <w:vAlign w:val="bottom"/>
          </w:tcPr>
          <w:p w14:paraId="0EB6A6A8"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1.4.2019.</w:t>
            </w:r>
          </w:p>
        </w:tc>
        <w:tc>
          <w:tcPr>
            <w:tcW w:w="1022" w:type="dxa"/>
            <w:gridSpan w:val="2"/>
            <w:tcBorders>
              <w:top w:val="nil"/>
              <w:left w:val="nil"/>
              <w:bottom w:val="nil"/>
              <w:right w:val="nil"/>
            </w:tcBorders>
            <w:shd w:val="clear" w:color="auto" w:fill="auto"/>
            <w:noWrap/>
            <w:vAlign w:val="bottom"/>
          </w:tcPr>
          <w:p w14:paraId="102439AD" w14:textId="77777777" w:rsidR="00D944DE" w:rsidRPr="00214AC4" w:rsidRDefault="00D944DE" w:rsidP="00D944DE">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1.4.2029.</w:t>
            </w:r>
          </w:p>
        </w:tc>
        <w:tc>
          <w:tcPr>
            <w:tcW w:w="1278" w:type="dxa"/>
            <w:tcBorders>
              <w:top w:val="nil"/>
              <w:left w:val="nil"/>
              <w:bottom w:val="nil"/>
              <w:right w:val="nil"/>
            </w:tcBorders>
            <w:shd w:val="clear" w:color="auto" w:fill="auto"/>
            <w:noWrap/>
            <w:vAlign w:val="bottom"/>
          </w:tcPr>
          <w:p w14:paraId="58C54FA1" w14:textId="77777777" w:rsidR="00D944DE" w:rsidRPr="00214AC4" w:rsidRDefault="00D944DE" w:rsidP="00D944DE">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2.5</w:t>
            </w:r>
          </w:p>
        </w:tc>
        <w:tc>
          <w:tcPr>
            <w:tcW w:w="1132" w:type="dxa"/>
            <w:tcBorders>
              <w:top w:val="nil"/>
              <w:left w:val="nil"/>
              <w:bottom w:val="nil"/>
              <w:right w:val="nil"/>
            </w:tcBorders>
            <w:shd w:val="clear" w:color="auto" w:fill="auto"/>
            <w:vAlign w:val="bottom"/>
          </w:tcPr>
          <w:p w14:paraId="248CACA8" w14:textId="07F3639A"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c>
          <w:tcPr>
            <w:tcW w:w="1417" w:type="dxa"/>
            <w:tcBorders>
              <w:top w:val="nil"/>
              <w:left w:val="nil"/>
              <w:bottom w:val="nil"/>
              <w:right w:val="nil"/>
            </w:tcBorders>
            <w:vAlign w:val="bottom"/>
          </w:tcPr>
          <w:p w14:paraId="43C8625A" w14:textId="3E6A8649"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c>
          <w:tcPr>
            <w:tcW w:w="1136" w:type="dxa"/>
            <w:tcBorders>
              <w:top w:val="nil"/>
              <w:left w:val="nil"/>
              <w:bottom w:val="nil"/>
              <w:right w:val="nil"/>
            </w:tcBorders>
            <w:shd w:val="clear" w:color="auto" w:fill="auto"/>
            <w:vAlign w:val="bottom"/>
          </w:tcPr>
          <w:p w14:paraId="7971EECF" w14:textId="75C8FD4F"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c>
          <w:tcPr>
            <w:tcW w:w="1417" w:type="dxa"/>
            <w:tcBorders>
              <w:top w:val="nil"/>
              <w:left w:val="nil"/>
              <w:bottom w:val="nil"/>
              <w:right w:val="nil"/>
            </w:tcBorders>
            <w:vAlign w:val="bottom"/>
          </w:tcPr>
          <w:p w14:paraId="22E36C6B" w14:textId="000E4142"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r>
      <w:tr w:rsidR="00D944DE" w:rsidRPr="00214AC4" w14:paraId="03F9F069" w14:textId="77777777" w:rsidTr="008D1607">
        <w:trPr>
          <w:trHeight w:val="227"/>
        </w:trPr>
        <w:tc>
          <w:tcPr>
            <w:tcW w:w="1977" w:type="dxa"/>
            <w:tcBorders>
              <w:left w:val="nil"/>
              <w:bottom w:val="single" w:sz="4" w:space="0" w:color="auto"/>
              <w:right w:val="nil"/>
            </w:tcBorders>
            <w:shd w:val="clear" w:color="auto" w:fill="auto"/>
            <w:noWrap/>
            <w:vAlign w:val="bottom"/>
            <w:hideMark/>
          </w:tcPr>
          <w:p w14:paraId="1A64A17C" w14:textId="77777777" w:rsidR="00D944DE" w:rsidRPr="00214AC4" w:rsidRDefault="00D944DE" w:rsidP="00D944DE">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shd w:val="clear" w:color="auto" w:fill="auto"/>
            <w:noWrap/>
            <w:vAlign w:val="bottom"/>
            <w:hideMark/>
          </w:tcPr>
          <w:p w14:paraId="2193DDF4" w14:textId="77777777" w:rsidR="00D944DE" w:rsidRPr="00214AC4" w:rsidRDefault="00D944DE" w:rsidP="00D944DE">
            <w:pPr>
              <w:spacing w:after="0" w:line="240" w:lineRule="auto"/>
              <w:rPr>
                <w:rFonts w:ascii="Arial" w:eastAsia="Calibri" w:hAnsi="Arial" w:cs="Arial"/>
                <w:color w:val="000000"/>
                <w:sz w:val="16"/>
                <w:szCs w:val="16"/>
                <w:lang w:val="en-US"/>
              </w:rPr>
            </w:pPr>
          </w:p>
        </w:tc>
        <w:tc>
          <w:tcPr>
            <w:tcW w:w="1140" w:type="dxa"/>
            <w:gridSpan w:val="3"/>
            <w:tcBorders>
              <w:top w:val="nil"/>
              <w:left w:val="nil"/>
              <w:bottom w:val="single" w:sz="4" w:space="0" w:color="auto"/>
              <w:right w:val="nil"/>
            </w:tcBorders>
            <w:shd w:val="clear" w:color="auto" w:fill="auto"/>
            <w:noWrap/>
            <w:vAlign w:val="bottom"/>
            <w:hideMark/>
          </w:tcPr>
          <w:p w14:paraId="40B68D31" w14:textId="77777777" w:rsidR="00D944DE" w:rsidRPr="00214AC4" w:rsidRDefault="00D944DE" w:rsidP="00D944DE">
            <w:pPr>
              <w:spacing w:after="0" w:line="240" w:lineRule="auto"/>
              <w:rPr>
                <w:rFonts w:ascii="Arial" w:eastAsia="Calibri" w:hAnsi="Arial" w:cs="Arial"/>
                <w:sz w:val="16"/>
                <w:szCs w:val="16"/>
                <w:lang w:val="en-US"/>
              </w:rPr>
            </w:pPr>
          </w:p>
        </w:tc>
        <w:tc>
          <w:tcPr>
            <w:tcW w:w="1278" w:type="dxa"/>
            <w:tcBorders>
              <w:top w:val="nil"/>
              <w:left w:val="nil"/>
              <w:bottom w:val="single" w:sz="4" w:space="0" w:color="auto"/>
              <w:right w:val="nil"/>
            </w:tcBorders>
            <w:shd w:val="clear" w:color="auto" w:fill="auto"/>
            <w:noWrap/>
            <w:vAlign w:val="bottom"/>
            <w:hideMark/>
          </w:tcPr>
          <w:p w14:paraId="36536971" w14:textId="77777777" w:rsidR="00D944DE" w:rsidRPr="00214AC4" w:rsidRDefault="00D944DE" w:rsidP="00D944DE">
            <w:pPr>
              <w:spacing w:after="0" w:line="240" w:lineRule="auto"/>
              <w:rPr>
                <w:rFonts w:ascii="Arial" w:eastAsia="Calibri" w:hAnsi="Arial" w:cs="Arial"/>
                <w:sz w:val="16"/>
                <w:szCs w:val="16"/>
                <w:lang w:val="en-US"/>
              </w:rPr>
            </w:pPr>
          </w:p>
        </w:tc>
        <w:tc>
          <w:tcPr>
            <w:tcW w:w="1132" w:type="dxa"/>
            <w:tcBorders>
              <w:top w:val="nil"/>
              <w:left w:val="nil"/>
              <w:bottom w:val="single" w:sz="4" w:space="0" w:color="auto"/>
              <w:right w:val="nil"/>
            </w:tcBorders>
            <w:shd w:val="clear" w:color="auto" w:fill="auto"/>
            <w:vAlign w:val="bottom"/>
          </w:tcPr>
          <w:p w14:paraId="3900E952" w14:textId="1F40B9DA"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417" w:type="dxa"/>
            <w:tcBorders>
              <w:top w:val="nil"/>
              <w:left w:val="nil"/>
              <w:bottom w:val="single" w:sz="4" w:space="0" w:color="auto"/>
              <w:right w:val="nil"/>
            </w:tcBorders>
            <w:vAlign w:val="bottom"/>
          </w:tcPr>
          <w:p w14:paraId="7303BD63" w14:textId="7BF11407"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136" w:type="dxa"/>
            <w:tcBorders>
              <w:top w:val="nil"/>
              <w:left w:val="nil"/>
              <w:bottom w:val="single" w:sz="4" w:space="0" w:color="auto"/>
              <w:right w:val="nil"/>
            </w:tcBorders>
            <w:shd w:val="clear" w:color="auto" w:fill="auto"/>
            <w:vAlign w:val="bottom"/>
          </w:tcPr>
          <w:p w14:paraId="71856D8E" w14:textId="0CEAB449"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417" w:type="dxa"/>
            <w:tcBorders>
              <w:top w:val="nil"/>
              <w:left w:val="nil"/>
              <w:bottom w:val="single" w:sz="4" w:space="0" w:color="auto"/>
              <w:right w:val="nil"/>
            </w:tcBorders>
            <w:vAlign w:val="bottom"/>
          </w:tcPr>
          <w:p w14:paraId="26C8E4B0" w14:textId="3DEA2DB6" w:rsidR="00D944DE" w:rsidRPr="00214AC4" w:rsidRDefault="00D944DE" w:rsidP="00D944DE">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r>
      <w:tr w:rsidR="00D944DE" w:rsidRPr="00214AC4" w14:paraId="6AA11C7B" w14:textId="77777777" w:rsidTr="008D1607">
        <w:trPr>
          <w:trHeight w:val="227"/>
        </w:trPr>
        <w:tc>
          <w:tcPr>
            <w:tcW w:w="1977" w:type="dxa"/>
            <w:tcBorders>
              <w:top w:val="single" w:sz="4" w:space="0" w:color="auto"/>
              <w:left w:val="nil"/>
              <w:bottom w:val="single" w:sz="12" w:space="0" w:color="auto"/>
              <w:right w:val="nil"/>
            </w:tcBorders>
            <w:shd w:val="clear" w:color="auto" w:fill="auto"/>
            <w:noWrap/>
            <w:vAlign w:val="bottom"/>
            <w:hideMark/>
          </w:tcPr>
          <w:p w14:paraId="26888FAA" w14:textId="77777777" w:rsidR="00D944DE" w:rsidRPr="00214AC4" w:rsidRDefault="00D944DE" w:rsidP="00D944DE">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5FFC23FA"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40" w:type="dxa"/>
            <w:gridSpan w:val="3"/>
            <w:tcBorders>
              <w:top w:val="single" w:sz="4" w:space="0" w:color="auto"/>
              <w:left w:val="nil"/>
              <w:bottom w:val="single" w:sz="12" w:space="0" w:color="auto"/>
              <w:right w:val="nil"/>
            </w:tcBorders>
            <w:shd w:val="clear" w:color="auto" w:fill="auto"/>
            <w:noWrap/>
            <w:vAlign w:val="bottom"/>
            <w:hideMark/>
          </w:tcPr>
          <w:p w14:paraId="66FD2900" w14:textId="77777777" w:rsidR="00D944DE" w:rsidRPr="00214AC4" w:rsidRDefault="00D944DE" w:rsidP="00D944DE">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8" w:type="dxa"/>
            <w:tcBorders>
              <w:top w:val="single" w:sz="4" w:space="0" w:color="auto"/>
              <w:left w:val="nil"/>
              <w:bottom w:val="single" w:sz="12" w:space="0" w:color="auto"/>
              <w:right w:val="nil"/>
            </w:tcBorders>
            <w:shd w:val="clear" w:color="auto" w:fill="auto"/>
            <w:noWrap/>
            <w:vAlign w:val="bottom"/>
            <w:hideMark/>
          </w:tcPr>
          <w:p w14:paraId="191AD685" w14:textId="77777777" w:rsidR="00D944DE" w:rsidRPr="00214AC4" w:rsidRDefault="00D944DE" w:rsidP="00D944DE">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2" w:type="dxa"/>
            <w:tcBorders>
              <w:top w:val="single" w:sz="4" w:space="0" w:color="auto"/>
              <w:left w:val="nil"/>
              <w:bottom w:val="single" w:sz="12" w:space="0" w:color="auto"/>
              <w:right w:val="nil"/>
            </w:tcBorders>
            <w:shd w:val="clear" w:color="auto" w:fill="auto"/>
            <w:vAlign w:val="bottom"/>
          </w:tcPr>
          <w:p w14:paraId="35A466E9" w14:textId="410A3757" w:rsidR="00D944DE" w:rsidRPr="00214AC4" w:rsidRDefault="00D944DE" w:rsidP="00D944DE">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276</w:t>
            </w:r>
          </w:p>
        </w:tc>
        <w:tc>
          <w:tcPr>
            <w:tcW w:w="1417" w:type="dxa"/>
            <w:tcBorders>
              <w:top w:val="single" w:sz="4" w:space="0" w:color="auto"/>
              <w:left w:val="nil"/>
              <w:bottom w:val="single" w:sz="12" w:space="0" w:color="auto"/>
              <w:right w:val="nil"/>
            </w:tcBorders>
            <w:vAlign w:val="bottom"/>
          </w:tcPr>
          <w:p w14:paraId="7F0CD421" w14:textId="34C3D2A2" w:rsidR="00D944DE" w:rsidRPr="00214AC4" w:rsidRDefault="00D944DE" w:rsidP="00D944DE">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278</w:t>
            </w:r>
          </w:p>
        </w:tc>
        <w:tc>
          <w:tcPr>
            <w:tcW w:w="1136" w:type="dxa"/>
            <w:tcBorders>
              <w:top w:val="single" w:sz="4" w:space="0" w:color="auto"/>
              <w:left w:val="nil"/>
              <w:bottom w:val="single" w:sz="12" w:space="0" w:color="auto"/>
              <w:right w:val="nil"/>
            </w:tcBorders>
            <w:shd w:val="clear" w:color="auto" w:fill="auto"/>
            <w:vAlign w:val="bottom"/>
          </w:tcPr>
          <w:p w14:paraId="2A32EDE0" w14:textId="644927DE" w:rsidR="00D944DE" w:rsidRPr="00214AC4" w:rsidRDefault="00D944DE" w:rsidP="00D944DE">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276</w:t>
            </w:r>
          </w:p>
        </w:tc>
        <w:tc>
          <w:tcPr>
            <w:tcW w:w="1417" w:type="dxa"/>
            <w:tcBorders>
              <w:top w:val="single" w:sz="4" w:space="0" w:color="auto"/>
              <w:left w:val="nil"/>
              <w:bottom w:val="single" w:sz="12" w:space="0" w:color="auto"/>
              <w:right w:val="nil"/>
            </w:tcBorders>
            <w:vAlign w:val="bottom"/>
          </w:tcPr>
          <w:p w14:paraId="7EDC75D3" w14:textId="098DD815" w:rsidR="00D944DE" w:rsidRPr="00214AC4" w:rsidRDefault="00D944DE" w:rsidP="00D944DE">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278</w:t>
            </w:r>
          </w:p>
        </w:tc>
      </w:tr>
      <w:tr w:rsidR="00D944DE" w:rsidRPr="00214AC4" w14:paraId="2F047877" w14:textId="77777777" w:rsidTr="008D1607">
        <w:trPr>
          <w:trHeight w:hRule="exact" w:val="281"/>
        </w:trPr>
        <w:tc>
          <w:tcPr>
            <w:tcW w:w="1977" w:type="dxa"/>
            <w:tcBorders>
              <w:top w:val="single" w:sz="12" w:space="0" w:color="auto"/>
              <w:left w:val="nil"/>
              <w:right w:val="nil"/>
            </w:tcBorders>
            <w:shd w:val="clear" w:color="auto" w:fill="auto"/>
            <w:noWrap/>
            <w:vAlign w:val="bottom"/>
          </w:tcPr>
          <w:p w14:paraId="41CE8C33" w14:textId="77777777" w:rsidR="00D944DE" w:rsidRPr="00214AC4" w:rsidRDefault="00D944DE" w:rsidP="00D944DE">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shd w:val="clear" w:color="auto" w:fill="auto"/>
            <w:noWrap/>
            <w:vAlign w:val="bottom"/>
          </w:tcPr>
          <w:p w14:paraId="2BE5617C"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140" w:type="dxa"/>
            <w:gridSpan w:val="3"/>
            <w:tcBorders>
              <w:top w:val="single" w:sz="12" w:space="0" w:color="auto"/>
              <w:left w:val="nil"/>
              <w:right w:val="nil"/>
            </w:tcBorders>
            <w:shd w:val="clear" w:color="auto" w:fill="auto"/>
            <w:noWrap/>
            <w:vAlign w:val="bottom"/>
          </w:tcPr>
          <w:p w14:paraId="19D9AD89"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278" w:type="dxa"/>
            <w:tcBorders>
              <w:top w:val="single" w:sz="12" w:space="0" w:color="auto"/>
              <w:left w:val="nil"/>
              <w:right w:val="nil"/>
            </w:tcBorders>
            <w:shd w:val="clear" w:color="auto" w:fill="auto"/>
            <w:noWrap/>
            <w:vAlign w:val="bottom"/>
          </w:tcPr>
          <w:p w14:paraId="4EE3324A" w14:textId="77777777" w:rsidR="00D944DE" w:rsidRPr="00214AC4" w:rsidRDefault="00D944DE" w:rsidP="00D944DE">
            <w:pPr>
              <w:spacing w:after="0" w:line="240" w:lineRule="auto"/>
              <w:jc w:val="both"/>
              <w:rPr>
                <w:rFonts w:ascii="Arial" w:eastAsia="Calibri" w:hAnsi="Arial" w:cs="Arial"/>
                <w:color w:val="000000"/>
                <w:sz w:val="16"/>
                <w:szCs w:val="16"/>
                <w:lang w:val="en-US"/>
              </w:rPr>
            </w:pPr>
          </w:p>
        </w:tc>
        <w:tc>
          <w:tcPr>
            <w:tcW w:w="1132" w:type="dxa"/>
            <w:tcBorders>
              <w:top w:val="single" w:sz="12" w:space="0" w:color="auto"/>
              <w:left w:val="nil"/>
              <w:right w:val="nil"/>
            </w:tcBorders>
            <w:vAlign w:val="bottom"/>
          </w:tcPr>
          <w:p w14:paraId="7D0D32B2"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7E5ED37E"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136" w:type="dxa"/>
            <w:tcBorders>
              <w:top w:val="single" w:sz="12" w:space="0" w:color="auto"/>
              <w:left w:val="nil"/>
              <w:right w:val="nil"/>
            </w:tcBorders>
            <w:shd w:val="clear" w:color="auto" w:fill="auto"/>
            <w:vAlign w:val="bottom"/>
          </w:tcPr>
          <w:p w14:paraId="16E47A4B"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563449EA"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r>
      <w:tr w:rsidR="00D944DE" w:rsidRPr="00214AC4" w14:paraId="6381A474" w14:textId="77777777" w:rsidTr="008D1607">
        <w:trPr>
          <w:trHeight w:val="187"/>
        </w:trPr>
        <w:tc>
          <w:tcPr>
            <w:tcW w:w="1977" w:type="dxa"/>
            <w:tcBorders>
              <w:left w:val="nil"/>
              <w:right w:val="nil"/>
            </w:tcBorders>
            <w:shd w:val="clear" w:color="auto" w:fill="auto"/>
            <w:noWrap/>
            <w:vAlign w:val="bottom"/>
          </w:tcPr>
          <w:p w14:paraId="598E3AA1" w14:textId="77777777" w:rsidR="00D944DE" w:rsidRPr="00214AC4" w:rsidRDefault="00D944DE" w:rsidP="00D944DE">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sz w:val="16"/>
                <w:szCs w:val="16"/>
                <w:lang w:val="en-US" w:eastAsia="hr-HR"/>
              </w:rPr>
              <w:t>Equity instruments:</w:t>
            </w:r>
          </w:p>
        </w:tc>
        <w:tc>
          <w:tcPr>
            <w:tcW w:w="1134" w:type="dxa"/>
            <w:gridSpan w:val="2"/>
            <w:tcBorders>
              <w:left w:val="nil"/>
              <w:right w:val="nil"/>
            </w:tcBorders>
            <w:shd w:val="clear" w:color="auto" w:fill="auto"/>
            <w:noWrap/>
            <w:vAlign w:val="bottom"/>
          </w:tcPr>
          <w:p w14:paraId="406C24AE"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140" w:type="dxa"/>
            <w:gridSpan w:val="3"/>
            <w:tcBorders>
              <w:left w:val="nil"/>
              <w:right w:val="nil"/>
            </w:tcBorders>
            <w:shd w:val="clear" w:color="auto" w:fill="auto"/>
            <w:noWrap/>
            <w:vAlign w:val="bottom"/>
          </w:tcPr>
          <w:p w14:paraId="0FC7FA29"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278" w:type="dxa"/>
            <w:tcBorders>
              <w:left w:val="nil"/>
              <w:right w:val="nil"/>
            </w:tcBorders>
            <w:shd w:val="clear" w:color="auto" w:fill="auto"/>
            <w:noWrap/>
            <w:vAlign w:val="bottom"/>
          </w:tcPr>
          <w:p w14:paraId="05D4AD4C" w14:textId="77777777" w:rsidR="00D944DE" w:rsidRPr="00214AC4" w:rsidRDefault="00D944DE" w:rsidP="00D944DE">
            <w:pPr>
              <w:spacing w:after="0" w:line="240" w:lineRule="auto"/>
              <w:jc w:val="both"/>
              <w:rPr>
                <w:rFonts w:ascii="Arial" w:eastAsia="Calibri" w:hAnsi="Arial" w:cs="Arial"/>
                <w:color w:val="000000"/>
                <w:sz w:val="16"/>
                <w:szCs w:val="16"/>
                <w:lang w:val="en-US"/>
              </w:rPr>
            </w:pPr>
          </w:p>
        </w:tc>
        <w:tc>
          <w:tcPr>
            <w:tcW w:w="1132" w:type="dxa"/>
            <w:tcBorders>
              <w:left w:val="nil"/>
              <w:right w:val="nil"/>
            </w:tcBorders>
            <w:vAlign w:val="bottom"/>
          </w:tcPr>
          <w:p w14:paraId="4B08EB24"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30319633"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795BFF5C"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59606EA5"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r>
      <w:tr w:rsidR="00D944DE" w:rsidRPr="00214AC4" w14:paraId="36197C65" w14:textId="77777777" w:rsidTr="008D1607">
        <w:trPr>
          <w:trHeight w:val="187"/>
        </w:trPr>
        <w:tc>
          <w:tcPr>
            <w:tcW w:w="3111" w:type="dxa"/>
            <w:gridSpan w:val="3"/>
            <w:tcBorders>
              <w:left w:val="nil"/>
              <w:bottom w:val="nil"/>
              <w:right w:val="nil"/>
            </w:tcBorders>
            <w:shd w:val="clear" w:color="auto" w:fill="auto"/>
            <w:noWrap/>
            <w:vAlign w:val="bottom"/>
          </w:tcPr>
          <w:p w14:paraId="7F8EE149" w14:textId="77777777" w:rsidR="00D944DE" w:rsidRPr="00214AC4" w:rsidRDefault="00D944DE" w:rsidP="00D944DE">
            <w:pPr>
              <w:spacing w:after="0" w:line="240" w:lineRule="auto"/>
              <w:rPr>
                <w:rFonts w:ascii="Arial" w:eastAsia="Calibri" w:hAnsi="Arial" w:cs="Arial"/>
                <w:i/>
                <w:color w:val="000000"/>
                <w:sz w:val="16"/>
                <w:szCs w:val="16"/>
                <w:lang w:val="en-US"/>
              </w:rPr>
            </w:pPr>
            <w:r w:rsidRPr="00214AC4">
              <w:rPr>
                <w:rFonts w:ascii="Arial" w:eastAsia="Calibri" w:hAnsi="Arial" w:cs="Arial"/>
                <w:bCs/>
                <w:i/>
                <w:sz w:val="16"/>
                <w:szCs w:val="16"/>
                <w:lang w:val="en-US" w:eastAsia="hr-HR"/>
              </w:rPr>
              <w:t>Unlisted</w:t>
            </w:r>
            <w:r w:rsidRPr="00214AC4" w:rsidDel="003A499C">
              <w:rPr>
                <w:rFonts w:ascii="Arial" w:eastAsia="Calibri" w:hAnsi="Arial" w:cs="Arial"/>
                <w:bCs/>
                <w:i/>
                <w:sz w:val="16"/>
                <w:szCs w:val="16"/>
                <w:lang w:val="en-US" w:eastAsia="hr-HR"/>
              </w:rPr>
              <w:t xml:space="preserve"> </w:t>
            </w:r>
            <w:r w:rsidRPr="00214AC4">
              <w:rPr>
                <w:rFonts w:ascii="Arial" w:eastAsia="Calibri" w:hAnsi="Arial" w:cs="Arial"/>
                <w:bCs/>
                <w:i/>
                <w:sz w:val="16"/>
                <w:szCs w:val="16"/>
                <w:lang w:val="en-US" w:eastAsia="hr-HR"/>
              </w:rPr>
              <w:t>equity instruments:</w:t>
            </w:r>
          </w:p>
        </w:tc>
        <w:tc>
          <w:tcPr>
            <w:tcW w:w="1140" w:type="dxa"/>
            <w:gridSpan w:val="3"/>
            <w:tcBorders>
              <w:left w:val="nil"/>
              <w:right w:val="nil"/>
            </w:tcBorders>
            <w:shd w:val="clear" w:color="auto" w:fill="auto"/>
            <w:noWrap/>
            <w:vAlign w:val="bottom"/>
          </w:tcPr>
          <w:p w14:paraId="2765A3FC"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278" w:type="dxa"/>
            <w:tcBorders>
              <w:left w:val="nil"/>
              <w:right w:val="nil"/>
            </w:tcBorders>
            <w:shd w:val="clear" w:color="auto" w:fill="auto"/>
            <w:noWrap/>
            <w:vAlign w:val="bottom"/>
          </w:tcPr>
          <w:p w14:paraId="0150B4C5" w14:textId="77777777" w:rsidR="00D944DE" w:rsidRPr="00214AC4" w:rsidRDefault="00D944DE" w:rsidP="00D944DE">
            <w:pPr>
              <w:spacing w:after="0" w:line="240" w:lineRule="auto"/>
              <w:jc w:val="both"/>
              <w:rPr>
                <w:rFonts w:ascii="Arial" w:eastAsia="Calibri" w:hAnsi="Arial" w:cs="Arial"/>
                <w:color w:val="000000"/>
                <w:sz w:val="16"/>
                <w:szCs w:val="16"/>
                <w:lang w:val="en-US"/>
              </w:rPr>
            </w:pPr>
          </w:p>
        </w:tc>
        <w:tc>
          <w:tcPr>
            <w:tcW w:w="1132" w:type="dxa"/>
            <w:tcBorders>
              <w:left w:val="nil"/>
              <w:right w:val="nil"/>
            </w:tcBorders>
            <w:shd w:val="clear" w:color="auto" w:fill="auto"/>
            <w:vAlign w:val="bottom"/>
          </w:tcPr>
          <w:p w14:paraId="1033A237"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27E2D7BF"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447B8F78"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533BBEF4" w14:textId="77777777" w:rsidR="00D944DE" w:rsidRPr="00214AC4" w:rsidRDefault="00D944DE" w:rsidP="00D944DE">
            <w:pPr>
              <w:spacing w:after="0" w:line="240" w:lineRule="auto"/>
              <w:jc w:val="right"/>
              <w:rPr>
                <w:rFonts w:ascii="Arial" w:eastAsia="Calibri" w:hAnsi="Arial" w:cs="Arial"/>
                <w:b/>
                <w:bCs/>
                <w:color w:val="000000"/>
                <w:sz w:val="16"/>
                <w:szCs w:val="16"/>
                <w:lang w:val="en-US"/>
              </w:rPr>
            </w:pPr>
          </w:p>
        </w:tc>
      </w:tr>
      <w:tr w:rsidR="00D944DE" w:rsidRPr="00214AC4" w14:paraId="32FBA324" w14:textId="77777777" w:rsidTr="008D1607">
        <w:trPr>
          <w:trHeight w:val="187"/>
        </w:trPr>
        <w:tc>
          <w:tcPr>
            <w:tcW w:w="4251" w:type="dxa"/>
            <w:gridSpan w:val="6"/>
            <w:tcBorders>
              <w:top w:val="nil"/>
              <w:left w:val="nil"/>
              <w:bottom w:val="nil"/>
            </w:tcBorders>
            <w:shd w:val="clear" w:color="auto" w:fill="auto"/>
            <w:noWrap/>
            <w:vAlign w:val="bottom"/>
          </w:tcPr>
          <w:p w14:paraId="0AC5FBCC" w14:textId="77777777" w:rsidR="00D944DE" w:rsidRPr="00214AC4" w:rsidRDefault="00D944DE" w:rsidP="00D944DE">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legal entities - SWIFT</w:t>
            </w:r>
          </w:p>
        </w:tc>
        <w:tc>
          <w:tcPr>
            <w:tcW w:w="1278" w:type="dxa"/>
            <w:tcBorders>
              <w:top w:val="nil"/>
              <w:bottom w:val="nil"/>
              <w:right w:val="nil"/>
            </w:tcBorders>
            <w:shd w:val="clear" w:color="auto" w:fill="auto"/>
            <w:vAlign w:val="bottom"/>
          </w:tcPr>
          <w:p w14:paraId="68597110" w14:textId="77777777" w:rsidR="00D944DE" w:rsidRPr="00214AC4" w:rsidRDefault="00D944DE" w:rsidP="00D944DE">
            <w:pPr>
              <w:spacing w:after="0" w:line="240" w:lineRule="auto"/>
              <w:jc w:val="both"/>
              <w:rPr>
                <w:rFonts w:ascii="Arial" w:eastAsia="Calibri" w:hAnsi="Arial" w:cs="Arial"/>
                <w:color w:val="000000"/>
                <w:sz w:val="16"/>
                <w:szCs w:val="16"/>
                <w:lang w:val="en-US"/>
              </w:rPr>
            </w:pPr>
          </w:p>
        </w:tc>
        <w:tc>
          <w:tcPr>
            <w:tcW w:w="1132" w:type="dxa"/>
            <w:tcBorders>
              <w:top w:val="nil"/>
              <w:left w:val="nil"/>
              <w:bottom w:val="nil"/>
              <w:right w:val="nil"/>
            </w:tcBorders>
            <w:vAlign w:val="bottom"/>
          </w:tcPr>
          <w:p w14:paraId="4A53563E" w14:textId="2E87FE1E"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417" w:type="dxa"/>
            <w:tcBorders>
              <w:left w:val="nil"/>
              <w:right w:val="nil"/>
            </w:tcBorders>
            <w:vAlign w:val="bottom"/>
          </w:tcPr>
          <w:p w14:paraId="7A2063C8" w14:textId="57746A8A"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136" w:type="dxa"/>
            <w:tcBorders>
              <w:top w:val="nil"/>
              <w:left w:val="nil"/>
              <w:bottom w:val="nil"/>
              <w:right w:val="nil"/>
            </w:tcBorders>
            <w:vAlign w:val="bottom"/>
          </w:tcPr>
          <w:p w14:paraId="47A0F900" w14:textId="567FDE8D"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417" w:type="dxa"/>
            <w:tcBorders>
              <w:left w:val="nil"/>
              <w:right w:val="nil"/>
            </w:tcBorders>
            <w:vAlign w:val="bottom"/>
          </w:tcPr>
          <w:p w14:paraId="057D4CE5" w14:textId="21A75E4B"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r>
      <w:tr w:rsidR="00D944DE" w:rsidRPr="00214AC4" w14:paraId="21F019A3" w14:textId="77777777" w:rsidTr="008D1607">
        <w:trPr>
          <w:trHeight w:val="227"/>
        </w:trPr>
        <w:tc>
          <w:tcPr>
            <w:tcW w:w="4251" w:type="dxa"/>
            <w:gridSpan w:val="6"/>
            <w:tcBorders>
              <w:top w:val="nil"/>
              <w:left w:val="nil"/>
            </w:tcBorders>
            <w:shd w:val="clear" w:color="auto" w:fill="auto"/>
            <w:noWrap/>
            <w:vAlign w:val="bottom"/>
          </w:tcPr>
          <w:p w14:paraId="7AAE6D86" w14:textId="77777777" w:rsidR="00D944DE" w:rsidRPr="00214AC4" w:rsidRDefault="00D944DE" w:rsidP="00D944DE">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financial institutions - EIF</w:t>
            </w:r>
          </w:p>
        </w:tc>
        <w:tc>
          <w:tcPr>
            <w:tcW w:w="1278" w:type="dxa"/>
            <w:tcBorders>
              <w:top w:val="nil"/>
              <w:right w:val="nil"/>
            </w:tcBorders>
            <w:shd w:val="clear" w:color="auto" w:fill="auto"/>
            <w:vAlign w:val="bottom"/>
          </w:tcPr>
          <w:p w14:paraId="10AC9888" w14:textId="77777777" w:rsidR="00D944DE" w:rsidRPr="00214AC4" w:rsidRDefault="00D944DE" w:rsidP="00D944DE">
            <w:pPr>
              <w:spacing w:after="0" w:line="240" w:lineRule="auto"/>
              <w:jc w:val="both"/>
              <w:rPr>
                <w:rFonts w:ascii="Arial" w:eastAsia="Calibri" w:hAnsi="Arial" w:cs="Arial"/>
                <w:color w:val="000000"/>
                <w:sz w:val="16"/>
                <w:szCs w:val="16"/>
                <w:lang w:val="en-US"/>
              </w:rPr>
            </w:pPr>
          </w:p>
        </w:tc>
        <w:tc>
          <w:tcPr>
            <w:tcW w:w="1132" w:type="dxa"/>
            <w:tcBorders>
              <w:top w:val="nil"/>
              <w:left w:val="nil"/>
              <w:bottom w:val="single" w:sz="4" w:space="0" w:color="auto"/>
              <w:right w:val="nil"/>
            </w:tcBorders>
            <w:vAlign w:val="bottom"/>
          </w:tcPr>
          <w:p w14:paraId="48644DC8" w14:textId="2EFAD9E1"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c>
          <w:tcPr>
            <w:tcW w:w="1417" w:type="dxa"/>
            <w:tcBorders>
              <w:left w:val="nil"/>
              <w:bottom w:val="single" w:sz="4" w:space="0" w:color="auto"/>
              <w:right w:val="nil"/>
            </w:tcBorders>
            <w:vAlign w:val="bottom"/>
          </w:tcPr>
          <w:p w14:paraId="4B08CA39" w14:textId="36FE310E"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c>
          <w:tcPr>
            <w:tcW w:w="1136" w:type="dxa"/>
            <w:tcBorders>
              <w:top w:val="nil"/>
              <w:left w:val="nil"/>
              <w:bottom w:val="single" w:sz="4" w:space="0" w:color="auto"/>
              <w:right w:val="nil"/>
            </w:tcBorders>
            <w:vAlign w:val="bottom"/>
          </w:tcPr>
          <w:p w14:paraId="2B42BB02" w14:textId="49676BA8"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c>
          <w:tcPr>
            <w:tcW w:w="1417" w:type="dxa"/>
            <w:tcBorders>
              <w:left w:val="nil"/>
              <w:bottom w:val="single" w:sz="4" w:space="0" w:color="auto"/>
              <w:right w:val="nil"/>
            </w:tcBorders>
            <w:vAlign w:val="bottom"/>
          </w:tcPr>
          <w:p w14:paraId="3A0D0E73" w14:textId="2679DE89" w:rsidR="00D944DE" w:rsidRPr="00214AC4" w:rsidRDefault="00D944DE" w:rsidP="00D944DE">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r>
      <w:tr w:rsidR="00D944DE" w:rsidRPr="00214AC4" w14:paraId="0083BECE" w14:textId="77777777" w:rsidTr="008D1607">
        <w:trPr>
          <w:trHeight w:val="227"/>
        </w:trPr>
        <w:tc>
          <w:tcPr>
            <w:tcW w:w="1977" w:type="dxa"/>
            <w:tcBorders>
              <w:top w:val="single" w:sz="4" w:space="0" w:color="auto"/>
              <w:bottom w:val="single" w:sz="12" w:space="0" w:color="auto"/>
            </w:tcBorders>
            <w:noWrap/>
            <w:vAlign w:val="bottom"/>
          </w:tcPr>
          <w:p w14:paraId="13143D1D" w14:textId="77777777" w:rsidR="00D944DE" w:rsidRPr="00214AC4" w:rsidRDefault="00D944DE" w:rsidP="00D944DE">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shd w:val="clear" w:color="auto" w:fill="auto"/>
            <w:noWrap/>
            <w:vAlign w:val="bottom"/>
          </w:tcPr>
          <w:p w14:paraId="0A792C2C"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140" w:type="dxa"/>
            <w:gridSpan w:val="3"/>
            <w:tcBorders>
              <w:top w:val="single" w:sz="4" w:space="0" w:color="auto"/>
              <w:left w:val="nil"/>
              <w:bottom w:val="single" w:sz="12" w:space="0" w:color="auto"/>
            </w:tcBorders>
            <w:shd w:val="clear" w:color="auto" w:fill="auto"/>
            <w:noWrap/>
            <w:vAlign w:val="bottom"/>
          </w:tcPr>
          <w:p w14:paraId="65A05505"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278" w:type="dxa"/>
            <w:tcBorders>
              <w:top w:val="single" w:sz="4" w:space="0" w:color="auto"/>
              <w:bottom w:val="single" w:sz="12" w:space="0" w:color="auto"/>
              <w:right w:val="nil"/>
            </w:tcBorders>
            <w:shd w:val="clear" w:color="auto" w:fill="auto"/>
            <w:noWrap/>
            <w:vAlign w:val="bottom"/>
          </w:tcPr>
          <w:p w14:paraId="52EA9421" w14:textId="77777777" w:rsidR="00D944DE" w:rsidRPr="00214AC4" w:rsidRDefault="00D944DE" w:rsidP="00D944DE">
            <w:pPr>
              <w:spacing w:after="0" w:line="240" w:lineRule="auto"/>
              <w:jc w:val="both"/>
              <w:rPr>
                <w:rFonts w:ascii="Arial" w:eastAsia="Calibri" w:hAnsi="Arial" w:cs="Arial"/>
                <w:color w:val="000000"/>
                <w:sz w:val="16"/>
                <w:szCs w:val="16"/>
                <w:lang w:val="en-US"/>
              </w:rPr>
            </w:pPr>
          </w:p>
        </w:tc>
        <w:tc>
          <w:tcPr>
            <w:tcW w:w="1132" w:type="dxa"/>
            <w:tcBorders>
              <w:top w:val="single" w:sz="4" w:space="0" w:color="auto"/>
              <w:left w:val="nil"/>
              <w:bottom w:val="single" w:sz="12" w:space="0" w:color="auto"/>
              <w:right w:val="nil"/>
            </w:tcBorders>
            <w:vAlign w:val="bottom"/>
          </w:tcPr>
          <w:p w14:paraId="0C41A4BC" w14:textId="4D261EE4"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c>
          <w:tcPr>
            <w:tcW w:w="1417" w:type="dxa"/>
            <w:tcBorders>
              <w:top w:val="single" w:sz="4" w:space="0" w:color="auto"/>
              <w:left w:val="nil"/>
              <w:bottom w:val="single" w:sz="12" w:space="0" w:color="auto"/>
              <w:right w:val="nil"/>
            </w:tcBorders>
            <w:vAlign w:val="bottom"/>
          </w:tcPr>
          <w:p w14:paraId="4D59859B" w14:textId="4E5A5E6C"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c>
          <w:tcPr>
            <w:tcW w:w="1136" w:type="dxa"/>
            <w:tcBorders>
              <w:top w:val="single" w:sz="4" w:space="0" w:color="auto"/>
              <w:left w:val="nil"/>
              <w:bottom w:val="single" w:sz="12" w:space="0" w:color="auto"/>
              <w:right w:val="nil"/>
            </w:tcBorders>
            <w:shd w:val="clear" w:color="auto" w:fill="auto"/>
            <w:vAlign w:val="bottom"/>
          </w:tcPr>
          <w:p w14:paraId="7E6765D2" w14:textId="2B7559C8"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c>
          <w:tcPr>
            <w:tcW w:w="1417" w:type="dxa"/>
            <w:tcBorders>
              <w:top w:val="single" w:sz="4" w:space="0" w:color="auto"/>
              <w:left w:val="nil"/>
              <w:bottom w:val="single" w:sz="12" w:space="0" w:color="auto"/>
              <w:right w:val="nil"/>
            </w:tcBorders>
            <w:vAlign w:val="bottom"/>
          </w:tcPr>
          <w:p w14:paraId="5FBA1350" w14:textId="64956124"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r>
      <w:tr w:rsidR="00D944DE" w:rsidRPr="00214AC4" w14:paraId="6A14A3CE" w14:textId="77777777" w:rsidTr="008D1607">
        <w:trPr>
          <w:trHeight w:hRule="exact" w:val="283"/>
        </w:trPr>
        <w:tc>
          <w:tcPr>
            <w:tcW w:w="1977" w:type="dxa"/>
            <w:tcBorders>
              <w:top w:val="single" w:sz="12" w:space="0" w:color="auto"/>
              <w:bottom w:val="single" w:sz="12" w:space="0" w:color="auto"/>
            </w:tcBorders>
            <w:noWrap/>
            <w:vAlign w:val="bottom"/>
          </w:tcPr>
          <w:p w14:paraId="593B9709" w14:textId="77777777" w:rsidR="00D944DE" w:rsidRPr="00214AC4" w:rsidRDefault="00D944DE" w:rsidP="00D944DE">
            <w:pPr>
              <w:spacing w:after="0" w:line="240" w:lineRule="auto"/>
              <w:jc w:val="both"/>
              <w:rPr>
                <w:rFonts w:ascii="Arial" w:eastAsia="Calibri" w:hAnsi="Arial" w:cs="Arial"/>
                <w:b/>
                <w:spacing w:val="-2"/>
                <w:sz w:val="16"/>
                <w:szCs w:val="16"/>
                <w:lang w:val="en-US"/>
              </w:rPr>
            </w:pPr>
            <w:r w:rsidRPr="00214AC4">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shd w:val="clear" w:color="auto" w:fill="auto"/>
            <w:noWrap/>
            <w:vAlign w:val="bottom"/>
          </w:tcPr>
          <w:p w14:paraId="5E1E28EF"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140" w:type="dxa"/>
            <w:gridSpan w:val="3"/>
            <w:tcBorders>
              <w:top w:val="single" w:sz="12" w:space="0" w:color="auto"/>
              <w:left w:val="nil"/>
              <w:bottom w:val="single" w:sz="12" w:space="0" w:color="auto"/>
              <w:right w:val="nil"/>
            </w:tcBorders>
            <w:shd w:val="clear" w:color="auto" w:fill="auto"/>
            <w:noWrap/>
            <w:vAlign w:val="bottom"/>
          </w:tcPr>
          <w:p w14:paraId="46153702" w14:textId="77777777" w:rsidR="00D944DE" w:rsidRPr="00214AC4" w:rsidRDefault="00D944DE" w:rsidP="00D944DE">
            <w:pPr>
              <w:spacing w:after="0" w:line="240" w:lineRule="auto"/>
              <w:jc w:val="right"/>
              <w:rPr>
                <w:rFonts w:ascii="Arial" w:eastAsia="Calibri" w:hAnsi="Arial" w:cs="Arial"/>
                <w:color w:val="000000"/>
                <w:sz w:val="16"/>
                <w:szCs w:val="16"/>
                <w:lang w:val="en-US"/>
              </w:rPr>
            </w:pPr>
          </w:p>
        </w:tc>
        <w:tc>
          <w:tcPr>
            <w:tcW w:w="1278" w:type="dxa"/>
            <w:tcBorders>
              <w:top w:val="single" w:sz="12" w:space="0" w:color="auto"/>
              <w:left w:val="nil"/>
              <w:bottom w:val="single" w:sz="12" w:space="0" w:color="auto"/>
              <w:right w:val="nil"/>
            </w:tcBorders>
            <w:shd w:val="clear" w:color="auto" w:fill="auto"/>
            <w:noWrap/>
            <w:vAlign w:val="bottom"/>
          </w:tcPr>
          <w:p w14:paraId="36EC2DEE" w14:textId="77777777" w:rsidR="00D944DE" w:rsidRPr="00214AC4" w:rsidRDefault="00D944DE" w:rsidP="00D944DE">
            <w:pPr>
              <w:spacing w:after="0" w:line="240" w:lineRule="auto"/>
              <w:jc w:val="both"/>
              <w:rPr>
                <w:rFonts w:ascii="Arial" w:eastAsia="Calibri" w:hAnsi="Arial" w:cs="Arial"/>
                <w:color w:val="000000"/>
                <w:sz w:val="16"/>
                <w:szCs w:val="16"/>
                <w:lang w:val="en-US"/>
              </w:rPr>
            </w:pPr>
          </w:p>
        </w:tc>
        <w:tc>
          <w:tcPr>
            <w:tcW w:w="1132" w:type="dxa"/>
            <w:tcBorders>
              <w:top w:val="single" w:sz="12" w:space="0" w:color="auto"/>
              <w:left w:val="nil"/>
              <w:bottom w:val="single" w:sz="12" w:space="0" w:color="auto"/>
              <w:right w:val="nil"/>
            </w:tcBorders>
            <w:vAlign w:val="bottom"/>
          </w:tcPr>
          <w:p w14:paraId="1DAAD403" w14:textId="7CE2CDBA"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245,890</w:t>
            </w:r>
          </w:p>
        </w:tc>
        <w:tc>
          <w:tcPr>
            <w:tcW w:w="1417" w:type="dxa"/>
            <w:tcBorders>
              <w:top w:val="single" w:sz="12" w:space="0" w:color="auto"/>
              <w:left w:val="nil"/>
              <w:bottom w:val="single" w:sz="12" w:space="0" w:color="auto"/>
              <w:right w:val="nil"/>
            </w:tcBorders>
            <w:vAlign w:val="bottom"/>
          </w:tcPr>
          <w:p w14:paraId="3D9434AE" w14:textId="0C3228F0"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235,199</w:t>
            </w:r>
          </w:p>
        </w:tc>
        <w:tc>
          <w:tcPr>
            <w:tcW w:w="1136" w:type="dxa"/>
            <w:tcBorders>
              <w:top w:val="single" w:sz="12" w:space="0" w:color="auto"/>
              <w:left w:val="nil"/>
              <w:bottom w:val="single" w:sz="12" w:space="0" w:color="auto"/>
              <w:right w:val="nil"/>
            </w:tcBorders>
            <w:shd w:val="clear" w:color="auto" w:fill="auto"/>
            <w:vAlign w:val="bottom"/>
          </w:tcPr>
          <w:p w14:paraId="79B5DCE3" w14:textId="65583930"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239,600</w:t>
            </w:r>
          </w:p>
        </w:tc>
        <w:tc>
          <w:tcPr>
            <w:tcW w:w="1417" w:type="dxa"/>
            <w:tcBorders>
              <w:top w:val="single" w:sz="12" w:space="0" w:color="auto"/>
              <w:left w:val="nil"/>
              <w:bottom w:val="single" w:sz="12" w:space="0" w:color="auto"/>
              <w:right w:val="nil"/>
            </w:tcBorders>
            <w:vAlign w:val="bottom"/>
          </w:tcPr>
          <w:p w14:paraId="50E7DCF6" w14:textId="22BB24BB" w:rsidR="00D944DE" w:rsidRPr="00214AC4" w:rsidRDefault="00D944DE" w:rsidP="00D944DE">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228,858</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F61C18">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68" w:name="_Toc4059654"/>
            <w:r w:rsidRPr="00214AC4">
              <w:rPr>
                <w:rFonts w:ascii="Arial" w:eastAsia="Times New Roman" w:hAnsi="Arial" w:cs="Arial"/>
                <w:b/>
                <w:sz w:val="20"/>
                <w:szCs w:val="20"/>
                <w:lang w:val="en-GB"/>
              </w:rPr>
              <w:t>Group and Bank</w:t>
            </w:r>
            <w:bookmarkEnd w:id="468"/>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3575DEED" w14:textId="38A3D0ED"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69" w:name="_Toc4059657"/>
            <w:r w:rsidRPr="00214AC4">
              <w:rPr>
                <w:rFonts w:ascii="Arial" w:eastAsia="Times New Roman" w:hAnsi="Arial" w:cs="Arial"/>
                <w:b/>
                <w:sz w:val="20"/>
                <w:szCs w:val="20"/>
                <w:lang w:val="en-GB"/>
              </w:rPr>
              <w:t xml:space="preserve">31 </w:t>
            </w:r>
            <w:r>
              <w:rPr>
                <w:rFonts w:ascii="Arial" w:eastAsia="Times New Roman" w:hAnsi="Arial" w:cs="Arial"/>
                <w:b/>
                <w:sz w:val="20"/>
                <w:szCs w:val="20"/>
                <w:lang w:val="en-GB"/>
              </w:rPr>
              <w:t>March</w:t>
            </w:r>
            <w:r w:rsidRPr="00214AC4">
              <w:rPr>
                <w:rFonts w:ascii="Arial" w:eastAsia="Times New Roman" w:hAnsi="Arial" w:cs="Arial"/>
                <w:b/>
                <w:sz w:val="20"/>
                <w:szCs w:val="20"/>
                <w:lang w:val="en-GB"/>
              </w:rPr>
              <w:t xml:space="preserve"> </w:t>
            </w:r>
            <w:bookmarkEnd w:id="469"/>
          </w:p>
          <w:p w14:paraId="05F5E79E" w14:textId="0E6151F8"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1A3D2B">
              <w:rPr>
                <w:rFonts w:ascii="Arial" w:eastAsia="Times New Roman" w:hAnsi="Arial" w:cs="Arial"/>
                <w:b/>
                <w:sz w:val="20"/>
                <w:szCs w:val="20"/>
                <w:lang w:val="en-GB"/>
              </w:rPr>
              <w:t>4</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70" w:name="_Toc4059658"/>
            <w:r w:rsidRPr="00214AC4">
              <w:rPr>
                <w:rFonts w:ascii="Arial" w:eastAsia="Times New Roman" w:hAnsi="Arial" w:cs="Arial"/>
                <w:b/>
                <w:sz w:val="20"/>
                <w:szCs w:val="20"/>
                <w:lang w:val="en-GB"/>
              </w:rPr>
              <w:t xml:space="preserve">31 December </w:t>
            </w:r>
            <w:bookmarkEnd w:id="470"/>
          </w:p>
          <w:p w14:paraId="70FD79A3" w14:textId="76BF03A3"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1A3D2B">
              <w:rPr>
                <w:rFonts w:ascii="Arial" w:eastAsia="Times New Roman" w:hAnsi="Arial" w:cs="Arial"/>
                <w:b/>
                <w:sz w:val="20"/>
                <w:szCs w:val="20"/>
                <w:lang w:val="en-GB"/>
              </w:rPr>
              <w:t>3</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71"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471"/>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72"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472"/>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E035CB" w:rsidRPr="00214AC4" w14:paraId="05CEC964" w14:textId="77777777" w:rsidTr="00732503">
        <w:trPr>
          <w:trHeight w:val="298"/>
        </w:trPr>
        <w:tc>
          <w:tcPr>
            <w:tcW w:w="2736" w:type="pct"/>
          </w:tcPr>
          <w:p w14:paraId="25541BF2" w14:textId="77777777" w:rsidR="00E035CB" w:rsidRPr="00214AC4" w:rsidRDefault="00E035CB" w:rsidP="00E035CB">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2" w:space="0" w:color="auto"/>
            </w:tcBorders>
            <w:vAlign w:val="bottom"/>
          </w:tcPr>
          <w:p w14:paraId="26C0DDB2" w14:textId="7ECB244B" w:rsidR="00E035CB" w:rsidRPr="001C64B9" w:rsidRDefault="00E035CB" w:rsidP="00E035CB">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2,141</w:t>
            </w:r>
          </w:p>
        </w:tc>
        <w:tc>
          <w:tcPr>
            <w:tcW w:w="1132" w:type="pct"/>
            <w:tcBorders>
              <w:bottom w:val="single" w:sz="2" w:space="0" w:color="auto"/>
            </w:tcBorders>
            <w:vAlign w:val="bottom"/>
          </w:tcPr>
          <w:p w14:paraId="5005B3C7" w14:textId="3965A635" w:rsidR="00E035CB" w:rsidRPr="001C64B9" w:rsidRDefault="00E035CB" w:rsidP="00E035CB">
            <w:pPr>
              <w:tabs>
                <w:tab w:val="right" w:pos="1202"/>
              </w:tabs>
              <w:spacing w:after="0" w:line="301" w:lineRule="exact"/>
              <w:jc w:val="right"/>
              <w:outlineLvl w:val="0"/>
              <w:rPr>
                <w:rFonts w:ascii="Arial" w:eastAsia="Times New Roman" w:hAnsi="Arial" w:cs="Arial"/>
                <w:sz w:val="20"/>
                <w:szCs w:val="20"/>
              </w:rPr>
            </w:pPr>
            <w:r w:rsidRPr="004738DB">
              <w:rPr>
                <w:rFonts w:ascii="Arial" w:hAnsi="Arial" w:cs="Arial"/>
                <w:color w:val="000000" w:themeColor="text1"/>
                <w:sz w:val="20"/>
                <w:szCs w:val="20"/>
              </w:rPr>
              <w:t>2</w:t>
            </w:r>
            <w:r>
              <w:rPr>
                <w:rFonts w:ascii="Arial" w:hAnsi="Arial" w:cs="Arial"/>
                <w:color w:val="000000" w:themeColor="text1"/>
                <w:sz w:val="20"/>
                <w:szCs w:val="20"/>
              </w:rPr>
              <w:t>,</w:t>
            </w:r>
            <w:r w:rsidRPr="004738DB">
              <w:rPr>
                <w:rFonts w:ascii="Arial" w:hAnsi="Arial" w:cs="Arial"/>
                <w:color w:val="000000" w:themeColor="text1"/>
                <w:sz w:val="20"/>
                <w:szCs w:val="20"/>
              </w:rPr>
              <w:t>291</w:t>
            </w:r>
          </w:p>
        </w:tc>
      </w:tr>
      <w:tr w:rsidR="00E035CB" w:rsidRPr="00214AC4" w14:paraId="5E01180C" w14:textId="77777777" w:rsidTr="00732503">
        <w:trPr>
          <w:trHeight w:val="331"/>
        </w:trPr>
        <w:tc>
          <w:tcPr>
            <w:tcW w:w="2736" w:type="pct"/>
          </w:tcPr>
          <w:p w14:paraId="6910AA9D" w14:textId="77777777" w:rsidR="00E035CB" w:rsidRPr="00214AC4" w:rsidRDefault="00E035CB" w:rsidP="00E035CB">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78D8E359" w:rsidR="00E035CB" w:rsidRPr="001C64B9" w:rsidRDefault="00E035CB" w:rsidP="00E035CB">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2,141</w:t>
            </w:r>
          </w:p>
        </w:tc>
        <w:tc>
          <w:tcPr>
            <w:tcW w:w="1132" w:type="pct"/>
            <w:tcBorders>
              <w:top w:val="single" w:sz="4" w:space="0" w:color="auto"/>
              <w:bottom w:val="single" w:sz="12" w:space="0" w:color="auto"/>
            </w:tcBorders>
            <w:vAlign w:val="bottom"/>
          </w:tcPr>
          <w:p w14:paraId="7FB8577B" w14:textId="0BA61640" w:rsidR="00E035CB" w:rsidRPr="001C64B9" w:rsidRDefault="00E035CB" w:rsidP="00E035CB">
            <w:pPr>
              <w:tabs>
                <w:tab w:val="right" w:pos="1202"/>
              </w:tabs>
              <w:spacing w:after="0" w:line="340" w:lineRule="exact"/>
              <w:jc w:val="right"/>
              <w:outlineLvl w:val="0"/>
              <w:rPr>
                <w:rFonts w:ascii="Arial" w:eastAsia="Times New Roman" w:hAnsi="Arial" w:cs="Arial"/>
                <w:b/>
                <w:bCs/>
                <w:sz w:val="20"/>
                <w:szCs w:val="20"/>
              </w:rPr>
            </w:pPr>
            <w:r w:rsidRPr="006D5DBA">
              <w:rPr>
                <w:rFonts w:ascii="Arial" w:hAnsi="Arial" w:cs="Arial"/>
                <w:b/>
                <w:bCs/>
                <w:color w:val="000000" w:themeColor="text1"/>
                <w:sz w:val="20"/>
              </w:rPr>
              <w:t>2,291</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224B1471" w14:textId="60F5F76E" w:rsidR="00214AC4" w:rsidRPr="008D1607" w:rsidRDefault="00214AC4" w:rsidP="00214AC4">
      <w:pPr>
        <w:keepNext/>
        <w:suppressAutoHyphens/>
        <w:spacing w:after="0" w:line="240" w:lineRule="auto"/>
        <w:jc w:val="both"/>
        <w:rPr>
          <w:rFonts w:ascii="Arial" w:eastAsia="Times New Roman" w:hAnsi="Arial" w:cs="Arial"/>
          <w:sz w:val="20"/>
          <w:szCs w:val="20"/>
          <w:lang w:val="en-GB"/>
        </w:rPr>
      </w:pPr>
      <w:bookmarkStart w:id="473" w:name="_Hlk3202062"/>
      <w:r w:rsidRPr="008D1607">
        <w:rPr>
          <w:rFonts w:ascii="Arial" w:eastAsia="Times New Roman" w:hAnsi="Arial" w:cs="Arial"/>
          <w:sz w:val="20"/>
          <w:szCs w:val="20"/>
          <w:lang w:val="en-GB"/>
        </w:rPr>
        <w:t>In the reporting period 202</w:t>
      </w:r>
      <w:r w:rsidR="00787086" w:rsidRPr="008D1607">
        <w:rPr>
          <w:rFonts w:ascii="Arial" w:eastAsia="Times New Roman" w:hAnsi="Arial" w:cs="Arial"/>
          <w:sz w:val="20"/>
          <w:szCs w:val="20"/>
          <w:lang w:val="en-GB"/>
        </w:rPr>
        <w:t>4</w:t>
      </w:r>
      <w:r w:rsidRPr="008D1607">
        <w:rPr>
          <w:rFonts w:ascii="Arial" w:eastAsia="Times New Roman" w:hAnsi="Arial" w:cs="Arial"/>
          <w:sz w:val="20"/>
          <w:szCs w:val="20"/>
          <w:lang w:val="en-GB"/>
        </w:rPr>
        <w:t>,</w:t>
      </w:r>
      <w:r w:rsidR="00E655E0" w:rsidRPr="008D1607">
        <w:rPr>
          <w:rFonts w:ascii="Arial" w:eastAsia="Times New Roman" w:hAnsi="Arial" w:cs="Arial"/>
          <w:sz w:val="20"/>
          <w:szCs w:val="20"/>
          <w:lang w:val="en-GB"/>
        </w:rPr>
        <w:t xml:space="preserve"> there was no</w:t>
      </w:r>
      <w:r w:rsidRPr="008D1607">
        <w:rPr>
          <w:rFonts w:ascii="Arial" w:eastAsia="Times New Roman" w:hAnsi="Arial" w:cs="Arial"/>
          <w:sz w:val="20"/>
          <w:szCs w:val="20"/>
          <w:lang w:val="en-GB"/>
        </w:rPr>
        <w:t xml:space="preserve"> acquisition of property (in 202</w:t>
      </w:r>
      <w:r w:rsidR="00787086" w:rsidRPr="008D1607">
        <w:rPr>
          <w:rFonts w:ascii="Arial" w:eastAsia="Times New Roman" w:hAnsi="Arial" w:cs="Arial"/>
          <w:sz w:val="20"/>
          <w:szCs w:val="20"/>
          <w:lang w:val="en-GB"/>
        </w:rPr>
        <w:t>3</w:t>
      </w:r>
      <w:r w:rsidRPr="008D1607">
        <w:rPr>
          <w:rFonts w:ascii="Arial" w:eastAsia="Times New Roman" w:hAnsi="Arial" w:cs="Arial"/>
          <w:sz w:val="20"/>
          <w:szCs w:val="20"/>
          <w:lang w:val="en-GB"/>
        </w:rPr>
        <w:t xml:space="preserve">, acquisition of property took place with present value in the amount of EUR </w:t>
      </w:r>
      <w:r w:rsidR="00B4531A" w:rsidRPr="008D1607">
        <w:rPr>
          <w:rFonts w:ascii="Arial" w:eastAsia="Times New Roman" w:hAnsi="Arial" w:cs="Arial"/>
          <w:sz w:val="20"/>
          <w:szCs w:val="20"/>
          <w:lang w:val="en-GB"/>
        </w:rPr>
        <w:t xml:space="preserve">74 </w:t>
      </w:r>
      <w:r w:rsidRPr="008D1607">
        <w:rPr>
          <w:rFonts w:ascii="Arial" w:eastAsia="Times New Roman" w:hAnsi="Arial" w:cs="Arial"/>
          <w:sz w:val="20"/>
          <w:szCs w:val="20"/>
          <w:lang w:val="en-GB"/>
        </w:rPr>
        <w:t xml:space="preserve">thousand, acquisition value of EUR </w:t>
      </w:r>
      <w:r w:rsidR="00B4531A" w:rsidRPr="008D1607">
        <w:rPr>
          <w:rFonts w:ascii="Arial" w:eastAsia="Times New Roman" w:hAnsi="Arial" w:cs="Arial"/>
          <w:sz w:val="20"/>
          <w:szCs w:val="20"/>
          <w:lang w:val="en-GB"/>
        </w:rPr>
        <w:t>74</w:t>
      </w:r>
      <w:r w:rsidR="00667BA1" w:rsidRPr="008D1607">
        <w:rPr>
          <w:rFonts w:ascii="Arial" w:eastAsia="Times New Roman" w:hAnsi="Arial" w:cs="Arial"/>
          <w:sz w:val="20"/>
          <w:szCs w:val="20"/>
          <w:lang w:val="en-GB"/>
        </w:rPr>
        <w:t xml:space="preserve"> </w:t>
      </w:r>
      <w:r w:rsidRPr="008D1607">
        <w:rPr>
          <w:rFonts w:ascii="Arial" w:eastAsia="Times New Roman" w:hAnsi="Arial" w:cs="Arial"/>
          <w:sz w:val="20"/>
          <w:szCs w:val="20"/>
          <w:lang w:val="en-GB"/>
        </w:rPr>
        <w:t xml:space="preserve">thousand and provisions of EUR 0 thousand, and relates to </w:t>
      </w:r>
      <w:r w:rsidR="00A620C3" w:rsidRPr="008D1607">
        <w:rPr>
          <w:rFonts w:ascii="Arial" w:eastAsia="Times New Roman" w:hAnsi="Arial" w:cs="Arial"/>
          <w:sz w:val="20"/>
          <w:szCs w:val="20"/>
          <w:lang w:val="en-GB"/>
        </w:rPr>
        <w:t>buildings</w:t>
      </w:r>
      <w:r w:rsidRPr="008D1607">
        <w:rPr>
          <w:rFonts w:ascii="Arial" w:eastAsia="Times New Roman" w:hAnsi="Arial" w:cs="Arial"/>
          <w:sz w:val="20"/>
          <w:szCs w:val="20"/>
          <w:lang w:val="en-GB"/>
        </w:rPr>
        <w:t xml:space="preserve">). </w:t>
      </w:r>
    </w:p>
    <w:p w14:paraId="24CC7681" w14:textId="77777777" w:rsidR="00214AC4" w:rsidRPr="008D1607"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52EB0941" w14:textId="787323C4" w:rsidR="00214AC4" w:rsidRPr="008D1607"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8D1607">
        <w:rPr>
          <w:rFonts w:ascii="Arial" w:eastAsia="Times New Roman" w:hAnsi="Arial" w:cs="Arial"/>
          <w:sz w:val="20"/>
          <w:szCs w:val="20"/>
          <w:lang w:val="en-GB"/>
        </w:rPr>
        <w:t xml:space="preserve">In the </w:t>
      </w:r>
      <w:r w:rsidR="00E655E0" w:rsidRPr="008D1607">
        <w:rPr>
          <w:rFonts w:ascii="Arial" w:eastAsia="Times New Roman" w:hAnsi="Arial" w:cs="Arial"/>
          <w:sz w:val="20"/>
          <w:szCs w:val="20"/>
          <w:lang w:val="en-GB"/>
        </w:rPr>
        <w:t>first quarter</w:t>
      </w:r>
      <w:r w:rsidR="00214AC4" w:rsidRPr="008D1607">
        <w:rPr>
          <w:rFonts w:ascii="Arial" w:eastAsia="Times New Roman" w:hAnsi="Arial" w:cs="Arial"/>
          <w:sz w:val="20"/>
          <w:szCs w:val="20"/>
          <w:lang w:val="en-GB"/>
        </w:rPr>
        <w:t xml:space="preserve">, </w:t>
      </w:r>
      <w:r w:rsidR="00D91900" w:rsidRPr="008D1607">
        <w:rPr>
          <w:rFonts w:ascii="Arial" w:eastAsia="Times New Roman" w:hAnsi="Arial" w:cs="Arial"/>
          <w:sz w:val="20"/>
          <w:szCs w:val="20"/>
          <w:lang w:val="en-GB"/>
        </w:rPr>
        <w:t xml:space="preserve"> </w:t>
      </w:r>
      <w:r w:rsidR="00214AC4" w:rsidRPr="008D1607">
        <w:rPr>
          <w:rFonts w:ascii="Arial" w:eastAsia="Times New Roman" w:hAnsi="Arial" w:cs="Arial"/>
          <w:sz w:val="20"/>
          <w:szCs w:val="20"/>
          <w:lang w:val="en-GB"/>
        </w:rPr>
        <w:t>sale of foreclosed assets</w:t>
      </w:r>
      <w:r w:rsidR="00E655E0" w:rsidRPr="008D1607">
        <w:rPr>
          <w:rFonts w:ascii="Arial" w:eastAsia="Times New Roman" w:hAnsi="Arial" w:cs="Arial"/>
          <w:sz w:val="20"/>
          <w:szCs w:val="20"/>
          <w:lang w:val="en-GB"/>
        </w:rPr>
        <w:t xml:space="preserve"> took place with present value in the amount of EUR 150 thousand, acquisition value of EUR 218 thousand and provisions of EUR 6</w:t>
      </w:r>
      <w:r w:rsidR="00F30E3A">
        <w:rPr>
          <w:rFonts w:ascii="Arial" w:eastAsia="Times New Roman" w:hAnsi="Arial" w:cs="Arial"/>
          <w:sz w:val="20"/>
          <w:szCs w:val="20"/>
          <w:lang w:val="en-GB"/>
        </w:rPr>
        <w:t>8</w:t>
      </w:r>
      <w:r w:rsidR="00E655E0" w:rsidRPr="008D1607">
        <w:rPr>
          <w:rFonts w:ascii="Arial" w:eastAsia="Times New Roman" w:hAnsi="Arial" w:cs="Arial"/>
          <w:sz w:val="20"/>
          <w:szCs w:val="20"/>
          <w:lang w:val="en-GB"/>
        </w:rPr>
        <w:t xml:space="preserve"> thousand and relates to land plot in the amount of EUR 2 thousand, buildings in the amount of EUR 148 thousand</w:t>
      </w:r>
      <w:r w:rsidR="00214AC4" w:rsidRPr="008D1607">
        <w:rPr>
          <w:rFonts w:ascii="Arial" w:eastAsia="Times New Roman" w:hAnsi="Arial" w:cs="Arial"/>
          <w:sz w:val="20"/>
          <w:szCs w:val="20"/>
          <w:lang w:val="en-GB"/>
        </w:rPr>
        <w:t xml:space="preserve"> (in 202</w:t>
      </w:r>
      <w:r w:rsidR="00060742" w:rsidRPr="008D1607">
        <w:rPr>
          <w:rFonts w:ascii="Arial" w:eastAsia="Times New Roman" w:hAnsi="Arial" w:cs="Arial"/>
          <w:sz w:val="20"/>
          <w:szCs w:val="20"/>
          <w:lang w:val="en-GB"/>
        </w:rPr>
        <w:t>3</w:t>
      </w:r>
      <w:r w:rsidR="00214AC4" w:rsidRPr="008D1607">
        <w:rPr>
          <w:rFonts w:ascii="Arial" w:eastAsia="Times New Roman" w:hAnsi="Arial" w:cs="Arial"/>
          <w:sz w:val="20"/>
          <w:szCs w:val="20"/>
          <w:lang w:val="en-GB"/>
        </w:rPr>
        <w:t xml:space="preserve">, </w:t>
      </w:r>
      <w:r w:rsidRPr="008D1607">
        <w:rPr>
          <w:rFonts w:ascii="Arial" w:eastAsia="Times New Roman" w:hAnsi="Arial" w:cs="Arial"/>
          <w:sz w:val="20"/>
          <w:szCs w:val="20"/>
          <w:lang w:val="en-GB"/>
        </w:rPr>
        <w:t xml:space="preserve">sale of foreclosed assets took place with present value in the amount of EUR </w:t>
      </w:r>
      <w:r w:rsidR="00060742" w:rsidRPr="008D1607">
        <w:rPr>
          <w:rFonts w:ascii="Arial" w:eastAsia="Times New Roman" w:hAnsi="Arial" w:cs="Arial"/>
          <w:sz w:val="20"/>
          <w:szCs w:val="20"/>
          <w:lang w:val="en-GB"/>
        </w:rPr>
        <w:t>892</w:t>
      </w:r>
      <w:r w:rsidRPr="008D1607">
        <w:rPr>
          <w:rFonts w:ascii="Arial" w:eastAsia="Times New Roman" w:hAnsi="Arial" w:cs="Arial"/>
          <w:sz w:val="20"/>
          <w:szCs w:val="20"/>
          <w:lang w:val="en-GB"/>
        </w:rPr>
        <w:t xml:space="preserve"> thousand, acquisition value of EUR </w:t>
      </w:r>
      <w:r w:rsidR="00664BE6" w:rsidRPr="008D1607">
        <w:rPr>
          <w:rFonts w:ascii="Arial" w:eastAsia="Times New Roman" w:hAnsi="Arial" w:cs="Arial"/>
          <w:sz w:val="20"/>
          <w:szCs w:val="20"/>
          <w:lang w:val="en-GB"/>
        </w:rPr>
        <w:t>1</w:t>
      </w:r>
      <w:r w:rsidR="00060742" w:rsidRPr="008D1607">
        <w:rPr>
          <w:rFonts w:ascii="Arial" w:eastAsia="Times New Roman" w:hAnsi="Arial" w:cs="Arial"/>
          <w:sz w:val="20"/>
          <w:szCs w:val="20"/>
          <w:lang w:val="en-GB"/>
        </w:rPr>
        <w:t>,536</w:t>
      </w:r>
      <w:r w:rsidRPr="008D1607">
        <w:rPr>
          <w:rFonts w:ascii="Arial" w:eastAsia="Times New Roman" w:hAnsi="Arial" w:cs="Arial"/>
          <w:sz w:val="20"/>
          <w:szCs w:val="20"/>
          <w:lang w:val="en-GB"/>
        </w:rPr>
        <w:t xml:space="preserve"> thousand and provisions of EUR </w:t>
      </w:r>
      <w:r w:rsidR="00060742" w:rsidRPr="008D1607">
        <w:rPr>
          <w:rFonts w:ascii="Arial" w:eastAsia="Times New Roman" w:hAnsi="Arial" w:cs="Arial"/>
          <w:sz w:val="20"/>
          <w:szCs w:val="20"/>
          <w:lang w:val="en-GB"/>
        </w:rPr>
        <w:t>644</w:t>
      </w:r>
      <w:r w:rsidRPr="008D1607">
        <w:rPr>
          <w:rFonts w:ascii="Arial" w:eastAsia="Times New Roman" w:hAnsi="Arial" w:cs="Arial"/>
          <w:sz w:val="20"/>
          <w:szCs w:val="20"/>
          <w:lang w:val="en-GB"/>
        </w:rPr>
        <w:t xml:space="preserve"> thousand and relates to land plot in the amount of EUR </w:t>
      </w:r>
      <w:r w:rsidR="00060742" w:rsidRPr="008D1607">
        <w:rPr>
          <w:rFonts w:ascii="Arial" w:eastAsia="Times New Roman" w:hAnsi="Arial" w:cs="Arial"/>
          <w:sz w:val="20"/>
          <w:szCs w:val="20"/>
          <w:lang w:val="en-GB"/>
        </w:rPr>
        <w:t>836</w:t>
      </w:r>
      <w:r w:rsidRPr="008D1607">
        <w:rPr>
          <w:rFonts w:ascii="Arial" w:eastAsia="Times New Roman" w:hAnsi="Arial" w:cs="Arial"/>
          <w:sz w:val="20"/>
          <w:szCs w:val="20"/>
          <w:lang w:val="en-GB"/>
        </w:rPr>
        <w:t xml:space="preserve"> thousand</w:t>
      </w:r>
      <w:r w:rsidR="00060742" w:rsidRPr="008D1607">
        <w:rPr>
          <w:rFonts w:ascii="Arial" w:eastAsia="Times New Roman" w:hAnsi="Arial" w:cs="Arial"/>
          <w:sz w:val="20"/>
          <w:szCs w:val="20"/>
          <w:lang w:val="en-GB"/>
        </w:rPr>
        <w:t>, buildings in the amount of EUR 27 thousand</w:t>
      </w:r>
      <w:r w:rsidRPr="008D1607">
        <w:rPr>
          <w:rFonts w:ascii="Arial" w:eastAsia="Times New Roman" w:hAnsi="Arial" w:cs="Arial"/>
          <w:sz w:val="20"/>
          <w:szCs w:val="20"/>
          <w:lang w:val="en-GB"/>
        </w:rPr>
        <w:t xml:space="preserve"> and apartments in the amount of EUR </w:t>
      </w:r>
      <w:r w:rsidR="00F42B35" w:rsidRPr="008D1607">
        <w:rPr>
          <w:rFonts w:ascii="Arial" w:eastAsia="Times New Roman" w:hAnsi="Arial" w:cs="Arial"/>
          <w:sz w:val="20"/>
          <w:szCs w:val="20"/>
          <w:lang w:val="en-GB"/>
        </w:rPr>
        <w:t>2</w:t>
      </w:r>
      <w:r w:rsidR="00060742" w:rsidRPr="008D1607">
        <w:rPr>
          <w:rFonts w:ascii="Arial" w:eastAsia="Times New Roman" w:hAnsi="Arial" w:cs="Arial"/>
          <w:sz w:val="20"/>
          <w:szCs w:val="20"/>
          <w:lang w:val="en-GB"/>
        </w:rPr>
        <w:t>9</w:t>
      </w:r>
      <w:r w:rsidRPr="008D1607">
        <w:rPr>
          <w:rFonts w:ascii="Arial" w:eastAsia="Times New Roman" w:hAnsi="Arial" w:cs="Arial"/>
          <w:sz w:val="20"/>
          <w:szCs w:val="20"/>
          <w:lang w:val="en-GB"/>
        </w:rPr>
        <w:t xml:space="preserve"> thousand</w:t>
      </w:r>
      <w:r w:rsidR="00214AC4" w:rsidRPr="008D1607">
        <w:rPr>
          <w:rFonts w:ascii="Arial" w:eastAsia="Times New Roman" w:hAnsi="Arial" w:cs="Arial"/>
          <w:sz w:val="20"/>
          <w:szCs w:val="20"/>
          <w:lang w:val="en-GB"/>
        </w:rPr>
        <w:t>).</w:t>
      </w:r>
    </w:p>
    <w:p w14:paraId="1DCEED04" w14:textId="77777777" w:rsidR="00214AC4" w:rsidRPr="008D1607"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DACD458" w14:textId="1F0EA4A3" w:rsidR="00BD3DCC" w:rsidRPr="008D1607"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8D1607">
        <w:rPr>
          <w:rFonts w:ascii="Arial" w:eastAsia="Times New Roman" w:hAnsi="Arial" w:cs="Arial"/>
          <w:sz w:val="20"/>
          <w:szCs w:val="20"/>
          <w:lang w:val="en-GB"/>
        </w:rPr>
        <w:t>In 202</w:t>
      </w:r>
      <w:r w:rsidR="00060742" w:rsidRPr="008D1607">
        <w:rPr>
          <w:rFonts w:ascii="Arial" w:eastAsia="Times New Roman" w:hAnsi="Arial" w:cs="Arial"/>
          <w:sz w:val="20"/>
          <w:szCs w:val="20"/>
          <w:lang w:val="en-GB"/>
        </w:rPr>
        <w:t>4</w:t>
      </w:r>
      <w:r w:rsidRPr="008D1607">
        <w:rPr>
          <w:rFonts w:ascii="Arial" w:eastAsia="Times New Roman" w:hAnsi="Arial" w:cs="Arial"/>
          <w:sz w:val="20"/>
          <w:szCs w:val="20"/>
          <w:lang w:val="en-GB"/>
        </w:rPr>
        <w:t>,</w:t>
      </w:r>
      <w:r w:rsidR="00214AC4" w:rsidRPr="008D1607">
        <w:rPr>
          <w:rFonts w:ascii="Arial" w:eastAsia="Times New Roman" w:hAnsi="Arial" w:cs="Arial"/>
          <w:sz w:val="20"/>
          <w:szCs w:val="20"/>
          <w:lang w:val="en-GB"/>
        </w:rPr>
        <w:t xml:space="preserve"> foreclosed assets was transferred to lease on the item Investments in property in the amount of EUR </w:t>
      </w:r>
      <w:r w:rsidR="001D7981" w:rsidRPr="008D1607">
        <w:rPr>
          <w:rFonts w:ascii="Arial" w:eastAsia="Times New Roman" w:hAnsi="Arial" w:cs="Arial"/>
          <w:sz w:val="20"/>
          <w:szCs w:val="20"/>
          <w:lang w:val="en-GB"/>
        </w:rPr>
        <w:t>1</w:t>
      </w:r>
      <w:r w:rsidR="00060742" w:rsidRPr="008D1607">
        <w:rPr>
          <w:rFonts w:ascii="Arial" w:eastAsia="Times New Roman" w:hAnsi="Arial" w:cs="Arial"/>
          <w:sz w:val="20"/>
          <w:szCs w:val="20"/>
          <w:lang w:val="en-GB"/>
        </w:rPr>
        <w:t>38</w:t>
      </w:r>
      <w:r w:rsidR="001D7981" w:rsidRPr="008D1607">
        <w:rPr>
          <w:rFonts w:ascii="Arial" w:eastAsia="Times New Roman" w:hAnsi="Arial" w:cs="Arial"/>
          <w:sz w:val="20"/>
          <w:szCs w:val="20"/>
          <w:lang w:val="en-GB"/>
        </w:rPr>
        <w:t xml:space="preserve"> </w:t>
      </w:r>
      <w:r w:rsidR="00214AC4" w:rsidRPr="008D1607">
        <w:rPr>
          <w:rFonts w:ascii="Arial" w:eastAsia="Times New Roman" w:hAnsi="Arial" w:cs="Arial"/>
          <w:sz w:val="20"/>
          <w:szCs w:val="20"/>
          <w:lang w:val="en-GB"/>
        </w:rPr>
        <w:t>thousand (202</w:t>
      </w:r>
      <w:r w:rsidR="00060742" w:rsidRPr="008D1607">
        <w:rPr>
          <w:rFonts w:ascii="Arial" w:eastAsia="Times New Roman" w:hAnsi="Arial" w:cs="Arial"/>
          <w:sz w:val="20"/>
          <w:szCs w:val="20"/>
          <w:lang w:val="en-GB"/>
        </w:rPr>
        <w:t>3</w:t>
      </w:r>
      <w:r w:rsidR="00214AC4" w:rsidRPr="008D1607">
        <w:rPr>
          <w:rFonts w:ascii="Arial" w:eastAsia="Times New Roman" w:hAnsi="Arial" w:cs="Arial"/>
          <w:sz w:val="20"/>
          <w:szCs w:val="20"/>
          <w:lang w:val="en-GB"/>
        </w:rPr>
        <w:t>: EUR</w:t>
      </w:r>
      <w:r w:rsidR="001D7981" w:rsidRPr="008D1607">
        <w:rPr>
          <w:rFonts w:ascii="Arial" w:eastAsia="Times New Roman" w:hAnsi="Arial" w:cs="Arial"/>
          <w:sz w:val="20"/>
          <w:szCs w:val="20"/>
          <w:lang w:val="en-GB"/>
        </w:rPr>
        <w:t xml:space="preserve"> 1</w:t>
      </w:r>
      <w:r w:rsidR="00060742" w:rsidRPr="008D1607">
        <w:rPr>
          <w:rFonts w:ascii="Arial" w:eastAsia="Times New Roman" w:hAnsi="Arial" w:cs="Arial"/>
          <w:sz w:val="20"/>
          <w:szCs w:val="20"/>
          <w:lang w:val="en-GB"/>
        </w:rPr>
        <w:t>40</w:t>
      </w:r>
      <w:r w:rsidR="001D7981" w:rsidRPr="008D1607">
        <w:rPr>
          <w:rFonts w:ascii="Arial" w:eastAsia="Times New Roman" w:hAnsi="Arial" w:cs="Arial"/>
          <w:sz w:val="20"/>
          <w:szCs w:val="20"/>
          <w:lang w:val="en-GB"/>
        </w:rPr>
        <w:t xml:space="preserve"> </w:t>
      </w:r>
      <w:r w:rsidR="00214AC4" w:rsidRPr="008D1607">
        <w:rPr>
          <w:rFonts w:ascii="Arial" w:eastAsia="Times New Roman" w:hAnsi="Arial" w:cs="Arial"/>
          <w:sz w:val="20"/>
          <w:szCs w:val="20"/>
          <w:lang w:val="en-GB"/>
        </w:rPr>
        <w:t xml:space="preserve">thousand), which is presented under Other assets due to immaterial significance. </w:t>
      </w:r>
    </w:p>
    <w:p w14:paraId="2667633C" w14:textId="0932EDC0" w:rsidR="00214AC4" w:rsidRPr="008D1607"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8D1607">
        <w:rPr>
          <w:rFonts w:ascii="Arial" w:eastAsia="Times New Roman" w:hAnsi="Arial" w:cs="Arial"/>
          <w:sz w:val="20"/>
          <w:szCs w:val="20"/>
          <w:lang w:val="en-GB"/>
        </w:rPr>
        <w:t>In the reporting period</w:t>
      </w:r>
      <w:r w:rsidR="00214AC4" w:rsidRPr="008D1607">
        <w:rPr>
          <w:rFonts w:ascii="Arial" w:eastAsia="Times New Roman" w:hAnsi="Arial" w:cs="Arial"/>
          <w:sz w:val="20"/>
          <w:szCs w:val="20"/>
          <w:lang w:val="en-GB"/>
        </w:rPr>
        <w:t xml:space="preserve">, this property was depreciated in the amount of EUR </w:t>
      </w:r>
      <w:r w:rsidR="00BD3DCC" w:rsidRPr="008D1607">
        <w:rPr>
          <w:rFonts w:ascii="Arial" w:eastAsia="Times New Roman" w:hAnsi="Arial" w:cs="Arial"/>
          <w:sz w:val="20"/>
          <w:szCs w:val="20"/>
          <w:lang w:val="en-GB"/>
        </w:rPr>
        <w:t>2</w:t>
      </w:r>
      <w:r w:rsidR="00214AC4" w:rsidRPr="008D1607">
        <w:rPr>
          <w:rFonts w:ascii="Arial" w:eastAsia="Times New Roman" w:hAnsi="Arial" w:cs="Arial"/>
          <w:sz w:val="20"/>
          <w:szCs w:val="20"/>
          <w:lang w:val="en-GB"/>
        </w:rPr>
        <w:t xml:space="preserve"> thousand (202</w:t>
      </w:r>
      <w:r w:rsidR="00060742" w:rsidRPr="008D1607">
        <w:rPr>
          <w:rFonts w:ascii="Arial" w:eastAsia="Times New Roman" w:hAnsi="Arial" w:cs="Arial"/>
          <w:sz w:val="20"/>
          <w:szCs w:val="20"/>
          <w:lang w:val="en-GB"/>
        </w:rPr>
        <w:t>3</w:t>
      </w:r>
      <w:r w:rsidR="00214AC4" w:rsidRPr="008D1607">
        <w:rPr>
          <w:rFonts w:ascii="Arial" w:eastAsia="Times New Roman" w:hAnsi="Arial" w:cs="Arial"/>
          <w:sz w:val="20"/>
          <w:szCs w:val="20"/>
          <w:lang w:val="en-GB"/>
        </w:rPr>
        <w:t>: EUR</w:t>
      </w:r>
      <w:r w:rsidR="00BD3DCC" w:rsidRPr="008D1607">
        <w:rPr>
          <w:rFonts w:ascii="Arial" w:eastAsia="Times New Roman" w:hAnsi="Arial" w:cs="Arial"/>
          <w:sz w:val="20"/>
          <w:szCs w:val="20"/>
          <w:lang w:val="en-GB"/>
        </w:rPr>
        <w:t xml:space="preserve"> </w:t>
      </w:r>
      <w:r w:rsidR="00060742" w:rsidRPr="008D1607">
        <w:rPr>
          <w:rFonts w:ascii="Arial" w:eastAsia="Times New Roman" w:hAnsi="Arial" w:cs="Arial"/>
          <w:sz w:val="20"/>
          <w:szCs w:val="20"/>
          <w:lang w:val="en-GB"/>
        </w:rPr>
        <w:t>9</w:t>
      </w:r>
      <w:r w:rsidR="00214AC4" w:rsidRPr="008D1607">
        <w:rPr>
          <w:rFonts w:ascii="Arial" w:eastAsia="Times New Roman" w:hAnsi="Arial" w:cs="Arial"/>
          <w:sz w:val="20"/>
          <w:szCs w:val="20"/>
          <w:lang w:val="en-GB"/>
        </w:rPr>
        <w:t xml:space="preserve"> thousand).</w:t>
      </w:r>
    </w:p>
    <w:p w14:paraId="6756B1C9" w14:textId="77777777" w:rsidR="00214AC4" w:rsidRPr="008D1607"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3EF66AE" w14:textId="470E815D" w:rsidR="00214AC4" w:rsidRPr="008D1607" w:rsidRDefault="00214AC4" w:rsidP="00214AC4">
      <w:pPr>
        <w:tabs>
          <w:tab w:val="left" w:pos="-1985"/>
        </w:tabs>
        <w:suppressAutoHyphens/>
        <w:spacing w:after="0" w:line="240" w:lineRule="auto"/>
        <w:jc w:val="both"/>
        <w:rPr>
          <w:rFonts w:ascii="Arial" w:eastAsia="Times New Roman" w:hAnsi="Arial" w:cs="Arial"/>
          <w:sz w:val="20"/>
          <w:szCs w:val="20"/>
        </w:rPr>
      </w:pPr>
      <w:r w:rsidRPr="008D1607">
        <w:rPr>
          <w:rFonts w:ascii="Arial" w:eastAsia="Times New Roman" w:hAnsi="Arial" w:cs="Arial"/>
          <w:sz w:val="20"/>
          <w:szCs w:val="20"/>
          <w:lang w:val="en-GB"/>
        </w:rPr>
        <w:t xml:space="preserve">The fair value of total foreclosed assets at the beginning of the reporting period stood at EUR </w:t>
      </w:r>
      <w:r w:rsidR="00060742" w:rsidRPr="008D1607">
        <w:rPr>
          <w:rFonts w:ascii="Arial" w:eastAsia="Times New Roman" w:hAnsi="Arial" w:cs="Arial"/>
          <w:sz w:val="20"/>
          <w:szCs w:val="20"/>
          <w:lang w:val="en-GB"/>
        </w:rPr>
        <w:t>4,066</w:t>
      </w:r>
      <w:r w:rsidRPr="008D1607">
        <w:rPr>
          <w:rFonts w:ascii="Arial" w:eastAsia="Times New Roman" w:hAnsi="Arial" w:cs="Arial"/>
          <w:sz w:val="20"/>
          <w:szCs w:val="20"/>
          <w:lang w:val="en-GB"/>
        </w:rPr>
        <w:t xml:space="preserve"> thousand and the end of the reporting period at EUR </w:t>
      </w:r>
      <w:r w:rsidR="00060742" w:rsidRPr="008D1607">
        <w:rPr>
          <w:rFonts w:ascii="Arial" w:eastAsia="Times New Roman" w:hAnsi="Arial" w:cs="Arial"/>
          <w:sz w:val="20"/>
          <w:szCs w:val="20"/>
          <w:lang w:val="en-GB"/>
        </w:rPr>
        <w:t>3,874</w:t>
      </w:r>
      <w:r w:rsidRPr="008D1607">
        <w:rPr>
          <w:rFonts w:ascii="Arial" w:eastAsia="Times New Roman" w:hAnsi="Arial" w:cs="Arial"/>
          <w:sz w:val="20"/>
          <w:szCs w:val="20"/>
          <w:lang w:val="en-GB"/>
        </w:rPr>
        <w:t xml:space="preserve"> thousand</w:t>
      </w:r>
      <w:r w:rsidRPr="008D1607">
        <w:rPr>
          <w:rFonts w:ascii="Arial" w:eastAsia="Times New Roman" w:hAnsi="Arial" w:cs="Arial"/>
          <w:sz w:val="20"/>
          <w:szCs w:val="20"/>
        </w:rPr>
        <w:t>.</w:t>
      </w:r>
    </w:p>
    <w:p w14:paraId="1242E1F4" w14:textId="77777777" w:rsidR="00214AC4" w:rsidRPr="008D1607" w:rsidRDefault="00214AC4" w:rsidP="00214AC4">
      <w:pPr>
        <w:tabs>
          <w:tab w:val="left" w:pos="-1985"/>
        </w:tabs>
        <w:suppressAutoHyphens/>
        <w:spacing w:after="0" w:line="240" w:lineRule="auto"/>
        <w:jc w:val="both"/>
        <w:rPr>
          <w:rFonts w:ascii="Arial" w:eastAsia="Times New Roman" w:hAnsi="Arial" w:cs="Arial"/>
          <w:sz w:val="20"/>
          <w:szCs w:val="20"/>
        </w:rPr>
      </w:pPr>
    </w:p>
    <w:p w14:paraId="2AE2FEB8" w14:textId="7C2486D1"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8D1607">
        <w:rPr>
          <w:rFonts w:ascii="Arial" w:eastAsia="Times New Roman" w:hAnsi="Arial" w:cs="Arial"/>
          <w:sz w:val="20"/>
          <w:szCs w:val="20"/>
          <w:lang w:val="en-GB"/>
        </w:rPr>
        <w:t xml:space="preserve">Adjustment increase amount for the Group and the Bank that has an effect on the profit or loss stood at EUR </w:t>
      </w:r>
      <w:r w:rsidR="00BD3DCC" w:rsidRPr="008D1607">
        <w:rPr>
          <w:rFonts w:ascii="Arial" w:eastAsia="Times New Roman" w:hAnsi="Arial" w:cs="Arial"/>
          <w:sz w:val="20"/>
          <w:szCs w:val="20"/>
          <w:lang w:val="en-GB"/>
        </w:rPr>
        <w:t>0</w:t>
      </w:r>
      <w:r w:rsidRPr="008D1607">
        <w:rPr>
          <w:rFonts w:ascii="Arial" w:eastAsia="Times New Roman" w:hAnsi="Arial" w:cs="Arial"/>
          <w:sz w:val="20"/>
          <w:szCs w:val="20"/>
          <w:lang w:val="en-GB"/>
        </w:rPr>
        <w:t xml:space="preserve"> thousand in 202</w:t>
      </w:r>
      <w:r w:rsidR="00060742" w:rsidRPr="008D1607">
        <w:rPr>
          <w:rFonts w:ascii="Arial" w:eastAsia="Times New Roman" w:hAnsi="Arial" w:cs="Arial"/>
          <w:sz w:val="20"/>
          <w:szCs w:val="20"/>
          <w:lang w:val="en-GB"/>
        </w:rPr>
        <w:t>4</w:t>
      </w:r>
      <w:r w:rsidRPr="008D1607">
        <w:rPr>
          <w:rFonts w:ascii="Arial" w:eastAsia="Times New Roman" w:hAnsi="Arial" w:cs="Arial"/>
          <w:sz w:val="20"/>
          <w:szCs w:val="20"/>
          <w:lang w:val="en-GB"/>
        </w:rPr>
        <w:t xml:space="preserve"> (in 202</w:t>
      </w:r>
      <w:r w:rsidR="00060742" w:rsidRPr="008D1607">
        <w:rPr>
          <w:rFonts w:ascii="Arial" w:eastAsia="Times New Roman" w:hAnsi="Arial" w:cs="Arial"/>
          <w:sz w:val="20"/>
          <w:szCs w:val="20"/>
          <w:lang w:val="en-GB"/>
        </w:rPr>
        <w:t>3</w:t>
      </w:r>
      <w:r w:rsidRPr="008D1607">
        <w:rPr>
          <w:rFonts w:ascii="Arial" w:eastAsia="Times New Roman" w:hAnsi="Arial" w:cs="Arial"/>
          <w:sz w:val="20"/>
          <w:szCs w:val="20"/>
          <w:lang w:val="en-GB"/>
        </w:rPr>
        <w:t>: EUR</w:t>
      </w:r>
      <w:r w:rsidR="00A85A36" w:rsidRPr="008D1607">
        <w:rPr>
          <w:rFonts w:ascii="Arial" w:eastAsia="Times New Roman" w:hAnsi="Arial" w:cs="Arial"/>
          <w:sz w:val="20"/>
          <w:szCs w:val="20"/>
          <w:lang w:val="en-GB"/>
        </w:rPr>
        <w:t xml:space="preserve"> </w:t>
      </w:r>
      <w:r w:rsidR="00060742" w:rsidRPr="008D1607">
        <w:rPr>
          <w:rFonts w:ascii="Arial" w:eastAsia="Times New Roman" w:hAnsi="Arial" w:cs="Arial"/>
          <w:sz w:val="20"/>
          <w:szCs w:val="20"/>
          <w:lang w:val="en-GB"/>
        </w:rPr>
        <w:t>0</w:t>
      </w:r>
      <w:r w:rsidRPr="008D1607">
        <w:rPr>
          <w:rFonts w:ascii="Arial" w:eastAsia="Times New Roman" w:hAnsi="Arial" w:cs="Arial"/>
          <w:sz w:val="20"/>
          <w:szCs w:val="20"/>
          <w:lang w:val="en-GB"/>
        </w:rPr>
        <w:t xml:space="preserve"> thousand).</w:t>
      </w:r>
    </w:p>
    <w:bookmarkEnd w:id="473"/>
    <w:p w14:paraId="3F8102BD" w14:textId="57CCAE43" w:rsidR="00214AC4" w:rsidRDefault="00214AC4" w:rsidP="00D843D4">
      <w:pPr>
        <w:suppressAutoHyphens/>
        <w:spacing w:after="0" w:line="240" w:lineRule="auto"/>
        <w:jc w:val="both"/>
        <w:rPr>
          <w:rFonts w:ascii="Arial" w:eastAsia="Times New Roman" w:hAnsi="Arial" w:cs="Arial"/>
          <w:color w:val="000000" w:themeColor="text1"/>
          <w:sz w:val="20"/>
          <w:szCs w:val="20"/>
          <w:lang w:val="en-GB"/>
        </w:rPr>
      </w:pPr>
    </w:p>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F61C18">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4990" w:type="pct"/>
        <w:tblLayout w:type="fixed"/>
        <w:tblCellMar>
          <w:left w:w="119" w:type="dxa"/>
          <w:right w:w="119" w:type="dxa"/>
        </w:tblCellMar>
        <w:tblLook w:val="0000" w:firstRow="0" w:lastRow="0" w:firstColumn="0" w:lastColumn="0" w:noHBand="0" w:noVBand="0"/>
      </w:tblPr>
      <w:tblGrid>
        <w:gridCol w:w="3323"/>
        <w:gridCol w:w="1503"/>
        <w:gridCol w:w="1503"/>
        <w:gridCol w:w="1503"/>
        <w:gridCol w:w="1503"/>
      </w:tblGrid>
      <w:tr w:rsidR="003E0D39" w:rsidRPr="003E0D39" w14:paraId="6DAA7428" w14:textId="77777777" w:rsidTr="003E0D39">
        <w:trPr>
          <w:trHeight w:val="188"/>
        </w:trPr>
        <w:tc>
          <w:tcPr>
            <w:tcW w:w="1780"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10"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74" w:name="_Toc4059672"/>
            <w:r w:rsidRPr="003E0D39">
              <w:rPr>
                <w:rFonts w:ascii="Arial" w:eastAsia="Times New Roman" w:hAnsi="Arial" w:cs="Arial"/>
                <w:b/>
                <w:sz w:val="20"/>
                <w:szCs w:val="20"/>
                <w:lang w:val="en-US"/>
              </w:rPr>
              <w:t>Group</w:t>
            </w:r>
            <w:bookmarkEnd w:id="474"/>
          </w:p>
        </w:tc>
        <w:tc>
          <w:tcPr>
            <w:tcW w:w="1610"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75" w:name="_Toc4059673"/>
            <w:r w:rsidRPr="003E0D39">
              <w:rPr>
                <w:rFonts w:ascii="Arial" w:eastAsia="Times New Roman" w:hAnsi="Arial" w:cs="Arial"/>
                <w:b/>
                <w:sz w:val="20"/>
                <w:szCs w:val="20"/>
                <w:lang w:val="en-US"/>
              </w:rPr>
              <w:t>Bank</w:t>
            </w:r>
            <w:bookmarkEnd w:id="475"/>
          </w:p>
        </w:tc>
      </w:tr>
      <w:tr w:rsidR="003E0D39" w:rsidRPr="003E0D39" w14:paraId="575FDFCD" w14:textId="77777777" w:rsidTr="003E0D39">
        <w:trPr>
          <w:trHeight w:val="188"/>
        </w:trPr>
        <w:tc>
          <w:tcPr>
            <w:tcW w:w="1780" w:type="pct"/>
          </w:tcPr>
          <w:p w14:paraId="3F37037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C8DAE0C" w14:textId="5ABEA43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76" w:name="_Toc4059674"/>
            <w:r w:rsidRPr="003E0D39">
              <w:rPr>
                <w:rFonts w:ascii="Arial" w:eastAsia="Times New Roman" w:hAnsi="Arial" w:cs="Arial"/>
                <w:b/>
                <w:sz w:val="20"/>
                <w:szCs w:val="20"/>
                <w:lang w:val="en-US"/>
              </w:rPr>
              <w:t xml:space="preserve">31 </w:t>
            </w:r>
            <w:r>
              <w:rPr>
                <w:rFonts w:ascii="Arial" w:eastAsia="Times New Roman" w:hAnsi="Arial" w:cs="Arial"/>
                <w:b/>
                <w:sz w:val="20"/>
                <w:szCs w:val="20"/>
                <w:lang w:val="en-US"/>
              </w:rPr>
              <w:t>March</w:t>
            </w:r>
            <w:r w:rsidRPr="003E0D39">
              <w:rPr>
                <w:rFonts w:ascii="Arial" w:eastAsia="Times New Roman" w:hAnsi="Arial" w:cs="Arial"/>
                <w:b/>
                <w:sz w:val="20"/>
                <w:szCs w:val="20"/>
                <w:lang w:val="en-US"/>
              </w:rPr>
              <w:t xml:space="preserve"> </w:t>
            </w:r>
            <w:bookmarkEnd w:id="476"/>
            <w:r w:rsidRPr="003E0D39">
              <w:rPr>
                <w:rFonts w:ascii="Arial" w:eastAsia="Times New Roman" w:hAnsi="Arial" w:cs="Arial"/>
                <w:b/>
                <w:sz w:val="20"/>
                <w:szCs w:val="20"/>
                <w:lang w:val="en-US"/>
              </w:rPr>
              <w:t>202</w:t>
            </w:r>
            <w:r w:rsidR="00912802">
              <w:rPr>
                <w:rFonts w:ascii="Arial" w:eastAsia="Times New Roman" w:hAnsi="Arial" w:cs="Arial"/>
                <w:b/>
                <w:sz w:val="20"/>
                <w:szCs w:val="20"/>
                <w:lang w:val="en-US"/>
              </w:rPr>
              <w:t>4</w:t>
            </w:r>
          </w:p>
        </w:tc>
        <w:tc>
          <w:tcPr>
            <w:tcW w:w="805" w:type="pct"/>
            <w:shd w:val="clear" w:color="auto" w:fill="auto"/>
          </w:tcPr>
          <w:p w14:paraId="225AE1D2" w14:textId="5DB7849C"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77" w:name="_Toc4059675"/>
            <w:r w:rsidRPr="003E0D39">
              <w:rPr>
                <w:rFonts w:ascii="Arial" w:eastAsia="Times New Roman" w:hAnsi="Arial" w:cs="Arial"/>
                <w:b/>
                <w:sz w:val="20"/>
                <w:szCs w:val="20"/>
                <w:lang w:val="en-US"/>
              </w:rPr>
              <w:t xml:space="preserve">31 December </w:t>
            </w:r>
            <w:bookmarkEnd w:id="477"/>
            <w:r w:rsidRPr="003E0D39">
              <w:rPr>
                <w:rFonts w:ascii="Arial" w:eastAsia="Times New Roman" w:hAnsi="Arial" w:cs="Arial"/>
                <w:b/>
                <w:sz w:val="20"/>
                <w:szCs w:val="20"/>
                <w:lang w:val="en-US"/>
              </w:rPr>
              <w:t>202</w:t>
            </w:r>
            <w:r w:rsidR="00912802">
              <w:rPr>
                <w:rFonts w:ascii="Arial" w:eastAsia="Times New Roman" w:hAnsi="Arial" w:cs="Arial"/>
                <w:b/>
                <w:sz w:val="20"/>
                <w:szCs w:val="20"/>
                <w:lang w:val="en-US"/>
              </w:rPr>
              <w:t>3</w:t>
            </w:r>
          </w:p>
        </w:tc>
        <w:tc>
          <w:tcPr>
            <w:tcW w:w="805" w:type="pct"/>
          </w:tcPr>
          <w:p w14:paraId="1395F881" w14:textId="6A5E107C"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 xml:space="preserve">31 </w:t>
            </w:r>
            <w:r>
              <w:rPr>
                <w:rFonts w:ascii="Arial" w:eastAsia="Times New Roman" w:hAnsi="Arial" w:cs="Arial"/>
                <w:b/>
                <w:sz w:val="20"/>
                <w:szCs w:val="20"/>
                <w:lang w:val="en-US"/>
              </w:rPr>
              <w:t>March</w:t>
            </w:r>
            <w:r w:rsidRPr="003E0D39">
              <w:rPr>
                <w:rFonts w:ascii="Arial" w:eastAsia="Times New Roman" w:hAnsi="Arial" w:cs="Arial"/>
                <w:b/>
                <w:sz w:val="20"/>
                <w:szCs w:val="20"/>
                <w:lang w:val="en-US"/>
              </w:rPr>
              <w:t xml:space="preserve"> 202</w:t>
            </w:r>
            <w:r w:rsidR="00912802">
              <w:rPr>
                <w:rFonts w:ascii="Arial" w:eastAsia="Times New Roman" w:hAnsi="Arial" w:cs="Arial"/>
                <w:b/>
                <w:sz w:val="20"/>
                <w:szCs w:val="20"/>
                <w:lang w:val="en-US"/>
              </w:rPr>
              <w:t>4</w:t>
            </w:r>
          </w:p>
        </w:tc>
        <w:tc>
          <w:tcPr>
            <w:tcW w:w="805" w:type="pct"/>
            <w:shd w:val="clear" w:color="auto" w:fill="auto"/>
          </w:tcPr>
          <w:p w14:paraId="7B6B1DB7" w14:textId="0A5E052D"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31 December 202</w:t>
            </w:r>
            <w:r w:rsidR="00912802">
              <w:rPr>
                <w:rFonts w:ascii="Arial" w:eastAsia="Times New Roman" w:hAnsi="Arial" w:cs="Arial"/>
                <w:b/>
                <w:sz w:val="20"/>
                <w:szCs w:val="20"/>
                <w:lang w:val="en-US"/>
              </w:rPr>
              <w:t>3</w:t>
            </w:r>
          </w:p>
        </w:tc>
      </w:tr>
      <w:tr w:rsidR="003E0D39" w:rsidRPr="003E0D39" w14:paraId="28764C38" w14:textId="77777777" w:rsidTr="003E0D39">
        <w:trPr>
          <w:trHeight w:val="238"/>
        </w:trPr>
        <w:tc>
          <w:tcPr>
            <w:tcW w:w="1780"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78"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78"/>
          </w:p>
        </w:tc>
        <w:tc>
          <w:tcPr>
            <w:tcW w:w="805"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79"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79"/>
          </w:p>
        </w:tc>
        <w:tc>
          <w:tcPr>
            <w:tcW w:w="805"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80"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80"/>
          </w:p>
        </w:tc>
        <w:tc>
          <w:tcPr>
            <w:tcW w:w="805"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81"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81"/>
          </w:p>
        </w:tc>
      </w:tr>
      <w:tr w:rsidR="003E0D39" w:rsidRPr="003E0D39" w14:paraId="2CFC11E6" w14:textId="77777777" w:rsidTr="003E0D39">
        <w:trPr>
          <w:trHeight w:val="255"/>
        </w:trPr>
        <w:tc>
          <w:tcPr>
            <w:tcW w:w="1780"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F23E52" w:rsidRPr="003E0D39" w14:paraId="1C32C46C" w14:textId="77777777" w:rsidTr="002405D8">
        <w:trPr>
          <w:trHeight w:val="306"/>
        </w:trPr>
        <w:tc>
          <w:tcPr>
            <w:tcW w:w="1780" w:type="pct"/>
          </w:tcPr>
          <w:p w14:paraId="5D4780DD" w14:textId="69F60B3F" w:rsidR="00F23E52" w:rsidRPr="003E0D39" w:rsidRDefault="00F23E52" w:rsidP="00F23E52">
            <w:pPr>
              <w:spacing w:after="0" w:line="301" w:lineRule="exact"/>
              <w:outlineLvl w:val="0"/>
              <w:rPr>
                <w:rFonts w:ascii="Arial" w:eastAsia="Times New Roman" w:hAnsi="Arial" w:cs="Arial"/>
                <w:sz w:val="20"/>
                <w:szCs w:val="20"/>
                <w:lang w:val="en-US"/>
              </w:rPr>
            </w:pPr>
            <w:bookmarkStart w:id="482" w:name="_Toc4059682"/>
            <w:r w:rsidRPr="003E0D39">
              <w:rPr>
                <w:rFonts w:ascii="Arial" w:eastAsia="Times New Roman" w:hAnsi="Arial" w:cs="Arial"/>
                <w:sz w:val="20"/>
                <w:szCs w:val="20"/>
                <w:lang w:val="en-US"/>
              </w:rPr>
              <w:t>Fees receivable</w:t>
            </w:r>
            <w:bookmarkEnd w:id="482"/>
          </w:p>
        </w:tc>
        <w:tc>
          <w:tcPr>
            <w:tcW w:w="805" w:type="pct"/>
            <w:tcBorders>
              <w:top w:val="nil"/>
              <w:left w:val="nil"/>
              <w:bottom w:val="nil"/>
              <w:right w:val="nil"/>
            </w:tcBorders>
            <w:shd w:val="clear" w:color="auto" w:fill="auto"/>
            <w:vAlign w:val="bottom"/>
          </w:tcPr>
          <w:p w14:paraId="1B279619" w14:textId="41716BB2"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3,538</w:t>
            </w:r>
          </w:p>
        </w:tc>
        <w:tc>
          <w:tcPr>
            <w:tcW w:w="805" w:type="pct"/>
            <w:tcBorders>
              <w:top w:val="nil"/>
              <w:left w:val="nil"/>
              <w:bottom w:val="nil"/>
              <w:right w:val="nil"/>
            </w:tcBorders>
            <w:shd w:val="clear" w:color="auto" w:fill="auto"/>
            <w:vAlign w:val="bottom"/>
          </w:tcPr>
          <w:p w14:paraId="58B60191" w14:textId="6C52102C"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3,540 </w:t>
            </w:r>
          </w:p>
        </w:tc>
        <w:tc>
          <w:tcPr>
            <w:tcW w:w="805" w:type="pct"/>
            <w:tcBorders>
              <w:top w:val="nil"/>
              <w:left w:val="nil"/>
              <w:bottom w:val="nil"/>
              <w:right w:val="nil"/>
            </w:tcBorders>
            <w:shd w:val="clear" w:color="auto" w:fill="auto"/>
          </w:tcPr>
          <w:p w14:paraId="5966F243" w14:textId="3F651CDC"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3,538</w:t>
            </w:r>
          </w:p>
        </w:tc>
        <w:tc>
          <w:tcPr>
            <w:tcW w:w="805" w:type="pct"/>
            <w:tcBorders>
              <w:top w:val="nil"/>
              <w:left w:val="nil"/>
              <w:bottom w:val="nil"/>
              <w:right w:val="nil"/>
            </w:tcBorders>
            <w:shd w:val="clear" w:color="auto" w:fill="auto"/>
            <w:vAlign w:val="bottom"/>
          </w:tcPr>
          <w:p w14:paraId="5D68E555" w14:textId="538BFDB3" w:rsidR="00F23E52" w:rsidRPr="003E0D39" w:rsidRDefault="00F23E52" w:rsidP="00F23E5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3,540 </w:t>
            </w:r>
          </w:p>
        </w:tc>
      </w:tr>
      <w:tr w:rsidR="00F23E52" w:rsidRPr="003E0D39" w14:paraId="6A15026A" w14:textId="77777777" w:rsidTr="002405D8">
        <w:trPr>
          <w:trHeight w:val="306"/>
        </w:trPr>
        <w:tc>
          <w:tcPr>
            <w:tcW w:w="1780" w:type="pct"/>
          </w:tcPr>
          <w:p w14:paraId="62A63534" w14:textId="24024545" w:rsidR="00F23E52" w:rsidRPr="003E0D39" w:rsidRDefault="00F23E52" w:rsidP="00F23E52">
            <w:pPr>
              <w:spacing w:after="0" w:line="301" w:lineRule="exact"/>
              <w:outlineLvl w:val="0"/>
              <w:rPr>
                <w:rFonts w:ascii="Arial" w:eastAsia="Times New Roman" w:hAnsi="Arial" w:cs="Arial"/>
                <w:sz w:val="20"/>
                <w:szCs w:val="20"/>
                <w:lang w:val="en-US"/>
              </w:rPr>
            </w:pPr>
            <w:bookmarkStart w:id="483" w:name="_Toc4059687"/>
            <w:r w:rsidRPr="003E0D39">
              <w:rPr>
                <w:rFonts w:ascii="Arial" w:eastAsia="Times New Roman" w:hAnsi="Arial" w:cs="Arial"/>
                <w:sz w:val="20"/>
                <w:szCs w:val="20"/>
                <w:lang w:val="en-US"/>
              </w:rPr>
              <w:t>Other receivables</w:t>
            </w:r>
            <w:bookmarkEnd w:id="483"/>
          </w:p>
        </w:tc>
        <w:tc>
          <w:tcPr>
            <w:tcW w:w="805" w:type="pct"/>
            <w:tcBorders>
              <w:top w:val="nil"/>
              <w:left w:val="nil"/>
              <w:bottom w:val="nil"/>
              <w:right w:val="nil"/>
            </w:tcBorders>
            <w:shd w:val="clear" w:color="auto" w:fill="auto"/>
            <w:vAlign w:val="bottom"/>
          </w:tcPr>
          <w:p w14:paraId="1D540128" w14:textId="49A554F3"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1,929</w:t>
            </w:r>
          </w:p>
        </w:tc>
        <w:tc>
          <w:tcPr>
            <w:tcW w:w="805" w:type="pct"/>
            <w:tcBorders>
              <w:top w:val="nil"/>
              <w:left w:val="nil"/>
              <w:bottom w:val="nil"/>
              <w:right w:val="nil"/>
            </w:tcBorders>
            <w:shd w:val="clear" w:color="auto" w:fill="auto"/>
            <w:vAlign w:val="bottom"/>
          </w:tcPr>
          <w:p w14:paraId="3ABD1946" w14:textId="23435BE7"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1,925 </w:t>
            </w:r>
          </w:p>
        </w:tc>
        <w:tc>
          <w:tcPr>
            <w:tcW w:w="805" w:type="pct"/>
            <w:tcBorders>
              <w:top w:val="nil"/>
              <w:left w:val="nil"/>
              <w:bottom w:val="nil"/>
              <w:right w:val="nil"/>
            </w:tcBorders>
            <w:shd w:val="clear" w:color="auto" w:fill="auto"/>
          </w:tcPr>
          <w:p w14:paraId="037F5FAF" w14:textId="6EF73C4E"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1,929</w:t>
            </w:r>
          </w:p>
        </w:tc>
        <w:tc>
          <w:tcPr>
            <w:tcW w:w="805" w:type="pct"/>
            <w:tcBorders>
              <w:top w:val="nil"/>
              <w:left w:val="nil"/>
              <w:bottom w:val="nil"/>
              <w:right w:val="nil"/>
            </w:tcBorders>
            <w:shd w:val="clear" w:color="auto" w:fill="auto"/>
            <w:vAlign w:val="bottom"/>
          </w:tcPr>
          <w:p w14:paraId="48867A77" w14:textId="3C909A70" w:rsidR="00F23E52" w:rsidRPr="003E0D39" w:rsidRDefault="00F23E52" w:rsidP="00F23E5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1,925 </w:t>
            </w:r>
          </w:p>
        </w:tc>
      </w:tr>
      <w:tr w:rsidR="00F23E52" w:rsidRPr="003E0D39" w14:paraId="268E45C9" w14:textId="77777777" w:rsidTr="002405D8">
        <w:trPr>
          <w:trHeight w:val="306"/>
        </w:trPr>
        <w:tc>
          <w:tcPr>
            <w:tcW w:w="1780" w:type="pct"/>
          </w:tcPr>
          <w:p w14:paraId="430A9EE2" w14:textId="1329263D" w:rsidR="00F23E52" w:rsidRPr="003E0D39" w:rsidRDefault="00F23E52" w:rsidP="00F23E52">
            <w:pPr>
              <w:spacing w:after="0" w:line="301" w:lineRule="exact"/>
              <w:outlineLvl w:val="0"/>
              <w:rPr>
                <w:rFonts w:ascii="Arial" w:eastAsia="Times New Roman" w:hAnsi="Arial" w:cs="Arial"/>
                <w:sz w:val="20"/>
                <w:szCs w:val="20"/>
                <w:lang w:val="en-US"/>
              </w:rPr>
            </w:pPr>
            <w:bookmarkStart w:id="484" w:name="_Toc4059692"/>
            <w:r w:rsidRPr="003E0D39">
              <w:rPr>
                <w:rFonts w:ascii="Arial" w:eastAsia="Times New Roman" w:hAnsi="Arial" w:cs="Arial"/>
                <w:sz w:val="20"/>
                <w:szCs w:val="20"/>
                <w:lang w:val="en-US"/>
              </w:rPr>
              <w:t>Prepaid expenses</w:t>
            </w:r>
            <w:bookmarkEnd w:id="484"/>
          </w:p>
        </w:tc>
        <w:tc>
          <w:tcPr>
            <w:tcW w:w="805" w:type="pct"/>
            <w:tcBorders>
              <w:top w:val="nil"/>
              <w:left w:val="nil"/>
              <w:bottom w:val="nil"/>
              <w:right w:val="nil"/>
            </w:tcBorders>
            <w:shd w:val="clear" w:color="auto" w:fill="auto"/>
            <w:vAlign w:val="bottom"/>
          </w:tcPr>
          <w:p w14:paraId="097E200B" w14:textId="4612703C"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750</w:t>
            </w:r>
          </w:p>
        </w:tc>
        <w:tc>
          <w:tcPr>
            <w:tcW w:w="805" w:type="pct"/>
            <w:tcBorders>
              <w:top w:val="nil"/>
              <w:left w:val="nil"/>
              <w:bottom w:val="nil"/>
              <w:right w:val="nil"/>
            </w:tcBorders>
            <w:shd w:val="clear" w:color="auto" w:fill="auto"/>
            <w:vAlign w:val="bottom"/>
          </w:tcPr>
          <w:p w14:paraId="469FF49A" w14:textId="6A296064"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492</w:t>
            </w:r>
          </w:p>
        </w:tc>
        <w:tc>
          <w:tcPr>
            <w:tcW w:w="805" w:type="pct"/>
            <w:tcBorders>
              <w:top w:val="nil"/>
              <w:left w:val="nil"/>
              <w:bottom w:val="nil"/>
              <w:right w:val="nil"/>
            </w:tcBorders>
            <w:shd w:val="clear" w:color="auto" w:fill="auto"/>
          </w:tcPr>
          <w:p w14:paraId="0177910A" w14:textId="08658E28"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725</w:t>
            </w:r>
          </w:p>
        </w:tc>
        <w:tc>
          <w:tcPr>
            <w:tcW w:w="805" w:type="pct"/>
            <w:tcBorders>
              <w:top w:val="nil"/>
              <w:left w:val="nil"/>
              <w:bottom w:val="nil"/>
              <w:right w:val="nil"/>
            </w:tcBorders>
            <w:shd w:val="clear" w:color="auto" w:fill="auto"/>
            <w:vAlign w:val="bottom"/>
          </w:tcPr>
          <w:p w14:paraId="6303DEFC" w14:textId="12818F6F" w:rsidR="00F23E52" w:rsidRPr="003E0D39" w:rsidRDefault="00F23E52" w:rsidP="00F23E5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477 </w:t>
            </w:r>
          </w:p>
        </w:tc>
      </w:tr>
      <w:tr w:rsidR="00F23E52" w:rsidRPr="003E0D39" w14:paraId="149D0E8B" w14:textId="77777777" w:rsidTr="002405D8">
        <w:trPr>
          <w:trHeight w:val="306"/>
        </w:trPr>
        <w:tc>
          <w:tcPr>
            <w:tcW w:w="1780" w:type="pct"/>
          </w:tcPr>
          <w:p w14:paraId="3B1805F7" w14:textId="2AEC0D80" w:rsidR="00F23E52" w:rsidRPr="003E0D39" w:rsidRDefault="00F23E52" w:rsidP="00F23E52">
            <w:pPr>
              <w:spacing w:after="0" w:line="301" w:lineRule="exact"/>
              <w:outlineLvl w:val="0"/>
              <w:rPr>
                <w:rFonts w:ascii="Arial" w:eastAsia="Times New Roman" w:hAnsi="Arial" w:cs="Arial"/>
                <w:sz w:val="20"/>
                <w:szCs w:val="20"/>
                <w:lang w:val="en-US"/>
              </w:rPr>
            </w:pPr>
            <w:bookmarkStart w:id="485" w:name="_Toc4059697"/>
            <w:r w:rsidRPr="003E0D39">
              <w:rPr>
                <w:rFonts w:ascii="Arial" w:eastAsia="Times New Roman" w:hAnsi="Arial" w:cs="Arial"/>
                <w:color w:val="000000"/>
                <w:sz w:val="20"/>
                <w:szCs w:val="20"/>
                <w:lang w:val="en-US"/>
              </w:rPr>
              <w:t>Accrued income</w:t>
            </w:r>
            <w:bookmarkEnd w:id="485"/>
          </w:p>
        </w:tc>
        <w:tc>
          <w:tcPr>
            <w:tcW w:w="805" w:type="pct"/>
            <w:tcBorders>
              <w:top w:val="nil"/>
              <w:left w:val="nil"/>
              <w:bottom w:val="nil"/>
              <w:right w:val="nil"/>
            </w:tcBorders>
            <w:shd w:val="clear" w:color="auto" w:fill="auto"/>
            <w:vAlign w:val="bottom"/>
          </w:tcPr>
          <w:p w14:paraId="23A99552" w14:textId="58F6432C" w:rsidR="00F23E52" w:rsidRPr="003E0D39" w:rsidDel="00C4485D"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3,374</w:t>
            </w:r>
          </w:p>
        </w:tc>
        <w:tc>
          <w:tcPr>
            <w:tcW w:w="805" w:type="pct"/>
            <w:tcBorders>
              <w:top w:val="nil"/>
              <w:left w:val="nil"/>
              <w:bottom w:val="nil"/>
              <w:right w:val="nil"/>
            </w:tcBorders>
            <w:shd w:val="clear" w:color="auto" w:fill="auto"/>
            <w:vAlign w:val="bottom"/>
          </w:tcPr>
          <w:p w14:paraId="3BD2344B" w14:textId="5063D45D"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3,057 </w:t>
            </w:r>
          </w:p>
        </w:tc>
        <w:tc>
          <w:tcPr>
            <w:tcW w:w="805" w:type="pct"/>
            <w:tcBorders>
              <w:top w:val="nil"/>
              <w:left w:val="nil"/>
              <w:bottom w:val="nil"/>
              <w:right w:val="nil"/>
            </w:tcBorders>
            <w:shd w:val="clear" w:color="auto" w:fill="auto"/>
          </w:tcPr>
          <w:p w14:paraId="0A2D025B" w14:textId="6D6E14A6"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3,374</w:t>
            </w:r>
          </w:p>
        </w:tc>
        <w:tc>
          <w:tcPr>
            <w:tcW w:w="805" w:type="pct"/>
            <w:tcBorders>
              <w:top w:val="nil"/>
              <w:left w:val="nil"/>
              <w:bottom w:val="nil"/>
              <w:right w:val="nil"/>
            </w:tcBorders>
            <w:shd w:val="clear" w:color="auto" w:fill="auto"/>
            <w:vAlign w:val="bottom"/>
          </w:tcPr>
          <w:p w14:paraId="7BC0201E" w14:textId="0F685983"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3,057 </w:t>
            </w:r>
          </w:p>
        </w:tc>
      </w:tr>
      <w:tr w:rsidR="00F23E52" w:rsidRPr="003E0D39" w14:paraId="1C9135D8" w14:textId="77777777" w:rsidTr="003E0D39">
        <w:trPr>
          <w:trHeight w:val="306"/>
        </w:trPr>
        <w:tc>
          <w:tcPr>
            <w:tcW w:w="1780" w:type="pct"/>
          </w:tcPr>
          <w:p w14:paraId="3B515560" w14:textId="43DF0083" w:rsidR="00F23E52" w:rsidRPr="003E0D39" w:rsidRDefault="00F23E52" w:rsidP="00F23E52">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contracts</w:t>
            </w:r>
          </w:p>
        </w:tc>
        <w:tc>
          <w:tcPr>
            <w:tcW w:w="805" w:type="pct"/>
            <w:tcBorders>
              <w:top w:val="nil"/>
              <w:left w:val="nil"/>
              <w:bottom w:val="nil"/>
              <w:right w:val="nil"/>
            </w:tcBorders>
            <w:shd w:val="clear" w:color="auto" w:fill="auto"/>
            <w:vAlign w:val="bottom"/>
          </w:tcPr>
          <w:p w14:paraId="3A451792" w14:textId="5FE9383D"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812</w:t>
            </w:r>
          </w:p>
        </w:tc>
        <w:tc>
          <w:tcPr>
            <w:tcW w:w="805" w:type="pct"/>
            <w:tcBorders>
              <w:top w:val="nil"/>
              <w:left w:val="nil"/>
              <w:bottom w:val="nil"/>
              <w:right w:val="nil"/>
            </w:tcBorders>
            <w:shd w:val="clear" w:color="auto" w:fill="auto"/>
            <w:vAlign w:val="bottom"/>
          </w:tcPr>
          <w:p w14:paraId="07A611C3" w14:textId="20D6CD2D"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733</w:t>
            </w:r>
          </w:p>
        </w:tc>
        <w:tc>
          <w:tcPr>
            <w:tcW w:w="805" w:type="pct"/>
            <w:tcBorders>
              <w:top w:val="nil"/>
              <w:left w:val="nil"/>
              <w:bottom w:val="nil"/>
              <w:right w:val="nil"/>
            </w:tcBorders>
            <w:shd w:val="clear" w:color="auto" w:fill="auto"/>
            <w:vAlign w:val="bottom"/>
          </w:tcPr>
          <w:p w14:paraId="09041187" w14:textId="4DE81FC2"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805" w:type="pct"/>
            <w:tcBorders>
              <w:top w:val="nil"/>
              <w:left w:val="nil"/>
              <w:bottom w:val="nil"/>
              <w:right w:val="nil"/>
            </w:tcBorders>
            <w:shd w:val="clear" w:color="auto" w:fill="auto"/>
            <w:vAlign w:val="bottom"/>
          </w:tcPr>
          <w:p w14:paraId="7C21178B" w14:textId="313EB54E" w:rsidR="00F23E52" w:rsidRPr="003E0D39" w:rsidRDefault="00F23E52" w:rsidP="00F23E5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w:t>
            </w:r>
          </w:p>
        </w:tc>
      </w:tr>
      <w:tr w:rsidR="00F23E52" w:rsidRPr="003E0D39" w14:paraId="31F06146" w14:textId="77777777" w:rsidTr="003E0D39">
        <w:trPr>
          <w:trHeight w:val="306"/>
        </w:trPr>
        <w:tc>
          <w:tcPr>
            <w:tcW w:w="1780" w:type="pct"/>
          </w:tcPr>
          <w:p w14:paraId="234231BE" w14:textId="7ACA12B2" w:rsidR="00F23E52" w:rsidRPr="003E0D39" w:rsidRDefault="00F23E52" w:rsidP="00F23E52">
            <w:pPr>
              <w:spacing w:after="0" w:line="301" w:lineRule="exact"/>
              <w:outlineLvl w:val="0"/>
              <w:rPr>
                <w:rFonts w:ascii="Arial" w:eastAsia="Times New Roman" w:hAnsi="Arial" w:cs="Arial"/>
                <w:sz w:val="20"/>
                <w:szCs w:val="20"/>
                <w:lang w:val="en-US"/>
              </w:rPr>
            </w:pPr>
            <w:bookmarkStart w:id="486" w:name="_Toc4059712"/>
            <w:r w:rsidRPr="003E0D39">
              <w:rPr>
                <w:rFonts w:ascii="Arial" w:eastAsia="Times New Roman" w:hAnsi="Arial" w:cs="Arial"/>
                <w:sz w:val="20"/>
                <w:szCs w:val="20"/>
                <w:lang w:val="en-US"/>
              </w:rPr>
              <w:t>Receivables for risk assessment fees</w:t>
            </w:r>
            <w:bookmarkEnd w:id="486"/>
          </w:p>
        </w:tc>
        <w:tc>
          <w:tcPr>
            <w:tcW w:w="805" w:type="pct"/>
            <w:tcBorders>
              <w:top w:val="nil"/>
              <w:left w:val="nil"/>
              <w:bottom w:val="nil"/>
              <w:right w:val="nil"/>
            </w:tcBorders>
            <w:shd w:val="clear" w:color="auto" w:fill="auto"/>
            <w:vAlign w:val="bottom"/>
          </w:tcPr>
          <w:p w14:paraId="3D7B17C5" w14:textId="111F78FE"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34</w:t>
            </w:r>
          </w:p>
        </w:tc>
        <w:tc>
          <w:tcPr>
            <w:tcW w:w="805" w:type="pct"/>
            <w:tcBorders>
              <w:top w:val="nil"/>
              <w:left w:val="nil"/>
              <w:bottom w:val="nil"/>
              <w:right w:val="nil"/>
            </w:tcBorders>
            <w:shd w:val="clear" w:color="auto" w:fill="auto"/>
            <w:vAlign w:val="bottom"/>
          </w:tcPr>
          <w:p w14:paraId="364BC0ED" w14:textId="6FAB9C99"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35 </w:t>
            </w:r>
          </w:p>
        </w:tc>
        <w:tc>
          <w:tcPr>
            <w:tcW w:w="805" w:type="pct"/>
            <w:tcBorders>
              <w:top w:val="nil"/>
              <w:left w:val="nil"/>
              <w:bottom w:val="nil"/>
              <w:right w:val="nil"/>
            </w:tcBorders>
            <w:shd w:val="clear" w:color="auto" w:fill="auto"/>
            <w:vAlign w:val="bottom"/>
          </w:tcPr>
          <w:p w14:paraId="13350E34" w14:textId="64B2C2CB"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805" w:type="pct"/>
            <w:tcBorders>
              <w:top w:val="nil"/>
              <w:left w:val="nil"/>
              <w:bottom w:val="nil"/>
              <w:right w:val="nil"/>
            </w:tcBorders>
            <w:shd w:val="clear" w:color="auto" w:fill="auto"/>
            <w:vAlign w:val="bottom"/>
          </w:tcPr>
          <w:p w14:paraId="756EAD04" w14:textId="58AE8411" w:rsidR="00F23E52" w:rsidRPr="003E0D39" w:rsidRDefault="00F23E52" w:rsidP="00F23E5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w:t>
            </w:r>
          </w:p>
        </w:tc>
      </w:tr>
      <w:tr w:rsidR="00F23E52" w:rsidRPr="003E0D39" w14:paraId="0D38C3E5" w14:textId="77777777" w:rsidTr="003E0D39">
        <w:trPr>
          <w:trHeight w:val="306"/>
        </w:trPr>
        <w:tc>
          <w:tcPr>
            <w:tcW w:w="1780" w:type="pct"/>
          </w:tcPr>
          <w:p w14:paraId="6DD086C7" w14:textId="77777777" w:rsidR="00F23E52" w:rsidRPr="003E0D39" w:rsidRDefault="00F23E52" w:rsidP="00F23E52">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05" w:type="pct"/>
            <w:tcBorders>
              <w:top w:val="nil"/>
              <w:left w:val="nil"/>
              <w:bottom w:val="nil"/>
              <w:right w:val="nil"/>
            </w:tcBorders>
            <w:shd w:val="clear" w:color="auto" w:fill="auto"/>
            <w:vAlign w:val="bottom"/>
          </w:tcPr>
          <w:p w14:paraId="73CF8404" w14:textId="7F717346"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126</w:t>
            </w:r>
          </w:p>
        </w:tc>
        <w:tc>
          <w:tcPr>
            <w:tcW w:w="805" w:type="pct"/>
            <w:tcBorders>
              <w:top w:val="nil"/>
              <w:left w:val="nil"/>
              <w:bottom w:val="nil"/>
              <w:right w:val="nil"/>
            </w:tcBorders>
            <w:shd w:val="clear" w:color="auto" w:fill="auto"/>
            <w:vAlign w:val="bottom"/>
          </w:tcPr>
          <w:p w14:paraId="7B0873E0" w14:textId="25A38F99"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140 </w:t>
            </w:r>
          </w:p>
        </w:tc>
        <w:tc>
          <w:tcPr>
            <w:tcW w:w="805" w:type="pct"/>
            <w:tcBorders>
              <w:top w:val="nil"/>
              <w:left w:val="nil"/>
              <w:bottom w:val="nil"/>
              <w:right w:val="nil"/>
            </w:tcBorders>
            <w:shd w:val="clear" w:color="auto" w:fill="auto"/>
            <w:vAlign w:val="bottom"/>
          </w:tcPr>
          <w:p w14:paraId="0E526445" w14:textId="2D7F40C2"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805" w:type="pct"/>
            <w:tcBorders>
              <w:top w:val="nil"/>
              <w:left w:val="nil"/>
              <w:bottom w:val="nil"/>
              <w:right w:val="nil"/>
            </w:tcBorders>
            <w:shd w:val="clear" w:color="auto" w:fill="auto"/>
            <w:vAlign w:val="bottom"/>
          </w:tcPr>
          <w:p w14:paraId="09DD6357" w14:textId="3A0D70B8"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w:t>
            </w:r>
          </w:p>
        </w:tc>
      </w:tr>
      <w:tr w:rsidR="00F23E52" w:rsidRPr="003E0D39" w14:paraId="1535FD4F" w14:textId="77777777" w:rsidTr="003E0D39">
        <w:trPr>
          <w:trHeight w:val="306"/>
        </w:trPr>
        <w:tc>
          <w:tcPr>
            <w:tcW w:w="1780" w:type="pct"/>
          </w:tcPr>
          <w:p w14:paraId="2054A737" w14:textId="6E247B8B" w:rsidR="00F23E52" w:rsidRPr="003E0D39" w:rsidRDefault="00F23E52" w:rsidP="00F23E52">
            <w:pPr>
              <w:spacing w:after="0" w:line="301" w:lineRule="exact"/>
              <w:outlineLvl w:val="0"/>
              <w:rPr>
                <w:rFonts w:ascii="Arial" w:eastAsia="Times New Roman" w:hAnsi="Arial" w:cs="Arial"/>
                <w:sz w:val="20"/>
                <w:szCs w:val="20"/>
                <w:lang w:val="en-US"/>
              </w:rPr>
            </w:pPr>
            <w:r w:rsidRPr="00F23E52">
              <w:rPr>
                <w:rFonts w:ascii="Arial" w:eastAsia="Times New Roman" w:hAnsi="Arial" w:cs="Arial"/>
                <w:sz w:val="20"/>
                <w:szCs w:val="20"/>
                <w:lang w:val="en-US"/>
              </w:rPr>
              <w:t>Current tax liability</w:t>
            </w:r>
          </w:p>
        </w:tc>
        <w:tc>
          <w:tcPr>
            <w:tcW w:w="805" w:type="pct"/>
            <w:tcBorders>
              <w:top w:val="nil"/>
              <w:left w:val="nil"/>
              <w:bottom w:val="nil"/>
              <w:right w:val="nil"/>
            </w:tcBorders>
            <w:shd w:val="clear" w:color="auto" w:fill="auto"/>
            <w:vAlign w:val="bottom"/>
          </w:tcPr>
          <w:p w14:paraId="6A9FA7D8" w14:textId="3E603DD0"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14</w:t>
            </w:r>
          </w:p>
        </w:tc>
        <w:tc>
          <w:tcPr>
            <w:tcW w:w="805" w:type="pct"/>
            <w:tcBorders>
              <w:top w:val="nil"/>
              <w:left w:val="nil"/>
              <w:bottom w:val="nil"/>
              <w:right w:val="nil"/>
            </w:tcBorders>
            <w:shd w:val="clear" w:color="auto" w:fill="auto"/>
            <w:vAlign w:val="bottom"/>
          </w:tcPr>
          <w:p w14:paraId="09F6F286" w14:textId="77777777" w:rsidR="00F23E52" w:rsidRPr="00AB311B" w:rsidRDefault="00F23E52" w:rsidP="00F23E52">
            <w:pPr>
              <w:tabs>
                <w:tab w:val="right" w:pos="1202"/>
              </w:tabs>
              <w:spacing w:after="0" w:line="301" w:lineRule="exact"/>
              <w:jc w:val="right"/>
              <w:outlineLvl w:val="0"/>
              <w:rPr>
                <w:rFonts w:ascii="Arial" w:hAnsi="Arial" w:cs="Arial"/>
                <w:sz w:val="20"/>
                <w:szCs w:val="20"/>
              </w:rPr>
            </w:pPr>
          </w:p>
        </w:tc>
        <w:tc>
          <w:tcPr>
            <w:tcW w:w="805" w:type="pct"/>
            <w:tcBorders>
              <w:top w:val="nil"/>
              <w:left w:val="nil"/>
              <w:bottom w:val="nil"/>
              <w:right w:val="nil"/>
            </w:tcBorders>
            <w:shd w:val="clear" w:color="auto" w:fill="auto"/>
            <w:vAlign w:val="bottom"/>
          </w:tcPr>
          <w:p w14:paraId="61C2A51E" w14:textId="77777777" w:rsidR="00F23E52" w:rsidRDefault="00F23E52" w:rsidP="00F23E52">
            <w:pPr>
              <w:tabs>
                <w:tab w:val="right" w:pos="1202"/>
              </w:tabs>
              <w:spacing w:after="0" w:line="301" w:lineRule="exact"/>
              <w:jc w:val="right"/>
              <w:outlineLvl w:val="0"/>
              <w:rPr>
                <w:rFonts w:ascii="Arial" w:eastAsia="Times New Roman" w:hAnsi="Arial" w:cs="Arial"/>
                <w:color w:val="000000"/>
                <w:sz w:val="20"/>
                <w:szCs w:val="20"/>
              </w:rPr>
            </w:pPr>
          </w:p>
        </w:tc>
        <w:tc>
          <w:tcPr>
            <w:tcW w:w="805" w:type="pct"/>
            <w:tcBorders>
              <w:top w:val="nil"/>
              <w:left w:val="nil"/>
              <w:bottom w:val="nil"/>
              <w:right w:val="nil"/>
            </w:tcBorders>
            <w:shd w:val="clear" w:color="auto" w:fill="auto"/>
            <w:vAlign w:val="bottom"/>
          </w:tcPr>
          <w:p w14:paraId="034550B6" w14:textId="77777777" w:rsidR="00F23E52" w:rsidRPr="00AB311B" w:rsidRDefault="00F23E52" w:rsidP="00F23E52">
            <w:pPr>
              <w:tabs>
                <w:tab w:val="right" w:pos="1202"/>
              </w:tabs>
              <w:spacing w:after="0" w:line="301" w:lineRule="exact"/>
              <w:jc w:val="right"/>
              <w:outlineLvl w:val="0"/>
              <w:rPr>
                <w:rFonts w:ascii="Arial" w:hAnsi="Arial" w:cs="Arial"/>
                <w:sz w:val="20"/>
                <w:szCs w:val="20"/>
              </w:rPr>
            </w:pPr>
          </w:p>
        </w:tc>
      </w:tr>
      <w:tr w:rsidR="00F23E52" w:rsidRPr="003E0D39" w14:paraId="45B10EE3" w14:textId="77777777" w:rsidTr="00D10E25">
        <w:trPr>
          <w:trHeight w:val="306"/>
        </w:trPr>
        <w:tc>
          <w:tcPr>
            <w:tcW w:w="1780" w:type="pct"/>
          </w:tcPr>
          <w:p w14:paraId="55BFE003" w14:textId="77777777" w:rsidR="00F23E52" w:rsidRPr="003E0D39" w:rsidRDefault="00F23E52" w:rsidP="00F23E52">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05" w:type="pct"/>
            <w:tcBorders>
              <w:top w:val="nil"/>
              <w:left w:val="nil"/>
              <w:bottom w:val="nil"/>
              <w:right w:val="nil"/>
            </w:tcBorders>
            <w:shd w:val="clear" w:color="auto" w:fill="auto"/>
            <w:vAlign w:val="bottom"/>
          </w:tcPr>
          <w:p w14:paraId="3D01B94B" w14:textId="7E68E38E"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1,827</w:t>
            </w:r>
          </w:p>
        </w:tc>
        <w:tc>
          <w:tcPr>
            <w:tcW w:w="805" w:type="pct"/>
            <w:tcBorders>
              <w:top w:val="nil"/>
              <w:left w:val="nil"/>
              <w:bottom w:val="nil"/>
              <w:right w:val="nil"/>
            </w:tcBorders>
            <w:shd w:val="clear" w:color="auto" w:fill="auto"/>
            <w:vAlign w:val="bottom"/>
          </w:tcPr>
          <w:p w14:paraId="062E42CC" w14:textId="0EC8975C"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2,032 </w:t>
            </w:r>
          </w:p>
        </w:tc>
        <w:tc>
          <w:tcPr>
            <w:tcW w:w="805" w:type="pct"/>
            <w:tcBorders>
              <w:top w:val="nil"/>
              <w:left w:val="nil"/>
              <w:bottom w:val="nil"/>
              <w:right w:val="nil"/>
            </w:tcBorders>
            <w:shd w:val="clear" w:color="auto" w:fill="auto"/>
          </w:tcPr>
          <w:p w14:paraId="37C549B4" w14:textId="246695D8"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1,827</w:t>
            </w:r>
          </w:p>
        </w:tc>
        <w:tc>
          <w:tcPr>
            <w:tcW w:w="805" w:type="pct"/>
            <w:tcBorders>
              <w:top w:val="nil"/>
              <w:left w:val="nil"/>
              <w:bottom w:val="nil"/>
              <w:right w:val="nil"/>
            </w:tcBorders>
            <w:shd w:val="clear" w:color="auto" w:fill="auto"/>
            <w:vAlign w:val="bottom"/>
          </w:tcPr>
          <w:p w14:paraId="26A93DB5" w14:textId="30AA15F1"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2,032</w:t>
            </w:r>
          </w:p>
        </w:tc>
      </w:tr>
      <w:tr w:rsidR="00F23E52" w:rsidRPr="003E0D39" w14:paraId="0CE18078" w14:textId="77777777" w:rsidTr="00D10E25">
        <w:trPr>
          <w:trHeight w:hRule="exact" w:val="270"/>
        </w:trPr>
        <w:tc>
          <w:tcPr>
            <w:tcW w:w="1780" w:type="pct"/>
            <w:vAlign w:val="bottom"/>
          </w:tcPr>
          <w:p w14:paraId="3494F4E8" w14:textId="740AC015" w:rsidR="00F23E52" w:rsidRPr="003E0D39" w:rsidRDefault="00F23E52" w:rsidP="00F23E52">
            <w:pPr>
              <w:spacing w:after="0" w:line="240" w:lineRule="auto"/>
              <w:outlineLvl w:val="0"/>
              <w:rPr>
                <w:rFonts w:ascii="Arial" w:eastAsia="Times New Roman" w:hAnsi="Arial" w:cs="Arial"/>
                <w:sz w:val="20"/>
                <w:szCs w:val="20"/>
                <w:lang w:val="en-US"/>
              </w:rPr>
            </w:pPr>
            <w:bookmarkStart w:id="487" w:name="_Toc4059722"/>
            <w:r w:rsidRPr="003E0D39">
              <w:rPr>
                <w:rFonts w:ascii="Arial" w:eastAsia="Times New Roman" w:hAnsi="Arial" w:cs="Arial"/>
                <w:sz w:val="20"/>
                <w:szCs w:val="20"/>
                <w:lang w:val="en-US"/>
              </w:rPr>
              <w:t>Other assets</w:t>
            </w:r>
            <w:bookmarkEnd w:id="487"/>
          </w:p>
        </w:tc>
        <w:tc>
          <w:tcPr>
            <w:tcW w:w="805" w:type="pct"/>
            <w:tcBorders>
              <w:top w:val="nil"/>
              <w:left w:val="nil"/>
              <w:bottom w:val="nil"/>
              <w:right w:val="nil"/>
            </w:tcBorders>
            <w:shd w:val="clear" w:color="auto" w:fill="auto"/>
            <w:vAlign w:val="bottom"/>
          </w:tcPr>
          <w:p w14:paraId="518424F9" w14:textId="0DEC6606"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175</w:t>
            </w:r>
          </w:p>
        </w:tc>
        <w:tc>
          <w:tcPr>
            <w:tcW w:w="805" w:type="pct"/>
            <w:tcBorders>
              <w:top w:val="nil"/>
              <w:left w:val="nil"/>
              <w:bottom w:val="nil"/>
              <w:right w:val="nil"/>
            </w:tcBorders>
            <w:shd w:val="clear" w:color="auto" w:fill="auto"/>
            <w:vAlign w:val="bottom"/>
          </w:tcPr>
          <w:p w14:paraId="558B433E" w14:textId="40634F6E"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4,724</w:t>
            </w:r>
          </w:p>
        </w:tc>
        <w:tc>
          <w:tcPr>
            <w:tcW w:w="805" w:type="pct"/>
            <w:tcBorders>
              <w:top w:val="nil"/>
              <w:left w:val="nil"/>
              <w:bottom w:val="nil"/>
              <w:right w:val="nil"/>
            </w:tcBorders>
            <w:shd w:val="clear" w:color="auto" w:fill="auto"/>
          </w:tcPr>
          <w:p w14:paraId="5A9F72BF" w14:textId="30A5FCDD"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162</w:t>
            </w:r>
          </w:p>
        </w:tc>
        <w:tc>
          <w:tcPr>
            <w:tcW w:w="805" w:type="pct"/>
            <w:tcBorders>
              <w:top w:val="nil"/>
              <w:left w:val="nil"/>
              <w:bottom w:val="nil"/>
              <w:right w:val="nil"/>
            </w:tcBorders>
            <w:shd w:val="clear" w:color="auto" w:fill="auto"/>
            <w:vAlign w:val="bottom"/>
          </w:tcPr>
          <w:p w14:paraId="3201DF55" w14:textId="081882E4" w:rsidR="00F23E52" w:rsidRPr="003E0D39" w:rsidRDefault="00F23E52" w:rsidP="00F23E52">
            <w:pPr>
              <w:tabs>
                <w:tab w:val="right" w:pos="1202"/>
              </w:tabs>
              <w:spacing w:after="0" w:line="240" w:lineRule="auto"/>
              <w:jc w:val="right"/>
              <w:outlineLvl w:val="0"/>
              <w:rPr>
                <w:rFonts w:ascii="Arial" w:eastAsia="Times New Roman" w:hAnsi="Arial" w:cs="Arial"/>
                <w:sz w:val="20"/>
                <w:szCs w:val="20"/>
                <w:lang w:val="en-US"/>
              </w:rPr>
            </w:pPr>
            <w:r w:rsidRPr="00AB311B">
              <w:rPr>
                <w:rFonts w:ascii="Arial" w:hAnsi="Arial" w:cs="Arial"/>
                <w:sz w:val="20"/>
                <w:szCs w:val="20"/>
              </w:rPr>
              <w:t>4,719</w:t>
            </w:r>
          </w:p>
        </w:tc>
      </w:tr>
      <w:tr w:rsidR="00F23E52" w:rsidRPr="003E0D39" w14:paraId="3107972A" w14:textId="77777777" w:rsidTr="00D10E25">
        <w:trPr>
          <w:trHeight w:val="64"/>
        </w:trPr>
        <w:tc>
          <w:tcPr>
            <w:tcW w:w="1780" w:type="pct"/>
          </w:tcPr>
          <w:p w14:paraId="420A4519" w14:textId="77777777" w:rsidR="00F23E52" w:rsidRPr="003E0D39" w:rsidRDefault="00F23E52" w:rsidP="00F23E52">
            <w:pPr>
              <w:tabs>
                <w:tab w:val="right" w:pos="1202"/>
              </w:tabs>
              <w:spacing w:after="0" w:line="340" w:lineRule="exact"/>
              <w:outlineLvl w:val="0"/>
              <w:rPr>
                <w:rFonts w:ascii="Arial" w:eastAsia="Times New Roman" w:hAnsi="Arial" w:cs="Arial"/>
                <w:sz w:val="20"/>
                <w:szCs w:val="20"/>
                <w:lang w:val="en-US"/>
              </w:rPr>
            </w:pPr>
          </w:p>
        </w:tc>
        <w:tc>
          <w:tcPr>
            <w:tcW w:w="805" w:type="pct"/>
            <w:tcBorders>
              <w:top w:val="single" w:sz="4" w:space="0" w:color="auto"/>
              <w:bottom w:val="single" w:sz="4" w:space="0" w:color="auto"/>
            </w:tcBorders>
            <w:vAlign w:val="bottom"/>
          </w:tcPr>
          <w:p w14:paraId="1F09B131" w14:textId="1B0B9245"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12,579</w:t>
            </w:r>
          </w:p>
        </w:tc>
        <w:tc>
          <w:tcPr>
            <w:tcW w:w="805" w:type="pct"/>
            <w:tcBorders>
              <w:top w:val="single" w:sz="4" w:space="0" w:color="auto"/>
              <w:bottom w:val="single" w:sz="4" w:space="0" w:color="auto"/>
            </w:tcBorders>
            <w:vAlign w:val="bottom"/>
          </w:tcPr>
          <w:p w14:paraId="51DF67DC" w14:textId="3CEB12D7"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szCs w:val="20"/>
              </w:rPr>
              <w:t>16,678</w:t>
            </w:r>
          </w:p>
        </w:tc>
        <w:tc>
          <w:tcPr>
            <w:tcW w:w="805" w:type="pct"/>
            <w:tcBorders>
              <w:top w:val="single" w:sz="4" w:space="0" w:color="auto"/>
              <w:bottom w:val="single" w:sz="4" w:space="0" w:color="auto"/>
            </w:tcBorders>
            <w:vAlign w:val="bottom"/>
          </w:tcPr>
          <w:p w14:paraId="02A05292" w14:textId="185D3580"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11,555</w:t>
            </w:r>
          </w:p>
        </w:tc>
        <w:tc>
          <w:tcPr>
            <w:tcW w:w="805" w:type="pct"/>
            <w:tcBorders>
              <w:top w:val="single" w:sz="4" w:space="0" w:color="auto"/>
              <w:bottom w:val="single" w:sz="4" w:space="0" w:color="auto"/>
            </w:tcBorders>
            <w:vAlign w:val="bottom"/>
          </w:tcPr>
          <w:p w14:paraId="5B8C50E0" w14:textId="2F620B1E" w:rsidR="00F23E52" w:rsidRPr="003E0D39" w:rsidRDefault="00F23E52" w:rsidP="00F23E52">
            <w:pPr>
              <w:tabs>
                <w:tab w:val="right" w:pos="1202"/>
              </w:tabs>
              <w:spacing w:after="0" w:line="340" w:lineRule="exact"/>
              <w:jc w:val="right"/>
              <w:outlineLvl w:val="0"/>
              <w:rPr>
                <w:rFonts w:ascii="Arial" w:eastAsia="Times New Roman" w:hAnsi="Arial" w:cs="Arial"/>
                <w:bCs/>
                <w:sz w:val="20"/>
                <w:szCs w:val="20"/>
                <w:lang w:val="en-US"/>
              </w:rPr>
            </w:pPr>
            <w:r w:rsidRPr="00AB311B">
              <w:rPr>
                <w:rFonts w:ascii="Arial" w:hAnsi="Arial" w:cs="Arial"/>
                <w:bCs/>
                <w:color w:val="000000" w:themeColor="text1"/>
                <w:sz w:val="20"/>
                <w:szCs w:val="20"/>
              </w:rPr>
              <w:t>15,750</w:t>
            </w:r>
          </w:p>
        </w:tc>
      </w:tr>
      <w:tr w:rsidR="00F23E52" w:rsidRPr="003E0D39" w14:paraId="091BF6A9" w14:textId="77777777" w:rsidTr="00D10E25">
        <w:trPr>
          <w:trHeight w:val="306"/>
        </w:trPr>
        <w:tc>
          <w:tcPr>
            <w:tcW w:w="1780" w:type="pct"/>
          </w:tcPr>
          <w:p w14:paraId="0B3F056C" w14:textId="3E7644F0" w:rsidR="00F23E52" w:rsidRPr="003E0D39" w:rsidRDefault="00F23E52" w:rsidP="00F23E52">
            <w:pPr>
              <w:tabs>
                <w:tab w:val="right" w:pos="1202"/>
              </w:tabs>
              <w:spacing w:after="0" w:line="301" w:lineRule="exact"/>
              <w:outlineLvl w:val="0"/>
              <w:rPr>
                <w:rFonts w:ascii="Arial" w:eastAsia="Times New Roman" w:hAnsi="Arial" w:cs="Arial"/>
                <w:sz w:val="20"/>
                <w:szCs w:val="20"/>
                <w:lang w:val="en-US"/>
              </w:rPr>
            </w:pPr>
            <w:bookmarkStart w:id="488" w:name="_Toc4059730"/>
            <w:r w:rsidRPr="003E0D39">
              <w:rPr>
                <w:rFonts w:ascii="Arial" w:eastAsia="Times New Roman" w:hAnsi="Arial" w:cs="Arial"/>
                <w:sz w:val="20"/>
                <w:szCs w:val="20"/>
                <w:lang w:val="en-US"/>
              </w:rPr>
              <w:t>Loss allowances</w:t>
            </w:r>
            <w:bookmarkEnd w:id="488"/>
          </w:p>
        </w:tc>
        <w:tc>
          <w:tcPr>
            <w:tcW w:w="805" w:type="pct"/>
            <w:tcBorders>
              <w:bottom w:val="single" w:sz="4" w:space="0" w:color="auto"/>
            </w:tcBorders>
            <w:vAlign w:val="bottom"/>
          </w:tcPr>
          <w:p w14:paraId="0BBFA793" w14:textId="13B38079"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(4,314)</w:t>
            </w:r>
          </w:p>
        </w:tc>
        <w:tc>
          <w:tcPr>
            <w:tcW w:w="805" w:type="pct"/>
            <w:tcBorders>
              <w:bottom w:val="single" w:sz="4" w:space="0" w:color="auto"/>
            </w:tcBorders>
            <w:vAlign w:val="bottom"/>
          </w:tcPr>
          <w:p w14:paraId="528C73BD" w14:textId="213EA0D1"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szCs w:val="20"/>
              </w:rPr>
              <w:t>(4,393)</w:t>
            </w:r>
          </w:p>
        </w:tc>
        <w:tc>
          <w:tcPr>
            <w:tcW w:w="805" w:type="pct"/>
            <w:tcBorders>
              <w:bottom w:val="single" w:sz="4" w:space="0" w:color="auto"/>
            </w:tcBorders>
          </w:tcPr>
          <w:p w14:paraId="7141027B" w14:textId="1745EE13" w:rsidR="00F23E52" w:rsidRPr="003E0D39" w:rsidRDefault="00F23E52" w:rsidP="00F23E5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(4,305)</w:t>
            </w:r>
          </w:p>
        </w:tc>
        <w:tc>
          <w:tcPr>
            <w:tcW w:w="805" w:type="pct"/>
            <w:tcBorders>
              <w:bottom w:val="single" w:sz="4" w:space="0" w:color="auto"/>
            </w:tcBorders>
            <w:vAlign w:val="bottom"/>
          </w:tcPr>
          <w:p w14:paraId="66092D4E" w14:textId="5F5150C4" w:rsidR="00F23E52" w:rsidRPr="003E0D39" w:rsidRDefault="00F23E52" w:rsidP="00F23E5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color w:val="000000" w:themeColor="text1"/>
                <w:sz w:val="20"/>
                <w:szCs w:val="20"/>
              </w:rPr>
              <w:t>(4,385)</w:t>
            </w:r>
          </w:p>
        </w:tc>
      </w:tr>
      <w:tr w:rsidR="00F23E52" w:rsidRPr="003E0D39" w14:paraId="1B94FB44" w14:textId="77777777" w:rsidTr="00D10E25">
        <w:trPr>
          <w:trHeight w:val="341"/>
        </w:trPr>
        <w:tc>
          <w:tcPr>
            <w:tcW w:w="1780" w:type="pct"/>
            <w:vAlign w:val="bottom"/>
          </w:tcPr>
          <w:p w14:paraId="10D26566" w14:textId="77777777" w:rsidR="00F23E52" w:rsidRPr="003E0D39" w:rsidRDefault="00F23E52" w:rsidP="00F23E52">
            <w:pPr>
              <w:tabs>
                <w:tab w:val="right" w:pos="1202"/>
              </w:tabs>
              <w:spacing w:after="0" w:line="240" w:lineRule="auto"/>
              <w:outlineLvl w:val="0"/>
              <w:rPr>
                <w:rFonts w:ascii="Arial" w:eastAsia="Times New Roman" w:hAnsi="Arial" w:cs="Arial"/>
                <w:b/>
                <w:bCs/>
                <w:sz w:val="20"/>
                <w:szCs w:val="20"/>
                <w:lang w:val="en-US"/>
              </w:rPr>
            </w:pPr>
          </w:p>
        </w:tc>
        <w:tc>
          <w:tcPr>
            <w:tcW w:w="805" w:type="pct"/>
            <w:tcBorders>
              <w:top w:val="single" w:sz="4" w:space="0" w:color="auto"/>
              <w:bottom w:val="single" w:sz="12" w:space="0" w:color="auto"/>
            </w:tcBorders>
            <w:vAlign w:val="bottom"/>
          </w:tcPr>
          <w:p w14:paraId="7288AFC7" w14:textId="05F9B987" w:rsidR="00F23E52" w:rsidRPr="003E0D39" w:rsidRDefault="00F23E52" w:rsidP="00F23E52">
            <w:pPr>
              <w:tabs>
                <w:tab w:val="right" w:pos="1202"/>
              </w:tabs>
              <w:spacing w:after="0" w:line="3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8,265</w:t>
            </w:r>
          </w:p>
        </w:tc>
        <w:tc>
          <w:tcPr>
            <w:tcW w:w="805" w:type="pct"/>
            <w:tcBorders>
              <w:top w:val="single" w:sz="4" w:space="0" w:color="auto"/>
              <w:bottom w:val="single" w:sz="12" w:space="0" w:color="auto"/>
            </w:tcBorders>
            <w:vAlign w:val="bottom"/>
          </w:tcPr>
          <w:p w14:paraId="00CC4834" w14:textId="7AAC3C2D" w:rsidR="00F23E52" w:rsidRPr="003E0D39" w:rsidRDefault="00F23E52" w:rsidP="00F23E52">
            <w:pPr>
              <w:tabs>
                <w:tab w:val="right" w:pos="1202"/>
              </w:tabs>
              <w:spacing w:after="0" w:line="340" w:lineRule="exact"/>
              <w:jc w:val="right"/>
              <w:outlineLvl w:val="0"/>
              <w:rPr>
                <w:rFonts w:ascii="Arial" w:eastAsia="Times New Roman" w:hAnsi="Arial" w:cs="Arial"/>
                <w:b/>
                <w:bCs/>
                <w:color w:val="000000"/>
                <w:sz w:val="20"/>
                <w:szCs w:val="20"/>
              </w:rPr>
            </w:pPr>
            <w:r w:rsidRPr="00AB311B">
              <w:rPr>
                <w:rFonts w:ascii="Arial" w:hAnsi="Arial" w:cs="Arial"/>
                <w:b/>
                <w:bCs/>
                <w:color w:val="000000" w:themeColor="text1"/>
                <w:sz w:val="20"/>
                <w:szCs w:val="20"/>
              </w:rPr>
              <w:t>12,285</w:t>
            </w:r>
          </w:p>
        </w:tc>
        <w:tc>
          <w:tcPr>
            <w:tcW w:w="805" w:type="pct"/>
            <w:tcBorders>
              <w:top w:val="single" w:sz="4" w:space="0" w:color="auto"/>
              <w:bottom w:val="single" w:sz="12" w:space="0" w:color="auto"/>
            </w:tcBorders>
          </w:tcPr>
          <w:p w14:paraId="37FA9D60" w14:textId="12BBBD00" w:rsidR="00F23E52" w:rsidRPr="003E0D39" w:rsidRDefault="00F23E52" w:rsidP="00F23E52">
            <w:pPr>
              <w:tabs>
                <w:tab w:val="right" w:pos="1202"/>
              </w:tabs>
              <w:spacing w:after="0" w:line="3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7,250</w:t>
            </w:r>
          </w:p>
        </w:tc>
        <w:tc>
          <w:tcPr>
            <w:tcW w:w="805" w:type="pct"/>
            <w:tcBorders>
              <w:top w:val="single" w:sz="4" w:space="0" w:color="auto"/>
              <w:bottom w:val="single" w:sz="12" w:space="0" w:color="auto"/>
            </w:tcBorders>
            <w:vAlign w:val="bottom"/>
          </w:tcPr>
          <w:p w14:paraId="24744558" w14:textId="4D946B5C" w:rsidR="00F23E52" w:rsidRPr="003E0D39" w:rsidRDefault="00F23E52" w:rsidP="00F23E52">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11,365</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77004F46"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w:t>
      </w:r>
      <w:r w:rsidRPr="00F23E52">
        <w:rPr>
          <w:rFonts w:ascii="Arial" w:eastAsia="Times New Roman" w:hAnsi="Arial" w:cs="Arial"/>
          <w:color w:val="000000"/>
          <w:sz w:val="20"/>
          <w:szCs w:val="20"/>
          <w:lang w:val="en-GB"/>
        </w:rPr>
        <w:t xml:space="preserve">at </w:t>
      </w:r>
      <w:r w:rsidRPr="008D1607">
        <w:rPr>
          <w:rFonts w:ascii="Arial" w:eastAsia="Times New Roman" w:hAnsi="Arial" w:cs="Arial"/>
          <w:color w:val="000000"/>
          <w:sz w:val="20"/>
          <w:szCs w:val="20"/>
          <w:lang w:val="en-GB"/>
        </w:rPr>
        <w:t xml:space="preserve">EUR </w:t>
      </w:r>
      <w:r w:rsidR="00F23E52" w:rsidRPr="008D1607">
        <w:rPr>
          <w:rFonts w:ascii="Arial" w:eastAsia="Times New Roman" w:hAnsi="Arial" w:cs="Arial"/>
          <w:color w:val="000000"/>
          <w:sz w:val="20"/>
          <w:szCs w:val="20"/>
          <w:lang w:val="en-GB"/>
        </w:rPr>
        <w:t>206</w:t>
      </w:r>
      <w:r w:rsidRPr="00F23E52">
        <w:rPr>
          <w:rFonts w:ascii="Arial" w:eastAsia="Times New Roman" w:hAnsi="Arial" w:cs="Arial"/>
          <w:color w:val="000000"/>
          <w:sz w:val="20"/>
          <w:szCs w:val="20"/>
          <w:lang w:val="en-GB"/>
        </w:rPr>
        <w:t xml:space="preserve"> thousand</w:t>
      </w:r>
      <w:r w:rsidRPr="003E0D39">
        <w:rPr>
          <w:rFonts w:ascii="Arial" w:eastAsia="Times New Roman" w:hAnsi="Arial" w:cs="Arial"/>
          <w:color w:val="000000"/>
          <w:sz w:val="20"/>
          <w:szCs w:val="20"/>
          <w:lang w:val="en-GB"/>
        </w:rPr>
        <w:t xml:space="preserve">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13" w:type="pct"/>
        <w:tblInd w:w="-142" w:type="dxa"/>
        <w:tblLayout w:type="fixed"/>
        <w:tblLook w:val="0000" w:firstRow="0" w:lastRow="0" w:firstColumn="0" w:lastColumn="0" w:noHBand="0" w:noVBand="0"/>
      </w:tblPr>
      <w:tblGrid>
        <w:gridCol w:w="1484"/>
        <w:gridCol w:w="809"/>
        <w:gridCol w:w="809"/>
        <w:gridCol w:w="811"/>
        <w:gridCol w:w="811"/>
        <w:gridCol w:w="811"/>
        <w:gridCol w:w="811"/>
        <w:gridCol w:w="811"/>
        <w:gridCol w:w="809"/>
        <w:gridCol w:w="805"/>
        <w:gridCol w:w="794"/>
      </w:tblGrid>
      <w:tr w:rsidR="003E0D39" w:rsidRPr="003E0D39" w14:paraId="5B70C5B9" w14:textId="77777777" w:rsidTr="00F23E52">
        <w:trPr>
          <w:trHeight w:val="314"/>
        </w:trPr>
        <w:tc>
          <w:tcPr>
            <w:tcW w:w="775" w:type="pct"/>
            <w:vAlign w:val="bottom"/>
          </w:tcPr>
          <w:p w14:paraId="7B95D56E" w14:textId="7425240C" w:rsidR="003E0D39" w:rsidRPr="003E0D39" w:rsidRDefault="003E0D39" w:rsidP="003E0D39">
            <w:pPr>
              <w:tabs>
                <w:tab w:val="left" w:pos="-720"/>
              </w:tabs>
              <w:suppressAutoHyphens/>
              <w:spacing w:after="0" w:line="220" w:lineRule="exact"/>
              <w:rPr>
                <w:rFonts w:ascii="Arial" w:eastAsia="Times New Roman" w:hAnsi="Arial" w:cs="Arial"/>
                <w:b/>
                <w:sz w:val="14"/>
                <w:szCs w:val="14"/>
                <w:lang w:val="en-GB"/>
              </w:rPr>
            </w:pPr>
            <w:bookmarkStart w:id="489" w:name="_Hlk97567424"/>
            <w:r w:rsidRPr="003E0D39">
              <w:rPr>
                <w:rFonts w:ascii="Arial" w:eastAsia="Times New Roman" w:hAnsi="Arial" w:cs="Arial"/>
                <w:b/>
                <w:sz w:val="14"/>
                <w:szCs w:val="14"/>
                <w:lang w:val="en-GB"/>
              </w:rPr>
              <w:t xml:space="preserve">31 </w:t>
            </w:r>
            <w:r>
              <w:rPr>
                <w:rFonts w:ascii="Arial" w:eastAsia="Times New Roman" w:hAnsi="Arial" w:cs="Arial"/>
                <w:b/>
                <w:sz w:val="14"/>
                <w:szCs w:val="14"/>
                <w:lang w:val="en-GB"/>
              </w:rPr>
              <w:t xml:space="preserve">March </w:t>
            </w:r>
            <w:r w:rsidRPr="003E0D39">
              <w:rPr>
                <w:rFonts w:ascii="Arial" w:eastAsia="Times New Roman" w:hAnsi="Arial" w:cs="Arial"/>
                <w:b/>
                <w:sz w:val="14"/>
                <w:szCs w:val="14"/>
                <w:lang w:val="en-GB"/>
              </w:rPr>
              <w:t>202</w:t>
            </w:r>
            <w:r w:rsidR="00211C36">
              <w:rPr>
                <w:rFonts w:ascii="Arial" w:eastAsia="Times New Roman" w:hAnsi="Arial" w:cs="Arial"/>
                <w:b/>
                <w:sz w:val="14"/>
                <w:szCs w:val="14"/>
                <w:lang w:val="en-GB"/>
              </w:rPr>
              <w:t>4</w:t>
            </w:r>
          </w:p>
        </w:tc>
        <w:tc>
          <w:tcPr>
            <w:tcW w:w="423" w:type="pct"/>
            <w:vAlign w:val="bottom"/>
          </w:tcPr>
          <w:p w14:paraId="3E29E0C3"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67A05FCB"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0E87EF7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0FFAD10C"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lang w:val="en-GB"/>
              </w:rPr>
            </w:pPr>
          </w:p>
        </w:tc>
        <w:tc>
          <w:tcPr>
            <w:tcW w:w="424" w:type="pct"/>
            <w:vAlign w:val="bottom"/>
          </w:tcPr>
          <w:p w14:paraId="243275E7"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bookmarkStart w:id="490" w:name="_Toc4059739"/>
            <w:r w:rsidRPr="003E0D39">
              <w:rPr>
                <w:rFonts w:ascii="Arial" w:eastAsia="Times New Roman" w:hAnsi="Arial" w:cs="Arial"/>
                <w:b/>
                <w:sz w:val="14"/>
                <w:szCs w:val="14"/>
                <w:lang w:val="en-GB"/>
              </w:rPr>
              <w:t>Group</w:t>
            </w:r>
            <w:bookmarkEnd w:id="490"/>
          </w:p>
        </w:tc>
        <w:tc>
          <w:tcPr>
            <w:tcW w:w="424" w:type="pct"/>
            <w:vAlign w:val="bottom"/>
          </w:tcPr>
          <w:p w14:paraId="3EE1EFC4"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7CB80BAA"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3BA47451"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2F0F0F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6" w:type="pct"/>
            <w:vAlign w:val="bottom"/>
          </w:tcPr>
          <w:p w14:paraId="6FC45EAB"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1" w:name="_Toc4059740"/>
            <w:r w:rsidRPr="003E0D39">
              <w:rPr>
                <w:rFonts w:ascii="Arial" w:eastAsia="Times New Roman" w:hAnsi="Arial" w:cs="Arial"/>
                <w:b/>
                <w:sz w:val="14"/>
                <w:szCs w:val="14"/>
                <w:lang w:val="en-GB"/>
              </w:rPr>
              <w:t>Bank</w:t>
            </w:r>
            <w:bookmarkEnd w:id="491"/>
          </w:p>
        </w:tc>
      </w:tr>
      <w:tr w:rsidR="003E0D39" w:rsidRPr="003E0D39" w14:paraId="4584558B" w14:textId="77777777" w:rsidTr="00F23E52">
        <w:trPr>
          <w:trHeight w:val="242"/>
        </w:trPr>
        <w:tc>
          <w:tcPr>
            <w:tcW w:w="775" w:type="pct"/>
            <w:vAlign w:val="bottom"/>
          </w:tcPr>
          <w:p w14:paraId="105E30F0"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GB"/>
              </w:rPr>
            </w:pPr>
          </w:p>
        </w:tc>
        <w:tc>
          <w:tcPr>
            <w:tcW w:w="423" w:type="pct"/>
            <w:vAlign w:val="bottom"/>
          </w:tcPr>
          <w:p w14:paraId="08881BC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2" w:name="_Toc4059741"/>
            <w:r w:rsidRPr="003E0D39">
              <w:rPr>
                <w:rFonts w:ascii="Arial" w:eastAsia="Times New Roman" w:hAnsi="Arial" w:cs="Arial"/>
                <w:b/>
                <w:sz w:val="14"/>
                <w:szCs w:val="14"/>
                <w:lang w:val="en-GB"/>
              </w:rPr>
              <w:t>Stage 1</w:t>
            </w:r>
            <w:bookmarkEnd w:id="492"/>
          </w:p>
        </w:tc>
        <w:tc>
          <w:tcPr>
            <w:tcW w:w="423" w:type="pct"/>
            <w:vAlign w:val="bottom"/>
          </w:tcPr>
          <w:p w14:paraId="689EDB7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3" w:name="_Toc4059742"/>
            <w:r w:rsidRPr="003E0D39">
              <w:rPr>
                <w:rFonts w:ascii="Arial" w:eastAsia="Times New Roman" w:hAnsi="Arial" w:cs="Arial"/>
                <w:b/>
                <w:sz w:val="14"/>
                <w:szCs w:val="14"/>
                <w:lang w:val="en-GB"/>
              </w:rPr>
              <w:t>Stage 2</w:t>
            </w:r>
            <w:bookmarkEnd w:id="493"/>
          </w:p>
        </w:tc>
        <w:tc>
          <w:tcPr>
            <w:tcW w:w="424" w:type="pct"/>
            <w:vAlign w:val="bottom"/>
          </w:tcPr>
          <w:p w14:paraId="315732B6"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4" w:name="_Toc4059743"/>
            <w:r w:rsidRPr="003E0D39">
              <w:rPr>
                <w:rFonts w:ascii="Arial" w:eastAsia="Times New Roman" w:hAnsi="Arial" w:cs="Arial"/>
                <w:b/>
                <w:sz w:val="14"/>
                <w:szCs w:val="14"/>
                <w:lang w:val="en-GB"/>
              </w:rPr>
              <w:t>Stage 3</w:t>
            </w:r>
            <w:bookmarkEnd w:id="494"/>
          </w:p>
        </w:tc>
        <w:tc>
          <w:tcPr>
            <w:tcW w:w="424" w:type="pct"/>
          </w:tcPr>
          <w:p w14:paraId="794143F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4" w:type="pct"/>
            <w:vAlign w:val="bottom"/>
          </w:tcPr>
          <w:p w14:paraId="57D9180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5" w:name="_Toc4059744"/>
            <w:r w:rsidRPr="003E0D39">
              <w:rPr>
                <w:rFonts w:ascii="Arial" w:eastAsia="Times New Roman" w:hAnsi="Arial" w:cs="Arial"/>
                <w:b/>
                <w:sz w:val="14"/>
                <w:szCs w:val="14"/>
                <w:lang w:val="en-GB"/>
              </w:rPr>
              <w:t>Total</w:t>
            </w:r>
            <w:bookmarkEnd w:id="495"/>
          </w:p>
        </w:tc>
        <w:tc>
          <w:tcPr>
            <w:tcW w:w="424" w:type="pct"/>
            <w:vAlign w:val="bottom"/>
          </w:tcPr>
          <w:p w14:paraId="3E7B68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6" w:name="_Toc4059745"/>
            <w:r w:rsidRPr="003E0D39">
              <w:rPr>
                <w:rFonts w:ascii="Arial" w:eastAsia="Times New Roman" w:hAnsi="Arial" w:cs="Arial"/>
                <w:b/>
                <w:sz w:val="14"/>
                <w:szCs w:val="14"/>
                <w:lang w:val="en-GB"/>
              </w:rPr>
              <w:t>Stage 1</w:t>
            </w:r>
            <w:bookmarkEnd w:id="496"/>
          </w:p>
        </w:tc>
        <w:tc>
          <w:tcPr>
            <w:tcW w:w="424" w:type="pct"/>
            <w:vAlign w:val="bottom"/>
          </w:tcPr>
          <w:p w14:paraId="1F56C4E8"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7" w:name="_Toc4059746"/>
            <w:r w:rsidRPr="003E0D39">
              <w:rPr>
                <w:rFonts w:ascii="Arial" w:eastAsia="Times New Roman" w:hAnsi="Arial" w:cs="Arial"/>
                <w:b/>
                <w:sz w:val="14"/>
                <w:szCs w:val="14"/>
                <w:lang w:val="en-GB"/>
              </w:rPr>
              <w:t>Stage 2</w:t>
            </w:r>
            <w:bookmarkEnd w:id="497"/>
          </w:p>
        </w:tc>
        <w:tc>
          <w:tcPr>
            <w:tcW w:w="423" w:type="pct"/>
            <w:vAlign w:val="bottom"/>
          </w:tcPr>
          <w:p w14:paraId="5ECCC8F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8" w:name="_Toc4059747"/>
            <w:r w:rsidRPr="003E0D39">
              <w:rPr>
                <w:rFonts w:ascii="Arial" w:eastAsia="Times New Roman" w:hAnsi="Arial" w:cs="Arial"/>
                <w:b/>
                <w:sz w:val="14"/>
                <w:szCs w:val="14"/>
                <w:lang w:val="en-GB"/>
              </w:rPr>
              <w:t>Stage 3</w:t>
            </w:r>
            <w:bookmarkEnd w:id="498"/>
          </w:p>
        </w:tc>
        <w:tc>
          <w:tcPr>
            <w:tcW w:w="421" w:type="pct"/>
          </w:tcPr>
          <w:p w14:paraId="714710B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6" w:type="pct"/>
            <w:vAlign w:val="bottom"/>
          </w:tcPr>
          <w:p w14:paraId="4E58F38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9" w:name="_Toc4059748"/>
            <w:r w:rsidRPr="003E0D39">
              <w:rPr>
                <w:rFonts w:ascii="Arial" w:eastAsia="Times New Roman" w:hAnsi="Arial" w:cs="Arial"/>
                <w:b/>
                <w:sz w:val="14"/>
                <w:szCs w:val="14"/>
                <w:lang w:val="en-GB"/>
              </w:rPr>
              <w:t>Total</w:t>
            </w:r>
            <w:bookmarkEnd w:id="499"/>
          </w:p>
        </w:tc>
      </w:tr>
      <w:tr w:rsidR="00F44275" w:rsidRPr="003E0D39" w14:paraId="177354A3" w14:textId="77777777" w:rsidTr="00F23E52">
        <w:trPr>
          <w:trHeight w:val="242"/>
        </w:trPr>
        <w:tc>
          <w:tcPr>
            <w:tcW w:w="775" w:type="pct"/>
            <w:vAlign w:val="bottom"/>
          </w:tcPr>
          <w:p w14:paraId="7EBFF1EC" w14:textId="77777777" w:rsidR="00F44275" w:rsidRPr="003E0D39" w:rsidRDefault="00F44275"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4B0F5BA"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3" w:type="pct"/>
            <w:vAlign w:val="bottom"/>
          </w:tcPr>
          <w:p w14:paraId="33CFB850"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42DEA370"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7230D960" w14:textId="51C35602"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Stage 3</w:t>
            </w:r>
          </w:p>
        </w:tc>
        <w:tc>
          <w:tcPr>
            <w:tcW w:w="424" w:type="pct"/>
            <w:vAlign w:val="bottom"/>
          </w:tcPr>
          <w:p w14:paraId="571021F9"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20F42F17"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52BF52D5"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3" w:type="pct"/>
            <w:vAlign w:val="bottom"/>
          </w:tcPr>
          <w:p w14:paraId="10D9882E"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0449F52D" w14:textId="5A5C9892"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Stage 3</w:t>
            </w:r>
          </w:p>
        </w:tc>
        <w:tc>
          <w:tcPr>
            <w:tcW w:w="416" w:type="pct"/>
            <w:vAlign w:val="bottom"/>
          </w:tcPr>
          <w:p w14:paraId="244F761F"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r>
      <w:tr w:rsidR="003E0D39" w:rsidRPr="003E0D39" w14:paraId="50A5C1B3" w14:textId="77777777" w:rsidTr="00F23E52">
        <w:trPr>
          <w:trHeight w:val="242"/>
        </w:trPr>
        <w:tc>
          <w:tcPr>
            <w:tcW w:w="775" w:type="pct"/>
            <w:vAlign w:val="bottom"/>
          </w:tcPr>
          <w:p w14:paraId="00D28FDD"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8E5C703" w14:textId="5FD0AAC2"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0" w:name="_Toc4059749"/>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0"/>
          </w:p>
        </w:tc>
        <w:tc>
          <w:tcPr>
            <w:tcW w:w="423" w:type="pct"/>
            <w:vAlign w:val="bottom"/>
          </w:tcPr>
          <w:p w14:paraId="12107AA3" w14:textId="34D556A4"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1" w:name="_Toc4059750"/>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1"/>
          </w:p>
        </w:tc>
        <w:tc>
          <w:tcPr>
            <w:tcW w:w="424" w:type="pct"/>
            <w:vAlign w:val="bottom"/>
          </w:tcPr>
          <w:p w14:paraId="1D3D7534" w14:textId="48757EC5"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2" w:name="_Toc4059751"/>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2"/>
          </w:p>
        </w:tc>
        <w:tc>
          <w:tcPr>
            <w:tcW w:w="424" w:type="pct"/>
          </w:tcPr>
          <w:p w14:paraId="59C60DA4" w14:textId="0C1915DA"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1E062230" w14:textId="6729E23E"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3" w:name="_Toc4059752"/>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3"/>
          </w:p>
        </w:tc>
        <w:tc>
          <w:tcPr>
            <w:tcW w:w="424" w:type="pct"/>
            <w:vAlign w:val="bottom"/>
          </w:tcPr>
          <w:p w14:paraId="6C5A3FE3" w14:textId="693FCE5D"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4" w:name="_Toc4059753"/>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4"/>
          </w:p>
        </w:tc>
        <w:tc>
          <w:tcPr>
            <w:tcW w:w="424" w:type="pct"/>
            <w:vAlign w:val="bottom"/>
          </w:tcPr>
          <w:p w14:paraId="5D51C6FF" w14:textId="2F96CCB6"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5" w:name="_Toc4059754"/>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5"/>
          </w:p>
        </w:tc>
        <w:tc>
          <w:tcPr>
            <w:tcW w:w="423" w:type="pct"/>
            <w:vAlign w:val="bottom"/>
          </w:tcPr>
          <w:p w14:paraId="254C1542" w14:textId="366ABD3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6" w:name="_Toc4059755"/>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6"/>
          </w:p>
        </w:tc>
        <w:tc>
          <w:tcPr>
            <w:tcW w:w="421" w:type="pct"/>
          </w:tcPr>
          <w:p w14:paraId="72D838AD" w14:textId="194984B3"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6" w:type="pct"/>
            <w:vAlign w:val="bottom"/>
          </w:tcPr>
          <w:p w14:paraId="6C032B6C" w14:textId="757DC229"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07" w:name="_Toc4059756"/>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07"/>
          </w:p>
        </w:tc>
      </w:tr>
      <w:tr w:rsidR="00F23E52" w:rsidRPr="003E0D39" w14:paraId="13F489CF" w14:textId="77777777" w:rsidTr="008D1607">
        <w:trPr>
          <w:trHeight w:val="325"/>
        </w:trPr>
        <w:tc>
          <w:tcPr>
            <w:tcW w:w="775" w:type="pct"/>
            <w:vAlign w:val="bottom"/>
          </w:tcPr>
          <w:p w14:paraId="0AC9CF28" w14:textId="77777777" w:rsidR="00F23E52" w:rsidRPr="003E0D39" w:rsidRDefault="00F23E52" w:rsidP="00F23E52">
            <w:pPr>
              <w:tabs>
                <w:tab w:val="right" w:pos="1202"/>
              </w:tabs>
              <w:spacing w:after="0" w:line="240" w:lineRule="exact"/>
              <w:outlineLvl w:val="0"/>
              <w:rPr>
                <w:rFonts w:ascii="Arial" w:eastAsia="Times New Roman" w:hAnsi="Arial" w:cs="Arial"/>
                <w:sz w:val="14"/>
                <w:szCs w:val="14"/>
                <w:lang w:val="en-GB"/>
              </w:rPr>
            </w:pPr>
            <w:bookmarkStart w:id="508" w:name="_Toc4059757"/>
            <w:r w:rsidRPr="003E0D39">
              <w:rPr>
                <w:rFonts w:ascii="Arial" w:eastAsia="Times New Roman" w:hAnsi="Arial" w:cs="Arial"/>
                <w:sz w:val="14"/>
                <w:szCs w:val="14"/>
                <w:lang w:val="en-GB"/>
              </w:rPr>
              <w:t>Gross amount</w:t>
            </w:r>
            <w:bookmarkEnd w:id="508"/>
          </w:p>
        </w:tc>
        <w:tc>
          <w:tcPr>
            <w:tcW w:w="423" w:type="pct"/>
            <w:tcBorders>
              <w:top w:val="nil"/>
              <w:left w:val="nil"/>
              <w:bottom w:val="nil"/>
              <w:right w:val="nil"/>
            </w:tcBorders>
            <w:shd w:val="clear" w:color="auto" w:fill="auto"/>
            <w:vAlign w:val="bottom"/>
          </w:tcPr>
          <w:p w14:paraId="7B1CE035" w14:textId="07ABA219"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1,731</w:t>
            </w:r>
          </w:p>
        </w:tc>
        <w:tc>
          <w:tcPr>
            <w:tcW w:w="423" w:type="pct"/>
            <w:tcBorders>
              <w:top w:val="nil"/>
              <w:left w:val="nil"/>
              <w:bottom w:val="nil"/>
              <w:right w:val="nil"/>
            </w:tcBorders>
            <w:shd w:val="clear" w:color="auto" w:fill="auto"/>
            <w:vAlign w:val="bottom"/>
          </w:tcPr>
          <w:p w14:paraId="1DD257AD" w14:textId="66BE87B4"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12</w:t>
            </w:r>
          </w:p>
        </w:tc>
        <w:tc>
          <w:tcPr>
            <w:tcW w:w="424" w:type="pct"/>
            <w:tcBorders>
              <w:top w:val="nil"/>
              <w:left w:val="nil"/>
              <w:bottom w:val="nil"/>
              <w:right w:val="nil"/>
            </w:tcBorders>
            <w:shd w:val="clear" w:color="auto" w:fill="auto"/>
            <w:vAlign w:val="bottom"/>
          </w:tcPr>
          <w:p w14:paraId="297A5C98" w14:textId="78E89833"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4,527</w:t>
            </w:r>
          </w:p>
        </w:tc>
        <w:tc>
          <w:tcPr>
            <w:tcW w:w="424" w:type="pct"/>
            <w:tcBorders>
              <w:top w:val="nil"/>
              <w:left w:val="nil"/>
              <w:bottom w:val="nil"/>
              <w:right w:val="nil"/>
            </w:tcBorders>
            <w:vAlign w:val="bottom"/>
          </w:tcPr>
          <w:p w14:paraId="563EF767" w14:textId="71F11A48"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43</w:t>
            </w:r>
          </w:p>
        </w:tc>
        <w:tc>
          <w:tcPr>
            <w:tcW w:w="424" w:type="pct"/>
            <w:tcBorders>
              <w:top w:val="nil"/>
              <w:left w:val="nil"/>
              <w:bottom w:val="nil"/>
              <w:right w:val="nil"/>
            </w:tcBorders>
            <w:shd w:val="clear" w:color="auto" w:fill="auto"/>
            <w:vAlign w:val="bottom"/>
          </w:tcPr>
          <w:p w14:paraId="48A60F7F" w14:textId="0F483596" w:rsidR="00F23E52" w:rsidRPr="003E0D39" w:rsidRDefault="00F23E52" w:rsidP="00F23E52">
            <w:pPr>
              <w:tabs>
                <w:tab w:val="right" w:pos="1202"/>
              </w:tabs>
              <w:spacing w:after="0" w:line="240" w:lineRule="exact"/>
              <w:jc w:val="right"/>
              <w:outlineLvl w:val="0"/>
              <w:rPr>
                <w:rFonts w:ascii="Arial" w:eastAsia="Times New Roman" w:hAnsi="Arial" w:cs="Arial"/>
                <w:b/>
                <w:bCs/>
                <w:sz w:val="14"/>
                <w:szCs w:val="14"/>
              </w:rPr>
            </w:pPr>
            <w:r>
              <w:rPr>
                <w:rFonts w:ascii="Arial" w:eastAsia="Times New Roman" w:hAnsi="Arial" w:cs="Arial"/>
                <w:b/>
                <w:bCs/>
                <w:sz w:val="14"/>
                <w:szCs w:val="14"/>
              </w:rPr>
              <w:t>6,313</w:t>
            </w:r>
          </w:p>
        </w:tc>
        <w:tc>
          <w:tcPr>
            <w:tcW w:w="424" w:type="pct"/>
            <w:tcBorders>
              <w:top w:val="nil"/>
              <w:left w:val="nil"/>
              <w:bottom w:val="nil"/>
              <w:right w:val="nil"/>
            </w:tcBorders>
            <w:shd w:val="clear" w:color="auto" w:fill="auto"/>
            <w:vAlign w:val="center"/>
          </w:tcPr>
          <w:p w14:paraId="25AD5640" w14:textId="4AA58FC6"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sz w:val="14"/>
                <w:szCs w:val="14"/>
              </w:rPr>
              <w:t xml:space="preserve">                                     885 </w:t>
            </w:r>
          </w:p>
        </w:tc>
        <w:tc>
          <w:tcPr>
            <w:tcW w:w="424" w:type="pct"/>
            <w:tcBorders>
              <w:top w:val="nil"/>
              <w:left w:val="nil"/>
              <w:bottom w:val="nil"/>
              <w:right w:val="nil"/>
            </w:tcBorders>
            <w:shd w:val="clear" w:color="auto" w:fill="auto"/>
            <w:vAlign w:val="center"/>
          </w:tcPr>
          <w:p w14:paraId="05D2AA4C" w14:textId="4C898EDF"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color w:val="000000"/>
                <w:sz w:val="14"/>
                <w:szCs w:val="14"/>
              </w:rPr>
              <w:t xml:space="preserve">                                                     12 </w:t>
            </w:r>
          </w:p>
        </w:tc>
        <w:tc>
          <w:tcPr>
            <w:tcW w:w="423" w:type="pct"/>
            <w:tcBorders>
              <w:top w:val="nil"/>
              <w:left w:val="nil"/>
              <w:bottom w:val="nil"/>
              <w:right w:val="nil"/>
            </w:tcBorders>
            <w:shd w:val="clear" w:color="auto" w:fill="auto"/>
            <w:vAlign w:val="center"/>
          </w:tcPr>
          <w:p w14:paraId="7DDBDF4D" w14:textId="5F111D05"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color w:val="000000"/>
                <w:sz w:val="14"/>
                <w:szCs w:val="14"/>
              </w:rPr>
              <w:t xml:space="preserve">                                                                        4</w:t>
            </w:r>
            <w:r>
              <w:rPr>
                <w:rFonts w:ascii="Arial" w:hAnsi="Arial" w:cs="Arial"/>
                <w:color w:val="000000"/>
                <w:sz w:val="14"/>
                <w:szCs w:val="14"/>
              </w:rPr>
              <w:t>,</w:t>
            </w:r>
            <w:r w:rsidRPr="006D3A80">
              <w:rPr>
                <w:rFonts w:ascii="Arial" w:hAnsi="Arial" w:cs="Arial"/>
                <w:color w:val="000000"/>
                <w:sz w:val="14"/>
                <w:szCs w:val="14"/>
              </w:rPr>
              <w:t xml:space="preserve">527 </w:t>
            </w:r>
          </w:p>
        </w:tc>
        <w:tc>
          <w:tcPr>
            <w:tcW w:w="421" w:type="pct"/>
            <w:tcBorders>
              <w:top w:val="nil"/>
              <w:left w:val="nil"/>
              <w:bottom w:val="nil"/>
              <w:right w:val="nil"/>
            </w:tcBorders>
            <w:shd w:val="clear" w:color="auto" w:fill="auto"/>
            <w:vAlign w:val="center"/>
          </w:tcPr>
          <w:p w14:paraId="771287ED" w14:textId="730CD64B"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color w:val="000000"/>
                <w:sz w:val="14"/>
                <w:szCs w:val="14"/>
              </w:rPr>
              <w:t xml:space="preserve">                                                                         43 </w:t>
            </w:r>
          </w:p>
        </w:tc>
        <w:tc>
          <w:tcPr>
            <w:tcW w:w="416" w:type="pct"/>
            <w:tcBorders>
              <w:top w:val="nil"/>
              <w:left w:val="nil"/>
              <w:bottom w:val="nil"/>
              <w:right w:val="nil"/>
            </w:tcBorders>
            <w:shd w:val="clear" w:color="auto" w:fill="auto"/>
            <w:vAlign w:val="center"/>
          </w:tcPr>
          <w:p w14:paraId="1CF59226" w14:textId="5131391E" w:rsidR="00F23E52" w:rsidRPr="003E0D39" w:rsidRDefault="00F23E52" w:rsidP="00F23E52">
            <w:pPr>
              <w:tabs>
                <w:tab w:val="right" w:pos="1202"/>
              </w:tabs>
              <w:spacing w:after="0" w:line="240" w:lineRule="exact"/>
              <w:jc w:val="right"/>
              <w:outlineLvl w:val="0"/>
              <w:rPr>
                <w:rFonts w:ascii="Arial" w:eastAsia="Times New Roman" w:hAnsi="Arial" w:cs="Arial"/>
                <w:b/>
                <w:bCs/>
                <w:sz w:val="14"/>
                <w:szCs w:val="14"/>
              </w:rPr>
            </w:pPr>
            <w:r w:rsidRPr="006D3A80">
              <w:rPr>
                <w:rFonts w:ascii="Arial" w:hAnsi="Arial" w:cs="Arial"/>
                <w:b/>
                <w:bCs/>
                <w:color w:val="000000"/>
                <w:sz w:val="14"/>
                <w:szCs w:val="14"/>
              </w:rPr>
              <w:t xml:space="preserve">                                5</w:t>
            </w:r>
            <w:r>
              <w:rPr>
                <w:rFonts w:ascii="Arial" w:hAnsi="Arial" w:cs="Arial"/>
                <w:b/>
                <w:bCs/>
                <w:color w:val="000000"/>
                <w:sz w:val="14"/>
                <w:szCs w:val="14"/>
              </w:rPr>
              <w:t>,</w:t>
            </w:r>
            <w:r w:rsidRPr="006D3A80">
              <w:rPr>
                <w:rFonts w:ascii="Arial" w:hAnsi="Arial" w:cs="Arial"/>
                <w:b/>
                <w:bCs/>
                <w:color w:val="000000"/>
                <w:sz w:val="14"/>
                <w:szCs w:val="14"/>
              </w:rPr>
              <w:t xml:space="preserve">467 </w:t>
            </w:r>
          </w:p>
        </w:tc>
      </w:tr>
      <w:tr w:rsidR="00F23E52" w:rsidRPr="003E0D39" w14:paraId="58D58FA1" w14:textId="77777777" w:rsidTr="008D1607">
        <w:trPr>
          <w:trHeight w:val="349"/>
        </w:trPr>
        <w:tc>
          <w:tcPr>
            <w:tcW w:w="775" w:type="pct"/>
            <w:vAlign w:val="bottom"/>
          </w:tcPr>
          <w:p w14:paraId="2757810C" w14:textId="77777777" w:rsidR="00F23E52" w:rsidRPr="003E0D39" w:rsidRDefault="00F23E52" w:rsidP="00F23E52">
            <w:pPr>
              <w:tabs>
                <w:tab w:val="right" w:pos="1202"/>
              </w:tabs>
              <w:spacing w:after="0" w:line="240" w:lineRule="exact"/>
              <w:outlineLvl w:val="0"/>
              <w:rPr>
                <w:rFonts w:ascii="Arial" w:eastAsia="Times New Roman" w:hAnsi="Arial" w:cs="Arial"/>
                <w:sz w:val="14"/>
                <w:szCs w:val="14"/>
                <w:lang w:val="en-GB"/>
              </w:rPr>
            </w:pPr>
            <w:bookmarkStart w:id="509" w:name="_Toc4059766"/>
            <w:r w:rsidRPr="003E0D39">
              <w:rPr>
                <w:rFonts w:ascii="Arial" w:eastAsia="Times New Roman" w:hAnsi="Arial" w:cs="Arial"/>
                <w:sz w:val="14"/>
                <w:szCs w:val="14"/>
                <w:lang w:val="en-GB"/>
              </w:rPr>
              <w:t>Loss allowances</w:t>
            </w:r>
            <w:bookmarkEnd w:id="509"/>
          </w:p>
        </w:tc>
        <w:tc>
          <w:tcPr>
            <w:tcW w:w="423" w:type="pct"/>
            <w:tcBorders>
              <w:top w:val="nil"/>
              <w:left w:val="nil"/>
              <w:bottom w:val="nil"/>
              <w:right w:val="nil"/>
            </w:tcBorders>
            <w:shd w:val="clear" w:color="auto" w:fill="auto"/>
            <w:vAlign w:val="bottom"/>
          </w:tcPr>
          <w:p w14:paraId="62FE81B3" w14:textId="55771B8C"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(10)</w:t>
            </w:r>
          </w:p>
        </w:tc>
        <w:tc>
          <w:tcPr>
            <w:tcW w:w="423" w:type="pct"/>
            <w:tcBorders>
              <w:top w:val="nil"/>
              <w:left w:val="nil"/>
              <w:bottom w:val="nil"/>
              <w:right w:val="nil"/>
            </w:tcBorders>
            <w:shd w:val="clear" w:color="auto" w:fill="auto"/>
            <w:vAlign w:val="bottom"/>
          </w:tcPr>
          <w:p w14:paraId="58C28FC9" w14:textId="5568AC04"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(1)</w:t>
            </w:r>
          </w:p>
        </w:tc>
        <w:tc>
          <w:tcPr>
            <w:tcW w:w="424" w:type="pct"/>
            <w:tcBorders>
              <w:top w:val="nil"/>
              <w:left w:val="nil"/>
              <w:bottom w:val="nil"/>
              <w:right w:val="nil"/>
            </w:tcBorders>
            <w:shd w:val="clear" w:color="auto" w:fill="auto"/>
            <w:vAlign w:val="bottom"/>
          </w:tcPr>
          <w:p w14:paraId="3B12F11B" w14:textId="09041712"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(4,268)</w:t>
            </w:r>
          </w:p>
        </w:tc>
        <w:tc>
          <w:tcPr>
            <w:tcW w:w="424" w:type="pct"/>
            <w:tcBorders>
              <w:top w:val="nil"/>
              <w:left w:val="nil"/>
              <w:bottom w:val="nil"/>
              <w:right w:val="nil"/>
            </w:tcBorders>
            <w:vAlign w:val="bottom"/>
          </w:tcPr>
          <w:p w14:paraId="60B85F8A" w14:textId="17ED2548"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sz w:val="14"/>
                <w:szCs w:val="14"/>
              </w:rPr>
              <w:t>(35)</w:t>
            </w:r>
          </w:p>
        </w:tc>
        <w:tc>
          <w:tcPr>
            <w:tcW w:w="424" w:type="pct"/>
            <w:tcBorders>
              <w:top w:val="nil"/>
              <w:left w:val="nil"/>
              <w:bottom w:val="nil"/>
              <w:right w:val="nil"/>
            </w:tcBorders>
            <w:shd w:val="clear" w:color="auto" w:fill="auto"/>
            <w:vAlign w:val="bottom"/>
          </w:tcPr>
          <w:p w14:paraId="1C361CF5" w14:textId="7D3C4E21" w:rsidR="00F23E52" w:rsidRPr="003E0D39" w:rsidRDefault="00F23E52" w:rsidP="00F23E52">
            <w:pPr>
              <w:tabs>
                <w:tab w:val="right" w:pos="1202"/>
              </w:tabs>
              <w:spacing w:after="0" w:line="240" w:lineRule="exact"/>
              <w:jc w:val="right"/>
              <w:outlineLvl w:val="0"/>
              <w:rPr>
                <w:rFonts w:ascii="Arial" w:eastAsia="Times New Roman" w:hAnsi="Arial" w:cs="Arial"/>
                <w:b/>
                <w:bCs/>
                <w:sz w:val="14"/>
                <w:szCs w:val="14"/>
              </w:rPr>
            </w:pPr>
            <w:r>
              <w:rPr>
                <w:rFonts w:ascii="Arial" w:eastAsia="Times New Roman" w:hAnsi="Arial" w:cs="Arial"/>
                <w:b/>
                <w:bCs/>
                <w:sz w:val="14"/>
                <w:szCs w:val="14"/>
              </w:rPr>
              <w:t>(4,314)</w:t>
            </w:r>
          </w:p>
        </w:tc>
        <w:tc>
          <w:tcPr>
            <w:tcW w:w="424" w:type="pct"/>
            <w:tcBorders>
              <w:top w:val="nil"/>
              <w:left w:val="nil"/>
              <w:bottom w:val="nil"/>
              <w:right w:val="nil"/>
            </w:tcBorders>
            <w:shd w:val="clear" w:color="auto" w:fill="auto"/>
            <w:vAlign w:val="center"/>
          </w:tcPr>
          <w:p w14:paraId="6301A517" w14:textId="029F5876"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color w:val="000000"/>
                <w:sz w:val="14"/>
                <w:szCs w:val="14"/>
              </w:rPr>
              <w:t xml:space="preserve">                                        (1)</w:t>
            </w:r>
          </w:p>
        </w:tc>
        <w:tc>
          <w:tcPr>
            <w:tcW w:w="424" w:type="pct"/>
            <w:tcBorders>
              <w:top w:val="nil"/>
              <w:left w:val="nil"/>
              <w:bottom w:val="nil"/>
              <w:right w:val="nil"/>
            </w:tcBorders>
            <w:shd w:val="clear" w:color="auto" w:fill="auto"/>
            <w:vAlign w:val="center"/>
          </w:tcPr>
          <w:p w14:paraId="51274523" w14:textId="361168A8"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color w:val="000000"/>
                <w:sz w:val="14"/>
                <w:szCs w:val="14"/>
              </w:rPr>
              <w:t xml:space="preserve">                                                      (1)</w:t>
            </w:r>
          </w:p>
        </w:tc>
        <w:tc>
          <w:tcPr>
            <w:tcW w:w="423" w:type="pct"/>
            <w:tcBorders>
              <w:top w:val="nil"/>
              <w:left w:val="nil"/>
              <w:bottom w:val="nil"/>
              <w:right w:val="nil"/>
            </w:tcBorders>
            <w:shd w:val="clear" w:color="auto" w:fill="auto"/>
            <w:vAlign w:val="center"/>
          </w:tcPr>
          <w:p w14:paraId="6A942B20" w14:textId="5E7F8816"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color w:val="000000"/>
                <w:sz w:val="14"/>
                <w:szCs w:val="14"/>
              </w:rPr>
              <w:t xml:space="preserve">                                                                       (4</w:t>
            </w:r>
            <w:r>
              <w:rPr>
                <w:rFonts w:ascii="Arial" w:hAnsi="Arial" w:cs="Arial"/>
                <w:color w:val="000000"/>
                <w:sz w:val="14"/>
                <w:szCs w:val="14"/>
              </w:rPr>
              <w:t>,</w:t>
            </w:r>
            <w:r w:rsidRPr="006D3A80">
              <w:rPr>
                <w:rFonts w:ascii="Arial" w:hAnsi="Arial" w:cs="Arial"/>
                <w:color w:val="000000"/>
                <w:sz w:val="14"/>
                <w:szCs w:val="14"/>
              </w:rPr>
              <w:t>268)</w:t>
            </w:r>
          </w:p>
        </w:tc>
        <w:tc>
          <w:tcPr>
            <w:tcW w:w="421" w:type="pct"/>
            <w:tcBorders>
              <w:top w:val="nil"/>
              <w:left w:val="nil"/>
              <w:bottom w:val="nil"/>
              <w:right w:val="nil"/>
            </w:tcBorders>
            <w:shd w:val="clear" w:color="auto" w:fill="auto"/>
            <w:vAlign w:val="center"/>
          </w:tcPr>
          <w:p w14:paraId="51475B8B" w14:textId="7F588C15"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6D3A80">
              <w:rPr>
                <w:rFonts w:ascii="Arial" w:hAnsi="Arial" w:cs="Arial"/>
                <w:color w:val="000000"/>
                <w:sz w:val="14"/>
                <w:szCs w:val="14"/>
              </w:rPr>
              <w:t xml:space="preserve">                                                                        (35)</w:t>
            </w:r>
          </w:p>
        </w:tc>
        <w:tc>
          <w:tcPr>
            <w:tcW w:w="416" w:type="pct"/>
            <w:tcBorders>
              <w:top w:val="nil"/>
              <w:left w:val="nil"/>
              <w:bottom w:val="nil"/>
              <w:right w:val="nil"/>
            </w:tcBorders>
            <w:shd w:val="clear" w:color="auto" w:fill="auto"/>
            <w:vAlign w:val="center"/>
          </w:tcPr>
          <w:p w14:paraId="398FB312" w14:textId="11B45088" w:rsidR="00F23E52" w:rsidRPr="003E0D39" w:rsidRDefault="00F23E52" w:rsidP="00F23E52">
            <w:pPr>
              <w:tabs>
                <w:tab w:val="right" w:pos="1202"/>
              </w:tabs>
              <w:spacing w:after="0" w:line="240" w:lineRule="exact"/>
              <w:jc w:val="right"/>
              <w:outlineLvl w:val="0"/>
              <w:rPr>
                <w:rFonts w:ascii="Arial" w:eastAsia="Times New Roman" w:hAnsi="Arial" w:cs="Arial"/>
                <w:b/>
                <w:bCs/>
                <w:sz w:val="14"/>
                <w:szCs w:val="14"/>
              </w:rPr>
            </w:pPr>
            <w:r w:rsidRPr="006D3A80">
              <w:rPr>
                <w:rFonts w:ascii="Arial" w:hAnsi="Arial" w:cs="Arial"/>
                <w:b/>
                <w:bCs/>
                <w:color w:val="000000"/>
                <w:sz w:val="14"/>
                <w:szCs w:val="14"/>
              </w:rPr>
              <w:t xml:space="preserve">                              (4</w:t>
            </w:r>
            <w:r>
              <w:rPr>
                <w:rFonts w:ascii="Arial" w:hAnsi="Arial" w:cs="Arial"/>
                <w:b/>
                <w:bCs/>
                <w:color w:val="000000"/>
                <w:sz w:val="14"/>
                <w:szCs w:val="14"/>
              </w:rPr>
              <w:t>,</w:t>
            </w:r>
            <w:r w:rsidRPr="006D3A80">
              <w:rPr>
                <w:rFonts w:ascii="Arial" w:hAnsi="Arial" w:cs="Arial"/>
                <w:b/>
                <w:bCs/>
                <w:color w:val="000000"/>
                <w:sz w:val="14"/>
                <w:szCs w:val="14"/>
              </w:rPr>
              <w:t>305)</w:t>
            </w:r>
          </w:p>
        </w:tc>
      </w:tr>
      <w:tr w:rsidR="00F23E52" w:rsidRPr="003E0D39" w14:paraId="6866B92D" w14:textId="77777777" w:rsidTr="00F23E52">
        <w:trPr>
          <w:trHeight w:val="444"/>
        </w:trPr>
        <w:tc>
          <w:tcPr>
            <w:tcW w:w="775" w:type="pct"/>
            <w:vAlign w:val="bottom"/>
          </w:tcPr>
          <w:p w14:paraId="13F40861" w14:textId="77777777" w:rsidR="00F23E52" w:rsidRPr="003E0D39" w:rsidRDefault="00F23E52" w:rsidP="00F23E52">
            <w:pPr>
              <w:tabs>
                <w:tab w:val="right" w:pos="1202"/>
              </w:tabs>
              <w:spacing w:after="0" w:line="240" w:lineRule="exact"/>
              <w:outlineLvl w:val="0"/>
              <w:rPr>
                <w:rFonts w:ascii="Arial" w:eastAsia="Times New Roman" w:hAnsi="Arial" w:cs="Arial"/>
                <w:b/>
                <w:iCs/>
                <w:sz w:val="14"/>
                <w:szCs w:val="14"/>
                <w:lang w:val="en-GB"/>
              </w:rPr>
            </w:pPr>
            <w:bookmarkStart w:id="510" w:name="_Toc4059775"/>
            <w:r w:rsidRPr="003E0D39">
              <w:rPr>
                <w:rFonts w:ascii="Arial" w:eastAsia="Times New Roman" w:hAnsi="Arial" w:cs="Arial"/>
                <w:b/>
                <w:iCs/>
                <w:sz w:val="14"/>
                <w:szCs w:val="14"/>
                <w:lang w:val="en-GB"/>
              </w:rPr>
              <w:t xml:space="preserve">Balance as of </w:t>
            </w:r>
          </w:p>
          <w:p w14:paraId="13F23281" w14:textId="18FDF7DB" w:rsidR="00F23E52" w:rsidRPr="003E0D39" w:rsidRDefault="00F23E52" w:rsidP="00F23E52">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 xml:space="preserve">31 </w:t>
            </w:r>
            <w:r>
              <w:rPr>
                <w:rFonts w:ascii="Arial" w:eastAsia="Times New Roman" w:hAnsi="Arial" w:cs="Arial"/>
                <w:b/>
                <w:iCs/>
                <w:sz w:val="14"/>
                <w:szCs w:val="14"/>
                <w:lang w:val="en-GB"/>
              </w:rPr>
              <w:t>March</w:t>
            </w:r>
            <w:r w:rsidRPr="003E0D39">
              <w:rPr>
                <w:rFonts w:ascii="Arial" w:eastAsia="Times New Roman" w:hAnsi="Arial" w:cs="Arial"/>
                <w:b/>
                <w:iCs/>
                <w:sz w:val="14"/>
                <w:szCs w:val="14"/>
                <w:lang w:val="en-GB"/>
              </w:rPr>
              <w:t xml:space="preserve"> </w:t>
            </w:r>
            <w:bookmarkEnd w:id="510"/>
            <w:r w:rsidRPr="003E0D39">
              <w:rPr>
                <w:rFonts w:ascii="Arial" w:eastAsia="Times New Roman" w:hAnsi="Arial" w:cs="Arial"/>
                <w:b/>
                <w:iCs/>
                <w:sz w:val="14"/>
                <w:szCs w:val="14"/>
                <w:lang w:val="en-GB"/>
              </w:rPr>
              <w:t>202</w:t>
            </w:r>
            <w:r>
              <w:rPr>
                <w:rFonts w:ascii="Arial" w:eastAsia="Times New Roman" w:hAnsi="Arial" w:cs="Arial"/>
                <w:b/>
                <w:iCs/>
                <w:sz w:val="14"/>
                <w:szCs w:val="14"/>
                <w:lang w:val="en-GB"/>
              </w:rPr>
              <w:t>4</w:t>
            </w:r>
          </w:p>
        </w:tc>
        <w:tc>
          <w:tcPr>
            <w:tcW w:w="423" w:type="pct"/>
            <w:tcBorders>
              <w:top w:val="single" w:sz="4" w:space="0" w:color="auto"/>
              <w:left w:val="nil"/>
              <w:bottom w:val="single" w:sz="12" w:space="0" w:color="auto"/>
              <w:right w:val="nil"/>
            </w:tcBorders>
            <w:shd w:val="clear" w:color="auto" w:fill="auto"/>
            <w:vAlign w:val="bottom"/>
          </w:tcPr>
          <w:p w14:paraId="4D883A5B" w14:textId="22FEF962"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1,721</w:t>
            </w:r>
          </w:p>
        </w:tc>
        <w:tc>
          <w:tcPr>
            <w:tcW w:w="423" w:type="pct"/>
            <w:tcBorders>
              <w:top w:val="single" w:sz="4" w:space="0" w:color="auto"/>
              <w:left w:val="nil"/>
              <w:bottom w:val="single" w:sz="12" w:space="0" w:color="auto"/>
              <w:right w:val="nil"/>
            </w:tcBorders>
            <w:shd w:val="clear" w:color="auto" w:fill="auto"/>
            <w:vAlign w:val="bottom"/>
          </w:tcPr>
          <w:p w14:paraId="7E339770" w14:textId="6273F87C"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11</w:t>
            </w:r>
          </w:p>
        </w:tc>
        <w:tc>
          <w:tcPr>
            <w:tcW w:w="424" w:type="pct"/>
            <w:tcBorders>
              <w:top w:val="single" w:sz="4" w:space="0" w:color="auto"/>
              <w:left w:val="nil"/>
              <w:bottom w:val="single" w:sz="12" w:space="0" w:color="auto"/>
              <w:right w:val="nil"/>
            </w:tcBorders>
            <w:shd w:val="clear" w:color="auto" w:fill="auto"/>
            <w:vAlign w:val="bottom"/>
          </w:tcPr>
          <w:p w14:paraId="1C45907C" w14:textId="161085B1"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259</w:t>
            </w:r>
          </w:p>
        </w:tc>
        <w:tc>
          <w:tcPr>
            <w:tcW w:w="424" w:type="pct"/>
            <w:tcBorders>
              <w:top w:val="single" w:sz="4" w:space="0" w:color="auto"/>
              <w:left w:val="nil"/>
              <w:bottom w:val="single" w:sz="12" w:space="0" w:color="auto"/>
              <w:right w:val="nil"/>
            </w:tcBorders>
            <w:vAlign w:val="bottom"/>
          </w:tcPr>
          <w:p w14:paraId="33C4B4FF" w14:textId="12E58635"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8</w:t>
            </w:r>
          </w:p>
        </w:tc>
        <w:tc>
          <w:tcPr>
            <w:tcW w:w="424" w:type="pct"/>
            <w:tcBorders>
              <w:top w:val="single" w:sz="4" w:space="0" w:color="auto"/>
              <w:left w:val="nil"/>
              <w:bottom w:val="single" w:sz="12" w:space="0" w:color="auto"/>
              <w:right w:val="nil"/>
            </w:tcBorders>
            <w:shd w:val="clear" w:color="auto" w:fill="auto"/>
            <w:vAlign w:val="bottom"/>
          </w:tcPr>
          <w:p w14:paraId="1C606D36" w14:textId="0533D800"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1,999</w:t>
            </w:r>
          </w:p>
        </w:tc>
        <w:tc>
          <w:tcPr>
            <w:tcW w:w="424" w:type="pct"/>
            <w:tcBorders>
              <w:top w:val="single" w:sz="4" w:space="0" w:color="auto"/>
              <w:left w:val="nil"/>
              <w:bottom w:val="single" w:sz="12" w:space="0" w:color="auto"/>
              <w:right w:val="nil"/>
            </w:tcBorders>
            <w:shd w:val="clear" w:color="auto" w:fill="auto"/>
            <w:vAlign w:val="bottom"/>
          </w:tcPr>
          <w:p w14:paraId="3A4A6A8A" w14:textId="274A249B"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F15DFA">
              <w:rPr>
                <w:rFonts w:ascii="Arial" w:eastAsia="Times New Roman" w:hAnsi="Arial" w:cs="Arial"/>
                <w:b/>
                <w:bCs/>
                <w:sz w:val="14"/>
                <w:szCs w:val="14"/>
              </w:rPr>
              <w:t>884</w:t>
            </w:r>
          </w:p>
        </w:tc>
        <w:tc>
          <w:tcPr>
            <w:tcW w:w="424" w:type="pct"/>
            <w:tcBorders>
              <w:top w:val="single" w:sz="4" w:space="0" w:color="auto"/>
              <w:left w:val="nil"/>
              <w:bottom w:val="single" w:sz="12" w:space="0" w:color="auto"/>
              <w:right w:val="nil"/>
            </w:tcBorders>
            <w:shd w:val="clear" w:color="auto" w:fill="auto"/>
            <w:vAlign w:val="bottom"/>
          </w:tcPr>
          <w:p w14:paraId="53E5F345" w14:textId="626B1198"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F15DFA">
              <w:rPr>
                <w:rFonts w:ascii="Arial" w:eastAsia="Times New Roman" w:hAnsi="Arial" w:cs="Arial"/>
                <w:b/>
                <w:bCs/>
                <w:sz w:val="14"/>
                <w:szCs w:val="14"/>
              </w:rPr>
              <w:t>11</w:t>
            </w:r>
          </w:p>
        </w:tc>
        <w:tc>
          <w:tcPr>
            <w:tcW w:w="423" w:type="pct"/>
            <w:tcBorders>
              <w:top w:val="single" w:sz="4" w:space="0" w:color="auto"/>
              <w:left w:val="nil"/>
              <w:bottom w:val="single" w:sz="12" w:space="0" w:color="auto"/>
              <w:right w:val="nil"/>
            </w:tcBorders>
            <w:shd w:val="clear" w:color="auto" w:fill="auto"/>
            <w:vAlign w:val="bottom"/>
          </w:tcPr>
          <w:p w14:paraId="37B26E51" w14:textId="408EE968"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F15DFA">
              <w:rPr>
                <w:rFonts w:ascii="Arial" w:eastAsia="Times New Roman" w:hAnsi="Arial" w:cs="Arial"/>
                <w:b/>
                <w:bCs/>
                <w:sz w:val="14"/>
                <w:szCs w:val="14"/>
              </w:rPr>
              <w:t>259</w:t>
            </w:r>
          </w:p>
        </w:tc>
        <w:tc>
          <w:tcPr>
            <w:tcW w:w="421" w:type="pct"/>
            <w:tcBorders>
              <w:top w:val="single" w:sz="4" w:space="0" w:color="auto"/>
              <w:left w:val="nil"/>
              <w:bottom w:val="single" w:sz="12" w:space="0" w:color="auto"/>
              <w:right w:val="nil"/>
            </w:tcBorders>
            <w:vAlign w:val="bottom"/>
          </w:tcPr>
          <w:p w14:paraId="533EE182" w14:textId="459D17EB"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F15DFA">
              <w:rPr>
                <w:rFonts w:ascii="Arial" w:eastAsia="Times New Roman" w:hAnsi="Arial" w:cs="Arial"/>
                <w:b/>
                <w:bCs/>
                <w:sz w:val="14"/>
                <w:szCs w:val="14"/>
              </w:rPr>
              <w:t>8</w:t>
            </w:r>
          </w:p>
        </w:tc>
        <w:tc>
          <w:tcPr>
            <w:tcW w:w="416" w:type="pct"/>
            <w:tcBorders>
              <w:top w:val="single" w:sz="4" w:space="0" w:color="auto"/>
              <w:left w:val="nil"/>
              <w:bottom w:val="single" w:sz="12" w:space="0" w:color="auto"/>
              <w:right w:val="nil"/>
            </w:tcBorders>
            <w:shd w:val="clear" w:color="auto" w:fill="auto"/>
            <w:vAlign w:val="bottom"/>
          </w:tcPr>
          <w:p w14:paraId="2E5E0807" w14:textId="50E6010E" w:rsidR="00F23E52" w:rsidRPr="003E0D39" w:rsidRDefault="00F23E52" w:rsidP="00F23E52">
            <w:pPr>
              <w:tabs>
                <w:tab w:val="right" w:pos="1202"/>
              </w:tabs>
              <w:spacing w:after="0" w:line="240" w:lineRule="exact"/>
              <w:jc w:val="right"/>
              <w:outlineLvl w:val="0"/>
              <w:rPr>
                <w:rFonts w:ascii="Arial" w:eastAsia="Times New Roman" w:hAnsi="Arial" w:cs="Arial"/>
                <w:sz w:val="14"/>
                <w:szCs w:val="14"/>
              </w:rPr>
            </w:pPr>
            <w:r w:rsidRPr="00F15DFA">
              <w:rPr>
                <w:rFonts w:ascii="Arial" w:eastAsia="Times New Roman" w:hAnsi="Arial" w:cs="Arial"/>
                <w:b/>
                <w:bCs/>
                <w:sz w:val="14"/>
                <w:szCs w:val="14"/>
              </w:rPr>
              <w:t>1</w:t>
            </w:r>
            <w:r>
              <w:rPr>
                <w:rFonts w:ascii="Arial" w:eastAsia="Times New Roman" w:hAnsi="Arial" w:cs="Arial"/>
                <w:b/>
                <w:bCs/>
                <w:sz w:val="14"/>
                <w:szCs w:val="14"/>
              </w:rPr>
              <w:t>,</w:t>
            </w:r>
            <w:r w:rsidRPr="00F15DFA">
              <w:rPr>
                <w:rFonts w:ascii="Arial" w:eastAsia="Times New Roman" w:hAnsi="Arial" w:cs="Arial"/>
                <w:b/>
                <w:bCs/>
                <w:sz w:val="14"/>
                <w:szCs w:val="14"/>
              </w:rPr>
              <w:t>162</w:t>
            </w:r>
          </w:p>
        </w:tc>
      </w:tr>
      <w:bookmarkEnd w:id="489"/>
    </w:tbl>
    <w:p w14:paraId="62461CE0" w14:textId="59EEBC9F"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13" w:type="pct"/>
        <w:tblInd w:w="-142" w:type="dxa"/>
        <w:tblLayout w:type="fixed"/>
        <w:tblLook w:val="0000" w:firstRow="0" w:lastRow="0" w:firstColumn="0" w:lastColumn="0" w:noHBand="0" w:noVBand="0"/>
      </w:tblPr>
      <w:tblGrid>
        <w:gridCol w:w="1474"/>
        <w:gridCol w:w="810"/>
        <w:gridCol w:w="809"/>
        <w:gridCol w:w="811"/>
        <w:gridCol w:w="811"/>
        <w:gridCol w:w="811"/>
        <w:gridCol w:w="811"/>
        <w:gridCol w:w="811"/>
        <w:gridCol w:w="809"/>
        <w:gridCol w:w="805"/>
        <w:gridCol w:w="803"/>
      </w:tblGrid>
      <w:tr w:rsidR="00DD64C9" w:rsidRPr="00587444" w14:paraId="069C7FF4" w14:textId="77777777" w:rsidTr="006D5DBA">
        <w:trPr>
          <w:trHeight w:val="170"/>
        </w:trPr>
        <w:tc>
          <w:tcPr>
            <w:tcW w:w="770" w:type="pct"/>
            <w:vAlign w:val="bottom"/>
          </w:tcPr>
          <w:p w14:paraId="3B96DDF9" w14:textId="77777777" w:rsidR="00DD64C9" w:rsidRPr="00587444" w:rsidRDefault="00DD64C9" w:rsidP="00DD64C9">
            <w:pPr>
              <w:tabs>
                <w:tab w:val="left" w:pos="-720"/>
              </w:tabs>
              <w:spacing w:after="0" w:line="220" w:lineRule="exact"/>
              <w:rPr>
                <w:rFonts w:ascii="Arial" w:hAnsi="Arial" w:cs="Arial"/>
                <w:b/>
                <w:sz w:val="14"/>
                <w:szCs w:val="14"/>
                <w:lang w:val="en-GB"/>
              </w:rPr>
            </w:pPr>
            <w:r w:rsidRPr="00587444">
              <w:rPr>
                <w:rFonts w:ascii="Arial" w:hAnsi="Arial" w:cs="Arial"/>
                <w:b/>
                <w:sz w:val="14"/>
                <w:szCs w:val="14"/>
                <w:lang w:val="en-GB"/>
              </w:rPr>
              <w:t>31 December 202</w:t>
            </w:r>
            <w:r>
              <w:rPr>
                <w:rFonts w:ascii="Arial" w:hAnsi="Arial" w:cs="Arial"/>
                <w:b/>
                <w:sz w:val="14"/>
                <w:szCs w:val="14"/>
                <w:lang w:val="en-GB"/>
              </w:rPr>
              <w:t>3</w:t>
            </w:r>
          </w:p>
        </w:tc>
        <w:tc>
          <w:tcPr>
            <w:tcW w:w="423" w:type="pct"/>
            <w:vAlign w:val="bottom"/>
          </w:tcPr>
          <w:p w14:paraId="25CE71A6"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7BEABF20"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77B315F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tcPr>
          <w:p w14:paraId="2C5DF7B3" w14:textId="77777777" w:rsidR="00DD64C9" w:rsidRPr="00587444" w:rsidRDefault="00DD64C9" w:rsidP="00DD64C9">
            <w:pPr>
              <w:tabs>
                <w:tab w:val="right" w:pos="1202"/>
              </w:tabs>
              <w:spacing w:after="0" w:line="240" w:lineRule="atLeast"/>
              <w:jc w:val="right"/>
              <w:outlineLvl w:val="0"/>
              <w:rPr>
                <w:rFonts w:ascii="Arial" w:hAnsi="Arial" w:cs="Arial"/>
                <w:b/>
                <w:sz w:val="14"/>
                <w:szCs w:val="14"/>
                <w:lang w:val="en-GB"/>
              </w:rPr>
            </w:pPr>
          </w:p>
        </w:tc>
        <w:tc>
          <w:tcPr>
            <w:tcW w:w="424" w:type="pct"/>
            <w:vAlign w:val="bottom"/>
          </w:tcPr>
          <w:p w14:paraId="2BF46193"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r w:rsidRPr="00587444">
              <w:rPr>
                <w:rFonts w:ascii="Arial" w:hAnsi="Arial" w:cs="Arial"/>
                <w:b/>
                <w:sz w:val="14"/>
                <w:szCs w:val="14"/>
                <w:lang w:val="en-GB"/>
              </w:rPr>
              <w:t>Group</w:t>
            </w:r>
          </w:p>
        </w:tc>
        <w:tc>
          <w:tcPr>
            <w:tcW w:w="424" w:type="pct"/>
            <w:vAlign w:val="bottom"/>
          </w:tcPr>
          <w:p w14:paraId="59500C2F"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6EF0415C"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120861E8"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1" w:type="pct"/>
          </w:tcPr>
          <w:p w14:paraId="66A0C1F1"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0" w:type="pct"/>
            <w:vAlign w:val="bottom"/>
          </w:tcPr>
          <w:p w14:paraId="403D316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Bank</w:t>
            </w:r>
          </w:p>
        </w:tc>
      </w:tr>
      <w:tr w:rsidR="00DD64C9" w:rsidRPr="00587444" w14:paraId="680DFD43" w14:textId="77777777" w:rsidTr="006D5DBA">
        <w:trPr>
          <w:trHeight w:val="242"/>
        </w:trPr>
        <w:tc>
          <w:tcPr>
            <w:tcW w:w="770" w:type="pct"/>
            <w:vAlign w:val="bottom"/>
          </w:tcPr>
          <w:p w14:paraId="3CE57714" w14:textId="77777777" w:rsidR="00DD64C9" w:rsidRPr="00587444" w:rsidRDefault="00DD64C9" w:rsidP="00DD64C9">
            <w:pPr>
              <w:tabs>
                <w:tab w:val="left" w:pos="-720"/>
              </w:tabs>
              <w:spacing w:after="0" w:line="220" w:lineRule="exact"/>
              <w:rPr>
                <w:rFonts w:ascii="Arial" w:hAnsi="Arial" w:cs="Arial"/>
                <w:sz w:val="14"/>
                <w:szCs w:val="14"/>
                <w:lang w:val="en-GB"/>
              </w:rPr>
            </w:pPr>
          </w:p>
        </w:tc>
        <w:tc>
          <w:tcPr>
            <w:tcW w:w="423" w:type="pct"/>
            <w:vAlign w:val="bottom"/>
          </w:tcPr>
          <w:p w14:paraId="4A16000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3" w:type="pct"/>
            <w:vAlign w:val="bottom"/>
          </w:tcPr>
          <w:p w14:paraId="490BC424"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4" w:type="pct"/>
            <w:vAlign w:val="bottom"/>
          </w:tcPr>
          <w:p w14:paraId="63706A60"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4" w:type="pct"/>
          </w:tcPr>
          <w:p w14:paraId="6AADC1C9"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4" w:type="pct"/>
            <w:vAlign w:val="bottom"/>
          </w:tcPr>
          <w:p w14:paraId="26F01EDA"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c>
          <w:tcPr>
            <w:tcW w:w="424" w:type="pct"/>
            <w:vAlign w:val="bottom"/>
          </w:tcPr>
          <w:p w14:paraId="64DC5B1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4" w:type="pct"/>
            <w:vAlign w:val="bottom"/>
          </w:tcPr>
          <w:p w14:paraId="749EC57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3" w:type="pct"/>
            <w:vAlign w:val="bottom"/>
          </w:tcPr>
          <w:p w14:paraId="0A0B213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1" w:type="pct"/>
          </w:tcPr>
          <w:p w14:paraId="68069F9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0" w:type="pct"/>
            <w:vAlign w:val="bottom"/>
          </w:tcPr>
          <w:p w14:paraId="61251E7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r>
      <w:tr w:rsidR="00DD64C9" w:rsidRPr="00587444" w14:paraId="27A571B3" w14:textId="77777777" w:rsidTr="006D5DBA">
        <w:trPr>
          <w:trHeight w:val="227"/>
        </w:trPr>
        <w:tc>
          <w:tcPr>
            <w:tcW w:w="770" w:type="pct"/>
            <w:vAlign w:val="bottom"/>
          </w:tcPr>
          <w:p w14:paraId="7BB9EB39" w14:textId="77777777" w:rsidR="00DD64C9" w:rsidRPr="00587444" w:rsidRDefault="00DD64C9" w:rsidP="00DD64C9">
            <w:pPr>
              <w:tabs>
                <w:tab w:val="left" w:pos="-720"/>
              </w:tabs>
              <w:spacing w:after="0" w:line="220" w:lineRule="exact"/>
              <w:rPr>
                <w:rFonts w:ascii="Arial" w:hAnsi="Arial" w:cs="Arial"/>
                <w:sz w:val="14"/>
                <w:szCs w:val="14"/>
              </w:rPr>
            </w:pPr>
          </w:p>
        </w:tc>
        <w:tc>
          <w:tcPr>
            <w:tcW w:w="423" w:type="pct"/>
            <w:vAlign w:val="bottom"/>
          </w:tcPr>
          <w:p w14:paraId="2681DB86"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5ECF7A38"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5890AEAD"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418A181C"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4" w:type="pct"/>
            <w:vAlign w:val="bottom"/>
          </w:tcPr>
          <w:p w14:paraId="69CBCE46"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4AB5470B"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27735541"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0E9A5371"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517FCBB3"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0" w:type="pct"/>
            <w:vAlign w:val="bottom"/>
          </w:tcPr>
          <w:p w14:paraId="2EB66DF7"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r>
      <w:tr w:rsidR="00DD64C9" w:rsidRPr="00587444" w14:paraId="34DA6302" w14:textId="77777777" w:rsidTr="006D5DBA">
        <w:trPr>
          <w:trHeight w:val="170"/>
        </w:trPr>
        <w:tc>
          <w:tcPr>
            <w:tcW w:w="770" w:type="pct"/>
            <w:vAlign w:val="bottom"/>
          </w:tcPr>
          <w:p w14:paraId="1107B91F" w14:textId="77777777" w:rsidR="00DD64C9" w:rsidRPr="00587444" w:rsidRDefault="00DD64C9" w:rsidP="00DD64C9">
            <w:pPr>
              <w:tabs>
                <w:tab w:val="left" w:pos="-720"/>
              </w:tabs>
              <w:spacing w:after="0" w:line="220" w:lineRule="exact"/>
              <w:rPr>
                <w:rFonts w:ascii="Arial" w:hAnsi="Arial" w:cs="Arial"/>
                <w:sz w:val="14"/>
                <w:szCs w:val="14"/>
              </w:rPr>
            </w:pPr>
          </w:p>
        </w:tc>
        <w:tc>
          <w:tcPr>
            <w:tcW w:w="423" w:type="pct"/>
            <w:vAlign w:val="bottom"/>
          </w:tcPr>
          <w:p w14:paraId="70558C9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1D003F4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2D882AF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5BE5D51F"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1B2DDC5B"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496B5D95"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36F204C1"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7DAD41F7"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7AC8A979"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0" w:type="pct"/>
            <w:vAlign w:val="bottom"/>
          </w:tcPr>
          <w:p w14:paraId="7F1A73D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r>
      <w:tr w:rsidR="00DD64C9" w:rsidRPr="00587444" w14:paraId="652915E8" w14:textId="77777777" w:rsidTr="006D5DBA">
        <w:trPr>
          <w:trHeight w:val="171"/>
        </w:trPr>
        <w:tc>
          <w:tcPr>
            <w:tcW w:w="770" w:type="pct"/>
            <w:vAlign w:val="bottom"/>
          </w:tcPr>
          <w:p w14:paraId="39151938" w14:textId="77777777" w:rsidR="00DD64C9" w:rsidRPr="00587444" w:rsidRDefault="00DD64C9" w:rsidP="00DD64C9">
            <w:pPr>
              <w:tabs>
                <w:tab w:val="left" w:pos="-720"/>
              </w:tabs>
              <w:spacing w:after="0" w:line="140" w:lineRule="exact"/>
              <w:rPr>
                <w:rFonts w:ascii="Arial" w:hAnsi="Arial" w:cs="Arial"/>
                <w:sz w:val="14"/>
                <w:szCs w:val="14"/>
                <w:lang w:val="en-GB"/>
              </w:rPr>
            </w:pPr>
          </w:p>
        </w:tc>
        <w:tc>
          <w:tcPr>
            <w:tcW w:w="423" w:type="pct"/>
            <w:vAlign w:val="bottom"/>
          </w:tcPr>
          <w:p w14:paraId="79755CD8"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2677D311"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5DE8EBBF"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tcPr>
          <w:p w14:paraId="4BA8DD8C"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28481190"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6FD682A6"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135F0322"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3F07E753"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1" w:type="pct"/>
          </w:tcPr>
          <w:p w14:paraId="2D4228EE"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0" w:type="pct"/>
            <w:vAlign w:val="bottom"/>
          </w:tcPr>
          <w:p w14:paraId="5E28FAC4"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r>
      <w:tr w:rsidR="00DD64C9" w:rsidRPr="00587444" w14:paraId="4FAA22E3" w14:textId="77777777" w:rsidTr="006D5DBA">
        <w:trPr>
          <w:trHeight w:val="283"/>
        </w:trPr>
        <w:tc>
          <w:tcPr>
            <w:tcW w:w="770" w:type="pct"/>
            <w:vAlign w:val="bottom"/>
          </w:tcPr>
          <w:p w14:paraId="743A43EA" w14:textId="77777777" w:rsidR="00DD64C9" w:rsidRPr="00587444" w:rsidRDefault="00DD64C9" w:rsidP="00DD64C9">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Gross amount</w:t>
            </w:r>
          </w:p>
        </w:tc>
        <w:tc>
          <w:tcPr>
            <w:tcW w:w="423" w:type="pct"/>
            <w:tcBorders>
              <w:top w:val="nil"/>
              <w:left w:val="nil"/>
              <w:bottom w:val="nil"/>
              <w:right w:val="nil"/>
            </w:tcBorders>
            <w:shd w:val="clear" w:color="auto" w:fill="auto"/>
            <w:vAlign w:val="bottom"/>
          </w:tcPr>
          <w:p w14:paraId="7A4C51A7"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r>
              <w:rPr>
                <w:rFonts w:ascii="Arial" w:hAnsi="Arial" w:cs="Arial"/>
                <w:sz w:val="14"/>
                <w:szCs w:val="14"/>
              </w:rPr>
              <w:t>,</w:t>
            </w:r>
            <w:r w:rsidRPr="00F959D0">
              <w:rPr>
                <w:rFonts w:ascii="Arial" w:hAnsi="Arial" w:cs="Arial"/>
                <w:sz w:val="14"/>
                <w:szCs w:val="14"/>
              </w:rPr>
              <w:t xml:space="preserve">644 </w:t>
            </w:r>
          </w:p>
        </w:tc>
        <w:tc>
          <w:tcPr>
            <w:tcW w:w="423" w:type="pct"/>
            <w:tcBorders>
              <w:top w:val="nil"/>
              <w:left w:val="nil"/>
              <w:bottom w:val="nil"/>
              <w:right w:val="nil"/>
            </w:tcBorders>
            <w:shd w:val="clear" w:color="auto" w:fill="auto"/>
            <w:vAlign w:val="bottom"/>
          </w:tcPr>
          <w:p w14:paraId="5CE5785D"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12 </w:t>
            </w:r>
          </w:p>
        </w:tc>
        <w:tc>
          <w:tcPr>
            <w:tcW w:w="424" w:type="pct"/>
            <w:tcBorders>
              <w:top w:val="nil"/>
              <w:left w:val="nil"/>
              <w:bottom w:val="nil"/>
              <w:right w:val="nil"/>
            </w:tcBorders>
            <w:shd w:val="clear" w:color="auto" w:fill="auto"/>
            <w:vAlign w:val="bottom"/>
          </w:tcPr>
          <w:p w14:paraId="6A477BFF"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 xml:space="preserve">535 </w:t>
            </w:r>
          </w:p>
        </w:tc>
        <w:tc>
          <w:tcPr>
            <w:tcW w:w="424" w:type="pct"/>
            <w:tcBorders>
              <w:top w:val="nil"/>
              <w:left w:val="nil"/>
              <w:bottom w:val="nil"/>
              <w:right w:val="nil"/>
            </w:tcBorders>
            <w:vAlign w:val="bottom"/>
          </w:tcPr>
          <w:p w14:paraId="536CDB46"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42 </w:t>
            </w:r>
          </w:p>
        </w:tc>
        <w:tc>
          <w:tcPr>
            <w:tcW w:w="424" w:type="pct"/>
            <w:tcBorders>
              <w:top w:val="nil"/>
              <w:left w:val="nil"/>
              <w:bottom w:val="nil"/>
              <w:right w:val="nil"/>
            </w:tcBorders>
            <w:shd w:val="clear" w:color="auto" w:fill="auto"/>
            <w:vAlign w:val="bottom"/>
          </w:tcPr>
          <w:p w14:paraId="1224ED04" w14:textId="77777777" w:rsidR="00DD64C9" w:rsidRPr="00587444" w:rsidRDefault="00DD64C9" w:rsidP="00DD64C9">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6</w:t>
            </w:r>
            <w:r>
              <w:rPr>
                <w:rFonts w:ascii="Arial" w:hAnsi="Arial" w:cs="Arial"/>
                <w:b/>
                <w:bCs/>
                <w:sz w:val="14"/>
                <w:szCs w:val="14"/>
              </w:rPr>
              <w:t>,</w:t>
            </w:r>
            <w:r w:rsidRPr="00F959D0">
              <w:rPr>
                <w:rFonts w:ascii="Arial" w:hAnsi="Arial" w:cs="Arial"/>
                <w:b/>
                <w:bCs/>
                <w:sz w:val="14"/>
                <w:szCs w:val="14"/>
              </w:rPr>
              <w:t xml:space="preserve">233 </w:t>
            </w:r>
          </w:p>
        </w:tc>
        <w:tc>
          <w:tcPr>
            <w:tcW w:w="424" w:type="pct"/>
            <w:tcBorders>
              <w:top w:val="nil"/>
              <w:left w:val="nil"/>
              <w:bottom w:val="nil"/>
              <w:right w:val="nil"/>
            </w:tcBorders>
            <w:shd w:val="clear" w:color="auto" w:fill="auto"/>
            <w:vAlign w:val="bottom"/>
          </w:tcPr>
          <w:p w14:paraId="2DA56B1A"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876 </w:t>
            </w:r>
          </w:p>
        </w:tc>
        <w:tc>
          <w:tcPr>
            <w:tcW w:w="424" w:type="pct"/>
            <w:tcBorders>
              <w:top w:val="nil"/>
              <w:left w:val="nil"/>
              <w:bottom w:val="nil"/>
              <w:right w:val="nil"/>
            </w:tcBorders>
            <w:shd w:val="clear" w:color="auto" w:fill="auto"/>
            <w:vAlign w:val="bottom"/>
          </w:tcPr>
          <w:p w14:paraId="3E0A8436"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12 </w:t>
            </w:r>
          </w:p>
        </w:tc>
        <w:tc>
          <w:tcPr>
            <w:tcW w:w="423" w:type="pct"/>
            <w:tcBorders>
              <w:top w:val="nil"/>
              <w:left w:val="nil"/>
              <w:bottom w:val="nil"/>
              <w:right w:val="nil"/>
            </w:tcBorders>
            <w:shd w:val="clear" w:color="auto" w:fill="auto"/>
            <w:vAlign w:val="bottom"/>
          </w:tcPr>
          <w:p w14:paraId="347ED533"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 xml:space="preserve">535 </w:t>
            </w:r>
          </w:p>
        </w:tc>
        <w:tc>
          <w:tcPr>
            <w:tcW w:w="421" w:type="pct"/>
            <w:tcBorders>
              <w:top w:val="nil"/>
              <w:left w:val="nil"/>
              <w:bottom w:val="nil"/>
              <w:right w:val="nil"/>
            </w:tcBorders>
            <w:vAlign w:val="bottom"/>
          </w:tcPr>
          <w:p w14:paraId="00C5C73E"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42 </w:t>
            </w:r>
          </w:p>
        </w:tc>
        <w:tc>
          <w:tcPr>
            <w:tcW w:w="420" w:type="pct"/>
            <w:tcBorders>
              <w:top w:val="nil"/>
              <w:left w:val="nil"/>
              <w:bottom w:val="nil"/>
              <w:right w:val="nil"/>
            </w:tcBorders>
            <w:shd w:val="clear" w:color="auto" w:fill="auto"/>
            <w:vAlign w:val="bottom"/>
          </w:tcPr>
          <w:p w14:paraId="3E795477" w14:textId="77777777" w:rsidR="00DD64C9" w:rsidRPr="00587444" w:rsidRDefault="00DD64C9" w:rsidP="00DD64C9">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5</w:t>
            </w:r>
            <w:r>
              <w:rPr>
                <w:rFonts w:ascii="Arial" w:hAnsi="Arial" w:cs="Arial"/>
                <w:b/>
                <w:bCs/>
                <w:sz w:val="14"/>
                <w:szCs w:val="14"/>
              </w:rPr>
              <w:t>,</w:t>
            </w:r>
            <w:r w:rsidRPr="00F959D0">
              <w:rPr>
                <w:rFonts w:ascii="Arial" w:hAnsi="Arial" w:cs="Arial"/>
                <w:b/>
                <w:bCs/>
                <w:sz w:val="14"/>
                <w:szCs w:val="14"/>
              </w:rPr>
              <w:t xml:space="preserve">465 </w:t>
            </w:r>
          </w:p>
        </w:tc>
      </w:tr>
      <w:tr w:rsidR="00DD64C9" w:rsidRPr="00587444" w14:paraId="534776CE" w14:textId="77777777" w:rsidTr="006D5DBA">
        <w:trPr>
          <w:trHeight w:val="283"/>
        </w:trPr>
        <w:tc>
          <w:tcPr>
            <w:tcW w:w="770" w:type="pct"/>
            <w:vAlign w:val="bottom"/>
          </w:tcPr>
          <w:p w14:paraId="4D09329C" w14:textId="77777777" w:rsidR="00DD64C9" w:rsidRPr="00587444" w:rsidRDefault="00DD64C9" w:rsidP="00DD64C9">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Loss allowances</w:t>
            </w:r>
          </w:p>
        </w:tc>
        <w:tc>
          <w:tcPr>
            <w:tcW w:w="423" w:type="pct"/>
            <w:tcBorders>
              <w:top w:val="nil"/>
              <w:left w:val="nil"/>
              <w:bottom w:val="nil"/>
              <w:right w:val="nil"/>
            </w:tcBorders>
            <w:shd w:val="clear" w:color="auto" w:fill="auto"/>
            <w:vAlign w:val="bottom"/>
          </w:tcPr>
          <w:p w14:paraId="74E763D5"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(27)</w:t>
            </w:r>
          </w:p>
        </w:tc>
        <w:tc>
          <w:tcPr>
            <w:tcW w:w="423" w:type="pct"/>
            <w:tcBorders>
              <w:top w:val="nil"/>
              <w:left w:val="nil"/>
              <w:bottom w:val="nil"/>
              <w:right w:val="nil"/>
            </w:tcBorders>
            <w:shd w:val="clear" w:color="auto" w:fill="auto"/>
            <w:vAlign w:val="bottom"/>
          </w:tcPr>
          <w:p w14:paraId="6BEDE86C"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p>
        </w:tc>
        <w:tc>
          <w:tcPr>
            <w:tcW w:w="424" w:type="pct"/>
            <w:tcBorders>
              <w:top w:val="nil"/>
              <w:left w:val="nil"/>
              <w:bottom w:val="nil"/>
              <w:right w:val="nil"/>
            </w:tcBorders>
            <w:shd w:val="clear" w:color="auto" w:fill="auto"/>
            <w:vAlign w:val="bottom"/>
          </w:tcPr>
          <w:p w14:paraId="20FA75CA"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330)</w:t>
            </w:r>
          </w:p>
        </w:tc>
        <w:tc>
          <w:tcPr>
            <w:tcW w:w="424" w:type="pct"/>
            <w:tcBorders>
              <w:top w:val="nil"/>
              <w:left w:val="nil"/>
              <w:bottom w:val="nil"/>
              <w:right w:val="nil"/>
            </w:tcBorders>
            <w:vAlign w:val="bottom"/>
          </w:tcPr>
          <w:p w14:paraId="43859848"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(35)</w:t>
            </w:r>
          </w:p>
        </w:tc>
        <w:tc>
          <w:tcPr>
            <w:tcW w:w="424" w:type="pct"/>
            <w:tcBorders>
              <w:top w:val="nil"/>
              <w:left w:val="nil"/>
              <w:bottom w:val="nil"/>
              <w:right w:val="nil"/>
            </w:tcBorders>
            <w:shd w:val="clear" w:color="auto" w:fill="auto"/>
            <w:vAlign w:val="bottom"/>
          </w:tcPr>
          <w:p w14:paraId="772FCA16" w14:textId="77777777" w:rsidR="00DD64C9" w:rsidRPr="00587444" w:rsidRDefault="00DD64C9" w:rsidP="00DD64C9">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(4</w:t>
            </w:r>
            <w:r>
              <w:rPr>
                <w:rFonts w:ascii="Arial" w:hAnsi="Arial" w:cs="Arial"/>
                <w:b/>
                <w:bCs/>
                <w:sz w:val="14"/>
                <w:szCs w:val="14"/>
              </w:rPr>
              <w:t>,</w:t>
            </w:r>
            <w:r w:rsidRPr="00F959D0">
              <w:rPr>
                <w:rFonts w:ascii="Arial" w:hAnsi="Arial" w:cs="Arial"/>
                <w:b/>
                <w:bCs/>
                <w:sz w:val="14"/>
                <w:szCs w:val="14"/>
              </w:rPr>
              <w:t>393)</w:t>
            </w:r>
          </w:p>
        </w:tc>
        <w:tc>
          <w:tcPr>
            <w:tcW w:w="424" w:type="pct"/>
            <w:tcBorders>
              <w:top w:val="nil"/>
              <w:left w:val="nil"/>
              <w:bottom w:val="nil"/>
              <w:right w:val="nil"/>
            </w:tcBorders>
            <w:shd w:val="clear" w:color="auto" w:fill="auto"/>
            <w:vAlign w:val="bottom"/>
          </w:tcPr>
          <w:p w14:paraId="7F689637"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(19)</w:t>
            </w:r>
          </w:p>
        </w:tc>
        <w:tc>
          <w:tcPr>
            <w:tcW w:w="424" w:type="pct"/>
            <w:tcBorders>
              <w:top w:val="nil"/>
              <w:left w:val="nil"/>
              <w:bottom w:val="nil"/>
              <w:right w:val="nil"/>
            </w:tcBorders>
            <w:shd w:val="clear" w:color="auto" w:fill="auto"/>
            <w:vAlign w:val="bottom"/>
          </w:tcPr>
          <w:p w14:paraId="6A57AF4B"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p>
        </w:tc>
        <w:tc>
          <w:tcPr>
            <w:tcW w:w="423" w:type="pct"/>
            <w:tcBorders>
              <w:top w:val="nil"/>
              <w:left w:val="nil"/>
              <w:bottom w:val="nil"/>
              <w:right w:val="nil"/>
            </w:tcBorders>
            <w:shd w:val="clear" w:color="auto" w:fill="auto"/>
            <w:vAlign w:val="bottom"/>
          </w:tcPr>
          <w:p w14:paraId="40ECBF11"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330)</w:t>
            </w:r>
          </w:p>
        </w:tc>
        <w:tc>
          <w:tcPr>
            <w:tcW w:w="421" w:type="pct"/>
            <w:tcBorders>
              <w:top w:val="nil"/>
              <w:left w:val="nil"/>
              <w:bottom w:val="nil"/>
              <w:right w:val="nil"/>
            </w:tcBorders>
            <w:vAlign w:val="bottom"/>
          </w:tcPr>
          <w:p w14:paraId="556ABB74" w14:textId="77777777" w:rsidR="00DD64C9" w:rsidRPr="00587444" w:rsidRDefault="00DD64C9" w:rsidP="00DD64C9">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(35)</w:t>
            </w:r>
          </w:p>
        </w:tc>
        <w:tc>
          <w:tcPr>
            <w:tcW w:w="420" w:type="pct"/>
            <w:tcBorders>
              <w:top w:val="nil"/>
              <w:left w:val="nil"/>
              <w:bottom w:val="nil"/>
              <w:right w:val="nil"/>
            </w:tcBorders>
            <w:shd w:val="clear" w:color="auto" w:fill="auto"/>
            <w:vAlign w:val="bottom"/>
          </w:tcPr>
          <w:p w14:paraId="7AA62788" w14:textId="77777777" w:rsidR="00DD64C9" w:rsidRPr="00587444" w:rsidRDefault="00DD64C9" w:rsidP="00DD64C9">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(4</w:t>
            </w:r>
            <w:r>
              <w:rPr>
                <w:rFonts w:ascii="Arial" w:hAnsi="Arial" w:cs="Arial"/>
                <w:b/>
                <w:bCs/>
                <w:sz w:val="14"/>
                <w:szCs w:val="14"/>
              </w:rPr>
              <w:t>,</w:t>
            </w:r>
            <w:r w:rsidRPr="00F959D0">
              <w:rPr>
                <w:rFonts w:ascii="Arial" w:hAnsi="Arial" w:cs="Arial"/>
                <w:b/>
                <w:bCs/>
                <w:sz w:val="14"/>
                <w:szCs w:val="14"/>
              </w:rPr>
              <w:t>385)</w:t>
            </w:r>
          </w:p>
        </w:tc>
      </w:tr>
      <w:tr w:rsidR="00DD64C9" w:rsidRPr="00587444" w14:paraId="36086610" w14:textId="77777777" w:rsidTr="006D5DBA">
        <w:trPr>
          <w:trHeight w:val="444"/>
        </w:trPr>
        <w:tc>
          <w:tcPr>
            <w:tcW w:w="770" w:type="pct"/>
            <w:vAlign w:val="bottom"/>
          </w:tcPr>
          <w:p w14:paraId="77A593F9" w14:textId="77777777" w:rsidR="00DD64C9" w:rsidRDefault="00DD64C9" w:rsidP="00DD64C9">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 xml:space="preserve">Balance as of </w:t>
            </w:r>
          </w:p>
          <w:p w14:paraId="262AC12D" w14:textId="77777777" w:rsidR="00DD64C9" w:rsidRPr="00587444" w:rsidRDefault="00DD64C9" w:rsidP="00DD64C9">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31 December 202</w:t>
            </w:r>
            <w:r>
              <w:rPr>
                <w:rFonts w:ascii="Arial" w:hAnsi="Arial" w:cs="Arial"/>
                <w:b/>
                <w:iCs/>
                <w:sz w:val="14"/>
                <w:szCs w:val="14"/>
                <w:lang w:val="en-GB"/>
              </w:rPr>
              <w:t>3</w:t>
            </w:r>
          </w:p>
        </w:tc>
        <w:tc>
          <w:tcPr>
            <w:tcW w:w="423" w:type="pct"/>
            <w:tcBorders>
              <w:top w:val="single" w:sz="4" w:space="0" w:color="auto"/>
              <w:left w:val="nil"/>
              <w:bottom w:val="single" w:sz="12" w:space="0" w:color="auto"/>
              <w:right w:val="nil"/>
            </w:tcBorders>
            <w:shd w:val="clear" w:color="auto" w:fill="auto"/>
            <w:vAlign w:val="bottom"/>
          </w:tcPr>
          <w:p w14:paraId="5141AFCB"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617 </w:t>
            </w:r>
          </w:p>
        </w:tc>
        <w:tc>
          <w:tcPr>
            <w:tcW w:w="423" w:type="pct"/>
            <w:tcBorders>
              <w:top w:val="single" w:sz="4" w:space="0" w:color="auto"/>
              <w:left w:val="nil"/>
              <w:bottom w:val="single" w:sz="12" w:space="0" w:color="auto"/>
              <w:right w:val="nil"/>
            </w:tcBorders>
            <w:shd w:val="clear" w:color="auto" w:fill="auto"/>
            <w:vAlign w:val="bottom"/>
          </w:tcPr>
          <w:p w14:paraId="6001CD6B"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11 </w:t>
            </w:r>
          </w:p>
        </w:tc>
        <w:tc>
          <w:tcPr>
            <w:tcW w:w="424" w:type="pct"/>
            <w:tcBorders>
              <w:top w:val="single" w:sz="4" w:space="0" w:color="auto"/>
              <w:left w:val="nil"/>
              <w:bottom w:val="single" w:sz="12" w:space="0" w:color="auto"/>
              <w:right w:val="nil"/>
            </w:tcBorders>
            <w:shd w:val="clear" w:color="auto" w:fill="auto"/>
            <w:vAlign w:val="bottom"/>
          </w:tcPr>
          <w:p w14:paraId="4032776F"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205 </w:t>
            </w:r>
          </w:p>
        </w:tc>
        <w:tc>
          <w:tcPr>
            <w:tcW w:w="424" w:type="pct"/>
            <w:tcBorders>
              <w:top w:val="single" w:sz="4" w:space="0" w:color="auto"/>
              <w:left w:val="nil"/>
              <w:bottom w:val="single" w:sz="12" w:space="0" w:color="auto"/>
              <w:right w:val="nil"/>
            </w:tcBorders>
            <w:vAlign w:val="bottom"/>
          </w:tcPr>
          <w:p w14:paraId="6B1CB6F0"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7 </w:t>
            </w:r>
          </w:p>
        </w:tc>
        <w:tc>
          <w:tcPr>
            <w:tcW w:w="424" w:type="pct"/>
            <w:tcBorders>
              <w:top w:val="single" w:sz="4" w:space="0" w:color="auto"/>
              <w:left w:val="nil"/>
              <w:bottom w:val="single" w:sz="12" w:space="0" w:color="auto"/>
              <w:right w:val="nil"/>
            </w:tcBorders>
            <w:shd w:val="clear" w:color="auto" w:fill="auto"/>
            <w:vAlign w:val="bottom"/>
          </w:tcPr>
          <w:p w14:paraId="47A2F851"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840 </w:t>
            </w:r>
          </w:p>
        </w:tc>
        <w:tc>
          <w:tcPr>
            <w:tcW w:w="424" w:type="pct"/>
            <w:tcBorders>
              <w:top w:val="single" w:sz="4" w:space="0" w:color="auto"/>
              <w:left w:val="nil"/>
              <w:bottom w:val="single" w:sz="12" w:space="0" w:color="auto"/>
              <w:right w:val="nil"/>
            </w:tcBorders>
            <w:shd w:val="clear" w:color="auto" w:fill="auto"/>
            <w:vAlign w:val="bottom"/>
          </w:tcPr>
          <w:p w14:paraId="521D2141"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857 </w:t>
            </w:r>
          </w:p>
        </w:tc>
        <w:tc>
          <w:tcPr>
            <w:tcW w:w="424" w:type="pct"/>
            <w:tcBorders>
              <w:top w:val="single" w:sz="4" w:space="0" w:color="auto"/>
              <w:left w:val="nil"/>
              <w:bottom w:val="single" w:sz="12" w:space="0" w:color="auto"/>
              <w:right w:val="nil"/>
            </w:tcBorders>
            <w:shd w:val="clear" w:color="auto" w:fill="auto"/>
            <w:vAlign w:val="bottom"/>
          </w:tcPr>
          <w:p w14:paraId="42918EAF"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11 </w:t>
            </w:r>
          </w:p>
        </w:tc>
        <w:tc>
          <w:tcPr>
            <w:tcW w:w="423" w:type="pct"/>
            <w:tcBorders>
              <w:top w:val="single" w:sz="4" w:space="0" w:color="auto"/>
              <w:left w:val="nil"/>
              <w:bottom w:val="single" w:sz="12" w:space="0" w:color="auto"/>
              <w:right w:val="nil"/>
            </w:tcBorders>
            <w:shd w:val="clear" w:color="auto" w:fill="auto"/>
            <w:vAlign w:val="bottom"/>
          </w:tcPr>
          <w:p w14:paraId="651BA1C5"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205 </w:t>
            </w:r>
          </w:p>
        </w:tc>
        <w:tc>
          <w:tcPr>
            <w:tcW w:w="421" w:type="pct"/>
            <w:tcBorders>
              <w:top w:val="single" w:sz="4" w:space="0" w:color="auto"/>
              <w:left w:val="nil"/>
              <w:bottom w:val="single" w:sz="12" w:space="0" w:color="auto"/>
              <w:right w:val="nil"/>
            </w:tcBorders>
            <w:vAlign w:val="bottom"/>
          </w:tcPr>
          <w:p w14:paraId="7019E65E"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7 </w:t>
            </w:r>
          </w:p>
        </w:tc>
        <w:tc>
          <w:tcPr>
            <w:tcW w:w="420" w:type="pct"/>
            <w:tcBorders>
              <w:top w:val="single" w:sz="4" w:space="0" w:color="auto"/>
              <w:left w:val="nil"/>
              <w:bottom w:val="single" w:sz="12" w:space="0" w:color="auto"/>
              <w:right w:val="nil"/>
            </w:tcBorders>
            <w:shd w:val="clear" w:color="auto" w:fill="auto"/>
            <w:vAlign w:val="bottom"/>
          </w:tcPr>
          <w:p w14:paraId="2CA7A241" w14:textId="77777777" w:rsidR="00DD64C9" w:rsidRPr="00587444" w:rsidRDefault="00DD64C9" w:rsidP="00DD64C9">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080 </w:t>
            </w:r>
          </w:p>
        </w:tc>
      </w:tr>
    </w:tbl>
    <w:p w14:paraId="36C70DAF" w14:textId="110B7792" w:rsidR="003E0D39" w:rsidRDefault="003E0D39" w:rsidP="00DD64C9">
      <w:pPr>
        <w:suppressAutoHyphens/>
        <w:spacing w:after="0" w:line="240" w:lineRule="auto"/>
        <w:jc w:val="both"/>
        <w:rPr>
          <w:rFonts w:ascii="Arial" w:eastAsia="Times New Roman" w:hAnsi="Arial" w:cs="Arial"/>
          <w:color w:val="000000" w:themeColor="text1"/>
          <w:sz w:val="20"/>
          <w:szCs w:val="20"/>
          <w:lang w:val="en-GB"/>
        </w:rPr>
      </w:pPr>
    </w:p>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753F878E"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Pr="00935974">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19" w:type="pct"/>
        <w:tblLayout w:type="fixed"/>
        <w:tblCellMar>
          <w:left w:w="119" w:type="dxa"/>
          <w:right w:w="119" w:type="dxa"/>
        </w:tblCellMar>
        <w:tblLook w:val="0000" w:firstRow="0" w:lastRow="0" w:firstColumn="0" w:lastColumn="0" w:noHBand="0" w:noVBand="0"/>
      </w:tblPr>
      <w:tblGrid>
        <w:gridCol w:w="3458"/>
        <w:gridCol w:w="1527"/>
        <w:gridCol w:w="1584"/>
        <w:gridCol w:w="1504"/>
        <w:gridCol w:w="1504"/>
      </w:tblGrid>
      <w:tr w:rsidR="00935974" w:rsidRPr="00935974" w14:paraId="161769BC" w14:textId="77777777" w:rsidTr="00935974">
        <w:trPr>
          <w:trHeight w:val="227"/>
        </w:trPr>
        <w:tc>
          <w:tcPr>
            <w:tcW w:w="1805"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24"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1" w:name="_Toc4059784"/>
            <w:r w:rsidRPr="00935974">
              <w:rPr>
                <w:rFonts w:ascii="Arial" w:eastAsia="Times New Roman" w:hAnsi="Arial" w:cs="Arial"/>
                <w:b/>
                <w:sz w:val="20"/>
                <w:szCs w:val="20"/>
                <w:lang w:val="en-US"/>
              </w:rPr>
              <w:t>Group</w:t>
            </w:r>
            <w:bookmarkEnd w:id="511"/>
          </w:p>
        </w:tc>
        <w:tc>
          <w:tcPr>
            <w:tcW w:w="1570"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2" w:name="_Toc4059785"/>
            <w:r w:rsidRPr="00935974">
              <w:rPr>
                <w:rFonts w:ascii="Arial" w:eastAsia="Times New Roman" w:hAnsi="Arial" w:cs="Arial"/>
                <w:b/>
                <w:sz w:val="20"/>
                <w:szCs w:val="20"/>
                <w:lang w:val="en-US"/>
              </w:rPr>
              <w:t>Bank</w:t>
            </w:r>
            <w:bookmarkEnd w:id="512"/>
          </w:p>
        </w:tc>
      </w:tr>
      <w:tr w:rsidR="00935974" w:rsidRPr="00935974" w14:paraId="60B1AFF7" w14:textId="77777777" w:rsidTr="00935974">
        <w:trPr>
          <w:trHeight w:val="190"/>
        </w:trPr>
        <w:tc>
          <w:tcPr>
            <w:tcW w:w="1805"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vAlign w:val="bottom"/>
          </w:tcPr>
          <w:p w14:paraId="034BA2DD" w14:textId="5ED24480"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3" w:name="_Toc4059786"/>
            <w:r w:rsidRPr="009359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935974">
              <w:rPr>
                <w:rFonts w:ascii="Arial" w:eastAsia="Times New Roman" w:hAnsi="Arial" w:cs="Arial"/>
                <w:b/>
                <w:bCs/>
                <w:sz w:val="20"/>
                <w:szCs w:val="20"/>
                <w:lang w:val="en-US"/>
              </w:rPr>
              <w:t xml:space="preserve"> </w:t>
            </w:r>
            <w:bookmarkEnd w:id="513"/>
            <w:r w:rsidRPr="00935974">
              <w:rPr>
                <w:rFonts w:ascii="Arial" w:eastAsia="Times New Roman" w:hAnsi="Arial" w:cs="Arial"/>
                <w:b/>
                <w:bCs/>
                <w:sz w:val="20"/>
                <w:szCs w:val="20"/>
                <w:lang w:val="en-US"/>
              </w:rPr>
              <w:t>202</w:t>
            </w:r>
            <w:r w:rsidR="00D064F1">
              <w:rPr>
                <w:rFonts w:ascii="Arial" w:eastAsia="Times New Roman" w:hAnsi="Arial" w:cs="Arial"/>
                <w:b/>
                <w:bCs/>
                <w:sz w:val="20"/>
                <w:szCs w:val="20"/>
                <w:lang w:val="en-US"/>
              </w:rPr>
              <w:t>4</w:t>
            </w:r>
          </w:p>
        </w:tc>
        <w:tc>
          <w:tcPr>
            <w:tcW w:w="827" w:type="pct"/>
            <w:shd w:val="clear" w:color="auto" w:fill="auto"/>
            <w:vAlign w:val="bottom"/>
          </w:tcPr>
          <w:p w14:paraId="07B3A1E0" w14:textId="2437D042"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4" w:name="_Toc4059787"/>
            <w:r w:rsidRPr="00935974">
              <w:rPr>
                <w:rFonts w:ascii="Arial" w:eastAsia="Times New Roman" w:hAnsi="Arial" w:cs="Arial"/>
                <w:b/>
                <w:bCs/>
                <w:sz w:val="20"/>
                <w:szCs w:val="20"/>
                <w:lang w:val="en-US"/>
              </w:rPr>
              <w:t xml:space="preserve">31 December </w:t>
            </w:r>
            <w:bookmarkEnd w:id="514"/>
            <w:r w:rsidRPr="00935974">
              <w:rPr>
                <w:rFonts w:ascii="Arial" w:eastAsia="Times New Roman" w:hAnsi="Arial" w:cs="Arial"/>
                <w:b/>
                <w:bCs/>
                <w:sz w:val="20"/>
                <w:szCs w:val="20"/>
                <w:lang w:val="en-US"/>
              </w:rPr>
              <w:t>202</w:t>
            </w:r>
            <w:r w:rsidR="00D064F1">
              <w:rPr>
                <w:rFonts w:ascii="Arial" w:eastAsia="Times New Roman" w:hAnsi="Arial" w:cs="Arial"/>
                <w:b/>
                <w:bCs/>
                <w:sz w:val="20"/>
                <w:szCs w:val="20"/>
                <w:lang w:val="en-US"/>
              </w:rPr>
              <w:t>3</w:t>
            </w:r>
          </w:p>
        </w:tc>
        <w:tc>
          <w:tcPr>
            <w:tcW w:w="785" w:type="pct"/>
            <w:vAlign w:val="bottom"/>
          </w:tcPr>
          <w:p w14:paraId="1155BA97" w14:textId="261BA565"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935974">
              <w:rPr>
                <w:rFonts w:ascii="Arial" w:eastAsia="Times New Roman" w:hAnsi="Arial" w:cs="Arial"/>
                <w:b/>
                <w:bCs/>
                <w:sz w:val="20"/>
                <w:szCs w:val="20"/>
                <w:lang w:val="en-US"/>
              </w:rPr>
              <w:t xml:space="preserve"> 202</w:t>
            </w:r>
            <w:r w:rsidR="00D064F1">
              <w:rPr>
                <w:rFonts w:ascii="Arial" w:eastAsia="Times New Roman" w:hAnsi="Arial" w:cs="Arial"/>
                <w:b/>
                <w:bCs/>
                <w:sz w:val="20"/>
                <w:szCs w:val="20"/>
                <w:lang w:val="en-US"/>
              </w:rPr>
              <w:t>4</w:t>
            </w:r>
          </w:p>
        </w:tc>
        <w:tc>
          <w:tcPr>
            <w:tcW w:w="785" w:type="pct"/>
            <w:shd w:val="clear" w:color="auto" w:fill="auto"/>
            <w:vAlign w:val="bottom"/>
          </w:tcPr>
          <w:p w14:paraId="20E3DD68" w14:textId="0728BAE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sidR="00D064F1">
              <w:rPr>
                <w:rFonts w:ascii="Arial" w:eastAsia="Times New Roman" w:hAnsi="Arial" w:cs="Arial"/>
                <w:b/>
                <w:bCs/>
                <w:sz w:val="20"/>
                <w:szCs w:val="20"/>
                <w:lang w:val="en-US"/>
              </w:rPr>
              <w:t>3</w:t>
            </w:r>
          </w:p>
        </w:tc>
      </w:tr>
      <w:tr w:rsidR="00935974" w:rsidRPr="00935974" w14:paraId="1D3DF99F" w14:textId="77777777" w:rsidTr="00935974">
        <w:trPr>
          <w:trHeight w:val="241"/>
        </w:trPr>
        <w:tc>
          <w:tcPr>
            <w:tcW w:w="1805"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5"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15"/>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6"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16"/>
          </w:p>
        </w:tc>
        <w:tc>
          <w:tcPr>
            <w:tcW w:w="78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7"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17"/>
          </w:p>
        </w:tc>
        <w:tc>
          <w:tcPr>
            <w:tcW w:w="785"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18"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18"/>
          </w:p>
        </w:tc>
      </w:tr>
      <w:tr w:rsidR="00935974" w:rsidRPr="00935974" w14:paraId="11E3626E" w14:textId="77777777" w:rsidTr="00935974">
        <w:trPr>
          <w:trHeight w:val="259"/>
        </w:trPr>
        <w:tc>
          <w:tcPr>
            <w:tcW w:w="1805"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C36339" w:rsidRPr="00935974" w14:paraId="786BA64C" w14:textId="77777777" w:rsidTr="00935974">
        <w:trPr>
          <w:trHeight w:hRule="exact" w:val="292"/>
        </w:trPr>
        <w:tc>
          <w:tcPr>
            <w:tcW w:w="1805" w:type="pct"/>
            <w:vAlign w:val="center"/>
          </w:tcPr>
          <w:p w14:paraId="5B43C28B" w14:textId="77777777" w:rsidR="00C36339" w:rsidRPr="00935974" w:rsidRDefault="00C36339" w:rsidP="00C36339">
            <w:pPr>
              <w:tabs>
                <w:tab w:val="right" w:pos="1202"/>
              </w:tabs>
              <w:spacing w:after="0" w:line="240" w:lineRule="auto"/>
              <w:outlineLvl w:val="0"/>
              <w:rPr>
                <w:rFonts w:ascii="Arial" w:eastAsia="Times New Roman" w:hAnsi="Arial" w:cs="Arial"/>
                <w:sz w:val="20"/>
                <w:szCs w:val="20"/>
                <w:lang w:val="en-US"/>
              </w:rPr>
            </w:pPr>
            <w:bookmarkStart w:id="519" w:name="_Toc4059794"/>
            <w:r w:rsidRPr="00935974">
              <w:rPr>
                <w:rFonts w:ascii="Arial" w:eastAsia="Times New Roman" w:hAnsi="Arial" w:cs="Arial"/>
                <w:sz w:val="20"/>
                <w:szCs w:val="20"/>
                <w:lang w:val="en-US"/>
              </w:rPr>
              <w:t>Fees receivable</w:t>
            </w:r>
            <w:bookmarkEnd w:id="519"/>
          </w:p>
        </w:tc>
        <w:tc>
          <w:tcPr>
            <w:tcW w:w="797" w:type="pct"/>
            <w:tcBorders>
              <w:top w:val="nil"/>
              <w:left w:val="nil"/>
              <w:bottom w:val="nil"/>
              <w:right w:val="nil"/>
            </w:tcBorders>
            <w:shd w:val="clear" w:color="auto" w:fill="auto"/>
            <w:vAlign w:val="bottom"/>
          </w:tcPr>
          <w:p w14:paraId="518B2B42" w14:textId="15FF82F8"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3,538</w:t>
            </w:r>
          </w:p>
        </w:tc>
        <w:tc>
          <w:tcPr>
            <w:tcW w:w="827" w:type="pct"/>
            <w:tcBorders>
              <w:top w:val="nil"/>
              <w:left w:val="nil"/>
              <w:bottom w:val="nil"/>
              <w:right w:val="nil"/>
            </w:tcBorders>
            <w:shd w:val="clear" w:color="auto" w:fill="auto"/>
            <w:vAlign w:val="bottom"/>
          </w:tcPr>
          <w:p w14:paraId="630757DE" w14:textId="21D24908" w:rsidR="00C36339" w:rsidRPr="00935974" w:rsidRDefault="00C36339" w:rsidP="00C36339">
            <w:pPr>
              <w:tabs>
                <w:tab w:val="right" w:pos="1202"/>
              </w:tabs>
              <w:spacing w:after="0" w:line="240" w:lineRule="auto"/>
              <w:jc w:val="right"/>
              <w:outlineLvl w:val="0"/>
              <w:rPr>
                <w:rFonts w:ascii="Arial" w:eastAsia="Times New Roman" w:hAnsi="Arial" w:cs="Arial"/>
                <w:sz w:val="20"/>
                <w:szCs w:val="20"/>
                <w:lang w:val="en-US"/>
              </w:rPr>
            </w:pPr>
            <w:r w:rsidRPr="00AB311B">
              <w:rPr>
                <w:rFonts w:ascii="Arial" w:hAnsi="Arial" w:cs="Arial"/>
                <w:sz w:val="20"/>
                <w:szCs w:val="20"/>
              </w:rPr>
              <w:t>3,540</w:t>
            </w:r>
          </w:p>
        </w:tc>
        <w:tc>
          <w:tcPr>
            <w:tcW w:w="785" w:type="pct"/>
            <w:tcBorders>
              <w:top w:val="nil"/>
              <w:left w:val="nil"/>
              <w:bottom w:val="nil"/>
              <w:right w:val="nil"/>
            </w:tcBorders>
            <w:shd w:val="clear" w:color="auto" w:fill="auto"/>
            <w:vAlign w:val="bottom"/>
          </w:tcPr>
          <w:p w14:paraId="2BC2D822" w14:textId="17371CA9"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3,538</w:t>
            </w:r>
          </w:p>
        </w:tc>
        <w:tc>
          <w:tcPr>
            <w:tcW w:w="785" w:type="pct"/>
            <w:tcBorders>
              <w:top w:val="nil"/>
              <w:left w:val="nil"/>
              <w:bottom w:val="nil"/>
              <w:right w:val="nil"/>
            </w:tcBorders>
            <w:shd w:val="clear" w:color="auto" w:fill="auto"/>
            <w:vAlign w:val="bottom"/>
          </w:tcPr>
          <w:p w14:paraId="6CEA6D2F" w14:textId="31219742" w:rsidR="00C36339" w:rsidRPr="00935974" w:rsidRDefault="00C36339" w:rsidP="00C36339">
            <w:pPr>
              <w:tabs>
                <w:tab w:val="right" w:pos="1202"/>
              </w:tabs>
              <w:spacing w:after="0" w:line="240" w:lineRule="auto"/>
              <w:jc w:val="right"/>
              <w:outlineLvl w:val="0"/>
              <w:rPr>
                <w:rFonts w:ascii="Arial" w:eastAsia="Times New Roman" w:hAnsi="Arial" w:cs="Arial"/>
                <w:sz w:val="20"/>
                <w:szCs w:val="20"/>
                <w:lang w:val="en-US"/>
              </w:rPr>
            </w:pPr>
            <w:r w:rsidRPr="00AB311B">
              <w:rPr>
                <w:rFonts w:ascii="Arial" w:hAnsi="Arial" w:cs="Arial"/>
                <w:sz w:val="20"/>
                <w:szCs w:val="20"/>
              </w:rPr>
              <w:t>3,540</w:t>
            </w:r>
          </w:p>
        </w:tc>
      </w:tr>
      <w:tr w:rsidR="00C36339" w:rsidRPr="00935974" w14:paraId="3FDD3850" w14:textId="77777777" w:rsidTr="00935974">
        <w:trPr>
          <w:trHeight w:hRule="exact" w:val="292"/>
        </w:trPr>
        <w:tc>
          <w:tcPr>
            <w:tcW w:w="1805" w:type="pct"/>
            <w:vAlign w:val="center"/>
          </w:tcPr>
          <w:p w14:paraId="54D7A61F" w14:textId="77777777" w:rsidR="00C36339" w:rsidRPr="00935974" w:rsidRDefault="00C36339" w:rsidP="00C36339">
            <w:pPr>
              <w:tabs>
                <w:tab w:val="right" w:pos="1202"/>
              </w:tabs>
              <w:spacing w:after="0" w:line="240" w:lineRule="auto"/>
              <w:outlineLvl w:val="0"/>
              <w:rPr>
                <w:rFonts w:ascii="Arial" w:eastAsia="Times New Roman" w:hAnsi="Arial" w:cs="Arial"/>
                <w:sz w:val="20"/>
                <w:szCs w:val="20"/>
                <w:lang w:val="en-US"/>
              </w:rPr>
            </w:pPr>
            <w:bookmarkStart w:id="520" w:name="_Toc4059799"/>
            <w:r w:rsidRPr="00935974">
              <w:rPr>
                <w:rFonts w:ascii="Arial" w:eastAsia="Times New Roman" w:hAnsi="Arial" w:cs="Arial"/>
                <w:sz w:val="20"/>
                <w:szCs w:val="20"/>
                <w:lang w:val="en-US"/>
              </w:rPr>
              <w:t>Other receivables</w:t>
            </w:r>
            <w:bookmarkEnd w:id="520"/>
          </w:p>
        </w:tc>
        <w:tc>
          <w:tcPr>
            <w:tcW w:w="797" w:type="pct"/>
            <w:tcBorders>
              <w:top w:val="nil"/>
              <w:left w:val="nil"/>
              <w:bottom w:val="nil"/>
              <w:right w:val="nil"/>
            </w:tcBorders>
            <w:shd w:val="clear" w:color="auto" w:fill="auto"/>
            <w:vAlign w:val="bottom"/>
          </w:tcPr>
          <w:p w14:paraId="700CDE7B" w14:textId="4D9BC00F"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1,929</w:t>
            </w:r>
          </w:p>
        </w:tc>
        <w:tc>
          <w:tcPr>
            <w:tcW w:w="827" w:type="pct"/>
            <w:tcBorders>
              <w:top w:val="nil"/>
              <w:left w:val="nil"/>
              <w:bottom w:val="nil"/>
              <w:right w:val="nil"/>
            </w:tcBorders>
            <w:shd w:val="clear" w:color="auto" w:fill="auto"/>
            <w:vAlign w:val="bottom"/>
          </w:tcPr>
          <w:p w14:paraId="38C0121D" w14:textId="1B4872F4"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1,925</w:t>
            </w:r>
          </w:p>
        </w:tc>
        <w:tc>
          <w:tcPr>
            <w:tcW w:w="785" w:type="pct"/>
            <w:tcBorders>
              <w:top w:val="nil"/>
              <w:left w:val="nil"/>
              <w:bottom w:val="nil"/>
              <w:right w:val="nil"/>
            </w:tcBorders>
            <w:shd w:val="clear" w:color="auto" w:fill="auto"/>
            <w:vAlign w:val="bottom"/>
          </w:tcPr>
          <w:p w14:paraId="3B83BF12" w14:textId="28D54172"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1,929</w:t>
            </w:r>
          </w:p>
        </w:tc>
        <w:tc>
          <w:tcPr>
            <w:tcW w:w="785" w:type="pct"/>
            <w:tcBorders>
              <w:top w:val="nil"/>
              <w:left w:val="nil"/>
              <w:bottom w:val="nil"/>
              <w:right w:val="nil"/>
            </w:tcBorders>
            <w:shd w:val="clear" w:color="auto" w:fill="auto"/>
            <w:vAlign w:val="bottom"/>
          </w:tcPr>
          <w:p w14:paraId="4845FBE4" w14:textId="70B4863B"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1,925</w:t>
            </w:r>
          </w:p>
        </w:tc>
      </w:tr>
      <w:tr w:rsidR="00C36339" w:rsidRPr="00935974" w14:paraId="7F9E33D7" w14:textId="77777777" w:rsidTr="00552EA7">
        <w:trPr>
          <w:trHeight w:hRule="exact" w:val="459"/>
        </w:trPr>
        <w:tc>
          <w:tcPr>
            <w:tcW w:w="1805" w:type="pct"/>
            <w:vAlign w:val="center"/>
          </w:tcPr>
          <w:p w14:paraId="758F0AE0" w14:textId="06C1DA66" w:rsidR="00C36339" w:rsidRPr="00935974" w:rsidRDefault="00C36339" w:rsidP="00C36339">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797" w:type="pct"/>
            <w:tcBorders>
              <w:top w:val="nil"/>
              <w:left w:val="nil"/>
              <w:bottom w:val="nil"/>
              <w:right w:val="nil"/>
            </w:tcBorders>
            <w:shd w:val="clear" w:color="auto" w:fill="auto"/>
            <w:vAlign w:val="bottom"/>
          </w:tcPr>
          <w:p w14:paraId="0BA13A8D" w14:textId="432D6AA7" w:rsidR="00C36339" w:rsidRPr="00AE4334" w:rsidRDefault="00C36339" w:rsidP="00C36339">
            <w:pPr>
              <w:tabs>
                <w:tab w:val="right" w:pos="1202"/>
              </w:tabs>
              <w:spacing w:after="0" w:line="240" w:lineRule="auto"/>
              <w:jc w:val="right"/>
              <w:outlineLvl w:val="0"/>
              <w:rPr>
                <w:rFonts w:ascii="Arial" w:hAnsi="Arial" w:cs="Arial"/>
                <w:sz w:val="20"/>
                <w:szCs w:val="20"/>
              </w:rPr>
            </w:pPr>
            <w:r>
              <w:rPr>
                <w:rFonts w:ascii="Arial" w:hAnsi="Arial" w:cs="Arial"/>
                <w:sz w:val="20"/>
                <w:szCs w:val="20"/>
              </w:rPr>
              <w:t>812</w:t>
            </w:r>
          </w:p>
        </w:tc>
        <w:tc>
          <w:tcPr>
            <w:tcW w:w="827" w:type="pct"/>
            <w:tcBorders>
              <w:top w:val="nil"/>
              <w:left w:val="nil"/>
              <w:bottom w:val="nil"/>
              <w:right w:val="nil"/>
            </w:tcBorders>
            <w:shd w:val="clear" w:color="auto" w:fill="auto"/>
            <w:vAlign w:val="bottom"/>
          </w:tcPr>
          <w:p w14:paraId="434FDA69" w14:textId="456EB336" w:rsidR="00C36339" w:rsidRPr="00AE4334" w:rsidRDefault="00C36339" w:rsidP="00C36339">
            <w:pPr>
              <w:tabs>
                <w:tab w:val="right" w:pos="1202"/>
              </w:tabs>
              <w:spacing w:after="0" w:line="240" w:lineRule="auto"/>
              <w:jc w:val="right"/>
              <w:outlineLvl w:val="0"/>
              <w:rPr>
                <w:rFonts w:ascii="Arial" w:hAnsi="Arial" w:cs="Arial"/>
                <w:sz w:val="20"/>
                <w:szCs w:val="20"/>
              </w:rPr>
            </w:pPr>
            <w:r w:rsidRPr="00AB311B">
              <w:rPr>
                <w:rFonts w:ascii="Arial" w:hAnsi="Arial" w:cs="Arial"/>
                <w:sz w:val="20"/>
                <w:szCs w:val="20"/>
              </w:rPr>
              <w:t>733</w:t>
            </w:r>
          </w:p>
        </w:tc>
        <w:tc>
          <w:tcPr>
            <w:tcW w:w="785" w:type="pct"/>
            <w:tcBorders>
              <w:top w:val="nil"/>
              <w:left w:val="nil"/>
              <w:bottom w:val="nil"/>
              <w:right w:val="nil"/>
            </w:tcBorders>
            <w:shd w:val="clear" w:color="auto" w:fill="auto"/>
            <w:vAlign w:val="bottom"/>
          </w:tcPr>
          <w:p w14:paraId="697AC7E8" w14:textId="40986688" w:rsidR="00C36339" w:rsidRDefault="00C36339" w:rsidP="00C36339">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2654005A" w14:textId="588E7BAB" w:rsidR="00C36339" w:rsidRDefault="00C36339" w:rsidP="00C36339">
            <w:pPr>
              <w:tabs>
                <w:tab w:val="right" w:pos="1202"/>
              </w:tabs>
              <w:spacing w:after="0" w:line="240" w:lineRule="auto"/>
              <w:jc w:val="right"/>
              <w:outlineLvl w:val="0"/>
              <w:rPr>
                <w:rFonts w:ascii="Arial" w:eastAsia="Times New Roman" w:hAnsi="Arial" w:cs="Arial"/>
                <w:color w:val="000000" w:themeColor="text1"/>
                <w:sz w:val="20"/>
                <w:szCs w:val="20"/>
              </w:rPr>
            </w:pPr>
            <w:r w:rsidRPr="00AB311B">
              <w:rPr>
                <w:rFonts w:ascii="Arial" w:hAnsi="Arial" w:cs="Arial"/>
                <w:sz w:val="20"/>
                <w:szCs w:val="20"/>
              </w:rPr>
              <w:t>-</w:t>
            </w:r>
          </w:p>
        </w:tc>
      </w:tr>
      <w:tr w:rsidR="00C36339" w:rsidRPr="00935974" w14:paraId="785E3CA7" w14:textId="77777777" w:rsidTr="00935974">
        <w:trPr>
          <w:trHeight w:val="567"/>
        </w:trPr>
        <w:tc>
          <w:tcPr>
            <w:tcW w:w="1805" w:type="pct"/>
            <w:vAlign w:val="bottom"/>
          </w:tcPr>
          <w:p w14:paraId="60381A22" w14:textId="77777777" w:rsidR="00C36339" w:rsidRPr="00935974" w:rsidRDefault="00C36339" w:rsidP="00C36339">
            <w:pPr>
              <w:tabs>
                <w:tab w:val="right" w:pos="1202"/>
              </w:tabs>
              <w:spacing w:after="0" w:line="240" w:lineRule="auto"/>
              <w:outlineLvl w:val="0"/>
              <w:rPr>
                <w:rFonts w:ascii="Arial" w:eastAsia="Times New Roman" w:hAnsi="Arial" w:cs="Arial"/>
                <w:sz w:val="20"/>
                <w:szCs w:val="20"/>
                <w:lang w:val="en-US"/>
              </w:rPr>
            </w:pPr>
            <w:bookmarkStart w:id="521" w:name="_Toc4059814"/>
            <w:r w:rsidRPr="00935974">
              <w:rPr>
                <w:rFonts w:ascii="Arial" w:eastAsia="Times New Roman" w:hAnsi="Arial" w:cs="Arial"/>
                <w:sz w:val="20"/>
                <w:szCs w:val="20"/>
                <w:lang w:val="en-US"/>
              </w:rPr>
              <w:t>Receivables for risk assessment fees</w:t>
            </w:r>
            <w:bookmarkEnd w:id="521"/>
          </w:p>
        </w:tc>
        <w:tc>
          <w:tcPr>
            <w:tcW w:w="797" w:type="pct"/>
            <w:tcBorders>
              <w:top w:val="nil"/>
              <w:left w:val="nil"/>
              <w:bottom w:val="single" w:sz="4" w:space="0" w:color="auto"/>
              <w:right w:val="nil"/>
            </w:tcBorders>
            <w:shd w:val="clear" w:color="auto" w:fill="auto"/>
            <w:vAlign w:val="bottom"/>
          </w:tcPr>
          <w:p w14:paraId="634F75DF" w14:textId="40616F8B"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34</w:t>
            </w:r>
          </w:p>
        </w:tc>
        <w:tc>
          <w:tcPr>
            <w:tcW w:w="827" w:type="pct"/>
            <w:tcBorders>
              <w:top w:val="nil"/>
              <w:left w:val="nil"/>
              <w:bottom w:val="single" w:sz="4" w:space="0" w:color="auto"/>
              <w:right w:val="nil"/>
            </w:tcBorders>
            <w:shd w:val="clear" w:color="auto" w:fill="auto"/>
            <w:vAlign w:val="bottom"/>
          </w:tcPr>
          <w:p w14:paraId="7A69DEF3" w14:textId="745D5FF9"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35</w:t>
            </w:r>
          </w:p>
        </w:tc>
        <w:tc>
          <w:tcPr>
            <w:tcW w:w="785" w:type="pct"/>
            <w:tcBorders>
              <w:top w:val="nil"/>
              <w:left w:val="nil"/>
              <w:bottom w:val="single" w:sz="4" w:space="0" w:color="auto"/>
              <w:right w:val="nil"/>
            </w:tcBorders>
            <w:shd w:val="clear" w:color="auto" w:fill="auto"/>
            <w:vAlign w:val="bottom"/>
          </w:tcPr>
          <w:p w14:paraId="4A9B028B" w14:textId="31A252C3"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single" w:sz="4" w:space="0" w:color="auto"/>
              <w:right w:val="nil"/>
            </w:tcBorders>
            <w:shd w:val="clear" w:color="auto" w:fill="auto"/>
            <w:vAlign w:val="bottom"/>
          </w:tcPr>
          <w:p w14:paraId="37BD687C" w14:textId="589D58BF"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w:t>
            </w:r>
          </w:p>
        </w:tc>
      </w:tr>
      <w:tr w:rsidR="00C36339" w:rsidRPr="00935974" w14:paraId="49F94B75" w14:textId="77777777" w:rsidTr="00935974">
        <w:trPr>
          <w:trHeight w:hRule="exact" w:val="292"/>
        </w:trPr>
        <w:tc>
          <w:tcPr>
            <w:tcW w:w="1805" w:type="pct"/>
            <w:vAlign w:val="center"/>
          </w:tcPr>
          <w:p w14:paraId="5249CA2E" w14:textId="77777777" w:rsidR="00C36339" w:rsidRPr="00935974" w:rsidRDefault="00C36339" w:rsidP="00C36339">
            <w:pPr>
              <w:tabs>
                <w:tab w:val="right" w:pos="1202"/>
              </w:tabs>
              <w:spacing w:after="0" w:line="240" w:lineRule="auto"/>
              <w:outlineLvl w:val="0"/>
              <w:rPr>
                <w:rFonts w:ascii="Arial" w:eastAsia="Times New Roman" w:hAnsi="Arial" w:cs="Arial"/>
                <w:sz w:val="20"/>
                <w:szCs w:val="20"/>
                <w:lang w:val="en-US"/>
              </w:rPr>
            </w:pPr>
          </w:p>
        </w:tc>
        <w:tc>
          <w:tcPr>
            <w:tcW w:w="797" w:type="pct"/>
            <w:tcBorders>
              <w:top w:val="nil"/>
              <w:left w:val="nil"/>
              <w:bottom w:val="single" w:sz="4" w:space="0" w:color="auto"/>
              <w:right w:val="nil"/>
            </w:tcBorders>
            <w:shd w:val="clear" w:color="auto" w:fill="auto"/>
            <w:vAlign w:val="bottom"/>
          </w:tcPr>
          <w:p w14:paraId="73DE15C2" w14:textId="59B85907"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6,313</w:t>
            </w:r>
          </w:p>
        </w:tc>
        <w:tc>
          <w:tcPr>
            <w:tcW w:w="827" w:type="pct"/>
            <w:tcBorders>
              <w:top w:val="nil"/>
              <w:left w:val="nil"/>
              <w:bottom w:val="single" w:sz="4" w:space="0" w:color="auto"/>
              <w:right w:val="nil"/>
            </w:tcBorders>
            <w:shd w:val="clear" w:color="auto" w:fill="auto"/>
            <w:vAlign w:val="bottom"/>
          </w:tcPr>
          <w:p w14:paraId="29F5A585" w14:textId="3D37BC48"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6,233</w:t>
            </w:r>
          </w:p>
        </w:tc>
        <w:tc>
          <w:tcPr>
            <w:tcW w:w="785" w:type="pct"/>
            <w:tcBorders>
              <w:top w:val="nil"/>
              <w:left w:val="nil"/>
              <w:bottom w:val="single" w:sz="4" w:space="0" w:color="auto"/>
              <w:right w:val="nil"/>
            </w:tcBorders>
            <w:shd w:val="clear" w:color="auto" w:fill="auto"/>
            <w:vAlign w:val="bottom"/>
          </w:tcPr>
          <w:p w14:paraId="4FDBA479" w14:textId="279547E6"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5,467</w:t>
            </w:r>
          </w:p>
        </w:tc>
        <w:tc>
          <w:tcPr>
            <w:tcW w:w="785" w:type="pct"/>
            <w:tcBorders>
              <w:top w:val="nil"/>
              <w:left w:val="nil"/>
              <w:bottom w:val="single" w:sz="4" w:space="0" w:color="auto"/>
              <w:right w:val="nil"/>
            </w:tcBorders>
            <w:shd w:val="clear" w:color="auto" w:fill="auto"/>
            <w:vAlign w:val="bottom"/>
          </w:tcPr>
          <w:p w14:paraId="3841A8E6" w14:textId="276279D8"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5,465</w:t>
            </w:r>
          </w:p>
        </w:tc>
      </w:tr>
      <w:tr w:rsidR="00C36339" w:rsidRPr="00935974" w14:paraId="01808696" w14:textId="77777777" w:rsidTr="00935974">
        <w:trPr>
          <w:trHeight w:hRule="exact" w:val="292"/>
        </w:trPr>
        <w:tc>
          <w:tcPr>
            <w:tcW w:w="1805" w:type="pct"/>
            <w:vAlign w:val="center"/>
          </w:tcPr>
          <w:p w14:paraId="7BD0A16A" w14:textId="77777777" w:rsidR="00C36339" w:rsidRPr="00935974" w:rsidRDefault="00C36339" w:rsidP="00C36339">
            <w:pPr>
              <w:tabs>
                <w:tab w:val="right" w:pos="1202"/>
              </w:tabs>
              <w:spacing w:after="0" w:line="240" w:lineRule="auto"/>
              <w:outlineLvl w:val="0"/>
              <w:rPr>
                <w:rFonts w:ascii="Arial" w:eastAsia="Times New Roman" w:hAnsi="Arial" w:cs="Arial"/>
                <w:sz w:val="20"/>
                <w:szCs w:val="20"/>
                <w:lang w:val="en-US"/>
              </w:rPr>
            </w:pPr>
            <w:bookmarkStart w:id="522" w:name="_Toc4059819"/>
            <w:r w:rsidRPr="00935974">
              <w:rPr>
                <w:rFonts w:ascii="Arial" w:eastAsia="Times New Roman" w:hAnsi="Arial" w:cs="Arial"/>
                <w:sz w:val="20"/>
                <w:szCs w:val="20"/>
                <w:lang w:val="en-US"/>
              </w:rPr>
              <w:t>Loss allowance</w:t>
            </w:r>
            <w:bookmarkEnd w:id="522"/>
          </w:p>
        </w:tc>
        <w:tc>
          <w:tcPr>
            <w:tcW w:w="797" w:type="pct"/>
            <w:tcBorders>
              <w:top w:val="single" w:sz="4" w:space="0" w:color="auto"/>
              <w:left w:val="nil"/>
              <w:bottom w:val="nil"/>
              <w:right w:val="nil"/>
            </w:tcBorders>
            <w:shd w:val="clear" w:color="auto" w:fill="auto"/>
            <w:vAlign w:val="bottom"/>
          </w:tcPr>
          <w:p w14:paraId="0DCD5E84" w14:textId="73122103"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(4,314)</w:t>
            </w:r>
          </w:p>
        </w:tc>
        <w:tc>
          <w:tcPr>
            <w:tcW w:w="827" w:type="pct"/>
            <w:tcBorders>
              <w:top w:val="single" w:sz="4" w:space="0" w:color="auto"/>
              <w:left w:val="nil"/>
              <w:bottom w:val="nil"/>
              <w:right w:val="nil"/>
            </w:tcBorders>
            <w:shd w:val="clear" w:color="auto" w:fill="auto"/>
            <w:vAlign w:val="bottom"/>
          </w:tcPr>
          <w:p w14:paraId="1AAF9CF0" w14:textId="1E3EF47E"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(4,393)</w:t>
            </w:r>
          </w:p>
        </w:tc>
        <w:tc>
          <w:tcPr>
            <w:tcW w:w="785" w:type="pct"/>
            <w:tcBorders>
              <w:top w:val="single" w:sz="4" w:space="0" w:color="auto"/>
              <w:left w:val="nil"/>
              <w:bottom w:val="nil"/>
              <w:right w:val="nil"/>
            </w:tcBorders>
            <w:shd w:val="clear" w:color="auto" w:fill="auto"/>
            <w:vAlign w:val="bottom"/>
          </w:tcPr>
          <w:p w14:paraId="5E245264" w14:textId="03F9BB0A"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(4,305)</w:t>
            </w:r>
          </w:p>
        </w:tc>
        <w:tc>
          <w:tcPr>
            <w:tcW w:w="785" w:type="pct"/>
            <w:tcBorders>
              <w:top w:val="single" w:sz="4" w:space="0" w:color="auto"/>
              <w:left w:val="nil"/>
              <w:bottom w:val="nil"/>
              <w:right w:val="nil"/>
            </w:tcBorders>
            <w:shd w:val="clear" w:color="auto" w:fill="auto"/>
            <w:vAlign w:val="bottom"/>
          </w:tcPr>
          <w:p w14:paraId="3279B0CD" w14:textId="07E920E0" w:rsidR="00C36339" w:rsidRPr="00935974" w:rsidRDefault="00C36339" w:rsidP="00C36339">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(4,385)</w:t>
            </w:r>
          </w:p>
        </w:tc>
      </w:tr>
      <w:tr w:rsidR="00C36339" w:rsidRPr="00935974" w14:paraId="0F0B79E4" w14:textId="77777777" w:rsidTr="00935974">
        <w:trPr>
          <w:trHeight w:val="374"/>
        </w:trPr>
        <w:tc>
          <w:tcPr>
            <w:tcW w:w="1805" w:type="pct"/>
            <w:vAlign w:val="bottom"/>
          </w:tcPr>
          <w:p w14:paraId="3AB7E15D" w14:textId="77777777" w:rsidR="00C36339" w:rsidRPr="00935974" w:rsidRDefault="00C36339" w:rsidP="00C36339">
            <w:pPr>
              <w:tabs>
                <w:tab w:val="right" w:pos="1202"/>
              </w:tabs>
              <w:spacing w:after="0" w:line="301" w:lineRule="exact"/>
              <w:outlineLvl w:val="0"/>
              <w:rPr>
                <w:rFonts w:ascii="Arial" w:eastAsia="Times New Roman" w:hAnsi="Arial" w:cs="Arial"/>
                <w:b/>
                <w:sz w:val="20"/>
                <w:szCs w:val="20"/>
                <w:lang w:val="en-US"/>
              </w:rPr>
            </w:pPr>
            <w:bookmarkStart w:id="523" w:name="_Toc4059824"/>
            <w:r w:rsidRPr="00935974">
              <w:rPr>
                <w:rFonts w:ascii="Arial" w:eastAsia="Times New Roman" w:hAnsi="Arial" w:cs="Arial"/>
                <w:b/>
                <w:sz w:val="20"/>
                <w:szCs w:val="20"/>
                <w:lang w:val="en-US"/>
              </w:rPr>
              <w:t xml:space="preserve">Subtotal – </w:t>
            </w:r>
            <w:bookmarkEnd w:id="523"/>
            <w:r w:rsidRPr="00935974">
              <w:rPr>
                <w:rFonts w:ascii="Arial" w:eastAsia="Times New Roman" w:hAnsi="Arial" w:cs="Arial"/>
                <w:b/>
                <w:sz w:val="20"/>
                <w:szCs w:val="20"/>
                <w:lang w:val="en-US"/>
              </w:rPr>
              <w:t>assets exposed to credit risk</w:t>
            </w:r>
          </w:p>
        </w:tc>
        <w:tc>
          <w:tcPr>
            <w:tcW w:w="797" w:type="pct"/>
            <w:tcBorders>
              <w:top w:val="single" w:sz="4" w:space="0" w:color="auto"/>
              <w:left w:val="nil"/>
              <w:bottom w:val="single" w:sz="12" w:space="0" w:color="auto"/>
              <w:right w:val="nil"/>
            </w:tcBorders>
            <w:shd w:val="clear" w:color="auto" w:fill="auto"/>
            <w:vAlign w:val="bottom"/>
          </w:tcPr>
          <w:p w14:paraId="3B4D8175" w14:textId="44B1EC84" w:rsidR="00C36339" w:rsidRPr="00935974" w:rsidRDefault="00C36339" w:rsidP="00C36339">
            <w:pPr>
              <w:tabs>
                <w:tab w:val="right" w:pos="1202"/>
              </w:tabs>
              <w:spacing w:after="0" w:line="301" w:lineRule="exact"/>
              <w:jc w:val="right"/>
              <w:outlineLvl w:val="0"/>
              <w:rPr>
                <w:rFonts w:ascii="Arial" w:eastAsia="Times New Roman" w:hAnsi="Arial" w:cs="Arial"/>
                <w:b/>
                <w:color w:val="000000"/>
                <w:sz w:val="20"/>
                <w:szCs w:val="20"/>
                <w:lang w:val="en-US"/>
              </w:rPr>
            </w:pPr>
            <w:r>
              <w:rPr>
                <w:rFonts w:ascii="Arial" w:eastAsia="Times New Roman" w:hAnsi="Arial" w:cs="Arial"/>
                <w:b/>
                <w:bCs/>
                <w:color w:val="000000" w:themeColor="text1"/>
                <w:sz w:val="20"/>
                <w:szCs w:val="20"/>
              </w:rPr>
              <w:t>1,999</w:t>
            </w:r>
          </w:p>
        </w:tc>
        <w:tc>
          <w:tcPr>
            <w:tcW w:w="827" w:type="pct"/>
            <w:tcBorders>
              <w:top w:val="single" w:sz="4" w:space="0" w:color="auto"/>
              <w:left w:val="nil"/>
              <w:bottom w:val="single" w:sz="12" w:space="0" w:color="auto"/>
              <w:right w:val="nil"/>
            </w:tcBorders>
            <w:shd w:val="clear" w:color="auto" w:fill="auto"/>
            <w:vAlign w:val="bottom"/>
          </w:tcPr>
          <w:p w14:paraId="276C2E30" w14:textId="7036538C" w:rsidR="00C36339" w:rsidRPr="00935974" w:rsidRDefault="00C36339" w:rsidP="00C36339">
            <w:pPr>
              <w:tabs>
                <w:tab w:val="right" w:pos="1202"/>
              </w:tabs>
              <w:spacing w:after="0" w:line="301" w:lineRule="exact"/>
              <w:jc w:val="right"/>
              <w:outlineLvl w:val="0"/>
              <w:rPr>
                <w:rFonts w:ascii="Arial" w:eastAsia="Times New Roman" w:hAnsi="Arial" w:cs="Arial"/>
                <w:b/>
                <w:color w:val="000000"/>
                <w:sz w:val="20"/>
                <w:szCs w:val="20"/>
                <w:lang w:val="en-US"/>
              </w:rPr>
            </w:pPr>
            <w:r w:rsidRPr="00AB311B">
              <w:rPr>
                <w:rFonts w:ascii="Arial" w:hAnsi="Arial" w:cs="Arial"/>
                <w:b/>
                <w:bCs/>
                <w:sz w:val="20"/>
                <w:szCs w:val="20"/>
              </w:rPr>
              <w:t>1,840</w:t>
            </w:r>
          </w:p>
        </w:tc>
        <w:tc>
          <w:tcPr>
            <w:tcW w:w="785" w:type="pct"/>
            <w:tcBorders>
              <w:top w:val="single" w:sz="4" w:space="0" w:color="auto"/>
              <w:left w:val="nil"/>
              <w:bottom w:val="single" w:sz="12" w:space="0" w:color="auto"/>
              <w:right w:val="nil"/>
            </w:tcBorders>
            <w:shd w:val="clear" w:color="auto" w:fill="auto"/>
            <w:vAlign w:val="bottom"/>
          </w:tcPr>
          <w:p w14:paraId="7C34A241" w14:textId="4031A76A" w:rsidR="00C36339" w:rsidRPr="00935974" w:rsidRDefault="00C36339" w:rsidP="00C36339">
            <w:pPr>
              <w:tabs>
                <w:tab w:val="right" w:pos="1202"/>
              </w:tabs>
              <w:spacing w:after="0" w:line="301" w:lineRule="exact"/>
              <w:jc w:val="right"/>
              <w:outlineLvl w:val="0"/>
              <w:rPr>
                <w:rFonts w:ascii="Arial" w:eastAsia="Times New Roman" w:hAnsi="Arial" w:cs="Arial"/>
                <w:b/>
                <w:color w:val="000000"/>
                <w:sz w:val="20"/>
                <w:szCs w:val="20"/>
                <w:lang w:val="en-US"/>
              </w:rPr>
            </w:pPr>
            <w:r>
              <w:rPr>
                <w:rFonts w:ascii="Arial" w:eastAsia="Times New Roman" w:hAnsi="Arial" w:cs="Arial"/>
                <w:b/>
                <w:bCs/>
                <w:color w:val="000000" w:themeColor="text1"/>
                <w:sz w:val="20"/>
                <w:szCs w:val="20"/>
              </w:rPr>
              <w:t>1,162</w:t>
            </w:r>
          </w:p>
        </w:tc>
        <w:tc>
          <w:tcPr>
            <w:tcW w:w="785" w:type="pct"/>
            <w:tcBorders>
              <w:top w:val="single" w:sz="4" w:space="0" w:color="auto"/>
              <w:left w:val="nil"/>
              <w:bottom w:val="single" w:sz="12" w:space="0" w:color="auto"/>
              <w:right w:val="nil"/>
            </w:tcBorders>
            <w:shd w:val="clear" w:color="auto" w:fill="auto"/>
            <w:vAlign w:val="bottom"/>
          </w:tcPr>
          <w:p w14:paraId="0A418802" w14:textId="159ED6D8" w:rsidR="00C36339" w:rsidRPr="00935974" w:rsidRDefault="00C36339" w:rsidP="00C36339">
            <w:pPr>
              <w:tabs>
                <w:tab w:val="right" w:pos="1202"/>
              </w:tabs>
              <w:spacing w:after="0" w:line="301" w:lineRule="exact"/>
              <w:jc w:val="right"/>
              <w:outlineLvl w:val="0"/>
              <w:rPr>
                <w:rFonts w:ascii="Arial" w:eastAsia="Times New Roman" w:hAnsi="Arial" w:cs="Arial"/>
                <w:b/>
                <w:color w:val="000000"/>
                <w:sz w:val="20"/>
                <w:szCs w:val="20"/>
                <w:lang w:val="en-US"/>
              </w:rPr>
            </w:pPr>
            <w:r w:rsidRPr="00AB311B">
              <w:rPr>
                <w:rFonts w:ascii="Arial" w:hAnsi="Arial" w:cs="Arial"/>
                <w:b/>
                <w:bCs/>
                <w:sz w:val="20"/>
                <w:szCs w:val="20"/>
              </w:rPr>
              <w:t>1,080</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7777777"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summarized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shd w:val="clear" w:color="auto" w:fill="auto"/>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694955BA"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Pr>
                <w:rFonts w:ascii="Arial" w:eastAsia="Calibri" w:hAnsi="Arial" w:cs="Arial"/>
                <w:b/>
                <w:bCs/>
                <w:noProof/>
                <w:sz w:val="20"/>
                <w:szCs w:val="20"/>
              </w:rPr>
              <w:t>Mar</w:t>
            </w:r>
            <w:r w:rsidRPr="00935974">
              <w:rPr>
                <w:rFonts w:ascii="Arial" w:eastAsia="Calibri" w:hAnsi="Arial" w:cs="Arial"/>
                <w:b/>
                <w:bCs/>
                <w:noProof/>
                <w:sz w:val="20"/>
                <w:szCs w:val="20"/>
              </w:rPr>
              <w:t xml:space="preserve"> 31, 202</w:t>
            </w:r>
            <w:r w:rsidR="00294433">
              <w:rPr>
                <w:rFonts w:ascii="Arial" w:eastAsia="Calibri" w:hAnsi="Arial" w:cs="Arial"/>
                <w:b/>
                <w:bCs/>
                <w:noProof/>
                <w:sz w:val="20"/>
                <w:szCs w:val="20"/>
              </w:rPr>
              <w:t>4</w:t>
            </w:r>
          </w:p>
        </w:tc>
        <w:tc>
          <w:tcPr>
            <w:tcW w:w="716" w:type="pct"/>
            <w:vAlign w:val="bottom"/>
          </w:tcPr>
          <w:p w14:paraId="3292C8B1" w14:textId="3FDA66FC"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sidR="00294433">
              <w:rPr>
                <w:rFonts w:ascii="Arial" w:eastAsia="Calibri" w:hAnsi="Arial" w:cs="Arial"/>
                <w:b/>
                <w:bCs/>
                <w:noProof/>
                <w:sz w:val="20"/>
                <w:szCs w:val="20"/>
              </w:rPr>
              <w:t>3</w:t>
            </w:r>
          </w:p>
        </w:tc>
        <w:tc>
          <w:tcPr>
            <w:tcW w:w="735" w:type="pct"/>
            <w:vAlign w:val="bottom"/>
          </w:tcPr>
          <w:p w14:paraId="4429ED17" w14:textId="7BAB6E94"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Mar 31, 202</w:t>
            </w:r>
            <w:r w:rsidR="00294433">
              <w:rPr>
                <w:rFonts w:ascii="Arial" w:eastAsia="Calibri" w:hAnsi="Arial" w:cs="Arial"/>
                <w:b/>
                <w:bCs/>
                <w:noProof/>
                <w:sz w:val="20"/>
                <w:szCs w:val="20"/>
              </w:rPr>
              <w:t>4</w:t>
            </w:r>
          </w:p>
        </w:tc>
        <w:tc>
          <w:tcPr>
            <w:tcW w:w="712" w:type="pct"/>
            <w:vAlign w:val="bottom"/>
          </w:tcPr>
          <w:p w14:paraId="17796D70" w14:textId="6B823252"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sidR="00294433">
              <w:rPr>
                <w:rFonts w:ascii="Arial" w:eastAsia="Calibri" w:hAnsi="Arial" w:cs="Arial"/>
                <w:b/>
                <w:bCs/>
                <w:noProof/>
                <w:sz w:val="20"/>
                <w:szCs w:val="20"/>
              </w:rPr>
              <w:t>3</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C36339" w:rsidRPr="00935974" w14:paraId="1100A36C" w14:textId="77777777" w:rsidTr="004B0C9C">
        <w:trPr>
          <w:trHeight w:val="495"/>
        </w:trPr>
        <w:tc>
          <w:tcPr>
            <w:tcW w:w="2165" w:type="pct"/>
            <w:vAlign w:val="bottom"/>
          </w:tcPr>
          <w:p w14:paraId="531256A1" w14:textId="77777777" w:rsidR="00C36339" w:rsidRPr="00935974" w:rsidRDefault="00C36339" w:rsidP="00C36339">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shd w:val="clear" w:color="auto" w:fill="auto"/>
            <w:vAlign w:val="bottom"/>
          </w:tcPr>
          <w:p w14:paraId="01924A64" w14:textId="1ABA4DCB"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4,393</w:t>
            </w:r>
          </w:p>
        </w:tc>
        <w:tc>
          <w:tcPr>
            <w:tcW w:w="716" w:type="pct"/>
            <w:tcBorders>
              <w:top w:val="nil"/>
              <w:left w:val="nil"/>
              <w:bottom w:val="nil"/>
              <w:right w:val="nil"/>
            </w:tcBorders>
            <w:shd w:val="clear" w:color="auto" w:fill="auto"/>
            <w:vAlign w:val="bottom"/>
          </w:tcPr>
          <w:p w14:paraId="643C8105" w14:textId="78D09695"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77228B">
              <w:rPr>
                <w:rFonts w:ascii="Arial" w:eastAsia="Calibri" w:hAnsi="Arial" w:cs="Arial"/>
                <w:color w:val="000000" w:themeColor="text1"/>
                <w:sz w:val="20"/>
                <w:szCs w:val="20"/>
              </w:rPr>
              <w:t>691</w:t>
            </w:r>
          </w:p>
        </w:tc>
        <w:tc>
          <w:tcPr>
            <w:tcW w:w="735" w:type="pct"/>
            <w:tcBorders>
              <w:top w:val="nil"/>
              <w:left w:val="nil"/>
              <w:bottom w:val="nil"/>
              <w:right w:val="nil"/>
            </w:tcBorders>
            <w:shd w:val="clear" w:color="auto" w:fill="auto"/>
            <w:vAlign w:val="bottom"/>
          </w:tcPr>
          <w:p w14:paraId="002E7A7B" w14:textId="7EEF813F"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4,385</w:t>
            </w:r>
          </w:p>
        </w:tc>
        <w:tc>
          <w:tcPr>
            <w:tcW w:w="712" w:type="pct"/>
            <w:tcBorders>
              <w:top w:val="nil"/>
              <w:left w:val="nil"/>
              <w:bottom w:val="nil"/>
              <w:right w:val="nil"/>
            </w:tcBorders>
            <w:shd w:val="clear" w:color="auto" w:fill="auto"/>
            <w:vAlign w:val="bottom"/>
          </w:tcPr>
          <w:p w14:paraId="121D8193" w14:textId="719758BA"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976504">
              <w:rPr>
                <w:rFonts w:ascii="Arial" w:eastAsia="Calibri" w:hAnsi="Arial" w:cs="Arial"/>
                <w:color w:val="000000" w:themeColor="text1"/>
                <w:sz w:val="20"/>
                <w:szCs w:val="20"/>
              </w:rPr>
              <w:t>669</w:t>
            </w:r>
          </w:p>
        </w:tc>
      </w:tr>
      <w:tr w:rsidR="00C36339" w:rsidRPr="00935974" w14:paraId="2A17D63D" w14:textId="77777777" w:rsidTr="00732503">
        <w:trPr>
          <w:trHeight w:val="370"/>
        </w:trPr>
        <w:tc>
          <w:tcPr>
            <w:tcW w:w="2165" w:type="pct"/>
            <w:vAlign w:val="bottom"/>
          </w:tcPr>
          <w:p w14:paraId="608A1EDC" w14:textId="08198CE4" w:rsidR="00C36339" w:rsidRPr="008276E6" w:rsidRDefault="00C36339" w:rsidP="00C36339">
            <w:pPr>
              <w:tabs>
                <w:tab w:val="right" w:pos="1202"/>
              </w:tabs>
              <w:spacing w:after="0" w:line="240" w:lineRule="auto"/>
              <w:outlineLvl w:val="0"/>
              <w:rPr>
                <w:rFonts w:ascii="Arial" w:eastAsia="Calibri" w:hAnsi="Arial" w:cs="Arial"/>
                <w:b/>
                <w:bCs/>
                <w:sz w:val="20"/>
                <w:szCs w:val="20"/>
                <w:lang w:val="en-GB"/>
              </w:rPr>
            </w:pPr>
            <w:r w:rsidRPr="008276E6">
              <w:rPr>
                <w:rFonts w:ascii="Arial" w:eastAsia="Calibri" w:hAnsi="Arial" w:cs="Arial"/>
                <w:sz w:val="20"/>
                <w:szCs w:val="20"/>
                <w:lang w:val="en-GB"/>
              </w:rPr>
              <w:t>Net (r</w:t>
            </w:r>
            <w:r w:rsidRPr="008276E6">
              <w:rPr>
                <w:rFonts w:ascii="Arial" w:eastAsia="Times New Roman" w:hAnsi="Arial" w:cs="Arial"/>
                <w:bCs/>
                <w:sz w:val="20"/>
                <w:szCs w:val="20"/>
                <w:lang w:val="en-US"/>
              </w:rPr>
              <w:t>elease</w:t>
            </w:r>
            <w:r w:rsidR="00595DBA">
              <w:rPr>
                <w:rFonts w:ascii="Arial" w:eastAsia="Times New Roman" w:hAnsi="Arial" w:cs="Arial"/>
                <w:bCs/>
                <w:sz w:val="20"/>
                <w:szCs w:val="20"/>
                <w:lang w:val="en-US"/>
              </w:rPr>
              <w:t>)</w:t>
            </w:r>
            <w:r w:rsidRPr="008276E6">
              <w:rPr>
                <w:rFonts w:ascii="Arial" w:eastAsia="Calibri" w:hAnsi="Arial" w:cs="Arial"/>
                <w:sz w:val="20"/>
                <w:szCs w:val="20"/>
                <w:lang w:val="en-GB"/>
              </w:rPr>
              <w:t xml:space="preserve"> of loss allowances on other assets</w:t>
            </w:r>
          </w:p>
        </w:tc>
        <w:tc>
          <w:tcPr>
            <w:tcW w:w="672" w:type="pct"/>
            <w:tcBorders>
              <w:top w:val="nil"/>
              <w:left w:val="nil"/>
              <w:bottom w:val="nil"/>
              <w:right w:val="nil"/>
            </w:tcBorders>
            <w:shd w:val="clear" w:color="auto" w:fill="auto"/>
            <w:vAlign w:val="bottom"/>
          </w:tcPr>
          <w:p w14:paraId="2DCECBE6" w14:textId="25E05986"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(83)</w:t>
            </w:r>
          </w:p>
        </w:tc>
        <w:tc>
          <w:tcPr>
            <w:tcW w:w="716" w:type="pct"/>
            <w:tcBorders>
              <w:top w:val="nil"/>
              <w:left w:val="nil"/>
              <w:bottom w:val="nil"/>
              <w:right w:val="nil"/>
            </w:tcBorders>
            <w:shd w:val="clear" w:color="auto" w:fill="auto"/>
            <w:vAlign w:val="bottom"/>
          </w:tcPr>
          <w:p w14:paraId="71710AC5" w14:textId="752DD8C6"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(195)</w:t>
            </w:r>
          </w:p>
        </w:tc>
        <w:tc>
          <w:tcPr>
            <w:tcW w:w="735" w:type="pct"/>
            <w:tcBorders>
              <w:top w:val="nil"/>
              <w:left w:val="nil"/>
              <w:bottom w:val="nil"/>
              <w:right w:val="nil"/>
            </w:tcBorders>
            <w:shd w:val="clear" w:color="auto" w:fill="auto"/>
            <w:vAlign w:val="bottom"/>
          </w:tcPr>
          <w:p w14:paraId="18B72E11" w14:textId="6433B67C"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(83)</w:t>
            </w:r>
          </w:p>
        </w:tc>
        <w:tc>
          <w:tcPr>
            <w:tcW w:w="712" w:type="pct"/>
            <w:tcBorders>
              <w:top w:val="nil"/>
              <w:left w:val="nil"/>
              <w:bottom w:val="nil"/>
              <w:right w:val="nil"/>
            </w:tcBorders>
            <w:shd w:val="clear" w:color="auto" w:fill="auto"/>
            <w:vAlign w:val="bottom"/>
          </w:tcPr>
          <w:p w14:paraId="466EF773" w14:textId="5633D945"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(193)</w:t>
            </w:r>
          </w:p>
        </w:tc>
      </w:tr>
      <w:tr w:rsidR="00C36339" w:rsidRPr="00935974" w14:paraId="7E438B8E" w14:textId="77777777" w:rsidTr="00732503">
        <w:trPr>
          <w:trHeight w:val="527"/>
        </w:trPr>
        <w:tc>
          <w:tcPr>
            <w:tcW w:w="2165" w:type="pct"/>
            <w:vAlign w:val="bottom"/>
          </w:tcPr>
          <w:p w14:paraId="6F82A55E" w14:textId="70B1DFF4" w:rsidR="00C36339" w:rsidRPr="008276E6" w:rsidRDefault="00C36339" w:rsidP="00C36339">
            <w:pPr>
              <w:tabs>
                <w:tab w:val="right" w:pos="1202"/>
              </w:tabs>
              <w:spacing w:after="0" w:line="240" w:lineRule="auto"/>
              <w:outlineLvl w:val="0"/>
              <w:rPr>
                <w:rFonts w:ascii="Arial" w:eastAsia="Calibri" w:hAnsi="Arial" w:cs="Arial"/>
                <w:i/>
                <w:sz w:val="20"/>
                <w:szCs w:val="20"/>
                <w:lang w:val="en-GB"/>
              </w:rPr>
            </w:pPr>
            <w:r w:rsidRPr="008276E6">
              <w:rPr>
                <w:rFonts w:ascii="Arial" w:eastAsia="Calibri" w:hAnsi="Arial" w:cs="Arial"/>
                <w:i/>
                <w:sz w:val="20"/>
                <w:szCs w:val="20"/>
                <w:lang w:val="en-GB"/>
              </w:rPr>
              <w:t>Total recognised through Income statement (Note 8)</w:t>
            </w:r>
          </w:p>
        </w:tc>
        <w:tc>
          <w:tcPr>
            <w:tcW w:w="672" w:type="pct"/>
            <w:tcBorders>
              <w:top w:val="single" w:sz="4" w:space="0" w:color="auto"/>
              <w:left w:val="nil"/>
              <w:bottom w:val="single" w:sz="4" w:space="0" w:color="auto"/>
              <w:right w:val="nil"/>
            </w:tcBorders>
            <w:shd w:val="clear" w:color="auto" w:fill="auto"/>
            <w:vAlign w:val="bottom"/>
          </w:tcPr>
          <w:p w14:paraId="020F04BB" w14:textId="2AD732D0" w:rsidR="00C36339" w:rsidRPr="00935974" w:rsidRDefault="00C36339" w:rsidP="00C36339">
            <w:pPr>
              <w:tabs>
                <w:tab w:val="right" w:pos="1202"/>
              </w:tabs>
              <w:spacing w:after="0" w:line="340" w:lineRule="exact"/>
              <w:jc w:val="right"/>
              <w:outlineLvl w:val="0"/>
              <w:rPr>
                <w:rFonts w:ascii="Arial" w:eastAsia="Calibri" w:hAnsi="Arial" w:cs="Arial"/>
                <w:bCs/>
                <w:i/>
                <w:sz w:val="20"/>
                <w:szCs w:val="20"/>
                <w:lang w:val="en-GB"/>
              </w:rPr>
            </w:pPr>
            <w:r>
              <w:rPr>
                <w:rFonts w:ascii="Arial" w:eastAsia="Calibri" w:hAnsi="Arial" w:cs="Arial"/>
                <w:bCs/>
                <w:i/>
                <w:iCs/>
                <w:color w:val="000000" w:themeColor="text1"/>
                <w:sz w:val="20"/>
                <w:szCs w:val="20"/>
              </w:rPr>
              <w:t>(83)</w:t>
            </w:r>
          </w:p>
        </w:tc>
        <w:tc>
          <w:tcPr>
            <w:tcW w:w="716" w:type="pct"/>
            <w:tcBorders>
              <w:top w:val="single" w:sz="4" w:space="0" w:color="auto"/>
              <w:left w:val="nil"/>
              <w:bottom w:val="single" w:sz="4" w:space="0" w:color="auto"/>
              <w:right w:val="nil"/>
            </w:tcBorders>
            <w:shd w:val="clear" w:color="auto" w:fill="auto"/>
            <w:vAlign w:val="bottom"/>
          </w:tcPr>
          <w:p w14:paraId="15353DE6" w14:textId="7AE20D80" w:rsidR="00C36339" w:rsidRPr="00935974" w:rsidRDefault="00C36339" w:rsidP="00C36339">
            <w:pPr>
              <w:tabs>
                <w:tab w:val="right" w:pos="1202"/>
              </w:tabs>
              <w:spacing w:after="0" w:line="340" w:lineRule="exact"/>
              <w:jc w:val="right"/>
              <w:outlineLvl w:val="0"/>
              <w:rPr>
                <w:rFonts w:ascii="Arial" w:eastAsia="Calibri" w:hAnsi="Arial" w:cs="Arial"/>
                <w:bCs/>
                <w:i/>
                <w:sz w:val="20"/>
                <w:szCs w:val="20"/>
                <w:lang w:val="en-GB"/>
              </w:rPr>
            </w:pPr>
            <w:r w:rsidRPr="0077228B">
              <w:rPr>
                <w:rFonts w:ascii="Arial" w:eastAsia="Calibri" w:hAnsi="Arial" w:cs="Arial"/>
                <w:bCs/>
                <w:i/>
                <w:color w:val="000000" w:themeColor="text1"/>
                <w:sz w:val="20"/>
                <w:szCs w:val="20"/>
              </w:rPr>
              <w:t>(195)</w:t>
            </w:r>
          </w:p>
        </w:tc>
        <w:tc>
          <w:tcPr>
            <w:tcW w:w="735" w:type="pct"/>
            <w:tcBorders>
              <w:top w:val="single" w:sz="4" w:space="0" w:color="auto"/>
              <w:left w:val="nil"/>
              <w:bottom w:val="single" w:sz="4" w:space="0" w:color="auto"/>
              <w:right w:val="nil"/>
            </w:tcBorders>
            <w:shd w:val="clear" w:color="auto" w:fill="auto"/>
            <w:vAlign w:val="bottom"/>
          </w:tcPr>
          <w:p w14:paraId="36944A5E" w14:textId="2EEC9E1F" w:rsidR="00C36339" w:rsidRPr="0007370D" w:rsidRDefault="00C36339" w:rsidP="00C36339">
            <w:pPr>
              <w:tabs>
                <w:tab w:val="right" w:pos="1202"/>
              </w:tabs>
              <w:spacing w:after="0" w:line="340" w:lineRule="exact"/>
              <w:jc w:val="right"/>
              <w:outlineLvl w:val="0"/>
              <w:rPr>
                <w:rFonts w:ascii="Arial" w:eastAsia="Calibri" w:hAnsi="Arial" w:cs="Arial"/>
                <w:bCs/>
                <w:i/>
                <w:iCs/>
                <w:sz w:val="20"/>
                <w:szCs w:val="20"/>
                <w:lang w:val="en-GB"/>
              </w:rPr>
            </w:pPr>
            <w:r>
              <w:rPr>
                <w:rFonts w:ascii="Arial" w:eastAsia="Calibri" w:hAnsi="Arial" w:cs="Arial"/>
                <w:bCs/>
                <w:i/>
                <w:iCs/>
                <w:color w:val="000000" w:themeColor="text1"/>
                <w:sz w:val="20"/>
                <w:szCs w:val="20"/>
              </w:rPr>
              <w:t>(83)</w:t>
            </w:r>
          </w:p>
        </w:tc>
        <w:tc>
          <w:tcPr>
            <w:tcW w:w="712" w:type="pct"/>
            <w:tcBorders>
              <w:top w:val="single" w:sz="4" w:space="0" w:color="auto"/>
              <w:left w:val="nil"/>
              <w:bottom w:val="single" w:sz="4" w:space="0" w:color="auto"/>
              <w:right w:val="nil"/>
            </w:tcBorders>
            <w:shd w:val="clear" w:color="auto" w:fill="auto"/>
            <w:vAlign w:val="bottom"/>
          </w:tcPr>
          <w:p w14:paraId="71F5D043" w14:textId="1E231618" w:rsidR="00C36339" w:rsidRPr="0007370D" w:rsidRDefault="00C36339" w:rsidP="00C36339">
            <w:pPr>
              <w:tabs>
                <w:tab w:val="right" w:pos="1202"/>
              </w:tabs>
              <w:spacing w:after="0" w:line="340" w:lineRule="exact"/>
              <w:jc w:val="right"/>
              <w:outlineLvl w:val="0"/>
              <w:rPr>
                <w:rFonts w:ascii="Arial" w:eastAsia="Calibri" w:hAnsi="Arial" w:cs="Arial"/>
                <w:bCs/>
                <w:i/>
                <w:iCs/>
                <w:sz w:val="20"/>
                <w:szCs w:val="20"/>
                <w:lang w:val="en-GB"/>
              </w:rPr>
            </w:pPr>
            <w:r w:rsidRPr="00976504">
              <w:rPr>
                <w:rFonts w:ascii="Arial" w:eastAsia="Calibri" w:hAnsi="Arial" w:cs="Arial"/>
                <w:bCs/>
                <w:i/>
                <w:iCs/>
                <w:color w:val="000000" w:themeColor="text1"/>
                <w:sz w:val="20"/>
                <w:szCs w:val="20"/>
              </w:rPr>
              <w:t>(193)</w:t>
            </w:r>
          </w:p>
        </w:tc>
      </w:tr>
      <w:tr w:rsidR="00C36339" w:rsidRPr="00935974" w14:paraId="57D57636" w14:textId="77777777" w:rsidTr="004B0C9C">
        <w:trPr>
          <w:trHeight w:val="370"/>
        </w:trPr>
        <w:tc>
          <w:tcPr>
            <w:tcW w:w="2165" w:type="pct"/>
            <w:vAlign w:val="bottom"/>
          </w:tcPr>
          <w:p w14:paraId="004DB21D" w14:textId="77777777" w:rsidR="00C36339" w:rsidRPr="00935974" w:rsidRDefault="00C36339" w:rsidP="00C36339">
            <w:pPr>
              <w:tabs>
                <w:tab w:val="right" w:pos="1202"/>
              </w:tabs>
              <w:spacing w:after="0" w:line="340" w:lineRule="exact"/>
              <w:outlineLvl w:val="0"/>
              <w:rPr>
                <w:rFonts w:ascii="Arial" w:eastAsia="Calibri" w:hAnsi="Arial" w:cs="Arial"/>
                <w:i/>
                <w:sz w:val="20"/>
                <w:szCs w:val="20"/>
                <w:lang w:val="en-GB"/>
              </w:rPr>
            </w:pPr>
            <w:r w:rsidRPr="00935974">
              <w:rPr>
                <w:rFonts w:ascii="Arial" w:eastAsia="Calibri" w:hAnsi="Arial" w:cs="Arial"/>
                <w:sz w:val="20"/>
                <w:szCs w:val="20"/>
                <w:lang w:val="en-GB"/>
              </w:rPr>
              <w:t>Write-offs</w:t>
            </w:r>
          </w:p>
        </w:tc>
        <w:tc>
          <w:tcPr>
            <w:tcW w:w="672" w:type="pct"/>
            <w:tcBorders>
              <w:top w:val="single" w:sz="4" w:space="0" w:color="auto"/>
              <w:left w:val="nil"/>
              <w:right w:val="nil"/>
            </w:tcBorders>
            <w:shd w:val="clear" w:color="auto" w:fill="auto"/>
            <w:vAlign w:val="bottom"/>
          </w:tcPr>
          <w:p w14:paraId="3FB6A8D3" w14:textId="1CC513D5"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6" w:type="pct"/>
            <w:tcBorders>
              <w:top w:val="single" w:sz="4" w:space="0" w:color="auto"/>
              <w:left w:val="nil"/>
              <w:right w:val="nil"/>
            </w:tcBorders>
            <w:shd w:val="clear" w:color="auto" w:fill="auto"/>
            <w:vAlign w:val="bottom"/>
          </w:tcPr>
          <w:p w14:paraId="5D777986" w14:textId="4D2CE527"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(93)</w:t>
            </w:r>
          </w:p>
        </w:tc>
        <w:tc>
          <w:tcPr>
            <w:tcW w:w="735" w:type="pct"/>
            <w:tcBorders>
              <w:top w:val="single" w:sz="4" w:space="0" w:color="auto"/>
              <w:left w:val="nil"/>
              <w:right w:val="nil"/>
            </w:tcBorders>
            <w:shd w:val="clear" w:color="auto" w:fill="auto"/>
            <w:vAlign w:val="bottom"/>
          </w:tcPr>
          <w:p w14:paraId="4B7DEDDC" w14:textId="467AD464"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2" w:type="pct"/>
            <w:tcBorders>
              <w:top w:val="single" w:sz="4" w:space="0" w:color="auto"/>
              <w:left w:val="nil"/>
              <w:right w:val="nil"/>
            </w:tcBorders>
            <w:shd w:val="clear" w:color="auto" w:fill="auto"/>
            <w:vAlign w:val="bottom"/>
          </w:tcPr>
          <w:p w14:paraId="391AE524" w14:textId="43134B05"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(93)</w:t>
            </w:r>
          </w:p>
        </w:tc>
      </w:tr>
      <w:tr w:rsidR="00C36339" w:rsidRPr="00935974" w14:paraId="2DFE4B15" w14:textId="77777777" w:rsidTr="004B0C9C">
        <w:trPr>
          <w:trHeight w:val="370"/>
        </w:trPr>
        <w:tc>
          <w:tcPr>
            <w:tcW w:w="2165" w:type="pct"/>
            <w:vAlign w:val="bottom"/>
          </w:tcPr>
          <w:p w14:paraId="6A890E04" w14:textId="77777777" w:rsidR="00C36339" w:rsidRPr="00935974" w:rsidRDefault="00C36339" w:rsidP="00C36339">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C36339" w:rsidRPr="00935974" w:rsidRDefault="00C36339" w:rsidP="00C36339">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shd w:val="clear" w:color="auto" w:fill="auto"/>
            <w:vAlign w:val="bottom"/>
          </w:tcPr>
          <w:p w14:paraId="39995EE5" w14:textId="4F9683AE"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16" w:type="pct"/>
            <w:tcBorders>
              <w:left w:val="nil"/>
              <w:right w:val="nil"/>
            </w:tcBorders>
            <w:shd w:val="clear" w:color="auto" w:fill="auto"/>
            <w:vAlign w:val="bottom"/>
          </w:tcPr>
          <w:p w14:paraId="4BDA4EEF" w14:textId="531B2CCA"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(2)</w:t>
            </w:r>
          </w:p>
        </w:tc>
        <w:tc>
          <w:tcPr>
            <w:tcW w:w="735" w:type="pct"/>
            <w:tcBorders>
              <w:left w:val="nil"/>
              <w:right w:val="nil"/>
            </w:tcBorders>
            <w:shd w:val="clear" w:color="auto" w:fill="auto"/>
            <w:vAlign w:val="bottom"/>
          </w:tcPr>
          <w:p w14:paraId="1112F534" w14:textId="488662AB"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12" w:type="pct"/>
            <w:tcBorders>
              <w:left w:val="nil"/>
              <w:right w:val="nil"/>
            </w:tcBorders>
            <w:shd w:val="clear" w:color="auto" w:fill="auto"/>
            <w:vAlign w:val="bottom"/>
          </w:tcPr>
          <w:p w14:paraId="1F557F38" w14:textId="501544EE"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(2)</w:t>
            </w:r>
          </w:p>
        </w:tc>
      </w:tr>
      <w:tr w:rsidR="00C36339" w:rsidRPr="00935974" w14:paraId="75224845" w14:textId="77777777" w:rsidTr="004B0C9C">
        <w:trPr>
          <w:trHeight w:val="370"/>
        </w:trPr>
        <w:tc>
          <w:tcPr>
            <w:tcW w:w="2165" w:type="pct"/>
            <w:vAlign w:val="bottom"/>
          </w:tcPr>
          <w:p w14:paraId="0F931FE7" w14:textId="77777777" w:rsidR="00C36339" w:rsidRPr="00935974" w:rsidRDefault="00C36339" w:rsidP="00C36339">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shd w:val="clear" w:color="auto" w:fill="auto"/>
            <w:vAlign w:val="bottom"/>
          </w:tcPr>
          <w:p w14:paraId="1A3B8808" w14:textId="5C4697FB"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16" w:type="pct"/>
            <w:tcBorders>
              <w:left w:val="nil"/>
              <w:bottom w:val="single" w:sz="4" w:space="0" w:color="auto"/>
              <w:right w:val="nil"/>
            </w:tcBorders>
            <w:shd w:val="clear" w:color="auto" w:fill="auto"/>
            <w:vAlign w:val="bottom"/>
          </w:tcPr>
          <w:p w14:paraId="78DE6DB3" w14:textId="5492251D"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w:t>
            </w:r>
            <w:r>
              <w:rPr>
                <w:rFonts w:ascii="Arial" w:eastAsia="Calibri" w:hAnsi="Arial" w:cs="Arial"/>
                <w:color w:val="000000" w:themeColor="text1"/>
                <w:sz w:val="20"/>
                <w:szCs w:val="20"/>
              </w:rPr>
              <w:t>8</w:t>
            </w:r>
            <w:r w:rsidRPr="0077228B">
              <w:rPr>
                <w:rFonts w:ascii="Arial" w:eastAsia="Calibri" w:hAnsi="Arial" w:cs="Arial"/>
                <w:color w:val="000000" w:themeColor="text1"/>
                <w:sz w:val="20"/>
                <w:szCs w:val="20"/>
              </w:rPr>
              <w:t>)</w:t>
            </w:r>
          </w:p>
        </w:tc>
        <w:tc>
          <w:tcPr>
            <w:tcW w:w="735" w:type="pct"/>
            <w:tcBorders>
              <w:left w:val="nil"/>
              <w:bottom w:val="single" w:sz="4" w:space="0" w:color="auto"/>
              <w:right w:val="nil"/>
            </w:tcBorders>
            <w:shd w:val="clear" w:color="auto" w:fill="auto"/>
            <w:vAlign w:val="bottom"/>
          </w:tcPr>
          <w:p w14:paraId="08236138" w14:textId="6684280A"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w:t>
            </w:r>
          </w:p>
        </w:tc>
        <w:tc>
          <w:tcPr>
            <w:tcW w:w="712" w:type="pct"/>
            <w:tcBorders>
              <w:left w:val="nil"/>
              <w:bottom w:val="single" w:sz="4" w:space="0" w:color="auto"/>
              <w:right w:val="nil"/>
            </w:tcBorders>
            <w:shd w:val="clear" w:color="auto" w:fill="auto"/>
            <w:vAlign w:val="bottom"/>
          </w:tcPr>
          <w:p w14:paraId="5055581E" w14:textId="5B0230CE" w:rsidR="00C36339" w:rsidRPr="00935974" w:rsidRDefault="00C36339" w:rsidP="00C36339">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4</w:t>
            </w:r>
          </w:p>
        </w:tc>
      </w:tr>
      <w:tr w:rsidR="00C36339" w:rsidRPr="00935974" w14:paraId="3E6F809E" w14:textId="77777777" w:rsidTr="004B0C9C">
        <w:trPr>
          <w:trHeight w:val="367"/>
        </w:trPr>
        <w:tc>
          <w:tcPr>
            <w:tcW w:w="2165" w:type="pct"/>
            <w:vAlign w:val="bottom"/>
          </w:tcPr>
          <w:p w14:paraId="3F3B62F2" w14:textId="77777777" w:rsidR="00C36339" w:rsidRPr="00935974" w:rsidRDefault="00C36339" w:rsidP="00C36339">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644FBCB2" w14:textId="5BB54627" w:rsidR="00C36339" w:rsidRPr="00935974" w:rsidRDefault="00C36339" w:rsidP="00C36339">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4,314</w:t>
            </w:r>
          </w:p>
        </w:tc>
        <w:tc>
          <w:tcPr>
            <w:tcW w:w="716" w:type="pct"/>
            <w:tcBorders>
              <w:top w:val="single" w:sz="4" w:space="0" w:color="auto"/>
              <w:left w:val="nil"/>
              <w:bottom w:val="single" w:sz="12" w:space="0" w:color="auto"/>
              <w:right w:val="nil"/>
            </w:tcBorders>
            <w:shd w:val="clear" w:color="auto" w:fill="auto"/>
            <w:vAlign w:val="bottom"/>
          </w:tcPr>
          <w:p w14:paraId="6206F03F" w14:textId="05A69A50" w:rsidR="00C36339" w:rsidRPr="00935974" w:rsidRDefault="00C36339" w:rsidP="00C36339">
            <w:pPr>
              <w:tabs>
                <w:tab w:val="right" w:pos="1202"/>
              </w:tabs>
              <w:spacing w:after="0" w:line="340" w:lineRule="exact"/>
              <w:jc w:val="right"/>
              <w:outlineLvl w:val="0"/>
              <w:rPr>
                <w:rFonts w:ascii="Arial" w:eastAsia="Calibri" w:hAnsi="Arial" w:cs="Arial"/>
                <w:b/>
                <w:bCs/>
                <w:sz w:val="20"/>
                <w:szCs w:val="20"/>
                <w:lang w:val="en-GB"/>
              </w:rPr>
            </w:pPr>
            <w:r w:rsidRPr="0077228B">
              <w:rPr>
                <w:rFonts w:ascii="Arial" w:eastAsia="Calibri" w:hAnsi="Arial" w:cs="Arial"/>
                <w:b/>
                <w:color w:val="000000" w:themeColor="text1"/>
                <w:sz w:val="20"/>
                <w:szCs w:val="20"/>
              </w:rPr>
              <w:t>4</w:t>
            </w:r>
            <w:r>
              <w:rPr>
                <w:rFonts w:ascii="Arial" w:eastAsia="Calibri" w:hAnsi="Arial" w:cs="Arial"/>
                <w:b/>
                <w:color w:val="000000" w:themeColor="text1"/>
                <w:sz w:val="20"/>
                <w:szCs w:val="20"/>
              </w:rPr>
              <w:t>,</w:t>
            </w:r>
            <w:r w:rsidRPr="0077228B">
              <w:rPr>
                <w:rFonts w:ascii="Arial" w:eastAsia="Calibri" w:hAnsi="Arial" w:cs="Arial"/>
                <w:b/>
                <w:color w:val="000000" w:themeColor="text1"/>
                <w:sz w:val="20"/>
                <w:szCs w:val="20"/>
              </w:rPr>
              <w:t>393</w:t>
            </w:r>
          </w:p>
        </w:tc>
        <w:tc>
          <w:tcPr>
            <w:tcW w:w="735" w:type="pct"/>
            <w:tcBorders>
              <w:top w:val="single" w:sz="4" w:space="0" w:color="auto"/>
              <w:left w:val="nil"/>
              <w:bottom w:val="single" w:sz="12" w:space="0" w:color="auto"/>
              <w:right w:val="nil"/>
            </w:tcBorders>
            <w:shd w:val="clear" w:color="auto" w:fill="auto"/>
            <w:vAlign w:val="bottom"/>
          </w:tcPr>
          <w:p w14:paraId="3F3B9D31" w14:textId="31C9C981" w:rsidR="00C36339" w:rsidRPr="00935974" w:rsidRDefault="00C36339" w:rsidP="00C36339">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4,305</w:t>
            </w:r>
          </w:p>
        </w:tc>
        <w:tc>
          <w:tcPr>
            <w:tcW w:w="712" w:type="pct"/>
            <w:tcBorders>
              <w:top w:val="single" w:sz="4" w:space="0" w:color="auto"/>
              <w:left w:val="nil"/>
              <w:bottom w:val="single" w:sz="12" w:space="0" w:color="auto"/>
              <w:right w:val="nil"/>
            </w:tcBorders>
            <w:shd w:val="clear" w:color="auto" w:fill="auto"/>
            <w:vAlign w:val="bottom"/>
          </w:tcPr>
          <w:p w14:paraId="6D0A47C0" w14:textId="7E174093" w:rsidR="00C36339" w:rsidRPr="00935974" w:rsidRDefault="00C36339" w:rsidP="00C36339">
            <w:pPr>
              <w:tabs>
                <w:tab w:val="right" w:pos="1202"/>
              </w:tabs>
              <w:spacing w:after="0" w:line="340" w:lineRule="exact"/>
              <w:jc w:val="right"/>
              <w:outlineLvl w:val="0"/>
              <w:rPr>
                <w:rFonts w:ascii="Arial" w:eastAsia="Calibri" w:hAnsi="Arial" w:cs="Arial"/>
                <w:b/>
                <w:bCs/>
                <w:sz w:val="20"/>
                <w:szCs w:val="20"/>
                <w:lang w:val="en-GB"/>
              </w:rPr>
            </w:pPr>
            <w:r w:rsidRPr="00976504">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976504">
              <w:rPr>
                <w:rFonts w:ascii="Arial" w:eastAsia="Calibri" w:hAnsi="Arial" w:cs="Arial"/>
                <w:b/>
                <w:bCs/>
                <w:color w:val="000000" w:themeColor="text1"/>
                <w:sz w:val="20"/>
                <w:szCs w:val="20"/>
              </w:rPr>
              <w:t>385</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24" w:name="_Toc4059888"/>
            <w:r w:rsidRPr="0034000C">
              <w:rPr>
                <w:rFonts w:ascii="Arial" w:eastAsia="Times New Roman" w:hAnsi="Arial" w:cs="Arial"/>
                <w:b/>
                <w:sz w:val="20"/>
                <w:szCs w:val="20"/>
                <w:lang w:val="en-GB"/>
              </w:rPr>
              <w:t>Group and Bank</w:t>
            </w:r>
            <w:bookmarkEnd w:id="524"/>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7DF6E89F" w14:textId="77777777" w:rsid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25" w:name="_Toc4059891"/>
            <w:r w:rsidRPr="0034000C">
              <w:rPr>
                <w:rFonts w:ascii="Arial" w:eastAsia="Times New Roman" w:hAnsi="Arial" w:cs="Arial"/>
                <w:b/>
                <w:sz w:val="20"/>
                <w:szCs w:val="20"/>
                <w:lang w:val="en-GB"/>
              </w:rPr>
              <w:t xml:space="preserve">31 </w:t>
            </w:r>
            <w:r>
              <w:rPr>
                <w:rFonts w:ascii="Arial" w:eastAsia="Times New Roman" w:hAnsi="Arial" w:cs="Arial"/>
                <w:b/>
                <w:sz w:val="20"/>
                <w:szCs w:val="20"/>
                <w:lang w:val="en-GB"/>
              </w:rPr>
              <w:t>March</w:t>
            </w:r>
          </w:p>
          <w:p w14:paraId="217B9995" w14:textId="5B27D1B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r w:rsidRPr="0034000C">
              <w:rPr>
                <w:rFonts w:ascii="Arial" w:eastAsia="Times New Roman" w:hAnsi="Arial" w:cs="Arial"/>
                <w:b/>
                <w:sz w:val="20"/>
                <w:szCs w:val="20"/>
                <w:lang w:val="en-GB"/>
              </w:rPr>
              <w:t xml:space="preserve"> </w:t>
            </w:r>
            <w:bookmarkEnd w:id="525"/>
            <w:r w:rsidRPr="0034000C">
              <w:rPr>
                <w:rFonts w:ascii="Arial" w:eastAsia="Times New Roman" w:hAnsi="Arial" w:cs="Arial"/>
                <w:b/>
                <w:sz w:val="20"/>
                <w:szCs w:val="20"/>
                <w:lang w:val="en-GB"/>
              </w:rPr>
              <w:t>202</w:t>
            </w:r>
            <w:r w:rsidR="00FA3D56">
              <w:rPr>
                <w:rFonts w:ascii="Arial" w:eastAsia="Times New Roman" w:hAnsi="Arial" w:cs="Arial"/>
                <w:b/>
                <w:sz w:val="20"/>
                <w:szCs w:val="20"/>
                <w:lang w:val="en-GB"/>
              </w:rPr>
              <w:t>4</w:t>
            </w:r>
          </w:p>
        </w:tc>
        <w:tc>
          <w:tcPr>
            <w:tcW w:w="985" w:type="pct"/>
          </w:tcPr>
          <w:p w14:paraId="1DBFACCB" w14:textId="7C669295"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26" w:name="_Toc4059892"/>
            <w:r w:rsidRPr="0034000C">
              <w:rPr>
                <w:rFonts w:ascii="Arial" w:eastAsia="Times New Roman" w:hAnsi="Arial" w:cs="Arial"/>
                <w:b/>
                <w:sz w:val="20"/>
                <w:szCs w:val="20"/>
                <w:lang w:val="en-GB"/>
              </w:rPr>
              <w:t xml:space="preserve">31 December </w:t>
            </w:r>
            <w:bookmarkEnd w:id="526"/>
            <w:r w:rsidRPr="0034000C">
              <w:rPr>
                <w:rFonts w:ascii="Arial" w:eastAsia="Times New Roman" w:hAnsi="Arial" w:cs="Arial"/>
                <w:b/>
                <w:sz w:val="20"/>
                <w:szCs w:val="20"/>
                <w:lang w:val="en-GB"/>
              </w:rPr>
              <w:t>202</w:t>
            </w:r>
            <w:r w:rsidR="00FA3D56">
              <w:rPr>
                <w:rFonts w:ascii="Arial" w:eastAsia="Times New Roman" w:hAnsi="Arial" w:cs="Arial"/>
                <w:b/>
                <w:sz w:val="20"/>
                <w:szCs w:val="20"/>
                <w:lang w:val="en-GB"/>
              </w:rPr>
              <w:t>3</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27"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527"/>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28"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528"/>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B6643F" w:rsidRPr="0034000C" w14:paraId="320DFA16" w14:textId="77777777" w:rsidTr="00732503">
        <w:trPr>
          <w:trHeight w:val="97"/>
        </w:trPr>
        <w:tc>
          <w:tcPr>
            <w:tcW w:w="3031" w:type="pct"/>
            <w:vAlign w:val="bottom"/>
          </w:tcPr>
          <w:p w14:paraId="5DC9ACD9" w14:textId="493D4ED6"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bookmarkStart w:id="529" w:name="_Toc4059897"/>
            <w:r w:rsidRPr="0034000C">
              <w:rPr>
                <w:rFonts w:ascii="Arial" w:eastAsia="Times New Roman" w:hAnsi="Arial" w:cs="Arial"/>
                <w:spacing w:val="-2"/>
                <w:sz w:val="20"/>
                <w:szCs w:val="20"/>
                <w:lang w:val="en-GB"/>
              </w:rPr>
              <w:t>Bank deposits</w:t>
            </w:r>
            <w:bookmarkEnd w:id="529"/>
            <w:r w:rsidRPr="0034000C">
              <w:rPr>
                <w:rFonts w:ascii="Arial" w:eastAsia="Times New Roman" w:hAnsi="Arial" w:cs="Arial"/>
                <w:spacing w:val="-2"/>
                <w:sz w:val="20"/>
                <w:szCs w:val="20"/>
                <w:lang w:val="en-GB"/>
              </w:rPr>
              <w:t xml:space="preserve"> and </w:t>
            </w:r>
            <w:r w:rsidRPr="0034000C">
              <w:rPr>
                <w:rFonts w:ascii="Arial" w:eastAsia="Times New Roman" w:hAnsi="Arial" w:cs="Times New Roman"/>
                <w:sz w:val="20"/>
                <w:szCs w:val="20"/>
                <w:lang w:val="en-GB"/>
              </w:rPr>
              <w:t xml:space="preserve">deposits </w:t>
            </w:r>
            <w:r w:rsidRPr="0034000C">
              <w:rPr>
                <w:rFonts w:ascii="Arial" w:eastAsia="Times New Roman" w:hAnsi="Arial" w:cs="Arial"/>
                <w:spacing w:val="-2"/>
                <w:sz w:val="20"/>
                <w:szCs w:val="20"/>
                <w:lang w:val="en-GB"/>
              </w:rPr>
              <w:t xml:space="preserve">of foreign </w:t>
            </w:r>
          </w:p>
          <w:p w14:paraId="1CF8DE0C" w14:textId="77777777"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financial institutions</w:t>
            </w:r>
          </w:p>
        </w:tc>
        <w:tc>
          <w:tcPr>
            <w:tcW w:w="984" w:type="pct"/>
            <w:tcBorders>
              <w:top w:val="nil"/>
              <w:left w:val="nil"/>
              <w:bottom w:val="nil"/>
              <w:right w:val="nil"/>
            </w:tcBorders>
            <w:shd w:val="clear" w:color="auto" w:fill="auto"/>
            <w:vAlign w:val="bottom"/>
          </w:tcPr>
          <w:p w14:paraId="126B2457" w14:textId="5C2246B1" w:rsidR="00B6643F" w:rsidRPr="0034000C" w:rsidRDefault="00B6643F" w:rsidP="00B6643F">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w:t>
            </w:r>
            <w:r w:rsidR="00C36339">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00C36339">
              <w:rPr>
                <w:rFonts w:ascii="Arial" w:eastAsia="Times New Roman" w:hAnsi="Arial" w:cs="Arial"/>
                <w:color w:val="000000" w:themeColor="text1"/>
                <w:sz w:val="20"/>
                <w:szCs w:val="20"/>
              </w:rPr>
              <w:t>387</w:t>
            </w:r>
          </w:p>
        </w:tc>
        <w:tc>
          <w:tcPr>
            <w:tcW w:w="985" w:type="pct"/>
            <w:tcBorders>
              <w:top w:val="nil"/>
              <w:left w:val="nil"/>
              <w:bottom w:val="nil"/>
              <w:right w:val="nil"/>
            </w:tcBorders>
            <w:shd w:val="clear" w:color="auto" w:fill="auto"/>
            <w:vAlign w:val="bottom"/>
          </w:tcPr>
          <w:p w14:paraId="335DD700" w14:textId="57B953EA" w:rsidR="00B6643F" w:rsidRPr="0034000C" w:rsidRDefault="00B6643F" w:rsidP="00B6643F">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szCs w:val="20"/>
              </w:rPr>
              <w:t>56,500</w:t>
            </w:r>
          </w:p>
        </w:tc>
      </w:tr>
      <w:tr w:rsidR="00B6643F" w:rsidRPr="0034000C" w14:paraId="19969735" w14:textId="77777777" w:rsidTr="00732503">
        <w:trPr>
          <w:trHeight w:val="97"/>
        </w:trPr>
        <w:tc>
          <w:tcPr>
            <w:tcW w:w="3031" w:type="pct"/>
            <w:vAlign w:val="bottom"/>
          </w:tcPr>
          <w:p w14:paraId="5D3FE4B9" w14:textId="4389886D"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bookmarkStart w:id="530" w:name="_Toc4059902"/>
            <w:r>
              <w:rPr>
                <w:rFonts w:ascii="Arial" w:eastAsia="Times New Roman" w:hAnsi="Arial" w:cs="Arial"/>
                <w:sz w:val="20"/>
                <w:szCs w:val="20"/>
                <w:lang w:val="en-GB"/>
              </w:rPr>
              <w:t>R</w:t>
            </w:r>
            <w:r w:rsidRPr="0034000C">
              <w:rPr>
                <w:rFonts w:ascii="Arial" w:eastAsia="Times New Roman" w:hAnsi="Arial" w:cs="Arial"/>
                <w:sz w:val="20"/>
                <w:szCs w:val="20"/>
                <w:lang w:val="en-GB"/>
              </w:rPr>
              <w:t>egular accounts of companies</w:t>
            </w:r>
            <w:bookmarkEnd w:id="530"/>
          </w:p>
        </w:tc>
        <w:tc>
          <w:tcPr>
            <w:tcW w:w="984" w:type="pct"/>
            <w:tcBorders>
              <w:top w:val="nil"/>
              <w:left w:val="nil"/>
              <w:bottom w:val="nil"/>
              <w:right w:val="nil"/>
            </w:tcBorders>
            <w:shd w:val="clear" w:color="auto" w:fill="auto"/>
            <w:vAlign w:val="bottom"/>
          </w:tcPr>
          <w:p w14:paraId="77367907" w14:textId="380A80E7" w:rsidR="00B6643F" w:rsidRPr="0034000C" w:rsidRDefault="00B6643F" w:rsidP="00B6643F">
            <w:pPr>
              <w:tabs>
                <w:tab w:val="right" w:pos="1202"/>
              </w:tabs>
              <w:spacing w:after="0" w:line="301" w:lineRule="exact"/>
              <w:jc w:val="right"/>
              <w:outlineLvl w:val="0"/>
              <w:rPr>
                <w:rFonts w:ascii="Arial" w:eastAsia="Times New Roman" w:hAnsi="Arial" w:cs="Arial"/>
                <w:sz w:val="20"/>
                <w:szCs w:val="20"/>
                <w:lang w:val="en-GB"/>
              </w:rPr>
            </w:pPr>
            <w:r>
              <w:rPr>
                <w:rFonts w:ascii="Arial" w:eastAsia="Times New Roman" w:hAnsi="Arial" w:cs="Arial"/>
                <w:color w:val="000000" w:themeColor="text1"/>
                <w:sz w:val="20"/>
                <w:szCs w:val="20"/>
              </w:rPr>
              <w:t>1</w:t>
            </w:r>
          </w:p>
        </w:tc>
        <w:tc>
          <w:tcPr>
            <w:tcW w:w="985" w:type="pct"/>
            <w:tcBorders>
              <w:top w:val="nil"/>
              <w:left w:val="nil"/>
              <w:bottom w:val="nil"/>
              <w:right w:val="nil"/>
            </w:tcBorders>
            <w:shd w:val="clear" w:color="auto" w:fill="auto"/>
            <w:vAlign w:val="bottom"/>
          </w:tcPr>
          <w:p w14:paraId="7FCDE9FD" w14:textId="7BD51930" w:rsidR="00B6643F" w:rsidRPr="0034000C" w:rsidRDefault="00B6643F" w:rsidP="00B6643F">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szCs w:val="20"/>
              </w:rPr>
              <w:t>3</w:t>
            </w:r>
          </w:p>
        </w:tc>
      </w:tr>
      <w:tr w:rsidR="00B6643F" w:rsidRPr="0034000C" w14:paraId="5355AFFD" w14:textId="77777777" w:rsidTr="00732503">
        <w:trPr>
          <w:trHeight w:val="97"/>
        </w:trPr>
        <w:tc>
          <w:tcPr>
            <w:tcW w:w="3031" w:type="pct"/>
            <w:vAlign w:val="bottom"/>
          </w:tcPr>
          <w:p w14:paraId="41338F51" w14:textId="0C624BEC"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bookmarkStart w:id="531"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531"/>
          </w:p>
        </w:tc>
        <w:tc>
          <w:tcPr>
            <w:tcW w:w="984" w:type="pct"/>
            <w:tcBorders>
              <w:top w:val="nil"/>
              <w:left w:val="nil"/>
              <w:bottom w:val="nil"/>
              <w:right w:val="nil"/>
            </w:tcBorders>
            <w:shd w:val="clear" w:color="auto" w:fill="auto"/>
            <w:vAlign w:val="bottom"/>
          </w:tcPr>
          <w:p w14:paraId="194BEEF5" w14:textId="103DE985"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19,167</w:t>
            </w:r>
          </w:p>
        </w:tc>
        <w:tc>
          <w:tcPr>
            <w:tcW w:w="985" w:type="pct"/>
            <w:tcBorders>
              <w:top w:val="nil"/>
              <w:left w:val="nil"/>
              <w:bottom w:val="nil"/>
              <w:right w:val="nil"/>
            </w:tcBorders>
            <w:shd w:val="clear" w:color="auto" w:fill="auto"/>
            <w:vAlign w:val="bottom"/>
          </w:tcPr>
          <w:p w14:paraId="111AFC82" w14:textId="393436D5"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24,385</w:t>
            </w:r>
          </w:p>
        </w:tc>
      </w:tr>
      <w:tr w:rsidR="00B6643F" w:rsidRPr="0034000C" w14:paraId="2EDE0F76" w14:textId="77777777" w:rsidTr="00732503">
        <w:trPr>
          <w:trHeight w:val="97"/>
        </w:trPr>
        <w:tc>
          <w:tcPr>
            <w:tcW w:w="3031" w:type="pct"/>
            <w:vAlign w:val="bottom"/>
          </w:tcPr>
          <w:p w14:paraId="75531D73" w14:textId="2EE6747F" w:rsidR="00B6643F" w:rsidRDefault="00B6643F" w:rsidP="00B6643F">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shd w:val="clear" w:color="auto" w:fill="auto"/>
            <w:vAlign w:val="bottom"/>
          </w:tcPr>
          <w:p w14:paraId="109DB9AB" w14:textId="187C5B0D"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13,366</w:t>
            </w:r>
          </w:p>
        </w:tc>
        <w:tc>
          <w:tcPr>
            <w:tcW w:w="985" w:type="pct"/>
            <w:tcBorders>
              <w:top w:val="nil"/>
              <w:left w:val="nil"/>
              <w:bottom w:val="nil"/>
              <w:right w:val="nil"/>
            </w:tcBorders>
            <w:shd w:val="clear" w:color="auto" w:fill="auto"/>
            <w:vAlign w:val="bottom"/>
          </w:tcPr>
          <w:p w14:paraId="0DE89663" w14:textId="23284E8A"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28,238</w:t>
            </w:r>
          </w:p>
        </w:tc>
      </w:tr>
      <w:tr w:rsidR="00B6643F" w:rsidRPr="0034000C" w14:paraId="01A269E6" w14:textId="77777777" w:rsidTr="00732503">
        <w:trPr>
          <w:trHeight w:val="97"/>
        </w:trPr>
        <w:tc>
          <w:tcPr>
            <w:tcW w:w="3031" w:type="pct"/>
            <w:vAlign w:val="bottom"/>
          </w:tcPr>
          <w:p w14:paraId="0C3702CA" w14:textId="15FDE634" w:rsidR="00B6643F" w:rsidRPr="0034000C" w:rsidRDefault="00B6643F" w:rsidP="00B6643F">
            <w:pPr>
              <w:spacing w:after="0" w:line="280" w:lineRule="exact"/>
              <w:rPr>
                <w:rFonts w:ascii="Arial" w:eastAsia="Calibri" w:hAnsi="Arial" w:cs="Arial"/>
                <w:spacing w:val="-2"/>
                <w:sz w:val="20"/>
                <w:szCs w:val="20"/>
                <w:lang w:val="en-US"/>
              </w:rPr>
            </w:pPr>
            <w:r>
              <w:rPr>
                <w:rFonts w:ascii="Arial" w:eastAsia="Calibri" w:hAnsi="Arial" w:cs="Arial"/>
                <w:spacing w:val="-2"/>
                <w:sz w:val="20"/>
                <w:szCs w:val="20"/>
                <w:lang w:val="en-GB"/>
              </w:rPr>
              <w:t>S</w:t>
            </w:r>
            <w:r w:rsidRPr="0034000C">
              <w:rPr>
                <w:rFonts w:ascii="Arial" w:eastAsia="Calibri" w:hAnsi="Arial" w:cs="Arial"/>
                <w:spacing w:val="-2"/>
                <w:sz w:val="20"/>
                <w:szCs w:val="20"/>
                <w:lang w:val="en-GB"/>
              </w:rPr>
              <w:t>pecial accounts of foreign financial institutions</w:t>
            </w:r>
          </w:p>
        </w:tc>
        <w:tc>
          <w:tcPr>
            <w:tcW w:w="984" w:type="pct"/>
            <w:tcBorders>
              <w:top w:val="nil"/>
              <w:left w:val="nil"/>
              <w:bottom w:val="nil"/>
              <w:right w:val="nil"/>
            </w:tcBorders>
            <w:shd w:val="clear" w:color="auto" w:fill="auto"/>
            <w:vAlign w:val="bottom"/>
          </w:tcPr>
          <w:p w14:paraId="3572BEFF" w14:textId="353CFDE6"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2</w:t>
            </w:r>
          </w:p>
        </w:tc>
        <w:tc>
          <w:tcPr>
            <w:tcW w:w="985" w:type="pct"/>
            <w:tcBorders>
              <w:top w:val="nil"/>
              <w:left w:val="nil"/>
              <w:bottom w:val="nil"/>
              <w:right w:val="nil"/>
            </w:tcBorders>
            <w:shd w:val="clear" w:color="auto" w:fill="auto"/>
            <w:vAlign w:val="bottom"/>
          </w:tcPr>
          <w:p w14:paraId="0E161EA5" w14:textId="7CA8A204"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color w:val="000000" w:themeColor="text1"/>
                <w:sz w:val="20"/>
                <w:szCs w:val="20"/>
              </w:rPr>
              <w:t>2</w:t>
            </w:r>
          </w:p>
        </w:tc>
      </w:tr>
      <w:tr w:rsidR="00B6643F" w:rsidRPr="0034000C" w14:paraId="367EA4F7" w14:textId="77777777" w:rsidTr="00732503">
        <w:trPr>
          <w:trHeight w:val="97"/>
        </w:trPr>
        <w:tc>
          <w:tcPr>
            <w:tcW w:w="3031" w:type="pct"/>
            <w:vAlign w:val="bottom"/>
          </w:tcPr>
          <w:p w14:paraId="4EC55ABF" w14:textId="0A145023"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bookmarkStart w:id="532" w:name="_Toc4059917"/>
            <w:r w:rsidRPr="0034000C">
              <w:rPr>
                <w:rFonts w:ascii="Arial" w:eastAsia="Times New Roman" w:hAnsi="Arial" w:cs="Arial"/>
                <w:spacing w:val="-2"/>
                <w:sz w:val="20"/>
                <w:szCs w:val="20"/>
                <w:lang w:val="en-GB"/>
              </w:rPr>
              <w:t>State institutions’ deposits</w:t>
            </w:r>
            <w:bookmarkEnd w:id="532"/>
          </w:p>
        </w:tc>
        <w:tc>
          <w:tcPr>
            <w:tcW w:w="984" w:type="pct"/>
            <w:tcBorders>
              <w:top w:val="nil"/>
              <w:left w:val="nil"/>
              <w:bottom w:val="nil"/>
              <w:right w:val="nil"/>
            </w:tcBorders>
            <w:shd w:val="clear" w:color="auto" w:fill="auto"/>
            <w:vAlign w:val="bottom"/>
          </w:tcPr>
          <w:p w14:paraId="04372217" w14:textId="1C5B3948"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69,399</w:t>
            </w:r>
          </w:p>
        </w:tc>
        <w:tc>
          <w:tcPr>
            <w:tcW w:w="985" w:type="pct"/>
            <w:tcBorders>
              <w:top w:val="nil"/>
              <w:left w:val="nil"/>
              <w:bottom w:val="nil"/>
              <w:right w:val="nil"/>
            </w:tcBorders>
            <w:shd w:val="clear" w:color="auto" w:fill="auto"/>
            <w:vAlign w:val="bottom"/>
          </w:tcPr>
          <w:p w14:paraId="52237CFC" w14:textId="6C5C73BA"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64,349</w:t>
            </w:r>
          </w:p>
        </w:tc>
      </w:tr>
      <w:tr w:rsidR="00B6643F" w:rsidRPr="0034000C" w14:paraId="32B1CAC1" w14:textId="77777777" w:rsidTr="00732503">
        <w:trPr>
          <w:trHeight w:val="97"/>
        </w:trPr>
        <w:tc>
          <w:tcPr>
            <w:tcW w:w="3031" w:type="pct"/>
            <w:vAlign w:val="bottom"/>
          </w:tcPr>
          <w:p w14:paraId="338B7445" w14:textId="3A7E2EF7"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bookmarkStart w:id="533" w:name="_Toc4059922"/>
            <w:r w:rsidRPr="0034000C">
              <w:rPr>
                <w:rFonts w:ascii="Arial" w:eastAsia="Times New Roman" w:hAnsi="Arial" w:cs="Arial"/>
                <w:spacing w:val="-2"/>
                <w:sz w:val="20"/>
                <w:szCs w:val="20"/>
                <w:lang w:val="en-GB"/>
              </w:rPr>
              <w:t>Other deposits</w:t>
            </w:r>
            <w:bookmarkEnd w:id="533"/>
          </w:p>
        </w:tc>
        <w:tc>
          <w:tcPr>
            <w:tcW w:w="984" w:type="pct"/>
            <w:tcBorders>
              <w:top w:val="nil"/>
              <w:left w:val="nil"/>
              <w:bottom w:val="single" w:sz="4" w:space="0" w:color="auto"/>
              <w:right w:val="nil"/>
            </w:tcBorders>
            <w:shd w:val="clear" w:color="auto" w:fill="auto"/>
            <w:vAlign w:val="bottom"/>
          </w:tcPr>
          <w:p w14:paraId="07F83B0F" w14:textId="34052435"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32,115</w:t>
            </w:r>
          </w:p>
        </w:tc>
        <w:tc>
          <w:tcPr>
            <w:tcW w:w="985" w:type="pct"/>
            <w:tcBorders>
              <w:top w:val="nil"/>
              <w:left w:val="nil"/>
              <w:bottom w:val="single" w:sz="4" w:space="0" w:color="auto"/>
              <w:right w:val="nil"/>
            </w:tcBorders>
            <w:shd w:val="clear" w:color="auto" w:fill="auto"/>
            <w:vAlign w:val="bottom"/>
          </w:tcPr>
          <w:p w14:paraId="58FE6692" w14:textId="31D0A593" w:rsidR="00B6643F" w:rsidRPr="0034000C" w:rsidRDefault="00B6643F" w:rsidP="00B6643F">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21,307</w:t>
            </w:r>
          </w:p>
        </w:tc>
      </w:tr>
      <w:tr w:rsidR="00B6643F" w:rsidRPr="0034000C" w14:paraId="55A0DDB0" w14:textId="77777777" w:rsidTr="00732503">
        <w:trPr>
          <w:trHeight w:val="97"/>
        </w:trPr>
        <w:tc>
          <w:tcPr>
            <w:tcW w:w="3031" w:type="pct"/>
            <w:vAlign w:val="bottom"/>
          </w:tcPr>
          <w:p w14:paraId="69BC0E2D" w14:textId="77777777"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nil"/>
              <w:left w:val="nil"/>
              <w:bottom w:val="single" w:sz="4" w:space="0" w:color="auto"/>
              <w:right w:val="nil"/>
            </w:tcBorders>
            <w:shd w:val="clear" w:color="auto" w:fill="auto"/>
            <w:vAlign w:val="bottom"/>
          </w:tcPr>
          <w:p w14:paraId="6E78B9CC" w14:textId="110A696F"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178,437</w:t>
            </w:r>
          </w:p>
        </w:tc>
        <w:tc>
          <w:tcPr>
            <w:tcW w:w="985" w:type="pct"/>
            <w:tcBorders>
              <w:top w:val="nil"/>
              <w:left w:val="nil"/>
              <w:bottom w:val="single" w:sz="4" w:space="0" w:color="auto"/>
              <w:right w:val="nil"/>
            </w:tcBorders>
            <w:shd w:val="clear" w:color="auto" w:fill="auto"/>
            <w:vAlign w:val="bottom"/>
          </w:tcPr>
          <w:p w14:paraId="287CC511" w14:textId="2C6CCDBF"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sidRPr="0058274D">
              <w:rPr>
                <w:rFonts w:ascii="Arial" w:hAnsi="Arial" w:cs="Arial"/>
                <w:color w:val="000000" w:themeColor="text1"/>
                <w:sz w:val="20"/>
                <w:szCs w:val="20"/>
              </w:rPr>
              <w:t>194,784</w:t>
            </w:r>
          </w:p>
        </w:tc>
      </w:tr>
      <w:tr w:rsidR="00B6643F" w:rsidRPr="0034000C" w14:paraId="4E443A3E" w14:textId="77777777" w:rsidTr="00732503">
        <w:trPr>
          <w:trHeight w:val="97"/>
        </w:trPr>
        <w:tc>
          <w:tcPr>
            <w:tcW w:w="3031" w:type="pct"/>
            <w:vAlign w:val="bottom"/>
          </w:tcPr>
          <w:p w14:paraId="176591D7" w14:textId="77777777" w:rsidR="00B6643F" w:rsidRPr="0034000C" w:rsidRDefault="00B6643F" w:rsidP="00B6643F">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shd w:val="clear" w:color="auto" w:fill="auto"/>
            <w:vAlign w:val="bottom"/>
          </w:tcPr>
          <w:p w14:paraId="2E98A3F9" w14:textId="239D9D70"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72</w:t>
            </w:r>
          </w:p>
        </w:tc>
        <w:tc>
          <w:tcPr>
            <w:tcW w:w="985" w:type="pct"/>
            <w:tcBorders>
              <w:top w:val="nil"/>
              <w:left w:val="nil"/>
              <w:bottom w:val="single" w:sz="4" w:space="0" w:color="auto"/>
              <w:right w:val="nil"/>
            </w:tcBorders>
            <w:shd w:val="clear" w:color="auto" w:fill="auto"/>
            <w:vAlign w:val="bottom"/>
          </w:tcPr>
          <w:p w14:paraId="30D74A25" w14:textId="651DEDF4"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sidRPr="0058274D">
              <w:rPr>
                <w:rFonts w:ascii="Arial" w:hAnsi="Arial" w:cs="Arial"/>
                <w:color w:val="000000" w:themeColor="text1"/>
                <w:sz w:val="20"/>
                <w:szCs w:val="20"/>
              </w:rPr>
              <w:t>92</w:t>
            </w:r>
          </w:p>
        </w:tc>
      </w:tr>
      <w:tr w:rsidR="00B6643F" w:rsidRPr="0034000C" w14:paraId="4A6E1646" w14:textId="77777777" w:rsidTr="00173660">
        <w:trPr>
          <w:trHeight w:val="97"/>
        </w:trPr>
        <w:tc>
          <w:tcPr>
            <w:tcW w:w="3031" w:type="pct"/>
            <w:vAlign w:val="bottom"/>
          </w:tcPr>
          <w:p w14:paraId="2A7B3D55" w14:textId="77777777" w:rsidR="00B6643F" w:rsidRPr="0034000C" w:rsidRDefault="00B6643F" w:rsidP="00B6643F">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799A0839" w:rsidR="00B6643F" w:rsidRPr="0034000C" w:rsidRDefault="00B6643F" w:rsidP="00B6643F">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178,509</w:t>
            </w:r>
          </w:p>
        </w:tc>
        <w:tc>
          <w:tcPr>
            <w:tcW w:w="985" w:type="pct"/>
            <w:tcBorders>
              <w:top w:val="single" w:sz="4" w:space="0" w:color="auto"/>
              <w:bottom w:val="single" w:sz="12" w:space="0" w:color="auto"/>
            </w:tcBorders>
            <w:vAlign w:val="bottom"/>
          </w:tcPr>
          <w:p w14:paraId="17AC5CBA" w14:textId="483E941D" w:rsidR="00B6643F" w:rsidRPr="0034000C" w:rsidRDefault="00B6643F" w:rsidP="00B6643F">
            <w:pPr>
              <w:tabs>
                <w:tab w:val="right" w:pos="1202"/>
              </w:tabs>
              <w:spacing w:after="0" w:line="301" w:lineRule="exact"/>
              <w:jc w:val="right"/>
              <w:outlineLvl w:val="0"/>
              <w:rPr>
                <w:rFonts w:ascii="Arial" w:eastAsia="Times New Roman" w:hAnsi="Arial" w:cs="Arial"/>
                <w:b/>
                <w:bCs/>
                <w:color w:val="000000"/>
                <w:sz w:val="20"/>
                <w:szCs w:val="20"/>
              </w:rPr>
            </w:pPr>
            <w:r w:rsidRPr="00AB311B">
              <w:rPr>
                <w:rFonts w:ascii="Arial" w:hAnsi="Arial" w:cs="Arial"/>
                <w:b/>
                <w:bCs/>
                <w:color w:val="000000" w:themeColor="text1"/>
                <w:sz w:val="20"/>
                <w:szCs w:val="20"/>
              </w:rPr>
              <w:t>194,876</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6BF4740A" w14:textId="1BB92E50" w:rsidR="008C0C85" w:rsidRPr="00587444" w:rsidRDefault="008C0C85" w:rsidP="008C0C85">
      <w:pPr>
        <w:jc w:val="both"/>
        <w:rPr>
          <w:rFonts w:ascii="Arial" w:hAnsi="Arial" w:cs="Arial"/>
          <w:b/>
          <w:bCs/>
          <w:color w:val="000000"/>
          <w:sz w:val="20"/>
          <w:szCs w:val="20"/>
          <w:lang w:val="en-GB" w:eastAsia="hr-HR"/>
        </w:rPr>
      </w:pPr>
      <w:r w:rsidRPr="0058274D">
        <w:rPr>
          <w:rFonts w:ascii="Arial" w:hAnsi="Arial" w:cs="Arial"/>
          <w:color w:val="000000"/>
          <w:sz w:val="20"/>
          <w:szCs w:val="20"/>
          <w:lang w:val="en-GB"/>
        </w:rPr>
        <w:t>Bank deposits in 202</w:t>
      </w:r>
      <w:r w:rsidR="00C36339">
        <w:rPr>
          <w:rFonts w:ascii="Arial" w:hAnsi="Arial" w:cs="Arial"/>
          <w:color w:val="000000"/>
          <w:sz w:val="20"/>
          <w:szCs w:val="20"/>
          <w:lang w:val="en-GB"/>
        </w:rPr>
        <w:t>4</w:t>
      </w:r>
      <w:r w:rsidRPr="0058274D">
        <w:rPr>
          <w:rFonts w:ascii="Arial" w:hAnsi="Arial" w:cs="Arial"/>
          <w:color w:val="000000"/>
          <w:sz w:val="20"/>
          <w:szCs w:val="20"/>
          <w:lang w:val="en-GB"/>
        </w:rPr>
        <w:t xml:space="preserve"> relate  to loro deposits of the </w:t>
      </w:r>
      <w:r w:rsidR="00C36339" w:rsidRPr="008E158A">
        <w:rPr>
          <w:rFonts w:ascii="Arial" w:hAnsi="Arial" w:cs="Arial"/>
          <w:color w:val="000000"/>
          <w:sz w:val="20"/>
          <w:szCs w:val="20"/>
          <w:lang w:val="en-GB"/>
        </w:rPr>
        <w:t>UniCredit bank Austria AG</w:t>
      </w:r>
      <w:r w:rsidR="00C36339" w:rsidRPr="00AB311B">
        <w:rPr>
          <w:rFonts w:ascii="Arial" w:hAnsi="Arial" w:cs="Arial"/>
          <w:color w:val="000000"/>
          <w:sz w:val="20"/>
          <w:szCs w:val="20"/>
        </w:rPr>
        <w:t xml:space="preserve"> </w:t>
      </w:r>
      <w:r w:rsidR="00C36339">
        <w:rPr>
          <w:rFonts w:ascii="Arial" w:hAnsi="Arial" w:cs="Arial"/>
          <w:color w:val="000000"/>
          <w:sz w:val="20"/>
          <w:szCs w:val="20"/>
        </w:rPr>
        <w:t xml:space="preserve">and </w:t>
      </w:r>
      <w:r w:rsidRPr="00AB311B">
        <w:rPr>
          <w:rFonts w:ascii="Arial" w:hAnsi="Arial" w:cs="Arial"/>
          <w:color w:val="000000"/>
          <w:sz w:val="20"/>
          <w:szCs w:val="20"/>
        </w:rPr>
        <w:t>Bulgarian Development Bank AD</w:t>
      </w:r>
      <w:r w:rsidRPr="00AB311B">
        <w:rPr>
          <w:rFonts w:ascii="Arial" w:hAnsi="Arial" w:cs="Arial"/>
          <w:color w:val="000000"/>
          <w:sz w:val="20"/>
          <w:szCs w:val="20"/>
          <w:lang w:val="en-GB"/>
        </w:rPr>
        <w:t xml:space="preserve">, </w:t>
      </w:r>
      <w:r w:rsidR="00C36339">
        <w:rPr>
          <w:rFonts w:ascii="Arial" w:hAnsi="Arial" w:cs="Arial"/>
          <w:color w:val="000000"/>
          <w:sz w:val="20"/>
          <w:szCs w:val="20"/>
          <w:lang w:val="en-GB"/>
        </w:rPr>
        <w:t>as well as the end of</w:t>
      </w:r>
      <w:r w:rsidRPr="008E158A">
        <w:rPr>
          <w:rFonts w:ascii="Arial" w:hAnsi="Arial" w:cs="Arial"/>
          <w:color w:val="000000"/>
          <w:sz w:val="20"/>
          <w:szCs w:val="20"/>
          <w:lang w:val="en-GB"/>
        </w:rPr>
        <w:t xml:space="preserve"> 2023</w:t>
      </w:r>
      <w:r w:rsidR="00C36339">
        <w:rPr>
          <w:rFonts w:ascii="Arial" w:hAnsi="Arial" w:cs="Arial"/>
          <w:color w:val="000000"/>
          <w:sz w:val="20"/>
          <w:szCs w:val="20"/>
          <w:lang w:val="en-GB"/>
        </w:rPr>
        <w:t>.</w:t>
      </w:r>
    </w:p>
    <w:p w14:paraId="340707C1" w14:textId="6BB6E0BE"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The </w:t>
      </w:r>
      <w:r w:rsidR="005B68BD" w:rsidRPr="00976636">
        <w:rPr>
          <w:rFonts w:ascii="Arial" w:eastAsia="Times New Roman" w:hAnsi="Arial" w:cs="Arial"/>
          <w:sz w:val="20"/>
          <w:szCs w:val="20"/>
          <w:lang w:val="en-GB"/>
        </w:rPr>
        <w:t>a</w:t>
      </w:r>
      <w:r w:rsidRPr="00976636">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EUR </w:t>
      </w:r>
      <w:r w:rsidR="00976636" w:rsidRPr="008D1607">
        <w:rPr>
          <w:rFonts w:ascii="Arial" w:eastAsia="Times New Roman" w:hAnsi="Arial" w:cs="Arial"/>
          <w:sz w:val="20"/>
          <w:szCs w:val="20"/>
          <w:lang w:val="en-GB"/>
        </w:rPr>
        <w:t>1</w:t>
      </w:r>
      <w:r w:rsidR="00C36339" w:rsidRPr="008D1607">
        <w:rPr>
          <w:rFonts w:ascii="Arial" w:eastAsia="Times New Roman" w:hAnsi="Arial" w:cs="Arial"/>
          <w:sz w:val="20"/>
          <w:szCs w:val="20"/>
          <w:lang w:val="en-GB"/>
        </w:rPr>
        <w:t>9</w:t>
      </w:r>
      <w:r w:rsidRPr="008D1607">
        <w:rPr>
          <w:rFonts w:ascii="Arial" w:eastAsia="Times New Roman" w:hAnsi="Arial" w:cs="Arial"/>
          <w:sz w:val="20"/>
          <w:szCs w:val="20"/>
          <w:lang w:val="en-GB"/>
        </w:rPr>
        <w:t>,</w:t>
      </w:r>
      <w:r w:rsidR="00C36339" w:rsidRPr="008D1607">
        <w:rPr>
          <w:rFonts w:ascii="Arial" w:eastAsia="Times New Roman" w:hAnsi="Arial" w:cs="Arial"/>
          <w:sz w:val="20"/>
          <w:szCs w:val="20"/>
          <w:lang w:val="en-GB"/>
        </w:rPr>
        <w:t>167</w:t>
      </w:r>
      <w:r w:rsidRPr="00976636">
        <w:rPr>
          <w:rFonts w:ascii="Arial" w:eastAsia="Times New Roman" w:hAnsi="Arial" w:cs="Arial"/>
          <w:sz w:val="20"/>
          <w:szCs w:val="20"/>
          <w:lang w:val="en-GB"/>
        </w:rPr>
        <w:t xml:space="preserve"> thousand (31 December 202</w:t>
      </w:r>
      <w:r w:rsidR="008C0C85">
        <w:rPr>
          <w:rFonts w:ascii="Arial" w:eastAsia="Times New Roman" w:hAnsi="Arial" w:cs="Arial"/>
          <w:sz w:val="20"/>
          <w:szCs w:val="20"/>
          <w:lang w:val="en-GB"/>
        </w:rPr>
        <w:t>3</w:t>
      </w:r>
      <w:r w:rsidRPr="00976636">
        <w:rPr>
          <w:rFonts w:ascii="Arial" w:eastAsia="Times New Roman" w:hAnsi="Arial" w:cs="Arial"/>
          <w:sz w:val="20"/>
          <w:szCs w:val="20"/>
          <w:lang w:val="en-GB"/>
        </w:rPr>
        <w:t xml:space="preserve">: EUR </w:t>
      </w:r>
      <w:r w:rsidR="008C0C85">
        <w:rPr>
          <w:rFonts w:ascii="Arial" w:eastAsia="Times New Roman" w:hAnsi="Arial" w:cs="Arial"/>
          <w:sz w:val="20"/>
          <w:szCs w:val="20"/>
          <w:lang w:val="en-GB"/>
        </w:rPr>
        <w:t>24,385</w:t>
      </w:r>
      <w:r w:rsidRPr="00976636">
        <w:rPr>
          <w:rFonts w:ascii="Arial" w:eastAsia="Times New Roman" w:hAnsi="Arial" w:cs="Arial"/>
          <w:sz w:val="20"/>
          <w:szCs w:val="20"/>
          <w:lang w:val="en-GB"/>
        </w:rPr>
        <w:t xml:space="preserve"> thousand).</w:t>
      </w:r>
    </w:p>
    <w:p w14:paraId="0CC15228"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6F79703E"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State institution’s demand deposits relate to the Bank's operations carried out for and on behalf of the Ministry of Finance, the Ministry of the Sea, Transport and Infrastructure, the Ministry of Agriculture, the Ministry of Regional Development and EU Funds, the company Vodovod i kanalizacija d.o.o., Split and the Croatian Agency for SMEs, Innovations and Investments (“HAMAG-BICRO”).</w:t>
      </w:r>
    </w:p>
    <w:p w14:paraId="20D3DEB4"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7B1373AF" w14:textId="11996E82" w:rsidR="0034000C" w:rsidRPr="00976636"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w:t>
      </w:r>
      <w:r w:rsidR="0034000C" w:rsidRPr="00976636">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1249AF4B" w14:textId="149A5D0A" w:rsidR="0034000C" w:rsidRPr="00976636" w:rsidRDefault="005B68BD" w:rsidP="008D1607">
      <w:pPr>
        <w:tabs>
          <w:tab w:val="right" w:pos="1202"/>
        </w:tabs>
        <w:spacing w:after="0" w:line="240" w:lineRule="auto"/>
        <w:jc w:val="both"/>
        <w:outlineLvl w:val="0"/>
        <w:rPr>
          <w:rFonts w:ascii="Arial" w:eastAsia="Times New Roman" w:hAnsi="Arial" w:cs="Arial"/>
          <w:sz w:val="20"/>
          <w:szCs w:val="20"/>
          <w:lang w:val="en-GB"/>
        </w:rPr>
      </w:pPr>
      <w:r w:rsidRPr="00976636">
        <w:rPr>
          <w:rFonts w:ascii="Arial" w:eastAsia="Times New Roman" w:hAnsi="Arial" w:cs="Arial"/>
          <w:spacing w:val="-2"/>
          <w:sz w:val="20"/>
          <w:szCs w:val="20"/>
          <w:lang w:val="en-GB"/>
        </w:rPr>
        <w:t>S</w:t>
      </w:r>
      <w:r w:rsidR="0034000C" w:rsidRPr="00976636">
        <w:rPr>
          <w:rFonts w:ascii="Arial" w:eastAsia="Times New Roman" w:hAnsi="Arial" w:cs="Arial"/>
          <w:spacing w:val="-2"/>
          <w:sz w:val="20"/>
          <w:szCs w:val="20"/>
          <w:lang w:val="en-GB"/>
        </w:rPr>
        <w:t xml:space="preserve">pecial accounts of foreign financial institutions relate to the proceeds of </w:t>
      </w:r>
      <w:r w:rsidR="0034000C" w:rsidRPr="00976636">
        <w:rPr>
          <w:rFonts w:ascii="Arial" w:eastAsia="Times New Roman" w:hAnsi="Arial" w:cs="Arial"/>
          <w:sz w:val="20"/>
          <w:szCs w:val="20"/>
          <w:lang w:val="en-GB"/>
        </w:rPr>
        <w:t>ELENA grant, and it relates to the first tranche of 40% of ELENA grant amount upon signing of the Finance Contract in the amount of EUR 839 thousand, reduced by funds used for the intended purpose and account balance on 31 March 202</w:t>
      </w:r>
      <w:r w:rsidR="009C2B49">
        <w:rPr>
          <w:rFonts w:ascii="Arial" w:eastAsia="Times New Roman" w:hAnsi="Arial" w:cs="Arial"/>
          <w:sz w:val="20"/>
          <w:szCs w:val="20"/>
          <w:lang w:val="en-GB"/>
        </w:rPr>
        <w:t>4</w:t>
      </w:r>
      <w:r w:rsidR="0034000C" w:rsidRPr="00976636">
        <w:rPr>
          <w:rFonts w:ascii="Arial" w:eastAsia="Times New Roman" w:hAnsi="Arial" w:cs="Arial"/>
          <w:sz w:val="20"/>
          <w:szCs w:val="20"/>
          <w:lang w:val="en-GB"/>
        </w:rPr>
        <w:t xml:space="preserve"> amounted to </w:t>
      </w:r>
      <w:r w:rsidR="0034000C" w:rsidRPr="00E64806">
        <w:rPr>
          <w:rFonts w:ascii="Arial" w:eastAsia="Times New Roman" w:hAnsi="Arial" w:cs="Arial"/>
          <w:sz w:val="20"/>
          <w:szCs w:val="20"/>
          <w:lang w:val="en-GB"/>
        </w:rPr>
        <w:t xml:space="preserve">EUR </w:t>
      </w:r>
      <w:r w:rsidRPr="008D1607">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 (31 December 202</w:t>
      </w:r>
      <w:r w:rsidR="009C2B49">
        <w:rPr>
          <w:rFonts w:ascii="Arial" w:eastAsia="Times New Roman" w:hAnsi="Arial" w:cs="Arial"/>
          <w:sz w:val="20"/>
          <w:szCs w:val="20"/>
          <w:lang w:val="en-GB"/>
        </w:rPr>
        <w:t>3</w:t>
      </w:r>
      <w:r w:rsidR="0034000C" w:rsidRPr="00976636">
        <w:rPr>
          <w:rFonts w:ascii="Arial" w:eastAsia="Times New Roman" w:hAnsi="Arial" w:cs="Arial"/>
          <w:sz w:val="20"/>
          <w:szCs w:val="20"/>
          <w:lang w:val="en-GB"/>
        </w:rPr>
        <w:t xml:space="preserve">: EUR </w:t>
      </w:r>
      <w:r w:rsidRPr="00976636">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w:t>
      </w:r>
    </w:p>
    <w:p w14:paraId="2FD682C0" w14:textId="77777777" w:rsidR="0034000C" w:rsidRPr="00976636" w:rsidRDefault="0034000C" w:rsidP="00E64806">
      <w:pPr>
        <w:tabs>
          <w:tab w:val="left" w:pos="-1985"/>
        </w:tabs>
        <w:suppressAutoHyphens/>
        <w:spacing w:after="0" w:line="240" w:lineRule="auto"/>
        <w:jc w:val="both"/>
        <w:rPr>
          <w:rFonts w:ascii="Arial" w:eastAsia="Times New Roman" w:hAnsi="Arial" w:cs="Arial"/>
          <w:sz w:val="20"/>
          <w:szCs w:val="20"/>
          <w:lang w:val="en-GB"/>
        </w:rPr>
      </w:pP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F61C18">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534" w:name="_Toc4059931"/>
            <w:r w:rsidRPr="0034000C">
              <w:rPr>
                <w:rFonts w:ascii="Arial" w:eastAsia="Times New Roman" w:hAnsi="Arial" w:cs="Arial"/>
                <w:b/>
                <w:sz w:val="20"/>
                <w:szCs w:val="20"/>
              </w:rPr>
              <w:t>Group</w:t>
            </w:r>
            <w:bookmarkEnd w:id="534"/>
            <w:r w:rsidRPr="0034000C">
              <w:rPr>
                <w:rFonts w:ascii="Arial" w:eastAsia="Times New Roman" w:hAnsi="Arial" w:cs="Arial"/>
                <w:b/>
                <w:sz w:val="20"/>
                <w:szCs w:val="20"/>
              </w:rPr>
              <w:t xml:space="preserve"> and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shd w:val="clear" w:color="auto" w:fill="auto"/>
          </w:tcPr>
          <w:p w14:paraId="02DD26CE" w14:textId="77777777" w:rsid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p>
          <w:p w14:paraId="690EE842" w14:textId="11AA6FB8"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 202</w:t>
            </w:r>
            <w:r w:rsidR="009C2B49">
              <w:rPr>
                <w:rFonts w:ascii="Arial" w:eastAsia="Times New Roman" w:hAnsi="Arial" w:cs="Arial"/>
                <w:b/>
                <w:bCs/>
                <w:sz w:val="20"/>
                <w:szCs w:val="20"/>
                <w:lang w:val="en-US"/>
              </w:rPr>
              <w:t>4</w:t>
            </w:r>
          </w:p>
        </w:tc>
        <w:tc>
          <w:tcPr>
            <w:tcW w:w="1003" w:type="pct"/>
            <w:tcBorders>
              <w:top w:val="nil"/>
              <w:left w:val="nil"/>
              <w:bottom w:val="nil"/>
              <w:right w:val="nil"/>
            </w:tcBorders>
            <w:shd w:val="clear" w:color="auto" w:fill="auto"/>
          </w:tcPr>
          <w:p w14:paraId="7BF12A14" w14:textId="763363D9"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sidR="009C2B49">
              <w:rPr>
                <w:rFonts w:ascii="Arial" w:eastAsia="Times New Roman" w:hAnsi="Arial" w:cs="Arial"/>
                <w:b/>
                <w:bCs/>
                <w:sz w:val="20"/>
                <w:szCs w:val="20"/>
                <w:lang w:val="en-US"/>
              </w:rPr>
              <w:t>3</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shd w:val="clear" w:color="auto" w:fill="auto"/>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shd w:val="clear" w:color="auto" w:fill="auto"/>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B6643F" w:rsidRPr="0034000C" w14:paraId="07640001" w14:textId="77777777" w:rsidTr="008D1607">
        <w:trPr>
          <w:trHeight w:val="322"/>
        </w:trPr>
        <w:tc>
          <w:tcPr>
            <w:tcW w:w="3075" w:type="pct"/>
          </w:tcPr>
          <w:p w14:paraId="25AA86D5" w14:textId="77777777" w:rsidR="00B6643F" w:rsidRPr="0034000C" w:rsidRDefault="00B6643F" w:rsidP="00B6643F">
            <w:pPr>
              <w:tabs>
                <w:tab w:val="right" w:pos="1202"/>
              </w:tabs>
              <w:spacing w:after="0" w:line="301" w:lineRule="exact"/>
              <w:outlineLvl w:val="0"/>
              <w:rPr>
                <w:rFonts w:ascii="Arial" w:eastAsia="Times New Roman" w:hAnsi="Arial" w:cs="Arial"/>
                <w:sz w:val="20"/>
                <w:szCs w:val="20"/>
              </w:rPr>
            </w:pPr>
            <w:bookmarkStart w:id="535" w:name="_Toc4059933"/>
            <w:r w:rsidRPr="0034000C">
              <w:rPr>
                <w:rFonts w:ascii="Arial" w:eastAsia="Times New Roman" w:hAnsi="Arial" w:cs="Arial"/>
                <w:sz w:val="20"/>
                <w:szCs w:val="20"/>
                <w:lang w:val="en-US"/>
              </w:rPr>
              <w:t>Balance as of 1 January</w:t>
            </w:r>
            <w:bookmarkEnd w:id="535"/>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shd w:val="clear" w:color="auto" w:fill="auto"/>
          </w:tcPr>
          <w:p w14:paraId="1A035912" w14:textId="4C042D54"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2,248,771</w:t>
            </w:r>
          </w:p>
        </w:tc>
        <w:tc>
          <w:tcPr>
            <w:tcW w:w="1003" w:type="pct"/>
            <w:tcBorders>
              <w:top w:val="nil"/>
              <w:left w:val="nil"/>
              <w:bottom w:val="nil"/>
              <w:right w:val="nil"/>
            </w:tcBorders>
            <w:shd w:val="clear" w:color="auto" w:fill="auto"/>
            <w:vAlign w:val="bottom"/>
          </w:tcPr>
          <w:p w14:paraId="0D7CCA27" w14:textId="10F1D022" w:rsidR="00B6643F" w:rsidRPr="0034000C" w:rsidRDefault="00B6643F" w:rsidP="00B6643F">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2,189,811</w:t>
            </w:r>
          </w:p>
        </w:tc>
      </w:tr>
      <w:tr w:rsidR="00B6643F" w:rsidRPr="0034000C" w14:paraId="3494D2E2" w14:textId="77777777" w:rsidTr="008D1607">
        <w:trPr>
          <w:trHeight w:val="308"/>
        </w:trPr>
        <w:tc>
          <w:tcPr>
            <w:tcW w:w="3075" w:type="pct"/>
          </w:tcPr>
          <w:p w14:paraId="2260E4EE" w14:textId="77777777" w:rsidR="00B6643F" w:rsidRPr="0034000C" w:rsidRDefault="00B6643F" w:rsidP="00B6643F">
            <w:pPr>
              <w:tabs>
                <w:tab w:val="right" w:pos="1202"/>
              </w:tabs>
              <w:spacing w:after="0" w:line="301" w:lineRule="exact"/>
              <w:outlineLvl w:val="0"/>
              <w:rPr>
                <w:rFonts w:ascii="Arial" w:eastAsia="Times New Roman" w:hAnsi="Arial" w:cs="Arial"/>
                <w:sz w:val="20"/>
                <w:szCs w:val="20"/>
              </w:rPr>
            </w:pPr>
            <w:bookmarkStart w:id="536" w:name="_Toc4059938"/>
            <w:r w:rsidRPr="0034000C">
              <w:rPr>
                <w:rFonts w:ascii="Arial" w:eastAsia="Times New Roman" w:hAnsi="Arial" w:cs="Arial"/>
                <w:sz w:val="20"/>
                <w:szCs w:val="20"/>
                <w:lang w:val="en-US"/>
              </w:rPr>
              <w:t>New borrowings</w:t>
            </w:r>
            <w:bookmarkEnd w:id="536"/>
          </w:p>
        </w:tc>
        <w:tc>
          <w:tcPr>
            <w:tcW w:w="922" w:type="pct"/>
            <w:tcBorders>
              <w:top w:val="nil"/>
              <w:left w:val="nil"/>
              <w:bottom w:val="nil"/>
              <w:right w:val="nil"/>
            </w:tcBorders>
            <w:shd w:val="clear" w:color="auto" w:fill="auto"/>
          </w:tcPr>
          <w:p w14:paraId="7A3B4BA2" w14:textId="367B4928"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196,931</w:t>
            </w:r>
          </w:p>
        </w:tc>
        <w:tc>
          <w:tcPr>
            <w:tcW w:w="1003" w:type="pct"/>
            <w:tcBorders>
              <w:top w:val="nil"/>
              <w:left w:val="nil"/>
              <w:bottom w:val="nil"/>
              <w:right w:val="nil"/>
            </w:tcBorders>
            <w:shd w:val="clear" w:color="auto" w:fill="auto"/>
            <w:vAlign w:val="bottom"/>
          </w:tcPr>
          <w:p w14:paraId="4FD18980" w14:textId="27CA73A8" w:rsidR="00B6643F" w:rsidRPr="0034000C" w:rsidRDefault="00B6643F" w:rsidP="00B6643F">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653,112 </w:t>
            </w:r>
          </w:p>
        </w:tc>
      </w:tr>
      <w:tr w:rsidR="00B6643F" w:rsidRPr="0034000C" w14:paraId="554C3508" w14:textId="77777777" w:rsidTr="008D1607">
        <w:trPr>
          <w:trHeight w:val="308"/>
        </w:trPr>
        <w:tc>
          <w:tcPr>
            <w:tcW w:w="3075" w:type="pct"/>
          </w:tcPr>
          <w:p w14:paraId="4C6B0AB5" w14:textId="77777777" w:rsidR="00B6643F" w:rsidRPr="0034000C" w:rsidRDefault="00B6643F" w:rsidP="00B6643F">
            <w:pPr>
              <w:tabs>
                <w:tab w:val="right" w:pos="1202"/>
              </w:tabs>
              <w:spacing w:after="0" w:line="301" w:lineRule="exact"/>
              <w:outlineLvl w:val="0"/>
              <w:rPr>
                <w:rFonts w:ascii="Arial" w:eastAsia="Times New Roman" w:hAnsi="Arial" w:cs="Arial"/>
                <w:sz w:val="20"/>
                <w:szCs w:val="20"/>
              </w:rPr>
            </w:pPr>
            <w:bookmarkStart w:id="537" w:name="_Toc4059943"/>
            <w:r w:rsidRPr="0034000C">
              <w:rPr>
                <w:rFonts w:ascii="Arial" w:eastAsia="Times New Roman" w:hAnsi="Arial" w:cs="Arial"/>
                <w:sz w:val="20"/>
                <w:szCs w:val="20"/>
                <w:lang w:val="en-US"/>
              </w:rPr>
              <w:t>Repayments</w:t>
            </w:r>
            <w:bookmarkEnd w:id="537"/>
          </w:p>
        </w:tc>
        <w:tc>
          <w:tcPr>
            <w:tcW w:w="922" w:type="pct"/>
            <w:tcBorders>
              <w:top w:val="nil"/>
              <w:left w:val="nil"/>
              <w:bottom w:val="nil"/>
              <w:right w:val="nil"/>
            </w:tcBorders>
            <w:shd w:val="clear" w:color="auto" w:fill="auto"/>
          </w:tcPr>
          <w:p w14:paraId="41869D17" w14:textId="3959E747"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(222,033)</w:t>
            </w:r>
          </w:p>
        </w:tc>
        <w:tc>
          <w:tcPr>
            <w:tcW w:w="1003" w:type="pct"/>
            <w:tcBorders>
              <w:top w:val="nil"/>
              <w:left w:val="nil"/>
              <w:bottom w:val="nil"/>
              <w:right w:val="nil"/>
            </w:tcBorders>
            <w:shd w:val="clear" w:color="auto" w:fill="auto"/>
            <w:vAlign w:val="bottom"/>
          </w:tcPr>
          <w:p w14:paraId="6445654D" w14:textId="1CC3BC90" w:rsidR="00B6643F" w:rsidRPr="0034000C" w:rsidRDefault="00B6643F" w:rsidP="00B6643F">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(593,361)</w:t>
            </w:r>
          </w:p>
        </w:tc>
      </w:tr>
      <w:tr w:rsidR="00B6643F" w:rsidRPr="0034000C" w14:paraId="03FABD2F" w14:textId="77777777" w:rsidTr="008D1607">
        <w:trPr>
          <w:trHeight w:val="308"/>
        </w:trPr>
        <w:tc>
          <w:tcPr>
            <w:tcW w:w="3075" w:type="pct"/>
          </w:tcPr>
          <w:p w14:paraId="679B499F" w14:textId="77777777" w:rsidR="00B6643F" w:rsidRPr="0034000C" w:rsidRDefault="00B6643F" w:rsidP="00B6643F">
            <w:pPr>
              <w:tabs>
                <w:tab w:val="right" w:pos="1202"/>
              </w:tabs>
              <w:spacing w:after="0" w:line="301" w:lineRule="exact"/>
              <w:outlineLvl w:val="0"/>
              <w:rPr>
                <w:rFonts w:ascii="Arial" w:eastAsia="Times New Roman" w:hAnsi="Arial" w:cs="Arial"/>
                <w:sz w:val="20"/>
                <w:szCs w:val="20"/>
              </w:rPr>
            </w:pPr>
            <w:bookmarkStart w:id="538" w:name="_Toc4059948"/>
            <w:r w:rsidRPr="0034000C">
              <w:rPr>
                <w:rFonts w:ascii="Arial" w:eastAsia="Times New Roman" w:hAnsi="Arial" w:cs="Arial"/>
                <w:sz w:val="20"/>
                <w:szCs w:val="20"/>
                <w:lang w:val="en-US"/>
              </w:rPr>
              <w:t>Net foreign exchange gain/</w:t>
            </w:r>
            <w:bookmarkEnd w:id="538"/>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shd w:val="clear" w:color="auto" w:fill="auto"/>
          </w:tcPr>
          <w:p w14:paraId="4B64512C" w14:textId="03E8031D"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439</w:t>
            </w:r>
          </w:p>
        </w:tc>
        <w:tc>
          <w:tcPr>
            <w:tcW w:w="1003" w:type="pct"/>
            <w:tcBorders>
              <w:top w:val="nil"/>
              <w:left w:val="nil"/>
              <w:bottom w:val="single" w:sz="4" w:space="0" w:color="auto"/>
              <w:right w:val="nil"/>
            </w:tcBorders>
            <w:shd w:val="clear" w:color="auto" w:fill="auto"/>
            <w:vAlign w:val="bottom"/>
          </w:tcPr>
          <w:p w14:paraId="628ADADA" w14:textId="1C25B38F" w:rsidR="00B6643F" w:rsidRPr="0034000C" w:rsidRDefault="00B6643F" w:rsidP="00B6643F">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(791)</w:t>
            </w:r>
          </w:p>
        </w:tc>
      </w:tr>
      <w:tr w:rsidR="00B6643F" w:rsidRPr="0034000C" w14:paraId="1CCD584E" w14:textId="77777777" w:rsidTr="00066220">
        <w:trPr>
          <w:trHeight w:val="308"/>
        </w:trPr>
        <w:tc>
          <w:tcPr>
            <w:tcW w:w="3075" w:type="pct"/>
          </w:tcPr>
          <w:p w14:paraId="45385B56" w14:textId="77777777" w:rsidR="00B6643F" w:rsidRPr="0034000C" w:rsidRDefault="00B6643F" w:rsidP="00B6643F">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5E74F7C8"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2,224,108</w:t>
            </w:r>
          </w:p>
        </w:tc>
        <w:tc>
          <w:tcPr>
            <w:tcW w:w="1003" w:type="pct"/>
            <w:tcBorders>
              <w:top w:val="single" w:sz="4" w:space="0" w:color="auto"/>
              <w:bottom w:val="single" w:sz="12" w:space="0" w:color="auto"/>
            </w:tcBorders>
            <w:vAlign w:val="bottom"/>
          </w:tcPr>
          <w:p w14:paraId="1FEE8768" w14:textId="6D664738" w:rsidR="00B6643F" w:rsidRPr="0034000C" w:rsidRDefault="00B6643F" w:rsidP="00B6643F">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2,248,771</w:t>
            </w:r>
          </w:p>
        </w:tc>
      </w:tr>
      <w:tr w:rsidR="00B6643F" w:rsidRPr="0034000C" w14:paraId="000A14A9" w14:textId="77777777" w:rsidTr="00066220">
        <w:trPr>
          <w:trHeight w:val="308"/>
        </w:trPr>
        <w:tc>
          <w:tcPr>
            <w:tcW w:w="3075" w:type="pct"/>
          </w:tcPr>
          <w:p w14:paraId="0CC172AB" w14:textId="77777777" w:rsidR="00B6643F" w:rsidRPr="0034000C" w:rsidRDefault="00B6643F" w:rsidP="00B6643F">
            <w:pPr>
              <w:tabs>
                <w:tab w:val="right" w:pos="1202"/>
              </w:tabs>
              <w:spacing w:after="0" w:line="301" w:lineRule="exact"/>
              <w:outlineLvl w:val="0"/>
              <w:rPr>
                <w:rFonts w:ascii="Arial" w:eastAsia="Times New Roman" w:hAnsi="Arial" w:cs="Arial"/>
                <w:sz w:val="20"/>
                <w:szCs w:val="20"/>
              </w:rPr>
            </w:pPr>
            <w:bookmarkStart w:id="539" w:name="_Toc4059956"/>
            <w:r w:rsidRPr="0034000C">
              <w:rPr>
                <w:rFonts w:ascii="Arial" w:eastAsia="Times New Roman" w:hAnsi="Arial" w:cs="Arial"/>
                <w:sz w:val="20"/>
                <w:szCs w:val="20"/>
                <w:lang w:val="en-US"/>
              </w:rPr>
              <w:t>Accrued interest</w:t>
            </w:r>
            <w:bookmarkEnd w:id="539"/>
          </w:p>
        </w:tc>
        <w:tc>
          <w:tcPr>
            <w:tcW w:w="922" w:type="pct"/>
            <w:tcBorders>
              <w:top w:val="single" w:sz="12" w:space="0" w:color="auto"/>
              <w:left w:val="nil"/>
              <w:bottom w:val="nil"/>
              <w:right w:val="nil"/>
            </w:tcBorders>
            <w:shd w:val="clear" w:color="auto" w:fill="auto"/>
            <w:vAlign w:val="bottom"/>
          </w:tcPr>
          <w:p w14:paraId="7458C4C9" w14:textId="1847E28D"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8,481</w:t>
            </w:r>
          </w:p>
        </w:tc>
        <w:tc>
          <w:tcPr>
            <w:tcW w:w="1003" w:type="pct"/>
            <w:tcBorders>
              <w:top w:val="single" w:sz="12" w:space="0" w:color="auto"/>
              <w:left w:val="nil"/>
              <w:bottom w:val="nil"/>
              <w:right w:val="nil"/>
            </w:tcBorders>
            <w:shd w:val="clear" w:color="auto" w:fill="auto"/>
            <w:vAlign w:val="bottom"/>
          </w:tcPr>
          <w:p w14:paraId="0C825BD8" w14:textId="07C71A1F" w:rsidR="00B6643F" w:rsidRPr="0034000C" w:rsidRDefault="00B6643F" w:rsidP="00B6643F">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5,737 </w:t>
            </w:r>
          </w:p>
        </w:tc>
      </w:tr>
      <w:tr w:rsidR="00B6643F" w:rsidRPr="0034000C" w14:paraId="461BC237" w14:textId="77777777" w:rsidTr="00066220">
        <w:trPr>
          <w:trHeight w:val="308"/>
        </w:trPr>
        <w:tc>
          <w:tcPr>
            <w:tcW w:w="3075" w:type="pct"/>
            <w:vAlign w:val="bottom"/>
          </w:tcPr>
          <w:p w14:paraId="1DC74ACC" w14:textId="77777777" w:rsidR="00B6643F" w:rsidRPr="0034000C" w:rsidRDefault="00B6643F" w:rsidP="00B6643F">
            <w:pPr>
              <w:tabs>
                <w:tab w:val="right" w:pos="1202"/>
              </w:tabs>
              <w:spacing w:after="0" w:line="301" w:lineRule="exact"/>
              <w:outlineLvl w:val="0"/>
              <w:rPr>
                <w:rFonts w:ascii="Arial" w:eastAsia="Times New Roman" w:hAnsi="Arial" w:cs="Arial"/>
                <w:sz w:val="20"/>
                <w:szCs w:val="20"/>
              </w:rPr>
            </w:pPr>
            <w:bookmarkStart w:id="540" w:name="_Toc4059961"/>
            <w:r w:rsidRPr="0034000C">
              <w:rPr>
                <w:rFonts w:ascii="Arial" w:eastAsia="Times New Roman" w:hAnsi="Arial" w:cs="Arial"/>
                <w:sz w:val="20"/>
                <w:szCs w:val="20"/>
                <w:lang w:val="en-US"/>
              </w:rPr>
              <w:t>Deferred fees</w:t>
            </w:r>
            <w:bookmarkEnd w:id="540"/>
          </w:p>
        </w:tc>
        <w:tc>
          <w:tcPr>
            <w:tcW w:w="922" w:type="pct"/>
            <w:tcBorders>
              <w:top w:val="nil"/>
              <w:left w:val="nil"/>
              <w:bottom w:val="single" w:sz="4" w:space="0" w:color="auto"/>
              <w:right w:val="nil"/>
            </w:tcBorders>
            <w:shd w:val="clear" w:color="auto" w:fill="auto"/>
            <w:vAlign w:val="bottom"/>
          </w:tcPr>
          <w:p w14:paraId="018D3ED2" w14:textId="0D7EB8E9" w:rsidR="00B6643F" w:rsidRPr="0034000C" w:rsidRDefault="00B6643F" w:rsidP="00B6643F">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(3,260)</w:t>
            </w:r>
          </w:p>
        </w:tc>
        <w:tc>
          <w:tcPr>
            <w:tcW w:w="1003" w:type="pct"/>
            <w:tcBorders>
              <w:top w:val="nil"/>
              <w:left w:val="nil"/>
              <w:bottom w:val="single" w:sz="4" w:space="0" w:color="auto"/>
              <w:right w:val="nil"/>
            </w:tcBorders>
            <w:shd w:val="clear" w:color="auto" w:fill="auto"/>
            <w:vAlign w:val="bottom"/>
          </w:tcPr>
          <w:p w14:paraId="22AF9CB6" w14:textId="7C41C497" w:rsidR="00B6643F" w:rsidRPr="0034000C" w:rsidRDefault="00B6643F" w:rsidP="00B6643F">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(3,332)</w:t>
            </w:r>
          </w:p>
        </w:tc>
      </w:tr>
      <w:tr w:rsidR="00B6643F" w:rsidRPr="0034000C" w14:paraId="22A6E8EE" w14:textId="77777777" w:rsidTr="00066220">
        <w:trPr>
          <w:trHeight w:val="351"/>
        </w:trPr>
        <w:tc>
          <w:tcPr>
            <w:tcW w:w="3075" w:type="pct"/>
          </w:tcPr>
          <w:p w14:paraId="31F6A3FE" w14:textId="77777777" w:rsidR="00B6643F" w:rsidRPr="0034000C" w:rsidRDefault="00B6643F" w:rsidP="00B6643F">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17493EAE" w:rsidR="00B6643F" w:rsidRPr="0034000C" w:rsidRDefault="00B6643F" w:rsidP="00B6643F">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2,229,329</w:t>
            </w:r>
          </w:p>
        </w:tc>
        <w:tc>
          <w:tcPr>
            <w:tcW w:w="1003" w:type="pct"/>
            <w:tcBorders>
              <w:top w:val="single" w:sz="4" w:space="0" w:color="auto"/>
              <w:bottom w:val="single" w:sz="12" w:space="0" w:color="auto"/>
            </w:tcBorders>
            <w:vAlign w:val="bottom"/>
          </w:tcPr>
          <w:p w14:paraId="7574F34E" w14:textId="021FD0F1" w:rsidR="00B6643F" w:rsidRPr="0034000C" w:rsidRDefault="00B6643F" w:rsidP="00B6643F">
            <w:pPr>
              <w:tabs>
                <w:tab w:val="right" w:pos="1202"/>
              </w:tabs>
              <w:spacing w:after="0" w:line="301" w:lineRule="exact"/>
              <w:jc w:val="right"/>
              <w:outlineLvl w:val="0"/>
              <w:rPr>
                <w:rFonts w:ascii="Arial" w:eastAsia="Calibri" w:hAnsi="Arial" w:cs="Arial"/>
                <w:b/>
                <w:color w:val="000000"/>
                <w:sz w:val="20"/>
                <w:szCs w:val="20"/>
              </w:rPr>
            </w:pPr>
            <w:r w:rsidRPr="00AB311B">
              <w:rPr>
                <w:rFonts w:ascii="Arial" w:hAnsi="Arial" w:cs="Arial"/>
                <w:b/>
                <w:bCs/>
                <w:sz w:val="20"/>
              </w:rPr>
              <w:t>2,251,176</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shd w:val="clear" w:color="auto" w:fill="auto"/>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shd w:val="clear" w:color="auto" w:fill="auto"/>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shd w:val="clear" w:color="auto" w:fill="auto"/>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53E3DC3D" w14:textId="7BBEEFA8"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31 </w:t>
            </w:r>
            <w:r>
              <w:rPr>
                <w:rFonts w:ascii="Arial" w:eastAsia="Times New Roman" w:hAnsi="Arial" w:cs="Arial"/>
                <w:b/>
                <w:bCs/>
                <w:color w:val="000000"/>
                <w:sz w:val="20"/>
                <w:szCs w:val="20"/>
                <w:lang w:val="en-US"/>
              </w:rPr>
              <w:t>March</w:t>
            </w:r>
          </w:p>
        </w:tc>
        <w:tc>
          <w:tcPr>
            <w:tcW w:w="1848" w:type="dxa"/>
            <w:tcBorders>
              <w:top w:val="nil"/>
              <w:left w:val="nil"/>
              <w:bottom w:val="nil"/>
              <w:right w:val="nil"/>
            </w:tcBorders>
            <w:shd w:val="clear" w:color="auto" w:fill="auto"/>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7A94D37B" w14:textId="50A8E74E"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E12EA4">
              <w:rPr>
                <w:rFonts w:ascii="Arial" w:eastAsia="Times New Roman" w:hAnsi="Arial" w:cs="Arial"/>
                <w:b/>
                <w:bCs/>
                <w:color w:val="000000"/>
                <w:sz w:val="20"/>
                <w:szCs w:val="20"/>
                <w:lang w:val="en-US"/>
              </w:rPr>
              <w:t>4</w:t>
            </w:r>
          </w:p>
        </w:tc>
        <w:tc>
          <w:tcPr>
            <w:tcW w:w="1848" w:type="dxa"/>
            <w:tcBorders>
              <w:top w:val="nil"/>
              <w:left w:val="nil"/>
              <w:bottom w:val="nil"/>
              <w:right w:val="nil"/>
            </w:tcBorders>
            <w:shd w:val="clear" w:color="auto" w:fill="auto"/>
            <w:vAlign w:val="center"/>
            <w:hideMark/>
          </w:tcPr>
          <w:p w14:paraId="3A82094C" w14:textId="7AF4EABC"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E12EA4">
              <w:rPr>
                <w:rFonts w:ascii="Arial" w:eastAsia="Times New Roman" w:hAnsi="Arial" w:cs="Arial"/>
                <w:b/>
                <w:bCs/>
                <w:color w:val="000000"/>
                <w:sz w:val="20"/>
                <w:szCs w:val="20"/>
                <w:lang w:val="en-US"/>
              </w:rPr>
              <w:t>3</w:t>
            </w:r>
          </w:p>
        </w:tc>
      </w:tr>
      <w:tr w:rsidR="0034000C" w:rsidRPr="0034000C" w14:paraId="16ABDB3F" w14:textId="77777777" w:rsidTr="00732503">
        <w:trPr>
          <w:trHeight w:val="290"/>
        </w:trPr>
        <w:tc>
          <w:tcPr>
            <w:tcW w:w="5669" w:type="dxa"/>
            <w:tcBorders>
              <w:top w:val="nil"/>
              <w:left w:val="nil"/>
              <w:bottom w:val="nil"/>
              <w:right w:val="nil"/>
            </w:tcBorders>
            <w:shd w:val="clear" w:color="auto" w:fill="auto"/>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shd w:val="clear" w:color="auto" w:fill="auto"/>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B6643F" w:rsidRPr="0034000C" w14:paraId="72C18271" w14:textId="77777777" w:rsidTr="008D1607">
        <w:trPr>
          <w:trHeight w:val="340"/>
        </w:trPr>
        <w:tc>
          <w:tcPr>
            <w:tcW w:w="5669" w:type="dxa"/>
            <w:tcBorders>
              <w:top w:val="nil"/>
              <w:left w:val="nil"/>
              <w:bottom w:val="nil"/>
              <w:right w:val="nil"/>
            </w:tcBorders>
            <w:shd w:val="clear" w:color="auto" w:fill="auto"/>
            <w:vAlign w:val="bottom"/>
            <w:hideMark/>
          </w:tcPr>
          <w:p w14:paraId="5A06C45F" w14:textId="77777777" w:rsidR="00B6643F" w:rsidRPr="0034000C" w:rsidRDefault="00B6643F" w:rsidP="00B6643F">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p>
        </w:tc>
        <w:tc>
          <w:tcPr>
            <w:tcW w:w="1701" w:type="dxa"/>
            <w:tcBorders>
              <w:top w:val="nil"/>
              <w:left w:val="nil"/>
              <w:bottom w:val="nil"/>
              <w:right w:val="nil"/>
            </w:tcBorders>
            <w:shd w:val="clear" w:color="auto" w:fill="auto"/>
            <w:vAlign w:val="bottom"/>
          </w:tcPr>
          <w:p w14:paraId="50A84B19" w14:textId="415AE6AE"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6D3A80">
              <w:rPr>
                <w:rFonts w:ascii="Arial" w:hAnsi="Arial" w:cs="Arial"/>
                <w:color w:val="000000"/>
                <w:sz w:val="20"/>
                <w:szCs w:val="20"/>
              </w:rPr>
              <w:t>1</w:t>
            </w:r>
            <w:r>
              <w:rPr>
                <w:rFonts w:ascii="Arial" w:hAnsi="Arial" w:cs="Arial"/>
                <w:color w:val="000000"/>
                <w:sz w:val="20"/>
                <w:szCs w:val="20"/>
              </w:rPr>
              <w:t>,</w:t>
            </w:r>
            <w:r w:rsidRPr="006D3A80">
              <w:rPr>
                <w:rFonts w:ascii="Arial" w:hAnsi="Arial" w:cs="Arial"/>
                <w:color w:val="000000"/>
                <w:sz w:val="20"/>
                <w:szCs w:val="20"/>
              </w:rPr>
              <w:t>850</w:t>
            </w:r>
            <w:r>
              <w:rPr>
                <w:rFonts w:ascii="Arial" w:hAnsi="Arial" w:cs="Arial"/>
                <w:color w:val="000000"/>
                <w:sz w:val="20"/>
                <w:szCs w:val="20"/>
              </w:rPr>
              <w:t>,</w:t>
            </w:r>
            <w:r w:rsidRPr="006D3A80">
              <w:rPr>
                <w:rFonts w:ascii="Arial" w:hAnsi="Arial" w:cs="Arial"/>
                <w:color w:val="000000"/>
                <w:sz w:val="20"/>
                <w:szCs w:val="20"/>
              </w:rPr>
              <w:t>608</w:t>
            </w:r>
          </w:p>
        </w:tc>
        <w:tc>
          <w:tcPr>
            <w:tcW w:w="1848" w:type="dxa"/>
            <w:tcBorders>
              <w:top w:val="nil"/>
              <w:left w:val="nil"/>
              <w:bottom w:val="nil"/>
              <w:right w:val="nil"/>
            </w:tcBorders>
            <w:shd w:val="clear" w:color="auto" w:fill="auto"/>
            <w:vAlign w:val="bottom"/>
          </w:tcPr>
          <w:p w14:paraId="6355EF12" w14:textId="3049AE8C"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1,833,548</w:t>
            </w:r>
          </w:p>
        </w:tc>
      </w:tr>
      <w:tr w:rsidR="00B6643F" w:rsidRPr="0034000C" w14:paraId="4CC9C05C" w14:textId="77777777" w:rsidTr="008D1607">
        <w:trPr>
          <w:trHeight w:val="340"/>
        </w:trPr>
        <w:tc>
          <w:tcPr>
            <w:tcW w:w="5669" w:type="dxa"/>
            <w:tcBorders>
              <w:top w:val="nil"/>
              <w:left w:val="nil"/>
              <w:bottom w:val="nil"/>
              <w:right w:val="nil"/>
            </w:tcBorders>
            <w:shd w:val="clear" w:color="auto" w:fill="auto"/>
            <w:vAlign w:val="bottom"/>
            <w:hideMark/>
          </w:tcPr>
          <w:p w14:paraId="04B62164" w14:textId="77777777" w:rsidR="00B6643F" w:rsidRPr="0034000C" w:rsidRDefault="00B6643F" w:rsidP="00B6643F">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p>
        </w:tc>
        <w:tc>
          <w:tcPr>
            <w:tcW w:w="1701" w:type="dxa"/>
            <w:tcBorders>
              <w:top w:val="nil"/>
              <w:left w:val="nil"/>
              <w:bottom w:val="nil"/>
              <w:right w:val="nil"/>
            </w:tcBorders>
            <w:shd w:val="clear" w:color="auto" w:fill="auto"/>
            <w:vAlign w:val="bottom"/>
          </w:tcPr>
          <w:p w14:paraId="5A2BA203" w14:textId="5531A049"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6D3A80">
              <w:rPr>
                <w:rFonts w:ascii="Arial" w:hAnsi="Arial" w:cs="Arial"/>
                <w:color w:val="000000"/>
                <w:sz w:val="20"/>
                <w:szCs w:val="20"/>
              </w:rPr>
              <w:t>373</w:t>
            </w:r>
            <w:r>
              <w:rPr>
                <w:rFonts w:ascii="Arial" w:hAnsi="Arial" w:cs="Arial"/>
                <w:color w:val="000000"/>
                <w:sz w:val="20"/>
                <w:szCs w:val="20"/>
              </w:rPr>
              <w:t>,</w:t>
            </w:r>
            <w:r w:rsidRPr="006D3A80">
              <w:rPr>
                <w:rFonts w:ascii="Arial" w:hAnsi="Arial" w:cs="Arial"/>
                <w:color w:val="000000"/>
                <w:sz w:val="20"/>
                <w:szCs w:val="20"/>
              </w:rPr>
              <w:t>500</w:t>
            </w:r>
          </w:p>
        </w:tc>
        <w:tc>
          <w:tcPr>
            <w:tcW w:w="1848" w:type="dxa"/>
            <w:tcBorders>
              <w:top w:val="nil"/>
              <w:left w:val="nil"/>
              <w:bottom w:val="single" w:sz="8" w:space="0" w:color="auto"/>
              <w:right w:val="nil"/>
            </w:tcBorders>
            <w:shd w:val="clear" w:color="auto" w:fill="auto"/>
            <w:vAlign w:val="bottom"/>
          </w:tcPr>
          <w:p w14:paraId="56F33F21" w14:textId="15BA09BA"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415,223</w:t>
            </w:r>
          </w:p>
        </w:tc>
      </w:tr>
      <w:tr w:rsidR="00B6643F" w:rsidRPr="0034000C" w14:paraId="29DB11FE" w14:textId="77777777" w:rsidTr="008D1607">
        <w:trPr>
          <w:trHeight w:val="340"/>
        </w:trPr>
        <w:tc>
          <w:tcPr>
            <w:tcW w:w="5669" w:type="dxa"/>
            <w:tcBorders>
              <w:top w:val="nil"/>
              <w:left w:val="nil"/>
              <w:bottom w:val="nil"/>
              <w:right w:val="nil"/>
            </w:tcBorders>
            <w:shd w:val="clear" w:color="auto" w:fill="auto"/>
            <w:vAlign w:val="center"/>
            <w:hideMark/>
          </w:tcPr>
          <w:p w14:paraId="72E56E6C" w14:textId="77777777" w:rsidR="00B6643F" w:rsidRPr="0034000C" w:rsidRDefault="00B6643F" w:rsidP="00B6643F">
            <w:pPr>
              <w:spacing w:after="0" w:line="240" w:lineRule="auto"/>
              <w:jc w:val="right"/>
              <w:rPr>
                <w:rFonts w:ascii="Arial" w:eastAsia="Times New Roman" w:hAnsi="Arial" w:cs="Arial"/>
                <w:color w:val="000000"/>
                <w:sz w:val="20"/>
                <w:szCs w:val="20"/>
                <w:lang w:val="en-GB"/>
              </w:rPr>
            </w:pPr>
          </w:p>
        </w:tc>
        <w:tc>
          <w:tcPr>
            <w:tcW w:w="1701" w:type="dxa"/>
            <w:tcBorders>
              <w:top w:val="single" w:sz="8" w:space="0" w:color="auto"/>
              <w:left w:val="nil"/>
              <w:bottom w:val="single" w:sz="12" w:space="0" w:color="auto"/>
              <w:right w:val="nil"/>
            </w:tcBorders>
            <w:shd w:val="clear" w:color="auto" w:fill="auto"/>
            <w:vAlign w:val="bottom"/>
          </w:tcPr>
          <w:p w14:paraId="66CA1FBD" w14:textId="2DC9D78D"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6D3A80">
              <w:rPr>
                <w:rFonts w:ascii="Arial" w:hAnsi="Arial" w:cs="Arial"/>
                <w:color w:val="000000"/>
                <w:sz w:val="20"/>
                <w:szCs w:val="20"/>
              </w:rPr>
              <w:t>2</w:t>
            </w:r>
            <w:r>
              <w:rPr>
                <w:rFonts w:ascii="Arial" w:hAnsi="Arial" w:cs="Arial"/>
                <w:color w:val="000000"/>
                <w:sz w:val="20"/>
                <w:szCs w:val="20"/>
              </w:rPr>
              <w:t>,</w:t>
            </w:r>
            <w:r w:rsidRPr="006D3A80">
              <w:rPr>
                <w:rFonts w:ascii="Arial" w:hAnsi="Arial" w:cs="Arial"/>
                <w:color w:val="000000"/>
                <w:sz w:val="20"/>
                <w:szCs w:val="20"/>
              </w:rPr>
              <w:t>224</w:t>
            </w:r>
            <w:r>
              <w:rPr>
                <w:rFonts w:ascii="Arial" w:hAnsi="Arial" w:cs="Arial"/>
                <w:color w:val="000000"/>
                <w:sz w:val="20"/>
                <w:szCs w:val="20"/>
              </w:rPr>
              <w:t>,</w:t>
            </w:r>
            <w:r w:rsidRPr="006D3A80">
              <w:rPr>
                <w:rFonts w:ascii="Arial" w:hAnsi="Arial" w:cs="Arial"/>
                <w:color w:val="000000"/>
                <w:sz w:val="20"/>
                <w:szCs w:val="20"/>
              </w:rPr>
              <w:t>108</w:t>
            </w:r>
          </w:p>
        </w:tc>
        <w:tc>
          <w:tcPr>
            <w:tcW w:w="1848" w:type="dxa"/>
            <w:tcBorders>
              <w:top w:val="nil"/>
              <w:left w:val="nil"/>
              <w:bottom w:val="single" w:sz="12" w:space="0" w:color="auto"/>
              <w:right w:val="nil"/>
            </w:tcBorders>
            <w:shd w:val="clear" w:color="auto" w:fill="auto"/>
            <w:vAlign w:val="bottom"/>
          </w:tcPr>
          <w:p w14:paraId="73309543" w14:textId="1D13E862"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2,248,771</w:t>
            </w:r>
          </w:p>
        </w:tc>
      </w:tr>
      <w:tr w:rsidR="00B6643F" w:rsidRPr="0034000C" w14:paraId="6C0187C1" w14:textId="77777777" w:rsidTr="008D1607">
        <w:trPr>
          <w:trHeight w:val="340"/>
        </w:trPr>
        <w:tc>
          <w:tcPr>
            <w:tcW w:w="5669" w:type="dxa"/>
            <w:tcBorders>
              <w:top w:val="nil"/>
              <w:left w:val="nil"/>
              <w:bottom w:val="nil"/>
              <w:right w:val="nil"/>
            </w:tcBorders>
            <w:shd w:val="clear" w:color="auto" w:fill="auto"/>
            <w:vAlign w:val="bottom"/>
            <w:hideMark/>
          </w:tcPr>
          <w:p w14:paraId="544E116B" w14:textId="77777777" w:rsidR="00B6643F" w:rsidRPr="0034000C" w:rsidRDefault="00B6643F" w:rsidP="00B6643F">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bottom w:val="nil"/>
              <w:right w:val="nil"/>
            </w:tcBorders>
            <w:shd w:val="clear" w:color="auto" w:fill="auto"/>
            <w:vAlign w:val="bottom"/>
          </w:tcPr>
          <w:p w14:paraId="51FF0F09" w14:textId="77EAE34A"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6D3A80">
              <w:rPr>
                <w:rFonts w:ascii="Arial" w:hAnsi="Arial" w:cs="Arial"/>
                <w:color w:val="000000"/>
                <w:sz w:val="20"/>
                <w:szCs w:val="20"/>
              </w:rPr>
              <w:t xml:space="preserve">                            8</w:t>
            </w:r>
            <w:r>
              <w:rPr>
                <w:rFonts w:ascii="Arial" w:hAnsi="Arial" w:cs="Arial"/>
                <w:color w:val="000000"/>
                <w:sz w:val="20"/>
                <w:szCs w:val="20"/>
              </w:rPr>
              <w:t>,</w:t>
            </w:r>
            <w:r w:rsidRPr="006D3A80">
              <w:rPr>
                <w:rFonts w:ascii="Arial" w:hAnsi="Arial" w:cs="Arial"/>
                <w:color w:val="000000"/>
                <w:sz w:val="20"/>
                <w:szCs w:val="20"/>
              </w:rPr>
              <w:t xml:space="preserve">481 </w:t>
            </w:r>
          </w:p>
        </w:tc>
        <w:tc>
          <w:tcPr>
            <w:tcW w:w="1848" w:type="dxa"/>
            <w:tcBorders>
              <w:top w:val="single" w:sz="12" w:space="0" w:color="auto"/>
              <w:left w:val="nil"/>
              <w:right w:val="nil"/>
            </w:tcBorders>
            <w:shd w:val="clear" w:color="auto" w:fill="auto"/>
            <w:vAlign w:val="bottom"/>
          </w:tcPr>
          <w:p w14:paraId="40F0ABF4" w14:textId="1FC6B9D7"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5,737</w:t>
            </w:r>
          </w:p>
        </w:tc>
      </w:tr>
      <w:tr w:rsidR="00B6643F" w:rsidRPr="0034000C" w14:paraId="36991985" w14:textId="77777777" w:rsidTr="008D1607">
        <w:trPr>
          <w:trHeight w:val="340"/>
        </w:trPr>
        <w:tc>
          <w:tcPr>
            <w:tcW w:w="5669" w:type="dxa"/>
            <w:tcBorders>
              <w:top w:val="nil"/>
              <w:left w:val="nil"/>
              <w:bottom w:val="nil"/>
              <w:right w:val="nil"/>
            </w:tcBorders>
            <w:shd w:val="clear" w:color="auto" w:fill="auto"/>
            <w:vAlign w:val="bottom"/>
            <w:hideMark/>
          </w:tcPr>
          <w:p w14:paraId="11C1E855" w14:textId="77777777" w:rsidR="00B6643F" w:rsidRPr="0034000C" w:rsidRDefault="00B6643F" w:rsidP="00B6643F">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nil"/>
              <w:right w:val="nil"/>
            </w:tcBorders>
            <w:shd w:val="clear" w:color="auto" w:fill="auto"/>
            <w:vAlign w:val="bottom"/>
          </w:tcPr>
          <w:p w14:paraId="56FACA09" w14:textId="135EDBD3"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6D3A80">
              <w:rPr>
                <w:rFonts w:ascii="Arial" w:hAnsi="Arial" w:cs="Arial"/>
                <w:color w:val="000000"/>
                <w:sz w:val="20"/>
                <w:szCs w:val="20"/>
              </w:rPr>
              <w:t xml:space="preserve">                          (3</w:t>
            </w:r>
            <w:r>
              <w:rPr>
                <w:rFonts w:ascii="Arial" w:hAnsi="Arial" w:cs="Arial"/>
                <w:color w:val="000000"/>
                <w:sz w:val="20"/>
                <w:szCs w:val="20"/>
              </w:rPr>
              <w:t>,</w:t>
            </w:r>
            <w:r w:rsidRPr="006D3A80">
              <w:rPr>
                <w:rFonts w:ascii="Arial" w:hAnsi="Arial" w:cs="Arial"/>
                <w:color w:val="000000"/>
                <w:sz w:val="20"/>
                <w:szCs w:val="20"/>
              </w:rPr>
              <w:t>260)</w:t>
            </w:r>
          </w:p>
        </w:tc>
        <w:tc>
          <w:tcPr>
            <w:tcW w:w="1848" w:type="dxa"/>
            <w:tcBorders>
              <w:left w:val="nil"/>
              <w:bottom w:val="single" w:sz="8" w:space="0" w:color="auto"/>
              <w:right w:val="nil"/>
            </w:tcBorders>
            <w:shd w:val="clear" w:color="auto" w:fill="auto"/>
            <w:vAlign w:val="bottom"/>
          </w:tcPr>
          <w:p w14:paraId="6E25AE35" w14:textId="25D43676" w:rsidR="00B6643F" w:rsidRPr="0034000C" w:rsidRDefault="00B6643F" w:rsidP="00B6643F">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(3,332)</w:t>
            </w:r>
          </w:p>
        </w:tc>
      </w:tr>
      <w:tr w:rsidR="00B6643F" w:rsidRPr="0034000C" w14:paraId="25CD6DCA" w14:textId="77777777" w:rsidTr="008D1607">
        <w:trPr>
          <w:trHeight w:val="300"/>
        </w:trPr>
        <w:tc>
          <w:tcPr>
            <w:tcW w:w="5669" w:type="dxa"/>
            <w:tcBorders>
              <w:top w:val="nil"/>
              <w:left w:val="nil"/>
              <w:bottom w:val="nil"/>
              <w:right w:val="nil"/>
            </w:tcBorders>
            <w:shd w:val="clear" w:color="auto" w:fill="auto"/>
            <w:vAlign w:val="center"/>
            <w:hideMark/>
          </w:tcPr>
          <w:p w14:paraId="2A74DD4F" w14:textId="77777777" w:rsidR="00B6643F" w:rsidRPr="0034000C" w:rsidRDefault="00B6643F" w:rsidP="00B6643F">
            <w:pPr>
              <w:spacing w:after="0" w:line="240" w:lineRule="auto"/>
              <w:jc w:val="right"/>
              <w:rPr>
                <w:rFonts w:ascii="Arial" w:eastAsia="Times New Roman" w:hAnsi="Arial" w:cs="Arial"/>
                <w:color w:val="000000"/>
                <w:sz w:val="20"/>
                <w:szCs w:val="20"/>
                <w:lang w:val="en-GB"/>
              </w:rPr>
            </w:pPr>
          </w:p>
        </w:tc>
        <w:tc>
          <w:tcPr>
            <w:tcW w:w="1701" w:type="dxa"/>
            <w:tcBorders>
              <w:top w:val="single" w:sz="8" w:space="0" w:color="auto"/>
              <w:left w:val="nil"/>
              <w:bottom w:val="single" w:sz="12" w:space="0" w:color="auto"/>
              <w:right w:val="nil"/>
            </w:tcBorders>
            <w:shd w:val="clear" w:color="auto" w:fill="auto"/>
            <w:vAlign w:val="bottom"/>
          </w:tcPr>
          <w:p w14:paraId="605AD8F1" w14:textId="4770B9A2" w:rsidR="00B6643F" w:rsidRPr="0034000C" w:rsidRDefault="00B6643F" w:rsidP="00B6643F">
            <w:pPr>
              <w:spacing w:after="0" w:line="240" w:lineRule="auto"/>
              <w:jc w:val="right"/>
              <w:rPr>
                <w:rFonts w:ascii="Arial" w:eastAsia="Times New Roman" w:hAnsi="Arial" w:cs="Arial"/>
                <w:b/>
                <w:bCs/>
                <w:color w:val="000000"/>
                <w:sz w:val="20"/>
                <w:szCs w:val="20"/>
                <w:lang w:val="en-US"/>
              </w:rPr>
            </w:pPr>
            <w:r w:rsidRPr="006D3A80">
              <w:rPr>
                <w:rFonts w:ascii="Arial" w:hAnsi="Arial" w:cs="Arial"/>
                <w:b/>
                <w:bCs/>
                <w:color w:val="000000"/>
                <w:sz w:val="20"/>
                <w:szCs w:val="20"/>
              </w:rPr>
              <w:t>2</w:t>
            </w:r>
            <w:r>
              <w:rPr>
                <w:rFonts w:ascii="Arial" w:hAnsi="Arial" w:cs="Arial"/>
                <w:b/>
                <w:bCs/>
                <w:color w:val="000000"/>
                <w:sz w:val="20"/>
                <w:szCs w:val="20"/>
              </w:rPr>
              <w:t>,</w:t>
            </w:r>
            <w:r w:rsidRPr="006D3A80">
              <w:rPr>
                <w:rFonts w:ascii="Arial" w:hAnsi="Arial" w:cs="Arial"/>
                <w:b/>
                <w:bCs/>
                <w:color w:val="000000"/>
                <w:sz w:val="20"/>
                <w:szCs w:val="20"/>
              </w:rPr>
              <w:t>229</w:t>
            </w:r>
            <w:r>
              <w:rPr>
                <w:rFonts w:ascii="Arial" w:hAnsi="Arial" w:cs="Arial"/>
                <w:b/>
                <w:bCs/>
                <w:color w:val="000000"/>
                <w:sz w:val="20"/>
                <w:szCs w:val="20"/>
              </w:rPr>
              <w:t>,</w:t>
            </w:r>
            <w:r w:rsidRPr="006D3A80">
              <w:rPr>
                <w:rFonts w:ascii="Arial" w:hAnsi="Arial" w:cs="Arial"/>
                <w:b/>
                <w:bCs/>
                <w:color w:val="000000"/>
                <w:sz w:val="20"/>
                <w:szCs w:val="20"/>
              </w:rPr>
              <w:t>329</w:t>
            </w:r>
          </w:p>
        </w:tc>
        <w:tc>
          <w:tcPr>
            <w:tcW w:w="1848" w:type="dxa"/>
            <w:tcBorders>
              <w:top w:val="single" w:sz="8" w:space="0" w:color="auto"/>
              <w:left w:val="nil"/>
              <w:bottom w:val="single" w:sz="12" w:space="0" w:color="auto"/>
              <w:right w:val="nil"/>
            </w:tcBorders>
            <w:shd w:val="clear" w:color="auto" w:fill="auto"/>
            <w:vAlign w:val="bottom"/>
          </w:tcPr>
          <w:p w14:paraId="18418D10" w14:textId="593A2009" w:rsidR="00B6643F" w:rsidRPr="0034000C" w:rsidRDefault="00B6643F" w:rsidP="00B6643F">
            <w:pPr>
              <w:spacing w:after="0" w:line="240" w:lineRule="auto"/>
              <w:jc w:val="right"/>
              <w:rPr>
                <w:rFonts w:ascii="Arial" w:eastAsia="Times New Roman" w:hAnsi="Arial" w:cs="Arial"/>
                <w:b/>
                <w:bCs/>
                <w:color w:val="000000"/>
                <w:sz w:val="20"/>
                <w:szCs w:val="20"/>
                <w:lang w:val="en-US"/>
              </w:rPr>
            </w:pPr>
            <w:r w:rsidRPr="00AB311B">
              <w:rPr>
                <w:rFonts w:ascii="Arial" w:hAnsi="Arial" w:cs="Arial"/>
                <w:b/>
                <w:bCs/>
                <w:sz w:val="20"/>
                <w:szCs w:val="20"/>
              </w:rPr>
              <w:t>2,251,176</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7CCE546E"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w:t>
      </w:r>
      <w:r w:rsidR="008E5A9A" w:rsidRPr="00587444">
        <w:rPr>
          <w:rFonts w:ascii="Arial" w:hAnsi="Arial" w:cs="Arial"/>
          <w:sz w:val="20"/>
          <w:szCs w:val="20"/>
        </w:rPr>
        <w:t xml:space="preserve">(b) Borrowings from domestic institutions </w:t>
      </w:r>
      <w:r w:rsidR="008E5A9A" w:rsidRPr="00676795">
        <w:rPr>
          <w:rFonts w:ascii="Arial" w:hAnsi="Arial" w:cs="Arial"/>
          <w:sz w:val="20"/>
          <w:szCs w:val="20"/>
        </w:rPr>
        <w:t>for the most part, relate</w:t>
      </w:r>
      <w:r w:rsidR="008E5A9A">
        <w:rPr>
          <w:rFonts w:ascii="Arial" w:hAnsi="Arial" w:cs="Arial"/>
          <w:sz w:val="20"/>
          <w:szCs w:val="20"/>
        </w:rPr>
        <w:t xml:space="preserve"> </w:t>
      </w:r>
      <w:r w:rsidR="008E5A9A" w:rsidRPr="00587444">
        <w:rPr>
          <w:rFonts w:ascii="Arial" w:hAnsi="Arial" w:cs="Arial"/>
          <w:sz w:val="20"/>
          <w:szCs w:val="20"/>
        </w:rPr>
        <w:t>to a loans from the Ministry of Finance of the Republic of Croatia.</w:t>
      </w:r>
    </w:p>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F61C18">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Provisions for guarantees, commitments and other liabilities</w:t>
      </w:r>
    </w:p>
    <w:p w14:paraId="7F2FAC2A"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37" w:type="pct"/>
        <w:tblLayout w:type="fixed"/>
        <w:tblCellMar>
          <w:left w:w="119" w:type="dxa"/>
          <w:right w:w="119" w:type="dxa"/>
        </w:tblCellMar>
        <w:tblLook w:val="0000" w:firstRow="0" w:lastRow="0" w:firstColumn="0" w:lastColumn="0" w:noHBand="0" w:noVBand="0"/>
      </w:tblPr>
      <w:tblGrid>
        <w:gridCol w:w="3689"/>
        <w:gridCol w:w="1434"/>
        <w:gridCol w:w="1436"/>
        <w:gridCol w:w="1434"/>
        <w:gridCol w:w="1430"/>
      </w:tblGrid>
      <w:tr w:rsidR="0034000C" w:rsidRPr="0034000C" w14:paraId="0F82A23A" w14:textId="77777777" w:rsidTr="00732503">
        <w:trPr>
          <w:trHeight w:val="236"/>
        </w:trPr>
        <w:tc>
          <w:tcPr>
            <w:tcW w:w="1957" w:type="pct"/>
          </w:tcPr>
          <w:p w14:paraId="2E5CA642"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1523" w:type="pct"/>
            <w:gridSpan w:val="2"/>
            <w:vAlign w:val="center"/>
          </w:tcPr>
          <w:p w14:paraId="3362F0EB"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rPr>
            </w:pPr>
            <w:r w:rsidRPr="0034000C">
              <w:rPr>
                <w:rFonts w:ascii="Arial" w:eastAsia="Calibri" w:hAnsi="Arial" w:cs="Arial"/>
                <w:b/>
                <w:bCs/>
                <w:sz w:val="20"/>
                <w:szCs w:val="20"/>
                <w:lang w:val="en-GB"/>
              </w:rPr>
              <w:t>Group</w:t>
            </w:r>
          </w:p>
        </w:tc>
        <w:tc>
          <w:tcPr>
            <w:tcW w:w="1520" w:type="pct"/>
            <w:gridSpan w:val="2"/>
            <w:vAlign w:val="center"/>
          </w:tcPr>
          <w:p w14:paraId="75C13106" w14:textId="77777777" w:rsidR="0034000C" w:rsidRPr="0034000C" w:rsidRDefault="0034000C" w:rsidP="0034000C">
            <w:pPr>
              <w:tabs>
                <w:tab w:val="right" w:pos="1202"/>
              </w:tabs>
              <w:spacing w:after="0" w:line="240" w:lineRule="atLeast"/>
              <w:jc w:val="right"/>
              <w:outlineLvl w:val="0"/>
              <w:rPr>
                <w:rFonts w:ascii="Arial" w:eastAsia="Calibri" w:hAnsi="Arial" w:cs="Arial"/>
                <w:b/>
                <w:bCs/>
                <w:sz w:val="20"/>
                <w:szCs w:val="20"/>
                <w:lang w:val="en-GB"/>
              </w:rPr>
            </w:pPr>
            <w:r w:rsidRPr="0034000C">
              <w:rPr>
                <w:rFonts w:ascii="Arial" w:eastAsia="Calibri" w:hAnsi="Arial" w:cs="Arial"/>
                <w:b/>
                <w:bCs/>
                <w:sz w:val="20"/>
                <w:szCs w:val="20"/>
                <w:lang w:val="en-GB"/>
              </w:rPr>
              <w:t>Bank</w:t>
            </w:r>
          </w:p>
        </w:tc>
      </w:tr>
      <w:tr w:rsidR="0072531C" w:rsidRPr="0034000C" w14:paraId="227CCF43" w14:textId="77777777" w:rsidTr="00732503">
        <w:trPr>
          <w:trHeight w:val="474"/>
        </w:trPr>
        <w:tc>
          <w:tcPr>
            <w:tcW w:w="1957" w:type="pct"/>
          </w:tcPr>
          <w:p w14:paraId="2196460B" w14:textId="77777777" w:rsidR="0072531C" w:rsidRPr="0034000C" w:rsidRDefault="0072531C" w:rsidP="0072531C">
            <w:pPr>
              <w:tabs>
                <w:tab w:val="left" w:pos="-720"/>
              </w:tabs>
              <w:suppressAutoHyphens/>
              <w:spacing w:after="0" w:line="240" w:lineRule="auto"/>
              <w:rPr>
                <w:rFonts w:ascii="Arial" w:eastAsia="Calibri" w:hAnsi="Arial" w:cs="Arial"/>
                <w:spacing w:val="-2"/>
                <w:sz w:val="20"/>
                <w:szCs w:val="20"/>
              </w:rPr>
            </w:pPr>
          </w:p>
        </w:tc>
        <w:tc>
          <w:tcPr>
            <w:tcW w:w="761" w:type="pct"/>
            <w:tcBorders>
              <w:top w:val="nil"/>
              <w:left w:val="nil"/>
              <w:bottom w:val="nil"/>
              <w:right w:val="nil"/>
            </w:tcBorders>
            <w:shd w:val="clear" w:color="auto" w:fill="auto"/>
          </w:tcPr>
          <w:p w14:paraId="1D09C59A" w14:textId="3E3DA402"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sidR="008E5A9A">
              <w:rPr>
                <w:rFonts w:ascii="Arial" w:eastAsia="Calibri" w:hAnsi="Arial" w:cs="Arial"/>
                <w:b/>
                <w:bCs/>
                <w:sz w:val="20"/>
                <w:szCs w:val="20"/>
                <w:lang w:val="en-GB"/>
              </w:rPr>
              <w:t>4</w:t>
            </w:r>
          </w:p>
        </w:tc>
        <w:tc>
          <w:tcPr>
            <w:tcW w:w="762" w:type="pct"/>
            <w:tcBorders>
              <w:top w:val="nil"/>
              <w:left w:val="nil"/>
              <w:bottom w:val="nil"/>
              <w:right w:val="nil"/>
            </w:tcBorders>
            <w:shd w:val="clear" w:color="auto" w:fill="auto"/>
          </w:tcPr>
          <w:p w14:paraId="1AEE61DD" w14:textId="1CFED5C2"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sidR="008E5A9A">
              <w:rPr>
                <w:rFonts w:ascii="Arial" w:eastAsia="Calibri" w:hAnsi="Arial" w:cs="Arial"/>
                <w:b/>
                <w:bCs/>
                <w:sz w:val="20"/>
                <w:szCs w:val="20"/>
                <w:lang w:val="en-GB"/>
              </w:rPr>
              <w:t>3</w:t>
            </w:r>
          </w:p>
        </w:tc>
        <w:tc>
          <w:tcPr>
            <w:tcW w:w="761" w:type="pct"/>
            <w:tcBorders>
              <w:top w:val="nil"/>
              <w:left w:val="nil"/>
              <w:bottom w:val="nil"/>
              <w:right w:val="nil"/>
            </w:tcBorders>
            <w:shd w:val="clear" w:color="auto" w:fill="auto"/>
          </w:tcPr>
          <w:p w14:paraId="462D289C" w14:textId="016D73BC"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sidR="008E5A9A">
              <w:rPr>
                <w:rFonts w:ascii="Arial" w:eastAsia="Calibri" w:hAnsi="Arial" w:cs="Arial"/>
                <w:b/>
                <w:bCs/>
                <w:sz w:val="20"/>
                <w:szCs w:val="20"/>
                <w:lang w:val="en-GB"/>
              </w:rPr>
              <w:t>4</w:t>
            </w:r>
          </w:p>
        </w:tc>
        <w:tc>
          <w:tcPr>
            <w:tcW w:w="759" w:type="pct"/>
            <w:tcBorders>
              <w:top w:val="nil"/>
              <w:left w:val="nil"/>
              <w:bottom w:val="nil"/>
              <w:right w:val="nil"/>
            </w:tcBorders>
            <w:shd w:val="clear" w:color="auto" w:fill="auto"/>
          </w:tcPr>
          <w:p w14:paraId="4D7BD3E5" w14:textId="4563BB0D"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sidR="008E5A9A">
              <w:rPr>
                <w:rFonts w:ascii="Arial" w:eastAsia="Calibri" w:hAnsi="Arial" w:cs="Arial"/>
                <w:b/>
                <w:bCs/>
                <w:sz w:val="20"/>
                <w:szCs w:val="20"/>
                <w:lang w:val="en-GB"/>
              </w:rPr>
              <w:t>3</w:t>
            </w:r>
          </w:p>
        </w:tc>
      </w:tr>
      <w:tr w:rsidR="0034000C" w:rsidRPr="0034000C" w14:paraId="1718AF35" w14:textId="77777777" w:rsidTr="00732503">
        <w:trPr>
          <w:trHeight w:val="224"/>
        </w:trPr>
        <w:tc>
          <w:tcPr>
            <w:tcW w:w="1957" w:type="pct"/>
          </w:tcPr>
          <w:p w14:paraId="2927F35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7CB00F32" w14:textId="201F96D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2" w:type="pct"/>
          </w:tcPr>
          <w:p w14:paraId="0943FE42" w14:textId="053B18A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1" w:type="pct"/>
          </w:tcPr>
          <w:p w14:paraId="107DDEA8" w14:textId="1BDB6E7F"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59" w:type="pct"/>
          </w:tcPr>
          <w:p w14:paraId="47D37ABE" w14:textId="1EE0CF35"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4000C" w:rsidRPr="0034000C" w14:paraId="6BBC1AEC" w14:textId="77777777" w:rsidTr="00732503">
        <w:trPr>
          <w:trHeight w:hRule="exact" w:val="111"/>
        </w:trPr>
        <w:tc>
          <w:tcPr>
            <w:tcW w:w="1957" w:type="pct"/>
          </w:tcPr>
          <w:p w14:paraId="2906321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6DBD3C4D"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2" w:type="pct"/>
          </w:tcPr>
          <w:p w14:paraId="0FBF57E7"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1" w:type="pct"/>
            <w:vAlign w:val="bottom"/>
          </w:tcPr>
          <w:p w14:paraId="3A9BEB32"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59" w:type="pct"/>
            <w:vAlign w:val="bottom"/>
          </w:tcPr>
          <w:p w14:paraId="0A9AB270"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r>
      <w:tr w:rsidR="00C36339" w:rsidRPr="0034000C" w14:paraId="5267EEF8" w14:textId="77777777" w:rsidTr="00905AD0">
        <w:trPr>
          <w:trHeight w:val="259"/>
        </w:trPr>
        <w:tc>
          <w:tcPr>
            <w:tcW w:w="1957" w:type="pct"/>
            <w:vAlign w:val="bottom"/>
          </w:tcPr>
          <w:p w14:paraId="2A61BE55" w14:textId="77777777" w:rsidR="00C36339" w:rsidRPr="0034000C" w:rsidRDefault="00C36339" w:rsidP="00C36339">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w:t>
            </w:r>
          </w:p>
          <w:p w14:paraId="02CF7A41" w14:textId="77777777" w:rsidR="00C36339" w:rsidRPr="0034000C" w:rsidRDefault="00C36339" w:rsidP="00C36339">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commitments </w:t>
            </w:r>
          </w:p>
        </w:tc>
        <w:tc>
          <w:tcPr>
            <w:tcW w:w="761" w:type="pct"/>
            <w:vAlign w:val="bottom"/>
          </w:tcPr>
          <w:p w14:paraId="6C91CC01" w14:textId="33F85FF3" w:rsidR="00C36339" w:rsidRPr="0034000C" w:rsidRDefault="00C36339" w:rsidP="00C36339">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13,204</w:t>
            </w:r>
          </w:p>
        </w:tc>
        <w:tc>
          <w:tcPr>
            <w:tcW w:w="762" w:type="pct"/>
            <w:vAlign w:val="bottom"/>
          </w:tcPr>
          <w:p w14:paraId="304C2BA4" w14:textId="01149148" w:rsidR="00C36339" w:rsidRPr="0034000C" w:rsidRDefault="00C36339" w:rsidP="00C36339">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14</w:t>
            </w:r>
            <w:r>
              <w:rPr>
                <w:rFonts w:ascii="Arial" w:eastAsia="Calibri" w:hAnsi="Arial" w:cs="Arial"/>
                <w:sz w:val="20"/>
                <w:szCs w:val="20"/>
              </w:rPr>
              <w:t>,</w:t>
            </w:r>
            <w:r w:rsidRPr="00531CE5">
              <w:rPr>
                <w:rFonts w:ascii="Arial" w:eastAsia="Calibri" w:hAnsi="Arial" w:cs="Arial"/>
                <w:sz w:val="20"/>
                <w:szCs w:val="20"/>
              </w:rPr>
              <w:t>637</w:t>
            </w:r>
          </w:p>
        </w:tc>
        <w:tc>
          <w:tcPr>
            <w:tcW w:w="761" w:type="pct"/>
            <w:vAlign w:val="bottom"/>
          </w:tcPr>
          <w:p w14:paraId="753304EC" w14:textId="47C6923C" w:rsidR="00C36339" w:rsidRPr="0034000C" w:rsidRDefault="00C36339" w:rsidP="00C36339">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13,204</w:t>
            </w:r>
          </w:p>
        </w:tc>
        <w:tc>
          <w:tcPr>
            <w:tcW w:w="759" w:type="pct"/>
            <w:vAlign w:val="bottom"/>
          </w:tcPr>
          <w:p w14:paraId="4150C37A" w14:textId="36923698" w:rsidR="00C36339" w:rsidRPr="0034000C" w:rsidRDefault="00C36339" w:rsidP="00C36339">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14</w:t>
            </w:r>
            <w:r>
              <w:rPr>
                <w:rFonts w:ascii="Arial" w:eastAsia="Calibri" w:hAnsi="Arial" w:cs="Arial"/>
                <w:sz w:val="20"/>
                <w:szCs w:val="20"/>
              </w:rPr>
              <w:t>,</w:t>
            </w:r>
            <w:r w:rsidRPr="00531CE5">
              <w:rPr>
                <w:rFonts w:ascii="Arial" w:eastAsia="Calibri" w:hAnsi="Arial" w:cs="Arial"/>
                <w:sz w:val="20"/>
                <w:szCs w:val="20"/>
              </w:rPr>
              <w:t>637</w:t>
            </w:r>
          </w:p>
        </w:tc>
      </w:tr>
      <w:tr w:rsidR="00C36339" w:rsidRPr="0034000C" w14:paraId="70FEE872" w14:textId="77777777" w:rsidTr="00905AD0">
        <w:trPr>
          <w:trHeight w:val="259"/>
        </w:trPr>
        <w:tc>
          <w:tcPr>
            <w:tcW w:w="1957" w:type="pct"/>
            <w:vAlign w:val="bottom"/>
          </w:tcPr>
          <w:p w14:paraId="78477D27" w14:textId="77777777" w:rsidR="00C36339" w:rsidRPr="0034000C" w:rsidRDefault="00C36339" w:rsidP="00C36339">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761" w:type="pct"/>
            <w:tcBorders>
              <w:bottom w:val="single" w:sz="2" w:space="0" w:color="auto"/>
            </w:tcBorders>
            <w:vAlign w:val="bottom"/>
          </w:tcPr>
          <w:p w14:paraId="699931EF" w14:textId="55188AE7" w:rsidR="00C36339" w:rsidRPr="0034000C" w:rsidRDefault="00C36339" w:rsidP="00C36339">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8,629</w:t>
            </w:r>
          </w:p>
        </w:tc>
        <w:tc>
          <w:tcPr>
            <w:tcW w:w="762" w:type="pct"/>
            <w:tcBorders>
              <w:bottom w:val="single" w:sz="4" w:space="0" w:color="auto"/>
            </w:tcBorders>
            <w:vAlign w:val="bottom"/>
          </w:tcPr>
          <w:p w14:paraId="351D85E7" w14:textId="0D1623D1" w:rsidR="00C36339" w:rsidRPr="0034000C" w:rsidRDefault="00C36339" w:rsidP="00C36339">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9</w:t>
            </w:r>
            <w:r>
              <w:rPr>
                <w:rFonts w:ascii="Arial" w:eastAsia="Calibri" w:hAnsi="Arial" w:cs="Arial"/>
                <w:sz w:val="20"/>
                <w:szCs w:val="20"/>
              </w:rPr>
              <w:t>,</w:t>
            </w:r>
            <w:r w:rsidRPr="00531CE5">
              <w:rPr>
                <w:rFonts w:ascii="Arial" w:eastAsia="Calibri" w:hAnsi="Arial" w:cs="Arial"/>
                <w:sz w:val="20"/>
                <w:szCs w:val="20"/>
              </w:rPr>
              <w:t>74</w:t>
            </w:r>
            <w:r>
              <w:rPr>
                <w:rFonts w:ascii="Arial" w:eastAsia="Calibri" w:hAnsi="Arial" w:cs="Arial"/>
                <w:sz w:val="20"/>
                <w:szCs w:val="20"/>
              </w:rPr>
              <w:t>5</w:t>
            </w:r>
          </w:p>
        </w:tc>
        <w:tc>
          <w:tcPr>
            <w:tcW w:w="761" w:type="pct"/>
            <w:tcBorders>
              <w:bottom w:val="single" w:sz="2" w:space="0" w:color="auto"/>
            </w:tcBorders>
            <w:vAlign w:val="bottom"/>
          </w:tcPr>
          <w:p w14:paraId="48A6ADDC" w14:textId="307AD244" w:rsidR="00C36339" w:rsidRPr="0034000C" w:rsidRDefault="00C36339" w:rsidP="00C36339">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8,629</w:t>
            </w:r>
          </w:p>
        </w:tc>
        <w:tc>
          <w:tcPr>
            <w:tcW w:w="759" w:type="pct"/>
            <w:tcBorders>
              <w:bottom w:val="single" w:sz="4" w:space="0" w:color="auto"/>
            </w:tcBorders>
            <w:vAlign w:val="bottom"/>
          </w:tcPr>
          <w:p w14:paraId="3D689A94" w14:textId="22453BB0" w:rsidR="00C36339" w:rsidRPr="0034000C" w:rsidRDefault="00C36339" w:rsidP="00C36339">
            <w:pPr>
              <w:spacing w:after="0" w:line="240" w:lineRule="auto"/>
              <w:jc w:val="right"/>
              <w:rPr>
                <w:rFonts w:ascii="Arial" w:eastAsia="Calibri" w:hAnsi="Arial" w:cs="Arial"/>
                <w:bCs/>
                <w:sz w:val="20"/>
                <w:szCs w:val="20"/>
              </w:rPr>
            </w:pPr>
            <w:r w:rsidRPr="00531CE5">
              <w:rPr>
                <w:rFonts w:ascii="Arial" w:eastAsia="Calibri" w:hAnsi="Arial" w:cs="Arial"/>
                <w:sz w:val="20"/>
                <w:szCs w:val="20"/>
              </w:rPr>
              <w:t>9</w:t>
            </w:r>
            <w:r>
              <w:rPr>
                <w:rFonts w:ascii="Arial" w:eastAsia="Calibri" w:hAnsi="Arial" w:cs="Arial"/>
                <w:sz w:val="20"/>
                <w:szCs w:val="20"/>
              </w:rPr>
              <w:t>,</w:t>
            </w:r>
            <w:r w:rsidRPr="00531CE5">
              <w:rPr>
                <w:rFonts w:ascii="Arial" w:eastAsia="Calibri" w:hAnsi="Arial" w:cs="Arial"/>
                <w:sz w:val="20"/>
                <w:szCs w:val="20"/>
              </w:rPr>
              <w:t>743</w:t>
            </w:r>
          </w:p>
        </w:tc>
      </w:tr>
      <w:tr w:rsidR="00C36339" w:rsidRPr="0034000C" w14:paraId="016B9C97" w14:textId="77777777" w:rsidTr="00A02523">
        <w:trPr>
          <w:trHeight w:val="295"/>
        </w:trPr>
        <w:tc>
          <w:tcPr>
            <w:tcW w:w="1957" w:type="pct"/>
            <w:vAlign w:val="bottom"/>
          </w:tcPr>
          <w:p w14:paraId="7E283E98" w14:textId="77777777" w:rsidR="00C36339" w:rsidRPr="0034000C" w:rsidRDefault="00C36339" w:rsidP="00C36339">
            <w:pPr>
              <w:tabs>
                <w:tab w:val="left" w:pos="-720"/>
              </w:tabs>
              <w:suppressAutoHyphens/>
              <w:spacing w:after="0" w:line="240" w:lineRule="auto"/>
              <w:rPr>
                <w:rFonts w:ascii="Arial" w:eastAsia="Calibri" w:hAnsi="Arial" w:cs="Arial"/>
                <w:b/>
                <w:bCs/>
                <w:spacing w:val="-2"/>
                <w:sz w:val="20"/>
                <w:szCs w:val="20"/>
              </w:rPr>
            </w:pPr>
          </w:p>
        </w:tc>
        <w:tc>
          <w:tcPr>
            <w:tcW w:w="761" w:type="pct"/>
            <w:tcBorders>
              <w:top w:val="single" w:sz="4" w:space="0" w:color="auto"/>
              <w:bottom w:val="single" w:sz="12" w:space="0" w:color="auto"/>
            </w:tcBorders>
            <w:vAlign w:val="bottom"/>
          </w:tcPr>
          <w:p w14:paraId="68F63DAF" w14:textId="6CF8E4F9" w:rsidR="00C36339" w:rsidRPr="0034000C" w:rsidRDefault="00C36339" w:rsidP="00C36339">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21,833</w:t>
            </w:r>
          </w:p>
        </w:tc>
        <w:tc>
          <w:tcPr>
            <w:tcW w:w="762" w:type="pct"/>
            <w:tcBorders>
              <w:top w:val="single" w:sz="4" w:space="0" w:color="auto"/>
              <w:bottom w:val="single" w:sz="12" w:space="0" w:color="auto"/>
            </w:tcBorders>
            <w:vAlign w:val="bottom"/>
          </w:tcPr>
          <w:p w14:paraId="49A95524" w14:textId="2568C64C" w:rsidR="00C36339" w:rsidRPr="0034000C" w:rsidRDefault="00C36339" w:rsidP="00C36339">
            <w:pPr>
              <w:tabs>
                <w:tab w:val="right" w:pos="1202"/>
              </w:tabs>
              <w:spacing w:after="0" w:line="340" w:lineRule="exact"/>
              <w:jc w:val="right"/>
              <w:outlineLvl w:val="0"/>
              <w:rPr>
                <w:rFonts w:ascii="Arial" w:eastAsia="Times New Roman" w:hAnsi="Arial" w:cs="Arial"/>
                <w:b/>
                <w:bCs/>
                <w:sz w:val="20"/>
                <w:szCs w:val="20"/>
              </w:rPr>
            </w:pPr>
            <w:r w:rsidRPr="00531CE5">
              <w:rPr>
                <w:rFonts w:ascii="Arial" w:hAnsi="Arial" w:cs="Arial"/>
                <w:b/>
                <w:bCs/>
                <w:sz w:val="20"/>
                <w:szCs w:val="20"/>
              </w:rPr>
              <w:t>24</w:t>
            </w:r>
            <w:r>
              <w:rPr>
                <w:rFonts w:ascii="Arial" w:hAnsi="Arial" w:cs="Arial"/>
                <w:b/>
                <w:bCs/>
                <w:sz w:val="20"/>
                <w:szCs w:val="20"/>
              </w:rPr>
              <w:t>,</w:t>
            </w:r>
            <w:r w:rsidRPr="00531CE5">
              <w:rPr>
                <w:rFonts w:ascii="Arial" w:hAnsi="Arial" w:cs="Arial"/>
                <w:b/>
                <w:bCs/>
                <w:sz w:val="20"/>
                <w:szCs w:val="20"/>
              </w:rPr>
              <w:t>38</w:t>
            </w:r>
            <w:r>
              <w:rPr>
                <w:rFonts w:ascii="Arial" w:hAnsi="Arial" w:cs="Arial"/>
                <w:b/>
                <w:bCs/>
                <w:sz w:val="20"/>
                <w:szCs w:val="20"/>
              </w:rPr>
              <w:t>2</w:t>
            </w:r>
          </w:p>
        </w:tc>
        <w:tc>
          <w:tcPr>
            <w:tcW w:w="761" w:type="pct"/>
            <w:tcBorders>
              <w:top w:val="single" w:sz="4" w:space="0" w:color="auto"/>
              <w:bottom w:val="single" w:sz="12" w:space="0" w:color="auto"/>
            </w:tcBorders>
            <w:vAlign w:val="bottom"/>
          </w:tcPr>
          <w:p w14:paraId="00341582" w14:textId="71545E8F" w:rsidR="00C36339" w:rsidRPr="0034000C" w:rsidRDefault="00C36339" w:rsidP="00C36339">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21,833</w:t>
            </w:r>
          </w:p>
        </w:tc>
        <w:tc>
          <w:tcPr>
            <w:tcW w:w="759" w:type="pct"/>
            <w:tcBorders>
              <w:top w:val="single" w:sz="4" w:space="0" w:color="auto"/>
              <w:bottom w:val="single" w:sz="12" w:space="0" w:color="auto"/>
            </w:tcBorders>
            <w:vAlign w:val="bottom"/>
          </w:tcPr>
          <w:p w14:paraId="6929BE04" w14:textId="550F99F1" w:rsidR="00C36339" w:rsidRPr="0034000C" w:rsidRDefault="00C36339" w:rsidP="00C36339">
            <w:pPr>
              <w:tabs>
                <w:tab w:val="right" w:pos="1202"/>
              </w:tabs>
              <w:spacing w:after="0" w:line="340" w:lineRule="exact"/>
              <w:jc w:val="right"/>
              <w:outlineLvl w:val="0"/>
              <w:rPr>
                <w:rFonts w:ascii="Arial" w:eastAsia="Times New Roman" w:hAnsi="Arial" w:cs="Arial"/>
                <w:b/>
                <w:bCs/>
                <w:sz w:val="20"/>
                <w:szCs w:val="20"/>
              </w:rPr>
            </w:pPr>
            <w:r w:rsidRPr="00531CE5">
              <w:rPr>
                <w:rFonts w:ascii="Arial" w:hAnsi="Arial" w:cs="Arial"/>
                <w:b/>
                <w:bCs/>
                <w:sz w:val="20"/>
                <w:szCs w:val="20"/>
              </w:rPr>
              <w:t>24</w:t>
            </w:r>
            <w:r>
              <w:rPr>
                <w:rFonts w:ascii="Arial" w:hAnsi="Arial" w:cs="Arial"/>
                <w:b/>
                <w:bCs/>
                <w:sz w:val="20"/>
                <w:szCs w:val="20"/>
              </w:rPr>
              <w:t>,</w:t>
            </w:r>
            <w:r w:rsidRPr="00531CE5">
              <w:rPr>
                <w:rFonts w:ascii="Arial" w:hAnsi="Arial" w:cs="Arial"/>
                <w:b/>
                <w:bCs/>
                <w:sz w:val="20"/>
                <w:szCs w:val="20"/>
              </w:rPr>
              <w:t>380</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summarized as follows:</w:t>
      </w:r>
    </w:p>
    <w:p w14:paraId="17113814" w14:textId="77777777" w:rsidR="0034000C" w:rsidRPr="00CC2C9D" w:rsidRDefault="0034000C" w:rsidP="0034000C">
      <w:pPr>
        <w:keepNext/>
        <w:spacing w:after="0" w:line="240" w:lineRule="auto"/>
        <w:jc w:val="both"/>
        <w:rPr>
          <w:rFonts w:ascii="Arial" w:eastAsia="Times New Roman" w:hAnsi="Arial" w:cs="Arial"/>
          <w:sz w:val="16"/>
          <w:szCs w:val="16"/>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34000C" w:rsidRPr="0034000C" w14:paraId="65F5A629" w14:textId="77777777" w:rsidTr="00732503">
        <w:trPr>
          <w:trHeight w:hRule="exact" w:val="263"/>
        </w:trPr>
        <w:tc>
          <w:tcPr>
            <w:tcW w:w="2013"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7"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7"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6"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34000C" w:rsidRPr="0034000C" w14:paraId="23574848" w14:textId="77777777" w:rsidTr="00732503">
        <w:trPr>
          <w:trHeight w:hRule="exact" w:val="540"/>
        </w:trPr>
        <w:tc>
          <w:tcPr>
            <w:tcW w:w="2013" w:type="pct"/>
          </w:tcPr>
          <w:p w14:paraId="1BF4605E"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0921B817" w14:textId="5BF384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Pr>
                <w:rFonts w:ascii="Arial" w:eastAsia="Calibri" w:hAnsi="Arial" w:cs="Arial"/>
                <w:b/>
                <w:bCs/>
                <w:noProof/>
                <w:sz w:val="20"/>
                <w:szCs w:val="20"/>
              </w:rPr>
              <w:t>Mar</w:t>
            </w:r>
            <w:r w:rsidRPr="0034000C">
              <w:rPr>
                <w:rFonts w:ascii="Arial" w:eastAsia="Calibri" w:hAnsi="Arial" w:cs="Arial"/>
                <w:b/>
                <w:bCs/>
                <w:noProof/>
                <w:sz w:val="20"/>
                <w:szCs w:val="20"/>
              </w:rPr>
              <w:t xml:space="preserve"> 31, 202</w:t>
            </w:r>
            <w:r w:rsidR="00120DA6">
              <w:rPr>
                <w:rFonts w:ascii="Arial" w:eastAsia="Calibri" w:hAnsi="Arial" w:cs="Arial"/>
                <w:b/>
                <w:bCs/>
                <w:noProof/>
                <w:sz w:val="20"/>
                <w:szCs w:val="20"/>
              </w:rPr>
              <w:t>4</w:t>
            </w:r>
          </w:p>
        </w:tc>
        <w:tc>
          <w:tcPr>
            <w:tcW w:w="747" w:type="pct"/>
            <w:vAlign w:val="bottom"/>
          </w:tcPr>
          <w:p w14:paraId="6D9FF7D6" w14:textId="09BA61E7"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sidR="00120DA6">
              <w:rPr>
                <w:rFonts w:ascii="Arial" w:eastAsia="Calibri" w:hAnsi="Arial" w:cs="Arial"/>
                <w:b/>
                <w:bCs/>
                <w:noProof/>
                <w:sz w:val="20"/>
                <w:szCs w:val="20"/>
              </w:rPr>
              <w:t>3</w:t>
            </w:r>
          </w:p>
        </w:tc>
        <w:tc>
          <w:tcPr>
            <w:tcW w:w="747" w:type="pct"/>
            <w:vAlign w:val="bottom"/>
          </w:tcPr>
          <w:p w14:paraId="2CF3B066" w14:textId="1F70516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Pr>
                <w:rFonts w:ascii="Arial" w:eastAsia="Calibri" w:hAnsi="Arial" w:cs="Arial"/>
                <w:b/>
                <w:bCs/>
                <w:noProof/>
                <w:sz w:val="20"/>
                <w:szCs w:val="20"/>
              </w:rPr>
              <w:t>Mar</w:t>
            </w:r>
            <w:r w:rsidRPr="0034000C">
              <w:rPr>
                <w:rFonts w:ascii="Arial" w:eastAsia="Calibri" w:hAnsi="Arial" w:cs="Arial"/>
                <w:b/>
                <w:bCs/>
                <w:noProof/>
                <w:sz w:val="20"/>
                <w:szCs w:val="20"/>
              </w:rPr>
              <w:t xml:space="preserve"> 31, 202</w:t>
            </w:r>
            <w:r w:rsidR="00120DA6">
              <w:rPr>
                <w:rFonts w:ascii="Arial" w:eastAsia="Calibri" w:hAnsi="Arial" w:cs="Arial"/>
                <w:b/>
                <w:bCs/>
                <w:noProof/>
                <w:sz w:val="20"/>
                <w:szCs w:val="20"/>
              </w:rPr>
              <w:t>4</w:t>
            </w:r>
          </w:p>
        </w:tc>
        <w:tc>
          <w:tcPr>
            <w:tcW w:w="746" w:type="pct"/>
            <w:vAlign w:val="bottom"/>
          </w:tcPr>
          <w:p w14:paraId="1BC30303" w14:textId="32A862B5"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sidR="00120DA6">
              <w:rPr>
                <w:rFonts w:ascii="Arial" w:eastAsia="Calibri" w:hAnsi="Arial" w:cs="Arial"/>
                <w:b/>
                <w:bCs/>
                <w:noProof/>
                <w:sz w:val="20"/>
                <w:szCs w:val="20"/>
              </w:rPr>
              <w:t>3</w:t>
            </w:r>
          </w:p>
        </w:tc>
      </w:tr>
      <w:tr w:rsidR="0034000C" w:rsidRPr="0034000C" w14:paraId="4A4A317E" w14:textId="77777777" w:rsidTr="00732503">
        <w:trPr>
          <w:trHeight w:hRule="exact" w:val="263"/>
        </w:trPr>
        <w:tc>
          <w:tcPr>
            <w:tcW w:w="2013"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6"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C36339" w:rsidRPr="0034000C" w14:paraId="759F0B7F" w14:textId="77777777" w:rsidTr="009C426A">
        <w:trPr>
          <w:trHeight w:val="287"/>
        </w:trPr>
        <w:tc>
          <w:tcPr>
            <w:tcW w:w="2013" w:type="pct"/>
            <w:vAlign w:val="bottom"/>
          </w:tcPr>
          <w:p w14:paraId="1B59914F" w14:textId="77777777" w:rsidR="00C36339" w:rsidRPr="0034000C" w:rsidRDefault="00C36339" w:rsidP="00C36339">
            <w:pPr>
              <w:tabs>
                <w:tab w:val="right" w:pos="1202"/>
              </w:tabs>
              <w:spacing w:after="0" w:line="240" w:lineRule="auto"/>
              <w:outlineLvl w:val="0"/>
              <w:rPr>
                <w:rFonts w:ascii="Arial" w:eastAsia="Calibri" w:hAnsi="Arial" w:cs="Arial"/>
                <w:bCs/>
                <w:noProof/>
                <w:sz w:val="20"/>
                <w:szCs w:val="20"/>
                <w:lang w:val="en-GB"/>
              </w:rPr>
            </w:pPr>
            <w:r w:rsidRPr="0034000C">
              <w:rPr>
                <w:rFonts w:ascii="Arial" w:eastAsia="Calibri" w:hAnsi="Arial"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14:paraId="562831B4" w14:textId="0ACB05D5"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c>
          <w:tcPr>
            <w:tcW w:w="747" w:type="pct"/>
            <w:tcBorders>
              <w:top w:val="nil"/>
              <w:left w:val="nil"/>
              <w:right w:val="nil"/>
            </w:tcBorders>
            <w:shd w:val="clear" w:color="auto" w:fill="auto"/>
            <w:vAlign w:val="bottom"/>
          </w:tcPr>
          <w:p w14:paraId="5F07B475" w14:textId="20007006"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10</w:t>
            </w:r>
            <w:r>
              <w:rPr>
                <w:rFonts w:ascii="Arial" w:eastAsia="Calibri" w:hAnsi="Arial" w:cs="Arial"/>
                <w:sz w:val="20"/>
                <w:szCs w:val="20"/>
              </w:rPr>
              <w:t>,</w:t>
            </w:r>
            <w:r w:rsidRPr="00531CE5">
              <w:rPr>
                <w:rFonts w:ascii="Arial" w:eastAsia="Calibri" w:hAnsi="Arial" w:cs="Arial"/>
                <w:sz w:val="20"/>
                <w:szCs w:val="20"/>
              </w:rPr>
              <w:t>714</w:t>
            </w:r>
          </w:p>
        </w:tc>
        <w:tc>
          <w:tcPr>
            <w:tcW w:w="747" w:type="pct"/>
            <w:tcBorders>
              <w:top w:val="nil"/>
              <w:left w:val="nil"/>
              <w:bottom w:val="nil"/>
              <w:right w:val="nil"/>
            </w:tcBorders>
            <w:shd w:val="clear" w:color="auto" w:fill="auto"/>
            <w:vAlign w:val="bottom"/>
          </w:tcPr>
          <w:p w14:paraId="45A2E630" w14:textId="4461836A"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c>
          <w:tcPr>
            <w:tcW w:w="746" w:type="pct"/>
            <w:tcBorders>
              <w:top w:val="nil"/>
              <w:left w:val="nil"/>
              <w:right w:val="nil"/>
            </w:tcBorders>
            <w:shd w:val="clear" w:color="auto" w:fill="auto"/>
            <w:vAlign w:val="bottom"/>
          </w:tcPr>
          <w:p w14:paraId="156598AE" w14:textId="1F0ADE9D"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10</w:t>
            </w:r>
            <w:r>
              <w:rPr>
                <w:rFonts w:ascii="Arial" w:eastAsia="Calibri" w:hAnsi="Arial" w:cs="Arial"/>
                <w:sz w:val="20"/>
                <w:szCs w:val="20"/>
              </w:rPr>
              <w:t>,</w:t>
            </w:r>
            <w:r w:rsidRPr="00531CE5">
              <w:rPr>
                <w:rFonts w:ascii="Arial" w:eastAsia="Calibri" w:hAnsi="Arial" w:cs="Arial"/>
                <w:sz w:val="20"/>
                <w:szCs w:val="20"/>
              </w:rPr>
              <w:t>714</w:t>
            </w:r>
          </w:p>
        </w:tc>
      </w:tr>
      <w:tr w:rsidR="00C36339" w:rsidRPr="0034000C" w14:paraId="2982696B" w14:textId="77777777" w:rsidTr="009C426A">
        <w:trPr>
          <w:trHeight w:val="312"/>
        </w:trPr>
        <w:tc>
          <w:tcPr>
            <w:tcW w:w="2013" w:type="pct"/>
            <w:vAlign w:val="bottom"/>
          </w:tcPr>
          <w:p w14:paraId="7189017E" w14:textId="7807382E" w:rsidR="00C36339" w:rsidRPr="00B76DFB" w:rsidRDefault="00C36339" w:rsidP="00C36339">
            <w:pPr>
              <w:tabs>
                <w:tab w:val="right" w:pos="1202"/>
              </w:tabs>
              <w:spacing w:after="0" w:line="240" w:lineRule="auto"/>
              <w:outlineLvl w:val="0"/>
              <w:rPr>
                <w:rFonts w:ascii="Arial" w:eastAsia="Calibri" w:hAnsi="Arial" w:cs="Arial"/>
                <w:b/>
                <w:bCs/>
                <w:noProof/>
                <w:sz w:val="20"/>
                <w:szCs w:val="20"/>
                <w:lang w:val="en-GB"/>
              </w:rPr>
            </w:pPr>
            <w:r w:rsidRPr="00B76DFB">
              <w:rPr>
                <w:rFonts w:ascii="Arial" w:eastAsia="Calibri" w:hAnsi="Arial" w:cs="Arial"/>
                <w:noProof/>
                <w:sz w:val="20"/>
                <w:szCs w:val="20"/>
                <w:lang w:val="en-GB"/>
              </w:rPr>
              <w:t>Net (release) of loss allowances on guarantees</w:t>
            </w:r>
          </w:p>
        </w:tc>
        <w:tc>
          <w:tcPr>
            <w:tcW w:w="747" w:type="pct"/>
            <w:tcBorders>
              <w:left w:val="nil"/>
              <w:bottom w:val="single" w:sz="4" w:space="0" w:color="auto"/>
              <w:right w:val="nil"/>
            </w:tcBorders>
            <w:shd w:val="clear" w:color="auto" w:fill="auto"/>
            <w:vAlign w:val="bottom"/>
          </w:tcPr>
          <w:p w14:paraId="300B3071" w14:textId="5F404316" w:rsidR="00C36339" w:rsidRPr="0034000C" w:rsidRDefault="00C36339" w:rsidP="00C36339">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881</w:t>
            </w:r>
          </w:p>
        </w:tc>
        <w:tc>
          <w:tcPr>
            <w:tcW w:w="747" w:type="pct"/>
            <w:tcBorders>
              <w:left w:val="nil"/>
              <w:bottom w:val="single" w:sz="4" w:space="0" w:color="auto"/>
              <w:right w:val="nil"/>
            </w:tcBorders>
            <w:shd w:val="clear" w:color="auto" w:fill="auto"/>
            <w:vAlign w:val="bottom"/>
          </w:tcPr>
          <w:p w14:paraId="384E27A8" w14:textId="4BD6527F"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w:t>
            </w:r>
            <w:r w:rsidRPr="00531CE5">
              <w:rPr>
                <w:rFonts w:ascii="Arial" w:eastAsia="Calibri" w:hAnsi="Arial" w:cs="Arial"/>
                <w:sz w:val="20"/>
                <w:szCs w:val="20"/>
              </w:rPr>
              <w:t>375</w:t>
            </w:r>
          </w:p>
        </w:tc>
        <w:tc>
          <w:tcPr>
            <w:tcW w:w="747" w:type="pct"/>
            <w:tcBorders>
              <w:left w:val="nil"/>
              <w:bottom w:val="single" w:sz="4" w:space="0" w:color="auto"/>
              <w:right w:val="nil"/>
            </w:tcBorders>
            <w:shd w:val="clear" w:color="auto" w:fill="auto"/>
            <w:vAlign w:val="bottom"/>
          </w:tcPr>
          <w:p w14:paraId="2954323F" w14:textId="1AE074F0"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881</w:t>
            </w:r>
          </w:p>
        </w:tc>
        <w:tc>
          <w:tcPr>
            <w:tcW w:w="746" w:type="pct"/>
            <w:tcBorders>
              <w:left w:val="nil"/>
              <w:bottom w:val="single" w:sz="4" w:space="0" w:color="auto"/>
              <w:right w:val="nil"/>
            </w:tcBorders>
            <w:shd w:val="clear" w:color="auto" w:fill="auto"/>
            <w:vAlign w:val="bottom"/>
          </w:tcPr>
          <w:p w14:paraId="1E18690A" w14:textId="7F0AFA35"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w:t>
            </w:r>
            <w:r w:rsidRPr="00531CE5">
              <w:rPr>
                <w:rFonts w:ascii="Arial" w:eastAsia="Calibri" w:hAnsi="Arial" w:cs="Arial"/>
                <w:sz w:val="20"/>
                <w:szCs w:val="20"/>
              </w:rPr>
              <w:t>375</w:t>
            </w:r>
          </w:p>
        </w:tc>
      </w:tr>
      <w:tr w:rsidR="00C36339" w:rsidRPr="0034000C" w14:paraId="35B0308D" w14:textId="77777777" w:rsidTr="00732503">
        <w:trPr>
          <w:trHeight w:val="312"/>
        </w:trPr>
        <w:tc>
          <w:tcPr>
            <w:tcW w:w="2013" w:type="pct"/>
            <w:vAlign w:val="bottom"/>
          </w:tcPr>
          <w:p w14:paraId="0B12FDF9" w14:textId="568FB918" w:rsidR="00C36339" w:rsidRPr="00B76DFB" w:rsidRDefault="00C36339" w:rsidP="00C36339">
            <w:pPr>
              <w:tabs>
                <w:tab w:val="right" w:pos="1202"/>
              </w:tabs>
              <w:spacing w:after="0" w:line="240" w:lineRule="auto"/>
              <w:outlineLvl w:val="0"/>
              <w:rPr>
                <w:rFonts w:ascii="Arial" w:eastAsia="Calibri" w:hAnsi="Arial" w:cs="Arial"/>
                <w:b/>
                <w:bCs/>
                <w:i/>
                <w:noProof/>
                <w:sz w:val="20"/>
                <w:szCs w:val="20"/>
                <w:lang w:val="en-GB"/>
              </w:rPr>
            </w:pPr>
            <w:r w:rsidRPr="00B76DFB">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72A5F399" w14:textId="3F5A8719" w:rsidR="00C36339" w:rsidRPr="0034000C" w:rsidRDefault="00C36339" w:rsidP="00C36339">
            <w:pPr>
              <w:tabs>
                <w:tab w:val="right" w:pos="1202"/>
              </w:tabs>
              <w:spacing w:after="0" w:line="240" w:lineRule="auto"/>
              <w:jc w:val="right"/>
              <w:outlineLvl w:val="0"/>
              <w:rPr>
                <w:rFonts w:ascii="Arial" w:eastAsia="Calibri" w:hAnsi="Arial" w:cs="Arial"/>
                <w:i/>
                <w:sz w:val="20"/>
                <w:szCs w:val="20"/>
              </w:rPr>
            </w:pPr>
            <w:r>
              <w:rPr>
                <w:rFonts w:ascii="Arial" w:eastAsia="Calibri" w:hAnsi="Arial" w:cs="Arial"/>
                <w:bCs/>
                <w:i/>
                <w:iCs/>
                <w:color w:val="000000" w:themeColor="text1"/>
                <w:sz w:val="20"/>
                <w:szCs w:val="20"/>
              </w:rPr>
              <w:t>881</w:t>
            </w:r>
          </w:p>
        </w:tc>
        <w:tc>
          <w:tcPr>
            <w:tcW w:w="747" w:type="pct"/>
            <w:tcBorders>
              <w:top w:val="single" w:sz="4" w:space="0" w:color="auto"/>
              <w:left w:val="nil"/>
              <w:bottom w:val="single" w:sz="4" w:space="0" w:color="auto"/>
              <w:right w:val="nil"/>
            </w:tcBorders>
            <w:shd w:val="clear" w:color="auto" w:fill="auto"/>
            <w:vAlign w:val="bottom"/>
          </w:tcPr>
          <w:p w14:paraId="637F32FC" w14:textId="7827B471"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i/>
                <w:sz w:val="20"/>
                <w:szCs w:val="20"/>
              </w:rPr>
              <w:t>2</w:t>
            </w:r>
            <w:r>
              <w:rPr>
                <w:rFonts w:ascii="Arial" w:eastAsia="Calibri" w:hAnsi="Arial" w:cs="Arial"/>
                <w:bCs/>
                <w:i/>
                <w:sz w:val="20"/>
                <w:szCs w:val="20"/>
              </w:rPr>
              <w:t>,</w:t>
            </w:r>
            <w:r w:rsidRPr="00531CE5">
              <w:rPr>
                <w:rFonts w:ascii="Arial" w:eastAsia="Calibri" w:hAnsi="Arial" w:cs="Arial"/>
                <w:bCs/>
                <w:i/>
                <w:sz w:val="20"/>
                <w:szCs w:val="20"/>
              </w:rPr>
              <w:t>375</w:t>
            </w:r>
          </w:p>
        </w:tc>
        <w:tc>
          <w:tcPr>
            <w:tcW w:w="747" w:type="pct"/>
            <w:tcBorders>
              <w:top w:val="single" w:sz="4" w:space="0" w:color="auto"/>
              <w:left w:val="nil"/>
              <w:bottom w:val="single" w:sz="4" w:space="0" w:color="auto"/>
              <w:right w:val="nil"/>
            </w:tcBorders>
            <w:shd w:val="clear" w:color="auto" w:fill="auto"/>
            <w:vAlign w:val="bottom"/>
          </w:tcPr>
          <w:p w14:paraId="21D3D7DF" w14:textId="2FF2E55E"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i/>
                <w:iCs/>
                <w:color w:val="000000" w:themeColor="text1"/>
                <w:sz w:val="20"/>
                <w:szCs w:val="20"/>
              </w:rPr>
              <w:t>881</w:t>
            </w:r>
          </w:p>
        </w:tc>
        <w:tc>
          <w:tcPr>
            <w:tcW w:w="746" w:type="pct"/>
            <w:tcBorders>
              <w:top w:val="single" w:sz="4" w:space="0" w:color="auto"/>
              <w:left w:val="nil"/>
              <w:bottom w:val="single" w:sz="4" w:space="0" w:color="auto"/>
              <w:right w:val="nil"/>
            </w:tcBorders>
            <w:shd w:val="clear" w:color="auto" w:fill="auto"/>
            <w:vAlign w:val="bottom"/>
          </w:tcPr>
          <w:p w14:paraId="570D562F" w14:textId="632DC6E7"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i/>
                <w:sz w:val="20"/>
                <w:szCs w:val="20"/>
              </w:rPr>
              <w:t>2</w:t>
            </w:r>
            <w:r>
              <w:rPr>
                <w:rFonts w:ascii="Arial" w:eastAsia="Calibri" w:hAnsi="Arial" w:cs="Arial"/>
                <w:bCs/>
                <w:i/>
                <w:sz w:val="20"/>
                <w:szCs w:val="20"/>
              </w:rPr>
              <w:t>,</w:t>
            </w:r>
            <w:r w:rsidRPr="00531CE5">
              <w:rPr>
                <w:rFonts w:ascii="Arial" w:eastAsia="Calibri" w:hAnsi="Arial" w:cs="Arial"/>
                <w:bCs/>
                <w:i/>
                <w:sz w:val="20"/>
                <w:szCs w:val="20"/>
              </w:rPr>
              <w:t>375</w:t>
            </w:r>
          </w:p>
        </w:tc>
      </w:tr>
      <w:tr w:rsidR="00C36339" w:rsidRPr="0034000C" w14:paraId="22B72D36" w14:textId="77777777" w:rsidTr="00732503">
        <w:trPr>
          <w:trHeight w:val="312"/>
        </w:trPr>
        <w:tc>
          <w:tcPr>
            <w:tcW w:w="2013" w:type="pct"/>
            <w:vAlign w:val="bottom"/>
          </w:tcPr>
          <w:p w14:paraId="43436524" w14:textId="44C552B4" w:rsidR="00C36339" w:rsidRPr="00B76DFB" w:rsidRDefault="00C36339" w:rsidP="00C36339">
            <w:pPr>
              <w:tabs>
                <w:tab w:val="right" w:pos="1202"/>
              </w:tabs>
              <w:spacing w:after="0" w:line="240" w:lineRule="auto"/>
              <w:outlineLvl w:val="0"/>
              <w:rPr>
                <w:rFonts w:ascii="Arial" w:eastAsia="Calibri" w:hAnsi="Arial" w:cs="Arial"/>
                <w:noProof/>
                <w:sz w:val="20"/>
                <w:szCs w:val="20"/>
                <w:lang w:val="en-GB"/>
              </w:rPr>
            </w:pPr>
            <w:r w:rsidRPr="00B76DFB">
              <w:rPr>
                <w:rFonts w:ascii="Arial" w:eastAsia="Calibri" w:hAnsi="Arial" w:cs="Arial"/>
                <w:noProof/>
                <w:sz w:val="20"/>
                <w:szCs w:val="20"/>
                <w:lang w:val="en-GB"/>
              </w:rPr>
              <w:t>Neta increase/(release)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14:paraId="0B8C00B4" w14:textId="337E58BF" w:rsidR="00C36339" w:rsidRPr="0034000C" w:rsidRDefault="00C36339" w:rsidP="00C36339">
            <w:pPr>
              <w:tabs>
                <w:tab w:val="right" w:pos="1202"/>
              </w:tabs>
              <w:spacing w:after="0" w:line="240" w:lineRule="auto"/>
              <w:jc w:val="right"/>
              <w:outlineLvl w:val="0"/>
              <w:rPr>
                <w:rFonts w:ascii="Arial" w:eastAsia="Calibri" w:hAnsi="Arial" w:cs="Arial"/>
                <w:sz w:val="20"/>
                <w:szCs w:val="20"/>
              </w:rPr>
            </w:pPr>
            <w:r>
              <w:rPr>
                <w:rFonts w:ascii="Arial" w:eastAsia="Calibri" w:hAnsi="Arial" w:cs="Arial"/>
                <w:bCs/>
                <w:color w:val="000000" w:themeColor="text1"/>
                <w:sz w:val="20"/>
                <w:szCs w:val="20"/>
              </w:rPr>
              <w:t>(2,225)</w:t>
            </w:r>
          </w:p>
        </w:tc>
        <w:tc>
          <w:tcPr>
            <w:tcW w:w="747" w:type="pct"/>
            <w:tcBorders>
              <w:top w:val="single" w:sz="4" w:space="0" w:color="auto"/>
              <w:left w:val="nil"/>
              <w:bottom w:val="single" w:sz="4" w:space="0" w:color="auto"/>
              <w:right w:val="nil"/>
            </w:tcBorders>
            <w:shd w:val="clear" w:color="auto" w:fill="auto"/>
            <w:vAlign w:val="bottom"/>
          </w:tcPr>
          <w:p w14:paraId="1503BF14" w14:textId="264238E1"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sz w:val="20"/>
                <w:szCs w:val="20"/>
              </w:rPr>
              <w:t>1</w:t>
            </w:r>
            <w:r>
              <w:rPr>
                <w:rFonts w:ascii="Arial" w:eastAsia="Calibri" w:hAnsi="Arial" w:cs="Arial"/>
                <w:bCs/>
                <w:sz w:val="20"/>
                <w:szCs w:val="20"/>
              </w:rPr>
              <w:t>,</w:t>
            </w:r>
            <w:r w:rsidRPr="00531CE5">
              <w:rPr>
                <w:rFonts w:ascii="Arial" w:eastAsia="Calibri" w:hAnsi="Arial" w:cs="Arial"/>
                <w:bCs/>
                <w:sz w:val="20"/>
                <w:szCs w:val="20"/>
              </w:rPr>
              <w:t>520</w:t>
            </w:r>
          </w:p>
        </w:tc>
        <w:tc>
          <w:tcPr>
            <w:tcW w:w="747" w:type="pct"/>
            <w:tcBorders>
              <w:top w:val="single" w:sz="4" w:space="0" w:color="auto"/>
              <w:left w:val="nil"/>
              <w:bottom w:val="single" w:sz="4" w:space="0" w:color="auto"/>
              <w:right w:val="nil"/>
            </w:tcBorders>
            <w:shd w:val="clear" w:color="auto" w:fill="auto"/>
            <w:vAlign w:val="bottom"/>
          </w:tcPr>
          <w:p w14:paraId="4BC612E5" w14:textId="5315E030"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color w:val="000000" w:themeColor="text1"/>
                <w:sz w:val="20"/>
                <w:szCs w:val="20"/>
              </w:rPr>
              <w:t>(2,225)</w:t>
            </w:r>
          </w:p>
        </w:tc>
        <w:tc>
          <w:tcPr>
            <w:tcW w:w="746" w:type="pct"/>
            <w:tcBorders>
              <w:top w:val="single" w:sz="4" w:space="0" w:color="auto"/>
              <w:left w:val="nil"/>
              <w:bottom w:val="single" w:sz="4" w:space="0" w:color="auto"/>
              <w:right w:val="nil"/>
            </w:tcBorders>
            <w:shd w:val="clear" w:color="auto" w:fill="auto"/>
            <w:vAlign w:val="bottom"/>
          </w:tcPr>
          <w:p w14:paraId="08CFB09D" w14:textId="6E346B4D"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sz w:val="20"/>
                <w:szCs w:val="20"/>
              </w:rPr>
              <w:t>1</w:t>
            </w:r>
            <w:r>
              <w:rPr>
                <w:rFonts w:ascii="Arial" w:eastAsia="Calibri" w:hAnsi="Arial" w:cs="Arial"/>
                <w:bCs/>
                <w:sz w:val="20"/>
                <w:szCs w:val="20"/>
              </w:rPr>
              <w:t>,</w:t>
            </w:r>
            <w:r w:rsidRPr="00531CE5">
              <w:rPr>
                <w:rFonts w:ascii="Arial" w:eastAsia="Calibri" w:hAnsi="Arial" w:cs="Arial"/>
                <w:bCs/>
                <w:sz w:val="20"/>
                <w:szCs w:val="20"/>
              </w:rPr>
              <w:t>520</w:t>
            </w:r>
          </w:p>
        </w:tc>
      </w:tr>
      <w:tr w:rsidR="00C36339" w:rsidRPr="0034000C" w14:paraId="2B3AA4C0" w14:textId="77777777" w:rsidTr="00732503">
        <w:trPr>
          <w:trHeight w:val="312"/>
        </w:trPr>
        <w:tc>
          <w:tcPr>
            <w:tcW w:w="2013" w:type="pct"/>
            <w:vAlign w:val="bottom"/>
          </w:tcPr>
          <w:p w14:paraId="684E309B" w14:textId="501046F8" w:rsidR="00C36339" w:rsidRPr="00B76DFB" w:rsidRDefault="00C36339" w:rsidP="00C36339">
            <w:pPr>
              <w:tabs>
                <w:tab w:val="right" w:pos="1202"/>
              </w:tabs>
              <w:spacing w:after="0" w:line="240" w:lineRule="auto"/>
              <w:outlineLvl w:val="0"/>
              <w:rPr>
                <w:rFonts w:ascii="Arial" w:eastAsia="Calibri" w:hAnsi="Arial" w:cs="Arial"/>
                <w:i/>
                <w:iCs/>
                <w:noProof/>
                <w:sz w:val="20"/>
                <w:szCs w:val="20"/>
                <w:lang w:val="en-GB"/>
              </w:rPr>
            </w:pPr>
            <w:r w:rsidRPr="00B76DFB">
              <w:rPr>
                <w:rFonts w:ascii="Arial" w:eastAsia="Calibri" w:hAnsi="Arial" w:cs="Arial"/>
                <w:i/>
                <w:iCs/>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1AAB88CC" w14:textId="7B61F11B" w:rsidR="00C36339" w:rsidRPr="00DF5F49" w:rsidRDefault="00C36339" w:rsidP="00C36339">
            <w:pPr>
              <w:tabs>
                <w:tab w:val="right" w:pos="1202"/>
              </w:tabs>
              <w:spacing w:after="0" w:line="240" w:lineRule="auto"/>
              <w:jc w:val="right"/>
              <w:outlineLvl w:val="0"/>
              <w:rPr>
                <w:rFonts w:ascii="Arial" w:eastAsia="Calibri" w:hAnsi="Arial" w:cs="Arial"/>
                <w:i/>
                <w:iCs/>
                <w:sz w:val="20"/>
                <w:szCs w:val="20"/>
              </w:rPr>
            </w:pPr>
            <w:r>
              <w:rPr>
                <w:rFonts w:ascii="Arial" w:eastAsia="Calibri" w:hAnsi="Arial" w:cs="Arial"/>
                <w:bCs/>
                <w:i/>
                <w:iCs/>
                <w:color w:val="000000" w:themeColor="text1"/>
                <w:sz w:val="20"/>
                <w:szCs w:val="20"/>
              </w:rPr>
              <w:t>(2,225)</w:t>
            </w:r>
          </w:p>
        </w:tc>
        <w:tc>
          <w:tcPr>
            <w:tcW w:w="747" w:type="pct"/>
            <w:tcBorders>
              <w:top w:val="single" w:sz="4" w:space="0" w:color="auto"/>
              <w:left w:val="nil"/>
              <w:bottom w:val="single" w:sz="4" w:space="0" w:color="auto"/>
              <w:right w:val="nil"/>
            </w:tcBorders>
            <w:shd w:val="clear" w:color="auto" w:fill="auto"/>
            <w:vAlign w:val="bottom"/>
          </w:tcPr>
          <w:p w14:paraId="41ABAF75" w14:textId="558CE3E2" w:rsidR="00C36339" w:rsidRPr="00DF5F49" w:rsidRDefault="00C36339" w:rsidP="00C36339">
            <w:pPr>
              <w:tabs>
                <w:tab w:val="right" w:pos="1202"/>
              </w:tabs>
              <w:spacing w:after="0" w:line="240" w:lineRule="auto"/>
              <w:jc w:val="right"/>
              <w:outlineLvl w:val="0"/>
              <w:rPr>
                <w:rFonts w:ascii="Arial" w:eastAsia="Calibri" w:hAnsi="Arial" w:cs="Arial"/>
                <w:bCs/>
                <w:i/>
                <w:iCs/>
                <w:noProof/>
                <w:sz w:val="20"/>
                <w:szCs w:val="20"/>
                <w:lang w:val="en-GB"/>
              </w:rPr>
            </w:pPr>
            <w:r w:rsidRPr="00531CE5">
              <w:rPr>
                <w:rFonts w:ascii="Arial" w:eastAsia="Calibri" w:hAnsi="Arial" w:cs="Arial"/>
                <w:bCs/>
                <w:i/>
                <w:sz w:val="20"/>
                <w:szCs w:val="20"/>
              </w:rPr>
              <w:t>1</w:t>
            </w:r>
            <w:r>
              <w:rPr>
                <w:rFonts w:ascii="Arial" w:eastAsia="Calibri" w:hAnsi="Arial" w:cs="Arial"/>
                <w:bCs/>
                <w:i/>
                <w:sz w:val="20"/>
                <w:szCs w:val="20"/>
              </w:rPr>
              <w:t>,</w:t>
            </w:r>
            <w:r w:rsidRPr="00531CE5">
              <w:rPr>
                <w:rFonts w:ascii="Arial" w:eastAsia="Calibri" w:hAnsi="Arial" w:cs="Arial"/>
                <w:bCs/>
                <w:i/>
                <w:sz w:val="20"/>
                <w:szCs w:val="20"/>
              </w:rPr>
              <w:t>520</w:t>
            </w:r>
          </w:p>
        </w:tc>
        <w:tc>
          <w:tcPr>
            <w:tcW w:w="747" w:type="pct"/>
            <w:tcBorders>
              <w:top w:val="single" w:sz="4" w:space="0" w:color="auto"/>
              <w:left w:val="nil"/>
              <w:bottom w:val="single" w:sz="4" w:space="0" w:color="auto"/>
              <w:right w:val="nil"/>
            </w:tcBorders>
            <w:shd w:val="clear" w:color="auto" w:fill="auto"/>
            <w:vAlign w:val="bottom"/>
          </w:tcPr>
          <w:p w14:paraId="727701EE" w14:textId="2CD70FAB" w:rsidR="00C36339" w:rsidRPr="00DF5F49" w:rsidRDefault="00C36339" w:rsidP="00C36339">
            <w:pPr>
              <w:tabs>
                <w:tab w:val="right" w:pos="1202"/>
              </w:tabs>
              <w:spacing w:after="0" w:line="240" w:lineRule="auto"/>
              <w:jc w:val="right"/>
              <w:outlineLvl w:val="0"/>
              <w:rPr>
                <w:rFonts w:ascii="Arial" w:eastAsia="Calibri" w:hAnsi="Arial" w:cs="Arial"/>
                <w:bCs/>
                <w:i/>
                <w:iCs/>
                <w:noProof/>
                <w:sz w:val="20"/>
                <w:szCs w:val="20"/>
                <w:lang w:val="en-GB"/>
              </w:rPr>
            </w:pPr>
            <w:r>
              <w:rPr>
                <w:rFonts w:ascii="Arial" w:eastAsia="Calibri" w:hAnsi="Arial" w:cs="Arial"/>
                <w:bCs/>
                <w:i/>
                <w:iCs/>
                <w:color w:val="000000" w:themeColor="text1"/>
                <w:sz w:val="20"/>
                <w:szCs w:val="20"/>
              </w:rPr>
              <w:t>(2,225)</w:t>
            </w:r>
          </w:p>
        </w:tc>
        <w:tc>
          <w:tcPr>
            <w:tcW w:w="746" w:type="pct"/>
            <w:tcBorders>
              <w:top w:val="single" w:sz="4" w:space="0" w:color="auto"/>
              <w:left w:val="nil"/>
              <w:bottom w:val="single" w:sz="4" w:space="0" w:color="auto"/>
              <w:right w:val="nil"/>
            </w:tcBorders>
            <w:shd w:val="clear" w:color="auto" w:fill="auto"/>
            <w:vAlign w:val="bottom"/>
          </w:tcPr>
          <w:p w14:paraId="5A91ECEA" w14:textId="6C054B93" w:rsidR="00C36339" w:rsidRPr="00DF5F49" w:rsidRDefault="00C36339" w:rsidP="00C36339">
            <w:pPr>
              <w:tabs>
                <w:tab w:val="right" w:pos="1202"/>
              </w:tabs>
              <w:spacing w:after="0" w:line="240" w:lineRule="auto"/>
              <w:jc w:val="right"/>
              <w:outlineLvl w:val="0"/>
              <w:rPr>
                <w:rFonts w:ascii="Arial" w:eastAsia="Calibri" w:hAnsi="Arial" w:cs="Arial"/>
                <w:bCs/>
                <w:i/>
                <w:iCs/>
                <w:noProof/>
                <w:sz w:val="20"/>
                <w:szCs w:val="20"/>
                <w:lang w:val="en-GB"/>
              </w:rPr>
            </w:pPr>
            <w:r w:rsidRPr="00531CE5">
              <w:rPr>
                <w:rFonts w:ascii="Arial" w:eastAsia="Calibri" w:hAnsi="Arial" w:cs="Arial"/>
                <w:bCs/>
                <w:i/>
                <w:sz w:val="20"/>
                <w:szCs w:val="20"/>
              </w:rPr>
              <w:t>1</w:t>
            </w:r>
            <w:r>
              <w:rPr>
                <w:rFonts w:ascii="Arial" w:eastAsia="Calibri" w:hAnsi="Arial" w:cs="Arial"/>
                <w:bCs/>
                <w:i/>
                <w:sz w:val="20"/>
                <w:szCs w:val="20"/>
              </w:rPr>
              <w:t>,</w:t>
            </w:r>
            <w:r w:rsidRPr="00531CE5">
              <w:rPr>
                <w:rFonts w:ascii="Arial" w:eastAsia="Calibri" w:hAnsi="Arial" w:cs="Arial"/>
                <w:bCs/>
                <w:i/>
                <w:sz w:val="20"/>
                <w:szCs w:val="20"/>
              </w:rPr>
              <w:t>520</w:t>
            </w:r>
          </w:p>
        </w:tc>
      </w:tr>
      <w:tr w:rsidR="00C36339" w:rsidRPr="0034000C" w14:paraId="30959F1D" w14:textId="77777777" w:rsidTr="009C426A">
        <w:trPr>
          <w:trHeight w:val="312"/>
        </w:trPr>
        <w:tc>
          <w:tcPr>
            <w:tcW w:w="2013" w:type="pct"/>
            <w:vAlign w:val="bottom"/>
          </w:tcPr>
          <w:p w14:paraId="03CF2821" w14:textId="77777777" w:rsidR="00C36339" w:rsidRPr="0034000C" w:rsidRDefault="00C36339" w:rsidP="00C36339">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3D432D51" w14:textId="67DDFF8A" w:rsidR="00C36339" w:rsidRPr="0034000C" w:rsidRDefault="00C36339" w:rsidP="00C36339">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(89)</w:t>
            </w:r>
          </w:p>
        </w:tc>
        <w:tc>
          <w:tcPr>
            <w:tcW w:w="747" w:type="pct"/>
            <w:tcBorders>
              <w:top w:val="single" w:sz="4" w:space="0" w:color="auto"/>
              <w:left w:val="nil"/>
              <w:bottom w:val="single" w:sz="4" w:space="0" w:color="auto"/>
              <w:right w:val="nil"/>
            </w:tcBorders>
            <w:shd w:val="clear" w:color="auto" w:fill="auto"/>
            <w:vAlign w:val="bottom"/>
          </w:tcPr>
          <w:p w14:paraId="552E4029" w14:textId="190F2E45"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8</w:t>
            </w:r>
          </w:p>
        </w:tc>
        <w:tc>
          <w:tcPr>
            <w:tcW w:w="747" w:type="pct"/>
            <w:tcBorders>
              <w:top w:val="single" w:sz="4" w:space="0" w:color="auto"/>
              <w:left w:val="nil"/>
              <w:bottom w:val="single" w:sz="4" w:space="0" w:color="auto"/>
              <w:right w:val="nil"/>
            </w:tcBorders>
            <w:shd w:val="clear" w:color="auto" w:fill="auto"/>
            <w:vAlign w:val="bottom"/>
          </w:tcPr>
          <w:p w14:paraId="6A604686" w14:textId="2CD1025C"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(89)</w:t>
            </w:r>
          </w:p>
        </w:tc>
        <w:tc>
          <w:tcPr>
            <w:tcW w:w="746" w:type="pct"/>
            <w:tcBorders>
              <w:top w:val="single" w:sz="4" w:space="0" w:color="auto"/>
              <w:left w:val="nil"/>
              <w:bottom w:val="single" w:sz="4" w:space="0" w:color="auto"/>
              <w:right w:val="nil"/>
            </w:tcBorders>
            <w:shd w:val="clear" w:color="auto" w:fill="auto"/>
            <w:vAlign w:val="bottom"/>
          </w:tcPr>
          <w:p w14:paraId="0A7E7686" w14:textId="2231481B"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8</w:t>
            </w:r>
          </w:p>
        </w:tc>
      </w:tr>
      <w:tr w:rsidR="00C36339" w:rsidRPr="0034000C" w14:paraId="05E683D7" w14:textId="77777777" w:rsidTr="009C426A">
        <w:trPr>
          <w:trHeight w:val="312"/>
        </w:trPr>
        <w:tc>
          <w:tcPr>
            <w:tcW w:w="2013" w:type="pct"/>
            <w:vAlign w:val="bottom"/>
          </w:tcPr>
          <w:p w14:paraId="7705EA5B" w14:textId="77777777" w:rsidR="00C36339" w:rsidRPr="0034000C" w:rsidRDefault="00C36339" w:rsidP="00C36339">
            <w:pPr>
              <w:tabs>
                <w:tab w:val="right" w:pos="1202"/>
              </w:tabs>
              <w:spacing w:after="0" w:line="240" w:lineRule="auto"/>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8FCA88F" w14:textId="7424ED7E"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13,204</w:t>
            </w:r>
          </w:p>
        </w:tc>
        <w:tc>
          <w:tcPr>
            <w:tcW w:w="747" w:type="pct"/>
            <w:tcBorders>
              <w:top w:val="single" w:sz="4" w:space="0" w:color="auto"/>
              <w:left w:val="nil"/>
              <w:bottom w:val="single" w:sz="12" w:space="0" w:color="auto"/>
              <w:right w:val="nil"/>
            </w:tcBorders>
            <w:shd w:val="clear" w:color="auto" w:fill="auto"/>
            <w:vAlign w:val="bottom"/>
          </w:tcPr>
          <w:p w14:paraId="4FDB4765" w14:textId="766EC662"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14</w:t>
            </w:r>
            <w:r>
              <w:rPr>
                <w:rFonts w:ascii="Arial" w:eastAsia="Calibri" w:hAnsi="Arial" w:cs="Arial"/>
                <w:b/>
                <w:sz w:val="20"/>
                <w:szCs w:val="20"/>
              </w:rPr>
              <w:t>,</w:t>
            </w:r>
            <w:r w:rsidRPr="00531CE5">
              <w:rPr>
                <w:rFonts w:ascii="Arial" w:eastAsia="Calibri" w:hAnsi="Arial" w:cs="Arial"/>
                <w:b/>
                <w:sz w:val="20"/>
                <w:szCs w:val="20"/>
              </w:rPr>
              <w:t>637</w:t>
            </w:r>
          </w:p>
        </w:tc>
        <w:tc>
          <w:tcPr>
            <w:tcW w:w="747" w:type="pct"/>
            <w:tcBorders>
              <w:top w:val="single" w:sz="4" w:space="0" w:color="auto"/>
              <w:left w:val="nil"/>
              <w:bottom w:val="single" w:sz="12" w:space="0" w:color="auto"/>
              <w:right w:val="nil"/>
            </w:tcBorders>
            <w:shd w:val="clear" w:color="auto" w:fill="auto"/>
            <w:vAlign w:val="bottom"/>
          </w:tcPr>
          <w:p w14:paraId="2A4ED88A" w14:textId="587A489D"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13,204</w:t>
            </w:r>
          </w:p>
        </w:tc>
        <w:tc>
          <w:tcPr>
            <w:tcW w:w="746" w:type="pct"/>
            <w:tcBorders>
              <w:top w:val="single" w:sz="4" w:space="0" w:color="auto"/>
              <w:left w:val="nil"/>
              <w:bottom w:val="single" w:sz="12" w:space="0" w:color="auto"/>
              <w:right w:val="nil"/>
            </w:tcBorders>
            <w:shd w:val="clear" w:color="auto" w:fill="auto"/>
            <w:vAlign w:val="bottom"/>
          </w:tcPr>
          <w:p w14:paraId="2DD600B9" w14:textId="57A7F778"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14</w:t>
            </w:r>
            <w:r>
              <w:rPr>
                <w:rFonts w:ascii="Arial" w:eastAsia="Calibri" w:hAnsi="Arial" w:cs="Arial"/>
                <w:b/>
                <w:sz w:val="20"/>
                <w:szCs w:val="20"/>
              </w:rPr>
              <w:t>,</w:t>
            </w:r>
            <w:r w:rsidRPr="00531CE5">
              <w:rPr>
                <w:rFonts w:ascii="Arial" w:eastAsia="Calibri" w:hAnsi="Arial" w:cs="Arial"/>
                <w:b/>
                <w:sz w:val="20"/>
                <w:szCs w:val="20"/>
              </w:rPr>
              <w:t>637</w:t>
            </w:r>
          </w:p>
        </w:tc>
      </w:tr>
      <w:tr w:rsidR="00C36339" w:rsidRPr="0034000C" w14:paraId="7931658A" w14:textId="77777777" w:rsidTr="00F51585">
        <w:trPr>
          <w:trHeight w:val="312"/>
        </w:trPr>
        <w:tc>
          <w:tcPr>
            <w:tcW w:w="2013" w:type="pct"/>
            <w:vAlign w:val="bottom"/>
          </w:tcPr>
          <w:p w14:paraId="775C7F48" w14:textId="77777777" w:rsidR="00C36339" w:rsidRPr="0034000C" w:rsidRDefault="00C36339" w:rsidP="00C36339">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14:paraId="328BE57E" w14:textId="75443BAC"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sidRPr="00EA0DC2">
              <w:rPr>
                <w:rFonts w:ascii="Arial" w:eastAsia="Calibri" w:hAnsi="Arial" w:cs="Arial"/>
                <w:color w:val="000000" w:themeColor="text1"/>
                <w:sz w:val="20"/>
                <w:szCs w:val="20"/>
              </w:rPr>
              <w:t>9</w:t>
            </w:r>
            <w:r>
              <w:rPr>
                <w:rFonts w:ascii="Arial" w:eastAsia="Calibri" w:hAnsi="Arial" w:cs="Arial"/>
                <w:color w:val="000000" w:themeColor="text1"/>
                <w:sz w:val="20"/>
                <w:szCs w:val="20"/>
              </w:rPr>
              <w:t>,</w:t>
            </w:r>
            <w:r w:rsidRPr="00EA0DC2">
              <w:rPr>
                <w:rFonts w:ascii="Arial" w:eastAsia="Calibri" w:hAnsi="Arial" w:cs="Arial"/>
                <w:color w:val="000000" w:themeColor="text1"/>
                <w:sz w:val="20"/>
                <w:szCs w:val="20"/>
              </w:rPr>
              <w:t>745</w:t>
            </w:r>
          </w:p>
        </w:tc>
        <w:tc>
          <w:tcPr>
            <w:tcW w:w="747" w:type="pct"/>
            <w:tcBorders>
              <w:top w:val="single" w:sz="12" w:space="0" w:color="auto"/>
              <w:left w:val="nil"/>
              <w:right w:val="nil"/>
            </w:tcBorders>
            <w:shd w:val="clear" w:color="auto" w:fill="auto"/>
            <w:vAlign w:val="bottom"/>
          </w:tcPr>
          <w:p w14:paraId="3BEFE1D3" w14:textId="4245C9B8"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sidRPr="00531CE5">
              <w:rPr>
                <w:rFonts w:ascii="Arial" w:eastAsia="Calibri" w:hAnsi="Arial" w:cs="Arial"/>
                <w:sz w:val="20"/>
                <w:szCs w:val="20"/>
              </w:rPr>
              <w:t>8</w:t>
            </w:r>
            <w:r>
              <w:rPr>
                <w:rFonts w:ascii="Arial" w:eastAsia="Calibri" w:hAnsi="Arial" w:cs="Arial"/>
                <w:sz w:val="20"/>
                <w:szCs w:val="20"/>
              </w:rPr>
              <w:t>,</w:t>
            </w:r>
            <w:r w:rsidRPr="00531CE5">
              <w:rPr>
                <w:rFonts w:ascii="Arial" w:eastAsia="Calibri" w:hAnsi="Arial" w:cs="Arial"/>
                <w:sz w:val="20"/>
                <w:szCs w:val="20"/>
              </w:rPr>
              <w:t>22</w:t>
            </w:r>
            <w:r>
              <w:rPr>
                <w:rFonts w:ascii="Arial" w:eastAsia="Calibri" w:hAnsi="Arial" w:cs="Arial"/>
                <w:sz w:val="20"/>
                <w:szCs w:val="20"/>
              </w:rPr>
              <w:t>7</w:t>
            </w:r>
          </w:p>
        </w:tc>
        <w:tc>
          <w:tcPr>
            <w:tcW w:w="747" w:type="pct"/>
            <w:tcBorders>
              <w:top w:val="single" w:sz="12" w:space="0" w:color="auto"/>
              <w:left w:val="nil"/>
              <w:right w:val="nil"/>
            </w:tcBorders>
            <w:shd w:val="clear" w:color="auto" w:fill="auto"/>
            <w:vAlign w:val="bottom"/>
          </w:tcPr>
          <w:p w14:paraId="7CB72754" w14:textId="18304F40"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9,743</w:t>
            </w:r>
          </w:p>
        </w:tc>
        <w:tc>
          <w:tcPr>
            <w:tcW w:w="746" w:type="pct"/>
            <w:tcBorders>
              <w:top w:val="single" w:sz="12" w:space="0" w:color="auto"/>
              <w:left w:val="nil"/>
              <w:right w:val="nil"/>
            </w:tcBorders>
            <w:shd w:val="clear" w:color="auto" w:fill="auto"/>
            <w:vAlign w:val="bottom"/>
          </w:tcPr>
          <w:p w14:paraId="196CACE4" w14:textId="390A3BC7"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8</w:t>
            </w:r>
            <w:r>
              <w:rPr>
                <w:rFonts w:ascii="Arial" w:eastAsia="Calibri" w:hAnsi="Arial" w:cs="Arial"/>
                <w:sz w:val="20"/>
                <w:szCs w:val="20"/>
              </w:rPr>
              <w:t>,</w:t>
            </w:r>
            <w:r w:rsidRPr="00531CE5">
              <w:rPr>
                <w:rFonts w:ascii="Arial" w:eastAsia="Calibri" w:hAnsi="Arial" w:cs="Arial"/>
                <w:sz w:val="20"/>
                <w:szCs w:val="20"/>
              </w:rPr>
              <w:t>222</w:t>
            </w:r>
          </w:p>
        </w:tc>
      </w:tr>
      <w:tr w:rsidR="00C36339" w:rsidRPr="0034000C" w14:paraId="3D458B20" w14:textId="77777777" w:rsidTr="00F51585">
        <w:trPr>
          <w:trHeight w:val="312"/>
        </w:trPr>
        <w:tc>
          <w:tcPr>
            <w:tcW w:w="2013" w:type="pct"/>
            <w:vAlign w:val="bottom"/>
          </w:tcPr>
          <w:p w14:paraId="7711609B" w14:textId="50325B08" w:rsidR="00C36339" w:rsidRPr="00B76DFB" w:rsidRDefault="00C36339" w:rsidP="00C36339">
            <w:pPr>
              <w:tabs>
                <w:tab w:val="right" w:pos="1202"/>
              </w:tabs>
              <w:spacing w:after="0" w:line="240" w:lineRule="auto"/>
              <w:outlineLvl w:val="0"/>
              <w:rPr>
                <w:rFonts w:ascii="Arial" w:eastAsia="Calibri" w:hAnsi="Arial" w:cs="Arial"/>
                <w:noProof/>
                <w:sz w:val="20"/>
                <w:szCs w:val="20"/>
                <w:lang w:val="en-GB"/>
              </w:rPr>
            </w:pPr>
            <w:r w:rsidRPr="00B76DFB">
              <w:rPr>
                <w:rFonts w:ascii="Arial" w:eastAsia="Calibri" w:hAnsi="Arial" w:cs="Arial"/>
                <w:noProof/>
                <w:sz w:val="20"/>
                <w:szCs w:val="20"/>
                <w:lang w:val="en-GB"/>
              </w:rPr>
              <w:t>Net (release)/increase of loss allowances on other liabilities</w:t>
            </w:r>
          </w:p>
        </w:tc>
        <w:tc>
          <w:tcPr>
            <w:tcW w:w="747" w:type="pct"/>
            <w:tcBorders>
              <w:left w:val="nil"/>
              <w:bottom w:val="single" w:sz="4" w:space="0" w:color="auto"/>
              <w:right w:val="nil"/>
            </w:tcBorders>
            <w:shd w:val="clear" w:color="auto" w:fill="auto"/>
            <w:vAlign w:val="bottom"/>
          </w:tcPr>
          <w:p w14:paraId="70B415B6" w14:textId="2EDCA89E"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(1,114)</w:t>
            </w:r>
          </w:p>
        </w:tc>
        <w:tc>
          <w:tcPr>
            <w:tcW w:w="747" w:type="pct"/>
            <w:tcBorders>
              <w:left w:val="nil"/>
              <w:bottom w:val="single" w:sz="4" w:space="0" w:color="auto"/>
              <w:right w:val="nil"/>
            </w:tcBorders>
            <w:shd w:val="clear" w:color="auto" w:fill="auto"/>
            <w:vAlign w:val="bottom"/>
          </w:tcPr>
          <w:p w14:paraId="47B1ED9D" w14:textId="0A58671F"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sz w:val="20"/>
                <w:szCs w:val="20"/>
              </w:rPr>
              <w:t>71</w:t>
            </w:r>
          </w:p>
        </w:tc>
        <w:tc>
          <w:tcPr>
            <w:tcW w:w="747" w:type="pct"/>
            <w:tcBorders>
              <w:left w:val="nil"/>
              <w:bottom w:val="single" w:sz="4" w:space="0" w:color="auto"/>
              <w:right w:val="nil"/>
            </w:tcBorders>
            <w:shd w:val="clear" w:color="auto" w:fill="auto"/>
            <w:vAlign w:val="bottom"/>
          </w:tcPr>
          <w:p w14:paraId="0FF57BAD" w14:textId="5A5EB59A"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(1,114)</w:t>
            </w:r>
          </w:p>
        </w:tc>
        <w:tc>
          <w:tcPr>
            <w:tcW w:w="746" w:type="pct"/>
            <w:tcBorders>
              <w:left w:val="nil"/>
              <w:bottom w:val="single" w:sz="4" w:space="0" w:color="auto"/>
              <w:right w:val="nil"/>
            </w:tcBorders>
            <w:shd w:val="clear" w:color="auto" w:fill="auto"/>
            <w:vAlign w:val="bottom"/>
          </w:tcPr>
          <w:p w14:paraId="579654F1" w14:textId="58A41F1A"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sz w:val="20"/>
                <w:szCs w:val="20"/>
              </w:rPr>
              <w:t>71</w:t>
            </w:r>
          </w:p>
        </w:tc>
      </w:tr>
      <w:tr w:rsidR="00C36339" w:rsidRPr="0034000C" w14:paraId="5DD6F572" w14:textId="77777777" w:rsidTr="00F51585">
        <w:trPr>
          <w:trHeight w:val="312"/>
        </w:trPr>
        <w:tc>
          <w:tcPr>
            <w:tcW w:w="2013" w:type="pct"/>
            <w:vAlign w:val="bottom"/>
          </w:tcPr>
          <w:p w14:paraId="2FF721D8" w14:textId="06AC882F" w:rsidR="00C36339" w:rsidRPr="00B76DFB" w:rsidRDefault="00C36339" w:rsidP="00C36339">
            <w:pPr>
              <w:tabs>
                <w:tab w:val="right" w:pos="1202"/>
              </w:tabs>
              <w:spacing w:after="0" w:line="240" w:lineRule="auto"/>
              <w:outlineLvl w:val="0"/>
              <w:rPr>
                <w:rFonts w:ascii="Arial" w:eastAsia="Calibri" w:hAnsi="Arial" w:cs="Arial"/>
                <w:i/>
                <w:noProof/>
                <w:sz w:val="20"/>
                <w:szCs w:val="20"/>
                <w:lang w:val="en-GB"/>
              </w:rPr>
            </w:pPr>
            <w:r w:rsidRPr="00B76DFB">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36DA1F6E" w14:textId="6BD5A98D" w:rsidR="00C36339" w:rsidRPr="0034000C" w:rsidRDefault="00C36339" w:rsidP="00C36339">
            <w:pPr>
              <w:tabs>
                <w:tab w:val="right" w:pos="1202"/>
              </w:tabs>
              <w:spacing w:after="0" w:line="240" w:lineRule="auto"/>
              <w:jc w:val="right"/>
              <w:outlineLvl w:val="0"/>
              <w:rPr>
                <w:rFonts w:ascii="Arial" w:eastAsia="Calibri" w:hAnsi="Arial" w:cs="Arial"/>
                <w:i/>
                <w:color w:val="000000"/>
                <w:sz w:val="20"/>
                <w:szCs w:val="20"/>
              </w:rPr>
            </w:pPr>
            <w:r>
              <w:rPr>
                <w:rFonts w:ascii="Arial" w:eastAsia="Calibri" w:hAnsi="Arial" w:cs="Arial"/>
                <w:i/>
                <w:iCs/>
                <w:color w:val="000000" w:themeColor="text1"/>
                <w:sz w:val="20"/>
                <w:szCs w:val="20"/>
              </w:rPr>
              <w:t>(1,114)</w:t>
            </w:r>
          </w:p>
        </w:tc>
        <w:tc>
          <w:tcPr>
            <w:tcW w:w="747" w:type="pct"/>
            <w:tcBorders>
              <w:top w:val="single" w:sz="4" w:space="0" w:color="auto"/>
              <w:left w:val="nil"/>
              <w:bottom w:val="single" w:sz="4" w:space="0" w:color="auto"/>
              <w:right w:val="nil"/>
            </w:tcBorders>
            <w:shd w:val="clear" w:color="auto" w:fill="auto"/>
            <w:vAlign w:val="bottom"/>
          </w:tcPr>
          <w:p w14:paraId="68F48F22" w14:textId="7C78CA7A" w:rsidR="00C36339" w:rsidRPr="0034000C" w:rsidRDefault="00C36339" w:rsidP="00C36339">
            <w:pPr>
              <w:tabs>
                <w:tab w:val="right" w:pos="1202"/>
              </w:tabs>
              <w:spacing w:after="0" w:line="240" w:lineRule="auto"/>
              <w:jc w:val="right"/>
              <w:outlineLvl w:val="0"/>
              <w:rPr>
                <w:rFonts w:ascii="Arial" w:eastAsia="Calibri" w:hAnsi="Arial" w:cs="Arial"/>
                <w:i/>
                <w:color w:val="000000"/>
                <w:sz w:val="20"/>
                <w:szCs w:val="20"/>
              </w:rPr>
            </w:pPr>
            <w:r>
              <w:rPr>
                <w:rFonts w:ascii="Arial" w:eastAsia="Calibri" w:hAnsi="Arial" w:cs="Arial"/>
                <w:i/>
                <w:sz w:val="20"/>
                <w:szCs w:val="20"/>
              </w:rPr>
              <w:t>71</w:t>
            </w:r>
          </w:p>
        </w:tc>
        <w:tc>
          <w:tcPr>
            <w:tcW w:w="747" w:type="pct"/>
            <w:tcBorders>
              <w:top w:val="single" w:sz="4" w:space="0" w:color="auto"/>
              <w:left w:val="nil"/>
              <w:bottom w:val="single" w:sz="4" w:space="0" w:color="auto"/>
              <w:right w:val="nil"/>
            </w:tcBorders>
            <w:shd w:val="clear" w:color="auto" w:fill="auto"/>
            <w:vAlign w:val="bottom"/>
          </w:tcPr>
          <w:p w14:paraId="0923F2D5" w14:textId="39380AE7" w:rsidR="00C36339" w:rsidRPr="0034000C" w:rsidRDefault="00C36339" w:rsidP="00C36339">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Calibri" w:hAnsi="Arial" w:cs="Arial"/>
                <w:i/>
                <w:iCs/>
                <w:color w:val="000000" w:themeColor="text1"/>
                <w:sz w:val="20"/>
                <w:szCs w:val="20"/>
              </w:rPr>
              <w:t>(1,114)</w:t>
            </w:r>
          </w:p>
        </w:tc>
        <w:tc>
          <w:tcPr>
            <w:tcW w:w="746" w:type="pct"/>
            <w:tcBorders>
              <w:top w:val="single" w:sz="4" w:space="0" w:color="auto"/>
              <w:left w:val="nil"/>
              <w:bottom w:val="single" w:sz="4" w:space="0" w:color="auto"/>
              <w:right w:val="nil"/>
            </w:tcBorders>
            <w:shd w:val="clear" w:color="auto" w:fill="auto"/>
            <w:vAlign w:val="bottom"/>
          </w:tcPr>
          <w:p w14:paraId="432782EF" w14:textId="2B4A122C" w:rsidR="00C36339" w:rsidRPr="0034000C" w:rsidRDefault="00C36339" w:rsidP="00C36339">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Calibri" w:hAnsi="Arial" w:cs="Arial"/>
                <w:i/>
                <w:sz w:val="20"/>
                <w:szCs w:val="20"/>
              </w:rPr>
              <w:t>71</w:t>
            </w:r>
          </w:p>
        </w:tc>
      </w:tr>
      <w:tr w:rsidR="00C36339" w:rsidRPr="0034000C" w14:paraId="66139F72" w14:textId="77777777" w:rsidTr="008D1607">
        <w:trPr>
          <w:trHeight w:val="312"/>
        </w:trPr>
        <w:tc>
          <w:tcPr>
            <w:tcW w:w="2013" w:type="pct"/>
            <w:vAlign w:val="bottom"/>
          </w:tcPr>
          <w:p w14:paraId="1A930277" w14:textId="77777777" w:rsidR="00C36339" w:rsidRPr="0034000C" w:rsidRDefault="00C36339" w:rsidP="00C36339">
            <w:pPr>
              <w:tabs>
                <w:tab w:val="right" w:pos="1202"/>
              </w:tabs>
              <w:spacing w:after="0" w:line="240" w:lineRule="auto"/>
              <w:outlineLvl w:val="0"/>
              <w:rPr>
                <w:rFonts w:ascii="Arial" w:eastAsia="Calibri" w:hAnsi="Arial" w:cs="Arial"/>
                <w:noProof/>
                <w:sz w:val="20"/>
                <w:szCs w:val="20"/>
                <w:lang w:val="en-GB"/>
              </w:rPr>
            </w:pPr>
            <w:r w:rsidRPr="0034000C">
              <w:rPr>
                <w:rFonts w:ascii="Arial" w:eastAsia="Calibri" w:hAnsi="Arial" w:cs="Arial"/>
                <w:noProof/>
                <w:sz w:val="20"/>
                <w:szCs w:val="20"/>
                <w:lang w:val="en-GB"/>
              </w:rPr>
              <w:t>Unrealised actuarial gains/(losses)</w:t>
            </w:r>
          </w:p>
        </w:tc>
        <w:tc>
          <w:tcPr>
            <w:tcW w:w="747" w:type="pct"/>
            <w:tcBorders>
              <w:top w:val="single" w:sz="4" w:space="0" w:color="auto"/>
              <w:left w:val="nil"/>
              <w:right w:val="nil"/>
            </w:tcBorders>
            <w:shd w:val="clear" w:color="auto" w:fill="auto"/>
            <w:vAlign w:val="bottom"/>
          </w:tcPr>
          <w:p w14:paraId="14D23FDD" w14:textId="425EAB4F"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47" w:type="pct"/>
            <w:tcBorders>
              <w:top w:val="single" w:sz="4" w:space="0" w:color="auto"/>
              <w:left w:val="nil"/>
              <w:right w:val="nil"/>
            </w:tcBorders>
            <w:shd w:val="clear" w:color="auto" w:fill="auto"/>
            <w:vAlign w:val="bottom"/>
          </w:tcPr>
          <w:p w14:paraId="60E8B057" w14:textId="40FCAFB1"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sidRPr="00531CE5">
              <w:rPr>
                <w:rFonts w:ascii="Arial" w:eastAsia="Calibri" w:hAnsi="Arial" w:cs="Arial"/>
                <w:sz w:val="20"/>
                <w:szCs w:val="20"/>
              </w:rPr>
              <w:t>1</w:t>
            </w:r>
            <w:r>
              <w:rPr>
                <w:rFonts w:ascii="Arial" w:eastAsia="Calibri" w:hAnsi="Arial" w:cs="Arial"/>
                <w:sz w:val="20"/>
                <w:szCs w:val="20"/>
              </w:rPr>
              <w:t>,</w:t>
            </w:r>
            <w:r w:rsidRPr="00531CE5">
              <w:rPr>
                <w:rFonts w:ascii="Arial" w:eastAsia="Calibri" w:hAnsi="Arial" w:cs="Arial"/>
                <w:sz w:val="20"/>
                <w:szCs w:val="20"/>
              </w:rPr>
              <w:t>450</w:t>
            </w:r>
          </w:p>
        </w:tc>
        <w:tc>
          <w:tcPr>
            <w:tcW w:w="747" w:type="pct"/>
            <w:tcBorders>
              <w:top w:val="single" w:sz="4" w:space="0" w:color="auto"/>
              <w:left w:val="nil"/>
              <w:right w:val="nil"/>
            </w:tcBorders>
            <w:shd w:val="clear" w:color="auto" w:fill="auto"/>
            <w:vAlign w:val="bottom"/>
          </w:tcPr>
          <w:p w14:paraId="59C1D624" w14:textId="3B1E344C"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46" w:type="pct"/>
            <w:tcBorders>
              <w:top w:val="single" w:sz="4" w:space="0" w:color="auto"/>
              <w:left w:val="nil"/>
              <w:right w:val="nil"/>
            </w:tcBorders>
            <w:shd w:val="clear" w:color="auto" w:fill="auto"/>
            <w:vAlign w:val="bottom"/>
          </w:tcPr>
          <w:p w14:paraId="7C41096D" w14:textId="53A7E0C6"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w:t>
            </w:r>
            <w:r>
              <w:rPr>
                <w:rFonts w:ascii="Arial" w:eastAsia="Calibri" w:hAnsi="Arial" w:cs="Arial"/>
                <w:sz w:val="20"/>
                <w:szCs w:val="20"/>
              </w:rPr>
              <w:t>,</w:t>
            </w:r>
            <w:r w:rsidRPr="00531CE5">
              <w:rPr>
                <w:rFonts w:ascii="Arial" w:eastAsia="Calibri" w:hAnsi="Arial" w:cs="Arial"/>
                <w:sz w:val="20"/>
                <w:szCs w:val="20"/>
              </w:rPr>
              <w:t>450</w:t>
            </w:r>
          </w:p>
        </w:tc>
      </w:tr>
      <w:tr w:rsidR="00C36339" w:rsidRPr="0034000C" w14:paraId="71B0C3B2" w14:textId="77777777" w:rsidTr="008D1607">
        <w:trPr>
          <w:trHeight w:val="312"/>
        </w:trPr>
        <w:tc>
          <w:tcPr>
            <w:tcW w:w="2013" w:type="pct"/>
            <w:vAlign w:val="bottom"/>
          </w:tcPr>
          <w:p w14:paraId="2A191AA9" w14:textId="3EF1FD4A" w:rsidR="00C36339" w:rsidRPr="0034000C" w:rsidRDefault="00C36339" w:rsidP="00C36339">
            <w:pPr>
              <w:tabs>
                <w:tab w:val="right" w:pos="1202"/>
              </w:tabs>
              <w:spacing w:after="0" w:line="240" w:lineRule="auto"/>
              <w:outlineLvl w:val="0"/>
              <w:rPr>
                <w:rFonts w:ascii="Arial" w:eastAsia="Calibri" w:hAnsi="Arial" w:cs="Arial"/>
                <w:noProof/>
                <w:sz w:val="20"/>
                <w:szCs w:val="20"/>
                <w:lang w:val="en-GB"/>
              </w:rPr>
            </w:pPr>
            <w:r w:rsidRPr="00676795">
              <w:rPr>
                <w:rFonts w:ascii="Arial" w:eastAsia="Calibri" w:hAnsi="Arial" w:cs="Arial"/>
                <w:noProof/>
                <w:sz w:val="20"/>
                <w:szCs w:val="20"/>
                <w:lang w:val="en-GB"/>
              </w:rPr>
              <w:t>Other adjustments</w:t>
            </w:r>
          </w:p>
        </w:tc>
        <w:tc>
          <w:tcPr>
            <w:tcW w:w="747" w:type="pct"/>
            <w:tcBorders>
              <w:left w:val="nil"/>
              <w:bottom w:val="single" w:sz="4" w:space="0" w:color="auto"/>
              <w:right w:val="nil"/>
            </w:tcBorders>
            <w:shd w:val="clear" w:color="auto" w:fill="auto"/>
            <w:vAlign w:val="bottom"/>
          </w:tcPr>
          <w:p w14:paraId="20209A5E" w14:textId="44DEC858"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(2)</w:t>
            </w:r>
          </w:p>
        </w:tc>
        <w:tc>
          <w:tcPr>
            <w:tcW w:w="747" w:type="pct"/>
            <w:tcBorders>
              <w:left w:val="nil"/>
              <w:bottom w:val="single" w:sz="4" w:space="0" w:color="auto"/>
              <w:right w:val="nil"/>
            </w:tcBorders>
            <w:shd w:val="clear" w:color="auto" w:fill="auto"/>
            <w:vAlign w:val="bottom"/>
          </w:tcPr>
          <w:p w14:paraId="1DCEBAE1" w14:textId="38ECFF6E" w:rsidR="00C36339" w:rsidRPr="0034000C" w:rsidRDefault="00C36339" w:rsidP="00C36339">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sz w:val="20"/>
                <w:szCs w:val="20"/>
              </w:rPr>
              <w:t>(3)</w:t>
            </w:r>
          </w:p>
        </w:tc>
        <w:tc>
          <w:tcPr>
            <w:tcW w:w="747" w:type="pct"/>
            <w:tcBorders>
              <w:left w:val="nil"/>
              <w:bottom w:val="single" w:sz="4" w:space="0" w:color="auto"/>
              <w:right w:val="nil"/>
            </w:tcBorders>
            <w:shd w:val="clear" w:color="auto" w:fill="auto"/>
            <w:vAlign w:val="bottom"/>
          </w:tcPr>
          <w:p w14:paraId="1EE3FC18" w14:textId="10C90A73"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46" w:type="pct"/>
            <w:tcBorders>
              <w:left w:val="nil"/>
              <w:bottom w:val="single" w:sz="4" w:space="0" w:color="auto"/>
              <w:right w:val="nil"/>
            </w:tcBorders>
            <w:shd w:val="clear" w:color="auto" w:fill="auto"/>
            <w:vAlign w:val="bottom"/>
          </w:tcPr>
          <w:p w14:paraId="2B4ADA98" w14:textId="6A66EE02" w:rsidR="00C36339" w:rsidRPr="0034000C" w:rsidRDefault="00C36339" w:rsidP="00C36339">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sz w:val="20"/>
                <w:szCs w:val="20"/>
              </w:rPr>
              <w:t>-</w:t>
            </w:r>
          </w:p>
        </w:tc>
      </w:tr>
      <w:tr w:rsidR="00C36339" w:rsidRPr="0034000C" w14:paraId="717182D2" w14:textId="77777777" w:rsidTr="008D1607">
        <w:trPr>
          <w:trHeight w:val="312"/>
        </w:trPr>
        <w:tc>
          <w:tcPr>
            <w:tcW w:w="2013" w:type="pct"/>
            <w:vAlign w:val="bottom"/>
          </w:tcPr>
          <w:p w14:paraId="19D8B434" w14:textId="77777777" w:rsidR="00C36339" w:rsidRPr="0034000C" w:rsidRDefault="00C36339" w:rsidP="00C36339">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2985F5ED" w14:textId="02246C7F"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8,629</w:t>
            </w:r>
          </w:p>
        </w:tc>
        <w:tc>
          <w:tcPr>
            <w:tcW w:w="747" w:type="pct"/>
            <w:tcBorders>
              <w:top w:val="single" w:sz="4" w:space="0" w:color="auto"/>
              <w:left w:val="nil"/>
              <w:bottom w:val="single" w:sz="12" w:space="0" w:color="auto"/>
              <w:right w:val="nil"/>
            </w:tcBorders>
            <w:shd w:val="clear" w:color="auto" w:fill="auto"/>
            <w:vAlign w:val="bottom"/>
          </w:tcPr>
          <w:p w14:paraId="13384012" w14:textId="770FE88A"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9</w:t>
            </w:r>
            <w:r>
              <w:rPr>
                <w:rFonts w:ascii="Arial" w:eastAsia="Calibri" w:hAnsi="Arial" w:cs="Arial"/>
                <w:b/>
                <w:sz w:val="20"/>
                <w:szCs w:val="20"/>
              </w:rPr>
              <w:t>,</w:t>
            </w:r>
            <w:r w:rsidRPr="00531CE5">
              <w:rPr>
                <w:rFonts w:ascii="Arial" w:eastAsia="Calibri" w:hAnsi="Arial" w:cs="Arial"/>
                <w:b/>
                <w:sz w:val="20"/>
                <w:szCs w:val="20"/>
              </w:rPr>
              <w:t>74</w:t>
            </w:r>
            <w:r>
              <w:rPr>
                <w:rFonts w:ascii="Arial" w:eastAsia="Calibri" w:hAnsi="Arial" w:cs="Arial"/>
                <w:b/>
                <w:sz w:val="20"/>
                <w:szCs w:val="20"/>
              </w:rPr>
              <w:t>5</w:t>
            </w:r>
          </w:p>
        </w:tc>
        <w:tc>
          <w:tcPr>
            <w:tcW w:w="747" w:type="pct"/>
            <w:tcBorders>
              <w:top w:val="single" w:sz="4" w:space="0" w:color="auto"/>
              <w:left w:val="nil"/>
              <w:bottom w:val="single" w:sz="12" w:space="0" w:color="auto"/>
              <w:right w:val="nil"/>
            </w:tcBorders>
            <w:shd w:val="clear" w:color="auto" w:fill="auto"/>
            <w:vAlign w:val="bottom"/>
          </w:tcPr>
          <w:p w14:paraId="6FFEA424" w14:textId="78C7711C"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8,629</w:t>
            </w:r>
          </w:p>
        </w:tc>
        <w:tc>
          <w:tcPr>
            <w:tcW w:w="746" w:type="pct"/>
            <w:tcBorders>
              <w:top w:val="single" w:sz="4" w:space="0" w:color="auto"/>
              <w:left w:val="nil"/>
              <w:bottom w:val="single" w:sz="12" w:space="0" w:color="auto"/>
              <w:right w:val="nil"/>
            </w:tcBorders>
            <w:shd w:val="clear" w:color="auto" w:fill="auto"/>
            <w:vAlign w:val="bottom"/>
          </w:tcPr>
          <w:p w14:paraId="16EBDC5C" w14:textId="09C5BA04" w:rsidR="00C36339" w:rsidRPr="0034000C" w:rsidRDefault="00C36339" w:rsidP="00C36339">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9</w:t>
            </w:r>
            <w:r>
              <w:rPr>
                <w:rFonts w:ascii="Arial" w:eastAsia="Calibri" w:hAnsi="Arial" w:cs="Arial"/>
                <w:b/>
                <w:sz w:val="20"/>
                <w:szCs w:val="20"/>
              </w:rPr>
              <w:t>,</w:t>
            </w:r>
            <w:r w:rsidRPr="00531CE5">
              <w:rPr>
                <w:rFonts w:ascii="Arial" w:eastAsia="Calibri" w:hAnsi="Arial" w:cs="Arial"/>
                <w:b/>
                <w:sz w:val="20"/>
                <w:szCs w:val="20"/>
              </w:rPr>
              <w:t>743</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Pr="00CC2C9D" w:rsidRDefault="0072531C" w:rsidP="0034000C">
      <w:pPr>
        <w:keepNext/>
        <w:tabs>
          <w:tab w:val="left" w:pos="567"/>
        </w:tabs>
        <w:spacing w:after="0" w:line="240" w:lineRule="auto"/>
        <w:jc w:val="both"/>
        <w:rPr>
          <w:rFonts w:ascii="Arial" w:eastAsia="Calibri" w:hAnsi="Arial" w:cs="Arial"/>
          <w:sz w:val="16"/>
          <w:szCs w:val="16"/>
          <w:lang w:val="en-GB"/>
        </w:rPr>
      </w:pPr>
    </w:p>
    <w:p w14:paraId="4B70441A" w14:textId="5FE993F2"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72531C">
        <w:rPr>
          <w:rFonts w:ascii="Arial" w:eastAsia="Calibri" w:hAnsi="Arial" w:cs="Arial"/>
          <w:sz w:val="20"/>
          <w:szCs w:val="20"/>
          <w:lang w:val="en-GB"/>
        </w:rPr>
        <w:t xml:space="preserve">Out of the total provisions for guarantees and commitments, the amount of </w:t>
      </w:r>
      <w:r>
        <w:rPr>
          <w:rFonts w:ascii="Arial" w:eastAsia="Calibri" w:hAnsi="Arial" w:cs="Arial"/>
          <w:sz w:val="20"/>
          <w:szCs w:val="20"/>
          <w:lang w:val="en-GB"/>
        </w:rPr>
        <w:t>EUR</w:t>
      </w:r>
      <w:r w:rsidR="00BD6168">
        <w:rPr>
          <w:rFonts w:ascii="Arial" w:eastAsia="Calibri" w:hAnsi="Arial" w:cs="Arial"/>
          <w:sz w:val="20"/>
          <w:szCs w:val="20"/>
          <w:lang w:val="en-GB"/>
        </w:rPr>
        <w:t xml:space="preserve"> </w:t>
      </w:r>
      <w:r w:rsidR="00C36339">
        <w:rPr>
          <w:rFonts w:ascii="Arial" w:eastAsia="Calibri" w:hAnsi="Arial" w:cs="Arial"/>
          <w:sz w:val="20"/>
          <w:szCs w:val="20"/>
          <w:lang w:val="en-GB"/>
        </w:rPr>
        <w:t>473</w:t>
      </w:r>
      <w:r w:rsidR="00496A47">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relates to financial institutions (31 December </w:t>
      </w:r>
      <w:r>
        <w:rPr>
          <w:rFonts w:ascii="Arial" w:eastAsia="Calibri" w:hAnsi="Arial" w:cs="Arial"/>
          <w:sz w:val="20"/>
          <w:szCs w:val="20"/>
          <w:lang w:val="en-GB"/>
        </w:rPr>
        <w:t>202</w:t>
      </w:r>
      <w:r w:rsidR="004A6A60">
        <w:rPr>
          <w:rFonts w:ascii="Arial" w:eastAsia="Calibri" w:hAnsi="Arial" w:cs="Arial"/>
          <w:sz w:val="20"/>
          <w:szCs w:val="20"/>
          <w:lang w:val="en-GB"/>
        </w:rPr>
        <w:t>3</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2B0CF0">
        <w:rPr>
          <w:rFonts w:ascii="Arial" w:eastAsia="Calibri" w:hAnsi="Arial" w:cs="Arial"/>
          <w:sz w:val="20"/>
          <w:szCs w:val="20"/>
          <w:lang w:val="en-GB"/>
        </w:rPr>
        <w:t>816</w:t>
      </w:r>
      <w:r w:rsidR="004A6A60">
        <w:rPr>
          <w:rFonts w:ascii="Arial" w:eastAsia="Calibri" w:hAnsi="Arial" w:cs="Arial"/>
          <w:sz w:val="20"/>
          <w:szCs w:val="20"/>
          <w:lang w:val="en-GB"/>
        </w:rPr>
        <w:t xml:space="preserve">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4D634D">
        <w:rPr>
          <w:rFonts w:ascii="Arial" w:eastAsia="Calibri" w:hAnsi="Arial" w:cs="Arial"/>
          <w:sz w:val="20"/>
          <w:szCs w:val="20"/>
          <w:lang w:val="en-GB"/>
        </w:rPr>
        <w:t>12,533</w:t>
      </w:r>
      <w:r w:rsidR="008230BE">
        <w:rPr>
          <w:rFonts w:ascii="Arial" w:eastAsia="Calibri" w:hAnsi="Arial" w:cs="Arial"/>
          <w:sz w:val="20"/>
          <w:szCs w:val="20"/>
          <w:lang w:val="en-GB"/>
        </w:rPr>
        <w:t xml:space="preserve"> </w:t>
      </w:r>
      <w:r w:rsidR="009F0B75">
        <w:rPr>
          <w:rFonts w:ascii="Arial" w:eastAsia="Calibri" w:hAnsi="Arial" w:cs="Arial"/>
          <w:sz w:val="20"/>
          <w:szCs w:val="20"/>
          <w:lang w:val="en-GB"/>
        </w:rPr>
        <w:t>t</w:t>
      </w:r>
      <w:r w:rsidRPr="0072531C">
        <w:rPr>
          <w:rFonts w:ascii="Arial" w:eastAsia="Calibri" w:hAnsi="Arial" w:cs="Arial"/>
          <w:sz w:val="20"/>
          <w:szCs w:val="20"/>
          <w:lang w:val="en-GB"/>
        </w:rPr>
        <w:t xml:space="preserve">housand relates to domestic companies (31 December </w:t>
      </w:r>
      <w:r>
        <w:rPr>
          <w:rFonts w:ascii="Arial" w:eastAsia="Calibri" w:hAnsi="Arial" w:cs="Arial"/>
          <w:sz w:val="20"/>
          <w:szCs w:val="20"/>
          <w:lang w:val="en-GB"/>
        </w:rPr>
        <w:t>202</w:t>
      </w:r>
      <w:r w:rsidR="004A6A60">
        <w:rPr>
          <w:rFonts w:ascii="Arial" w:eastAsia="Calibri" w:hAnsi="Arial" w:cs="Arial"/>
          <w:sz w:val="20"/>
          <w:szCs w:val="20"/>
          <w:lang w:val="en-GB"/>
        </w:rPr>
        <w:t>3</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008230BE">
        <w:rPr>
          <w:rFonts w:ascii="Arial" w:eastAsia="Calibri" w:hAnsi="Arial" w:cs="Arial"/>
          <w:sz w:val="20"/>
          <w:szCs w:val="20"/>
          <w:lang w:val="en-GB"/>
        </w:rPr>
        <w:t xml:space="preserve"> </w:t>
      </w:r>
      <w:r w:rsidR="002B0CF0">
        <w:rPr>
          <w:rFonts w:ascii="Arial" w:eastAsia="Calibri" w:hAnsi="Arial" w:cs="Arial"/>
          <w:sz w:val="20"/>
          <w:szCs w:val="20"/>
          <w:lang w:val="en-GB"/>
        </w:rPr>
        <w:t>13,524</w:t>
      </w:r>
      <w:r w:rsidR="0058412C">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004D634D">
        <w:rPr>
          <w:rFonts w:ascii="Arial" w:eastAsia="Calibri" w:hAnsi="Arial" w:cs="Arial"/>
          <w:sz w:val="20"/>
          <w:szCs w:val="20"/>
          <w:lang w:val="en-GB"/>
        </w:rPr>
        <w:t xml:space="preserve"> 44</w:t>
      </w:r>
      <w:r w:rsidRPr="0072531C">
        <w:rPr>
          <w:rFonts w:ascii="Arial" w:eastAsia="Calibri" w:hAnsi="Arial" w:cs="Arial"/>
          <w:sz w:val="20"/>
          <w:szCs w:val="20"/>
          <w:lang w:val="en-GB"/>
        </w:rPr>
        <w:t xml:space="preserve"> thousand relates to the public sector (31 December </w:t>
      </w:r>
      <w:r>
        <w:rPr>
          <w:rFonts w:ascii="Arial" w:eastAsia="Calibri" w:hAnsi="Arial" w:cs="Arial"/>
          <w:sz w:val="20"/>
          <w:szCs w:val="20"/>
          <w:lang w:val="en-GB"/>
        </w:rPr>
        <w:t>202</w:t>
      </w:r>
      <w:r w:rsidR="006B7513">
        <w:rPr>
          <w:rFonts w:ascii="Arial" w:eastAsia="Calibri" w:hAnsi="Arial" w:cs="Arial"/>
          <w:sz w:val="20"/>
          <w:szCs w:val="20"/>
          <w:lang w:val="en-GB"/>
        </w:rPr>
        <w:t>3</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6B7513">
        <w:rPr>
          <w:rFonts w:ascii="Arial" w:eastAsia="Calibri" w:hAnsi="Arial" w:cs="Arial"/>
          <w:sz w:val="20"/>
          <w:szCs w:val="20"/>
          <w:lang w:val="en-GB"/>
        </w:rPr>
        <w:t xml:space="preserve">44 </w:t>
      </w:r>
      <w:r w:rsidRPr="0072531C">
        <w:rPr>
          <w:rFonts w:ascii="Arial" w:eastAsia="Calibri" w:hAnsi="Arial" w:cs="Arial"/>
          <w:sz w:val="20"/>
          <w:szCs w:val="20"/>
          <w:lang w:val="en-GB"/>
        </w:rPr>
        <w:t xml:space="preserve">thousand), </w:t>
      </w:r>
      <w:r w:rsidR="00A106C4" w:rsidRPr="008D1607">
        <w:rPr>
          <w:rFonts w:ascii="Arial" w:eastAsia="Calibri" w:hAnsi="Arial" w:cs="Arial"/>
          <w:sz w:val="20"/>
          <w:szCs w:val="20"/>
          <w:lang w:val="en-GB"/>
        </w:rPr>
        <w:t xml:space="preserve">EUR </w:t>
      </w:r>
      <w:r w:rsidR="004D634D" w:rsidRPr="008D1607">
        <w:rPr>
          <w:rFonts w:ascii="Arial" w:eastAsia="Calibri" w:hAnsi="Arial" w:cs="Arial"/>
          <w:sz w:val="20"/>
          <w:szCs w:val="20"/>
          <w:lang w:val="en-GB"/>
        </w:rPr>
        <w:t>25</w:t>
      </w:r>
      <w:r w:rsidR="00A106C4" w:rsidRPr="008D1607">
        <w:rPr>
          <w:rFonts w:ascii="Arial" w:eastAsia="Calibri" w:hAnsi="Arial" w:cs="Arial"/>
          <w:sz w:val="20"/>
          <w:szCs w:val="20"/>
          <w:lang w:val="en-GB"/>
        </w:rPr>
        <w:t xml:space="preserve"> thousand relates to state-owned companies (31 December</w:t>
      </w:r>
      <w:r w:rsidR="00E04D93" w:rsidRPr="008D1607">
        <w:rPr>
          <w:rFonts w:ascii="Arial" w:eastAsia="Calibri" w:hAnsi="Arial" w:cs="Arial"/>
          <w:sz w:val="20"/>
          <w:szCs w:val="20"/>
          <w:lang w:val="en-GB"/>
        </w:rPr>
        <w:t xml:space="preserve"> </w:t>
      </w:r>
      <w:r w:rsidR="00A106C4" w:rsidRPr="008D1607">
        <w:rPr>
          <w:rFonts w:ascii="Arial" w:eastAsia="Calibri" w:hAnsi="Arial" w:cs="Arial"/>
          <w:sz w:val="20"/>
          <w:szCs w:val="20"/>
          <w:lang w:val="en-GB"/>
        </w:rPr>
        <w:t>202</w:t>
      </w:r>
      <w:r w:rsidR="006A2662">
        <w:rPr>
          <w:rFonts w:ascii="Arial" w:eastAsia="Calibri" w:hAnsi="Arial" w:cs="Arial"/>
          <w:sz w:val="20"/>
          <w:szCs w:val="20"/>
          <w:lang w:val="en-GB"/>
        </w:rPr>
        <w:t>3</w:t>
      </w:r>
      <w:r w:rsidR="00A106C4" w:rsidRPr="008D1607">
        <w:rPr>
          <w:rFonts w:ascii="Arial" w:eastAsia="Calibri" w:hAnsi="Arial" w:cs="Arial"/>
          <w:sz w:val="20"/>
          <w:szCs w:val="20"/>
          <w:lang w:val="en-GB"/>
        </w:rPr>
        <w:t>: EUR 0 thousand)</w:t>
      </w:r>
      <w:r w:rsidR="00A106C4" w:rsidRPr="00E64806">
        <w:rPr>
          <w:rFonts w:ascii="Arial" w:eastAsia="Calibri" w:hAnsi="Arial" w:cs="Arial"/>
          <w:sz w:val="20"/>
          <w:szCs w:val="20"/>
          <w:lang w:val="en-GB"/>
        </w:rPr>
        <w:t xml:space="preserve"> and </w:t>
      </w:r>
      <w:r w:rsidRPr="00E64806">
        <w:rPr>
          <w:rFonts w:ascii="Arial" w:eastAsia="Calibri" w:hAnsi="Arial" w:cs="Arial"/>
          <w:sz w:val="20"/>
          <w:szCs w:val="20"/>
          <w:lang w:val="en-GB"/>
        </w:rPr>
        <w:t xml:space="preserve">EUR </w:t>
      </w:r>
      <w:r w:rsidR="004D634D" w:rsidRPr="00E64806">
        <w:rPr>
          <w:rFonts w:ascii="Arial" w:eastAsia="Calibri" w:hAnsi="Arial" w:cs="Arial"/>
          <w:sz w:val="20"/>
          <w:szCs w:val="20"/>
          <w:lang w:val="en-GB"/>
        </w:rPr>
        <w:t>129</w:t>
      </w:r>
      <w:r w:rsidRPr="00E64806">
        <w:rPr>
          <w:rFonts w:ascii="Arial" w:eastAsia="Calibri" w:hAnsi="Arial" w:cs="Arial"/>
          <w:sz w:val="20"/>
          <w:szCs w:val="20"/>
          <w:lang w:val="en-GB"/>
        </w:rPr>
        <w:t xml:space="preserve"> thou</w:t>
      </w:r>
      <w:r w:rsidRPr="0072531C">
        <w:rPr>
          <w:rFonts w:ascii="Arial" w:eastAsia="Calibri" w:hAnsi="Arial" w:cs="Arial"/>
          <w:sz w:val="20"/>
          <w:szCs w:val="20"/>
          <w:lang w:val="en-GB"/>
        </w:rPr>
        <w:t xml:space="preserve">sand relates to other (31 December </w:t>
      </w:r>
      <w:r>
        <w:rPr>
          <w:rFonts w:ascii="Arial" w:eastAsia="Calibri" w:hAnsi="Arial" w:cs="Arial"/>
          <w:sz w:val="20"/>
          <w:szCs w:val="20"/>
          <w:lang w:val="en-GB"/>
        </w:rPr>
        <w:t>202</w:t>
      </w:r>
      <w:r w:rsidR="005976FD">
        <w:rPr>
          <w:rFonts w:ascii="Arial" w:eastAsia="Calibri" w:hAnsi="Arial" w:cs="Arial"/>
          <w:sz w:val="20"/>
          <w:szCs w:val="20"/>
          <w:lang w:val="en-GB"/>
        </w:rPr>
        <w:t>3</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5976FD">
        <w:rPr>
          <w:rFonts w:ascii="Arial" w:eastAsia="Calibri" w:hAnsi="Arial" w:cs="Arial"/>
          <w:sz w:val="20"/>
          <w:szCs w:val="20"/>
          <w:lang w:val="en-GB"/>
        </w:rPr>
        <w:t>253</w:t>
      </w:r>
      <w:r w:rsidRPr="0072531C">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F61C18">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89" w:type="pct"/>
        <w:tblLayout w:type="fixed"/>
        <w:tblCellMar>
          <w:left w:w="119" w:type="dxa"/>
          <w:right w:w="119" w:type="dxa"/>
        </w:tblCellMar>
        <w:tblLook w:val="0000" w:firstRow="0" w:lastRow="0" w:firstColumn="0" w:lastColumn="0" w:noHBand="0" w:noVBand="0"/>
      </w:tblPr>
      <w:tblGrid>
        <w:gridCol w:w="3514"/>
        <w:gridCol w:w="1502"/>
        <w:gridCol w:w="1502"/>
        <w:gridCol w:w="1502"/>
        <w:gridCol w:w="1501"/>
      </w:tblGrid>
      <w:tr w:rsidR="006C3C74" w:rsidRPr="006C3C74" w14:paraId="2C9F35C4" w14:textId="77777777" w:rsidTr="0078110C">
        <w:tc>
          <w:tcPr>
            <w:tcW w:w="1845"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9"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1" w:name="_Toc4060006"/>
            <w:r w:rsidRPr="006C3C74">
              <w:rPr>
                <w:rFonts w:ascii="Arial" w:eastAsia="Times New Roman" w:hAnsi="Arial" w:cs="Arial"/>
                <w:b/>
                <w:sz w:val="20"/>
                <w:szCs w:val="20"/>
                <w:lang w:val="en-US"/>
              </w:rPr>
              <w:t>Group</w:t>
            </w:r>
            <w:bookmarkEnd w:id="541"/>
          </w:p>
        </w:tc>
        <w:tc>
          <w:tcPr>
            <w:tcW w:w="789"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8"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2" w:name="_Toc4060007"/>
            <w:r w:rsidRPr="006C3C74">
              <w:rPr>
                <w:rFonts w:ascii="Arial" w:eastAsia="Times New Roman" w:hAnsi="Arial" w:cs="Arial"/>
                <w:b/>
                <w:sz w:val="20"/>
                <w:szCs w:val="20"/>
                <w:lang w:val="en-US"/>
              </w:rPr>
              <w:t>Bank</w:t>
            </w:r>
            <w:bookmarkEnd w:id="542"/>
          </w:p>
        </w:tc>
      </w:tr>
      <w:tr w:rsidR="006C3C74" w:rsidRPr="006C3C74" w14:paraId="76AFDE13" w14:textId="77777777" w:rsidTr="0078110C">
        <w:tc>
          <w:tcPr>
            <w:tcW w:w="1845" w:type="pct"/>
          </w:tcPr>
          <w:p w14:paraId="72DE7013"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vAlign w:val="center"/>
          </w:tcPr>
          <w:p w14:paraId="5A7E865E" w14:textId="6B9BC4EC"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3" w:name="_Toc4060008"/>
            <w:r w:rsidRPr="006C3C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6C3C74">
              <w:rPr>
                <w:rFonts w:ascii="Arial" w:eastAsia="Times New Roman" w:hAnsi="Arial" w:cs="Arial"/>
                <w:b/>
                <w:bCs/>
                <w:sz w:val="20"/>
                <w:szCs w:val="20"/>
                <w:lang w:val="en-US"/>
              </w:rPr>
              <w:t xml:space="preserve"> </w:t>
            </w:r>
            <w:bookmarkEnd w:id="543"/>
            <w:r w:rsidRPr="006C3C74">
              <w:rPr>
                <w:rFonts w:ascii="Arial" w:eastAsia="Times New Roman" w:hAnsi="Arial" w:cs="Arial"/>
                <w:b/>
                <w:bCs/>
                <w:sz w:val="20"/>
                <w:szCs w:val="20"/>
                <w:lang w:val="en-US"/>
              </w:rPr>
              <w:t>202</w:t>
            </w:r>
            <w:r w:rsidR="0055422A">
              <w:rPr>
                <w:rFonts w:ascii="Arial" w:eastAsia="Times New Roman" w:hAnsi="Arial" w:cs="Arial"/>
                <w:b/>
                <w:bCs/>
                <w:sz w:val="20"/>
                <w:szCs w:val="20"/>
                <w:lang w:val="en-US"/>
              </w:rPr>
              <w:t>4</w:t>
            </w:r>
          </w:p>
        </w:tc>
        <w:tc>
          <w:tcPr>
            <w:tcW w:w="789" w:type="pct"/>
            <w:shd w:val="clear" w:color="auto" w:fill="auto"/>
            <w:vAlign w:val="center"/>
          </w:tcPr>
          <w:p w14:paraId="42F5B750" w14:textId="5DDD0C0C"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4" w:name="_Toc4060009"/>
            <w:r w:rsidRPr="006C3C74">
              <w:rPr>
                <w:rFonts w:ascii="Arial" w:eastAsia="Times New Roman" w:hAnsi="Arial" w:cs="Arial"/>
                <w:b/>
                <w:bCs/>
                <w:sz w:val="20"/>
                <w:szCs w:val="20"/>
                <w:lang w:val="en-US"/>
              </w:rPr>
              <w:t xml:space="preserve">31 December </w:t>
            </w:r>
            <w:bookmarkEnd w:id="544"/>
            <w:r w:rsidRPr="006C3C74">
              <w:rPr>
                <w:rFonts w:ascii="Arial" w:eastAsia="Times New Roman" w:hAnsi="Arial" w:cs="Arial"/>
                <w:b/>
                <w:bCs/>
                <w:sz w:val="20"/>
                <w:szCs w:val="20"/>
                <w:lang w:val="en-US"/>
              </w:rPr>
              <w:t>202</w:t>
            </w:r>
            <w:r w:rsidR="0055422A">
              <w:rPr>
                <w:rFonts w:ascii="Arial" w:eastAsia="Times New Roman" w:hAnsi="Arial" w:cs="Arial"/>
                <w:b/>
                <w:bCs/>
                <w:sz w:val="20"/>
                <w:szCs w:val="20"/>
                <w:lang w:val="en-US"/>
              </w:rPr>
              <w:t>3</w:t>
            </w:r>
          </w:p>
        </w:tc>
        <w:tc>
          <w:tcPr>
            <w:tcW w:w="789" w:type="pct"/>
            <w:shd w:val="clear" w:color="auto" w:fill="auto"/>
            <w:vAlign w:val="center"/>
          </w:tcPr>
          <w:p w14:paraId="678658DE" w14:textId="74725053"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r w:rsidRPr="006C3C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6C3C74">
              <w:rPr>
                <w:rFonts w:ascii="Arial" w:eastAsia="Times New Roman" w:hAnsi="Arial" w:cs="Arial"/>
                <w:b/>
                <w:bCs/>
                <w:sz w:val="20"/>
                <w:szCs w:val="20"/>
                <w:lang w:val="en-US"/>
              </w:rPr>
              <w:t xml:space="preserve"> 202</w:t>
            </w:r>
            <w:r w:rsidR="0055422A">
              <w:rPr>
                <w:rFonts w:ascii="Arial" w:eastAsia="Times New Roman" w:hAnsi="Arial" w:cs="Arial"/>
                <w:b/>
                <w:bCs/>
                <w:sz w:val="20"/>
                <w:szCs w:val="20"/>
                <w:lang w:val="en-US"/>
              </w:rPr>
              <w:t>4</w:t>
            </w:r>
          </w:p>
        </w:tc>
        <w:tc>
          <w:tcPr>
            <w:tcW w:w="788" w:type="pct"/>
            <w:shd w:val="clear" w:color="auto" w:fill="auto"/>
            <w:vAlign w:val="center"/>
          </w:tcPr>
          <w:p w14:paraId="280C3090" w14:textId="3D55CE65"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5" w:name="_Toc4060011"/>
            <w:r w:rsidRPr="006C3C74">
              <w:rPr>
                <w:rFonts w:ascii="Arial" w:eastAsia="Times New Roman" w:hAnsi="Arial" w:cs="Arial"/>
                <w:b/>
                <w:bCs/>
                <w:sz w:val="20"/>
                <w:szCs w:val="20"/>
                <w:lang w:val="en-US"/>
              </w:rPr>
              <w:t xml:space="preserve">31 December </w:t>
            </w:r>
            <w:bookmarkEnd w:id="545"/>
            <w:r w:rsidRPr="006C3C74">
              <w:rPr>
                <w:rFonts w:ascii="Arial" w:eastAsia="Times New Roman" w:hAnsi="Arial" w:cs="Arial"/>
                <w:b/>
                <w:bCs/>
                <w:sz w:val="20"/>
                <w:szCs w:val="20"/>
                <w:lang w:val="en-US"/>
              </w:rPr>
              <w:t>202</w:t>
            </w:r>
            <w:r w:rsidR="0055422A">
              <w:rPr>
                <w:rFonts w:ascii="Arial" w:eastAsia="Times New Roman" w:hAnsi="Arial" w:cs="Arial"/>
                <w:b/>
                <w:bCs/>
                <w:sz w:val="20"/>
                <w:szCs w:val="20"/>
                <w:lang w:val="en-US"/>
              </w:rPr>
              <w:t>3</w:t>
            </w:r>
          </w:p>
        </w:tc>
      </w:tr>
      <w:tr w:rsidR="006C3C74" w:rsidRPr="006C3C74" w14:paraId="31516124" w14:textId="77777777" w:rsidTr="0078110C">
        <w:tc>
          <w:tcPr>
            <w:tcW w:w="1845"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6"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46"/>
          </w:p>
        </w:tc>
        <w:tc>
          <w:tcPr>
            <w:tcW w:w="789"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7"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47"/>
          </w:p>
        </w:tc>
        <w:tc>
          <w:tcPr>
            <w:tcW w:w="789"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8"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48"/>
          </w:p>
        </w:tc>
        <w:tc>
          <w:tcPr>
            <w:tcW w:w="788"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49"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49"/>
          </w:p>
        </w:tc>
      </w:tr>
      <w:tr w:rsidR="006C3C74" w:rsidRPr="006C3C74" w14:paraId="24A1DF2C" w14:textId="77777777" w:rsidTr="0078110C">
        <w:trPr>
          <w:trHeight w:val="287"/>
        </w:trPr>
        <w:tc>
          <w:tcPr>
            <w:tcW w:w="1845"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8"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E0569B" w:rsidRPr="006C3C74" w14:paraId="21A3AF9A" w14:textId="77777777" w:rsidTr="0078110C">
        <w:tc>
          <w:tcPr>
            <w:tcW w:w="1845" w:type="pct"/>
          </w:tcPr>
          <w:p w14:paraId="70FB587F" w14:textId="77777777" w:rsidR="00E0569B" w:rsidRPr="006C3C74" w:rsidRDefault="00E0569B" w:rsidP="00E0569B">
            <w:pPr>
              <w:spacing w:after="0" w:line="301" w:lineRule="exact"/>
              <w:outlineLvl w:val="0"/>
              <w:rPr>
                <w:rFonts w:ascii="Arial" w:eastAsia="Times New Roman" w:hAnsi="Arial" w:cs="Arial"/>
                <w:sz w:val="20"/>
                <w:szCs w:val="20"/>
                <w:lang w:val="en-US"/>
              </w:rPr>
            </w:pPr>
            <w:bookmarkStart w:id="550" w:name="_Toc4060016"/>
            <w:r w:rsidRPr="006C3C74">
              <w:rPr>
                <w:rFonts w:ascii="Arial" w:eastAsia="Times New Roman" w:hAnsi="Arial" w:cs="Arial"/>
                <w:sz w:val="20"/>
                <w:szCs w:val="20"/>
                <w:lang w:val="en-US"/>
              </w:rPr>
              <w:t>Liabilities in respect of subsidized interest (a)</w:t>
            </w:r>
            <w:bookmarkEnd w:id="550"/>
          </w:p>
        </w:tc>
        <w:tc>
          <w:tcPr>
            <w:tcW w:w="789" w:type="pct"/>
            <w:tcBorders>
              <w:top w:val="nil"/>
              <w:left w:val="nil"/>
              <w:bottom w:val="nil"/>
              <w:right w:val="nil"/>
            </w:tcBorders>
            <w:shd w:val="clear" w:color="auto" w:fill="auto"/>
            <w:vAlign w:val="bottom"/>
          </w:tcPr>
          <w:p w14:paraId="757F0535" w14:textId="3C269F25" w:rsidR="00E0569B" w:rsidRPr="006C3C74" w:rsidRDefault="00E0569B" w:rsidP="00E0569B">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Arial Unicode MS" w:hAnsi="Arial" w:cs="Arial"/>
                <w:color w:val="000000" w:themeColor="text1"/>
                <w:sz w:val="20"/>
                <w:szCs w:val="20"/>
              </w:rPr>
              <w:t>50,180</w:t>
            </w:r>
          </w:p>
        </w:tc>
        <w:tc>
          <w:tcPr>
            <w:tcW w:w="789" w:type="pct"/>
            <w:tcBorders>
              <w:top w:val="nil"/>
              <w:left w:val="nil"/>
              <w:bottom w:val="nil"/>
              <w:right w:val="nil"/>
            </w:tcBorders>
            <w:shd w:val="clear" w:color="auto" w:fill="auto"/>
            <w:vAlign w:val="bottom"/>
          </w:tcPr>
          <w:p w14:paraId="24F7B2E0" w14:textId="033566B2" w:rsidR="00E0569B" w:rsidRPr="006C3C74" w:rsidRDefault="00E0569B" w:rsidP="00E0569B">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sz w:val="20"/>
                <w:szCs w:val="20"/>
              </w:rPr>
              <w:t xml:space="preserve"> 34,851 </w:t>
            </w:r>
          </w:p>
        </w:tc>
        <w:tc>
          <w:tcPr>
            <w:tcW w:w="789" w:type="pct"/>
            <w:tcBorders>
              <w:top w:val="nil"/>
              <w:left w:val="nil"/>
              <w:bottom w:val="nil"/>
              <w:right w:val="nil"/>
            </w:tcBorders>
            <w:shd w:val="clear" w:color="auto" w:fill="auto"/>
            <w:vAlign w:val="bottom"/>
          </w:tcPr>
          <w:p w14:paraId="4D95EF26" w14:textId="78B5BE0B" w:rsidR="00E0569B" w:rsidRPr="00EA31DB" w:rsidRDefault="00E0569B" w:rsidP="00E0569B">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Arial Unicode MS" w:hAnsi="Arial" w:cs="Arial"/>
                <w:color w:val="000000" w:themeColor="text1"/>
                <w:sz w:val="20"/>
                <w:szCs w:val="20"/>
              </w:rPr>
              <w:t>50,180</w:t>
            </w:r>
          </w:p>
        </w:tc>
        <w:tc>
          <w:tcPr>
            <w:tcW w:w="788" w:type="pct"/>
            <w:tcBorders>
              <w:top w:val="nil"/>
              <w:left w:val="nil"/>
              <w:bottom w:val="nil"/>
              <w:right w:val="nil"/>
            </w:tcBorders>
            <w:shd w:val="clear" w:color="auto" w:fill="auto"/>
            <w:vAlign w:val="bottom"/>
          </w:tcPr>
          <w:p w14:paraId="0C04725A" w14:textId="2B3FC004" w:rsidR="00E0569B" w:rsidRPr="00EA31DB" w:rsidRDefault="00E0569B" w:rsidP="00E0569B">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sz w:val="20"/>
                <w:szCs w:val="20"/>
              </w:rPr>
              <w:t xml:space="preserve"> 34,851 </w:t>
            </w:r>
          </w:p>
        </w:tc>
      </w:tr>
      <w:tr w:rsidR="00E0569B" w:rsidRPr="006C3C74" w14:paraId="1672971A" w14:textId="77777777" w:rsidTr="0078110C">
        <w:tc>
          <w:tcPr>
            <w:tcW w:w="1845" w:type="pct"/>
          </w:tcPr>
          <w:p w14:paraId="1F9476AC" w14:textId="77777777" w:rsidR="00E0569B" w:rsidRPr="006C3C74" w:rsidRDefault="00E0569B" w:rsidP="00E0569B">
            <w:pPr>
              <w:spacing w:after="0" w:line="301" w:lineRule="exact"/>
              <w:outlineLvl w:val="0"/>
              <w:rPr>
                <w:rFonts w:ascii="Arial" w:eastAsia="Times New Roman" w:hAnsi="Arial" w:cs="Arial"/>
                <w:sz w:val="20"/>
                <w:szCs w:val="20"/>
                <w:lang w:val="en-US"/>
              </w:rPr>
            </w:pPr>
            <w:bookmarkStart w:id="551" w:name="_Toc4060021"/>
            <w:r w:rsidRPr="006C3C74">
              <w:rPr>
                <w:rFonts w:ascii="Arial" w:eastAsia="Times New Roman" w:hAnsi="Arial" w:cs="Arial"/>
                <w:sz w:val="20"/>
                <w:szCs w:val="20"/>
                <w:lang w:val="en-US"/>
              </w:rPr>
              <w:t xml:space="preserve">Deferred recognition of interest </w:t>
            </w:r>
          </w:p>
          <w:p w14:paraId="1D996227" w14:textId="77777777" w:rsidR="00E0569B" w:rsidRPr="006C3C74" w:rsidRDefault="00E0569B" w:rsidP="00E0569B">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551"/>
          </w:p>
        </w:tc>
        <w:tc>
          <w:tcPr>
            <w:tcW w:w="789" w:type="pct"/>
            <w:tcBorders>
              <w:top w:val="nil"/>
              <w:left w:val="nil"/>
              <w:bottom w:val="nil"/>
              <w:right w:val="nil"/>
            </w:tcBorders>
            <w:shd w:val="clear" w:color="auto" w:fill="auto"/>
            <w:vAlign w:val="bottom"/>
          </w:tcPr>
          <w:p w14:paraId="20573874" w14:textId="0B8297EF" w:rsidR="00E0569B" w:rsidRPr="006C3C74" w:rsidRDefault="00E0569B" w:rsidP="00E0569B">
            <w:pPr>
              <w:tabs>
                <w:tab w:val="right" w:pos="1202"/>
              </w:tabs>
              <w:spacing w:after="0" w:line="301" w:lineRule="exact"/>
              <w:jc w:val="right"/>
              <w:outlineLvl w:val="0"/>
              <w:rPr>
                <w:rFonts w:ascii="Arial" w:eastAsia="Times New Roman" w:hAnsi="Arial" w:cs="Arial"/>
                <w:color w:val="000000"/>
                <w:sz w:val="20"/>
                <w:szCs w:val="20"/>
                <w:lang w:val="en-US"/>
              </w:rPr>
            </w:pPr>
            <w:r>
              <w:rPr>
                <w:rFonts w:ascii="Arial" w:eastAsia="Arial Unicode MS" w:hAnsi="Arial" w:cs="Arial"/>
                <w:color w:val="000000" w:themeColor="text1"/>
                <w:sz w:val="20"/>
                <w:szCs w:val="20"/>
              </w:rPr>
              <w:t>35,270</w:t>
            </w:r>
          </w:p>
        </w:tc>
        <w:tc>
          <w:tcPr>
            <w:tcW w:w="789" w:type="pct"/>
            <w:tcBorders>
              <w:top w:val="nil"/>
              <w:left w:val="nil"/>
              <w:bottom w:val="nil"/>
              <w:right w:val="nil"/>
            </w:tcBorders>
            <w:shd w:val="clear" w:color="auto" w:fill="auto"/>
            <w:vAlign w:val="bottom"/>
          </w:tcPr>
          <w:p w14:paraId="4D1D7C27" w14:textId="32B16BD1" w:rsidR="00E0569B" w:rsidRPr="006C3C74" w:rsidRDefault="00E0569B" w:rsidP="00E0569B">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50,515 </w:t>
            </w:r>
          </w:p>
        </w:tc>
        <w:tc>
          <w:tcPr>
            <w:tcW w:w="789" w:type="pct"/>
            <w:tcBorders>
              <w:top w:val="nil"/>
              <w:left w:val="nil"/>
              <w:bottom w:val="nil"/>
              <w:right w:val="nil"/>
            </w:tcBorders>
            <w:shd w:val="clear" w:color="auto" w:fill="auto"/>
            <w:vAlign w:val="bottom"/>
          </w:tcPr>
          <w:p w14:paraId="7F30BEFA" w14:textId="1EDDA43A" w:rsidR="00E0569B" w:rsidRPr="00EA31DB" w:rsidRDefault="00E0569B" w:rsidP="00E0569B">
            <w:pPr>
              <w:tabs>
                <w:tab w:val="right" w:pos="1202"/>
              </w:tabs>
              <w:spacing w:after="0" w:line="301" w:lineRule="exact"/>
              <w:jc w:val="right"/>
              <w:outlineLvl w:val="0"/>
              <w:rPr>
                <w:rFonts w:ascii="Arial" w:eastAsia="Times New Roman" w:hAnsi="Arial" w:cs="Arial"/>
                <w:color w:val="000000"/>
                <w:sz w:val="20"/>
                <w:szCs w:val="20"/>
                <w:lang w:val="en-US"/>
              </w:rPr>
            </w:pPr>
            <w:r>
              <w:rPr>
                <w:rFonts w:ascii="Arial" w:eastAsia="Arial Unicode MS" w:hAnsi="Arial" w:cs="Arial"/>
                <w:color w:val="000000" w:themeColor="text1"/>
                <w:sz w:val="20"/>
                <w:szCs w:val="20"/>
              </w:rPr>
              <w:t>35,27</w:t>
            </w:r>
            <w:r w:rsidR="00FB38FE">
              <w:rPr>
                <w:rFonts w:ascii="Arial" w:eastAsia="Arial Unicode MS" w:hAnsi="Arial" w:cs="Arial"/>
                <w:color w:val="000000" w:themeColor="text1"/>
                <w:sz w:val="20"/>
                <w:szCs w:val="20"/>
              </w:rPr>
              <w:t>0</w:t>
            </w:r>
          </w:p>
        </w:tc>
        <w:tc>
          <w:tcPr>
            <w:tcW w:w="788" w:type="pct"/>
            <w:tcBorders>
              <w:top w:val="nil"/>
              <w:left w:val="nil"/>
              <w:bottom w:val="nil"/>
              <w:right w:val="nil"/>
            </w:tcBorders>
            <w:shd w:val="clear" w:color="auto" w:fill="auto"/>
            <w:vAlign w:val="bottom"/>
          </w:tcPr>
          <w:p w14:paraId="0C1B82B8" w14:textId="47B61B2A" w:rsidR="00E0569B" w:rsidRPr="00EA31DB" w:rsidRDefault="00E0569B" w:rsidP="00E0569B">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50,515 </w:t>
            </w:r>
          </w:p>
        </w:tc>
      </w:tr>
      <w:tr w:rsidR="00E0569B" w:rsidRPr="006C3C74" w14:paraId="10825F36" w14:textId="77777777" w:rsidTr="008D1607">
        <w:tc>
          <w:tcPr>
            <w:tcW w:w="1845" w:type="pct"/>
          </w:tcPr>
          <w:p w14:paraId="451B7425" w14:textId="77777777" w:rsidR="00E0569B" w:rsidRPr="006C3C74" w:rsidRDefault="00E0569B" w:rsidP="00E0569B">
            <w:pPr>
              <w:spacing w:after="0" w:line="301" w:lineRule="exact"/>
              <w:outlineLvl w:val="0"/>
              <w:rPr>
                <w:rFonts w:ascii="Arial" w:eastAsia="Times New Roman" w:hAnsi="Arial" w:cs="Arial"/>
                <w:sz w:val="20"/>
                <w:szCs w:val="20"/>
                <w:lang w:val="en-US"/>
              </w:rPr>
            </w:pPr>
            <w:bookmarkStart w:id="552" w:name="_Toc4060036"/>
            <w:r w:rsidRPr="006C3C74">
              <w:rPr>
                <w:rFonts w:ascii="Arial" w:eastAsia="Times New Roman" w:hAnsi="Arial" w:cs="Arial"/>
                <w:sz w:val="20"/>
                <w:szCs w:val="20"/>
                <w:lang w:val="en-US"/>
              </w:rPr>
              <w:t>Accrued salaries</w:t>
            </w:r>
            <w:bookmarkEnd w:id="552"/>
          </w:p>
        </w:tc>
        <w:tc>
          <w:tcPr>
            <w:tcW w:w="789" w:type="pct"/>
            <w:tcBorders>
              <w:top w:val="nil"/>
              <w:left w:val="nil"/>
              <w:bottom w:val="nil"/>
              <w:right w:val="nil"/>
            </w:tcBorders>
            <w:shd w:val="clear" w:color="auto" w:fill="auto"/>
            <w:vAlign w:val="bottom"/>
          </w:tcPr>
          <w:p w14:paraId="49439605" w14:textId="4BEF17A9"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1,442</w:t>
            </w:r>
          </w:p>
        </w:tc>
        <w:tc>
          <w:tcPr>
            <w:tcW w:w="789" w:type="pct"/>
            <w:tcBorders>
              <w:top w:val="nil"/>
              <w:left w:val="nil"/>
              <w:bottom w:val="nil"/>
              <w:right w:val="nil"/>
            </w:tcBorders>
            <w:shd w:val="clear" w:color="auto" w:fill="auto"/>
            <w:vAlign w:val="bottom"/>
          </w:tcPr>
          <w:p w14:paraId="40DF0AD8" w14:textId="5B8210C3"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1,363 </w:t>
            </w:r>
          </w:p>
        </w:tc>
        <w:tc>
          <w:tcPr>
            <w:tcW w:w="789" w:type="pct"/>
            <w:tcBorders>
              <w:top w:val="nil"/>
              <w:left w:val="nil"/>
              <w:bottom w:val="nil"/>
              <w:right w:val="nil"/>
            </w:tcBorders>
            <w:shd w:val="clear" w:color="auto" w:fill="auto"/>
            <w:vAlign w:val="bottom"/>
          </w:tcPr>
          <w:p w14:paraId="47AFCFD1" w14:textId="2552D629"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1,406</w:t>
            </w:r>
          </w:p>
        </w:tc>
        <w:tc>
          <w:tcPr>
            <w:tcW w:w="788" w:type="pct"/>
            <w:tcBorders>
              <w:top w:val="nil"/>
              <w:left w:val="nil"/>
              <w:bottom w:val="nil"/>
              <w:right w:val="nil"/>
            </w:tcBorders>
            <w:shd w:val="clear" w:color="auto" w:fill="auto"/>
            <w:vAlign w:val="bottom"/>
          </w:tcPr>
          <w:p w14:paraId="3EC46C7A" w14:textId="303CFF90"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1,327 </w:t>
            </w:r>
          </w:p>
        </w:tc>
      </w:tr>
      <w:tr w:rsidR="00E0569B" w:rsidRPr="006C3C74" w14:paraId="0ACB5C9E" w14:textId="77777777" w:rsidTr="008D1607">
        <w:tc>
          <w:tcPr>
            <w:tcW w:w="1845" w:type="pct"/>
          </w:tcPr>
          <w:p w14:paraId="748B5AC1" w14:textId="77777777" w:rsidR="00E0569B" w:rsidRPr="006C3C74" w:rsidRDefault="00E0569B" w:rsidP="00E0569B">
            <w:pPr>
              <w:spacing w:after="0" w:line="301" w:lineRule="exact"/>
              <w:outlineLvl w:val="0"/>
              <w:rPr>
                <w:rFonts w:ascii="Arial" w:eastAsia="Times New Roman" w:hAnsi="Arial" w:cs="Arial"/>
                <w:sz w:val="20"/>
                <w:szCs w:val="20"/>
                <w:lang w:val="en-US"/>
              </w:rPr>
            </w:pPr>
            <w:bookmarkStart w:id="553" w:name="_Toc4060041"/>
            <w:r w:rsidRPr="006C3C74">
              <w:rPr>
                <w:rFonts w:ascii="Arial" w:eastAsia="Times New Roman" w:hAnsi="Arial" w:cs="Arial"/>
                <w:sz w:val="20"/>
                <w:szCs w:val="20"/>
                <w:lang w:val="en-US"/>
              </w:rPr>
              <w:t>Liabilities to suppliers</w:t>
            </w:r>
            <w:bookmarkEnd w:id="553"/>
          </w:p>
        </w:tc>
        <w:tc>
          <w:tcPr>
            <w:tcW w:w="789" w:type="pct"/>
            <w:tcBorders>
              <w:top w:val="nil"/>
              <w:left w:val="nil"/>
              <w:bottom w:val="nil"/>
              <w:right w:val="nil"/>
            </w:tcBorders>
            <w:shd w:val="clear" w:color="auto" w:fill="auto"/>
            <w:vAlign w:val="bottom"/>
          </w:tcPr>
          <w:p w14:paraId="21258A89" w14:textId="727FB3C0"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172</w:t>
            </w:r>
          </w:p>
        </w:tc>
        <w:tc>
          <w:tcPr>
            <w:tcW w:w="789" w:type="pct"/>
            <w:tcBorders>
              <w:top w:val="nil"/>
              <w:left w:val="nil"/>
              <w:bottom w:val="nil"/>
              <w:right w:val="nil"/>
            </w:tcBorders>
            <w:shd w:val="clear" w:color="auto" w:fill="auto"/>
            <w:vAlign w:val="bottom"/>
          </w:tcPr>
          <w:p w14:paraId="38407D51" w14:textId="27C9DF89"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184 </w:t>
            </w:r>
          </w:p>
        </w:tc>
        <w:tc>
          <w:tcPr>
            <w:tcW w:w="789" w:type="pct"/>
            <w:tcBorders>
              <w:top w:val="nil"/>
              <w:left w:val="nil"/>
              <w:bottom w:val="nil"/>
              <w:right w:val="nil"/>
            </w:tcBorders>
            <w:shd w:val="clear" w:color="auto" w:fill="auto"/>
            <w:vAlign w:val="bottom"/>
          </w:tcPr>
          <w:p w14:paraId="1D145436" w14:textId="5C36710F"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152</w:t>
            </w:r>
          </w:p>
        </w:tc>
        <w:tc>
          <w:tcPr>
            <w:tcW w:w="788" w:type="pct"/>
            <w:tcBorders>
              <w:top w:val="nil"/>
              <w:left w:val="nil"/>
              <w:bottom w:val="nil"/>
              <w:right w:val="nil"/>
            </w:tcBorders>
            <w:shd w:val="clear" w:color="auto" w:fill="auto"/>
            <w:vAlign w:val="bottom"/>
          </w:tcPr>
          <w:p w14:paraId="2FEF4F8B" w14:textId="2F2500F8"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159 </w:t>
            </w:r>
          </w:p>
        </w:tc>
      </w:tr>
      <w:tr w:rsidR="00E0569B" w:rsidRPr="006C3C74" w14:paraId="48581FEA" w14:textId="77777777" w:rsidTr="008D1607">
        <w:tc>
          <w:tcPr>
            <w:tcW w:w="1845" w:type="pct"/>
          </w:tcPr>
          <w:p w14:paraId="36ACDA10" w14:textId="77777777" w:rsidR="00E0569B" w:rsidRPr="006C3C74" w:rsidRDefault="00E0569B" w:rsidP="00E0569B">
            <w:pPr>
              <w:spacing w:after="0" w:line="301" w:lineRule="exact"/>
              <w:outlineLvl w:val="0"/>
              <w:rPr>
                <w:rFonts w:ascii="Arial" w:eastAsia="Times New Roman" w:hAnsi="Arial" w:cs="Arial"/>
                <w:sz w:val="20"/>
                <w:szCs w:val="20"/>
                <w:lang w:val="en-US"/>
              </w:rPr>
            </w:pPr>
            <w:bookmarkStart w:id="554" w:name="_Toc4060046"/>
            <w:r w:rsidRPr="006C3C74">
              <w:rPr>
                <w:rFonts w:ascii="Arial" w:eastAsia="Times New Roman" w:hAnsi="Arial" w:cs="Arial"/>
                <w:sz w:val="20"/>
                <w:szCs w:val="20"/>
                <w:lang w:val="en-US"/>
              </w:rPr>
              <w:t>Liabilities for prepaid receivables</w:t>
            </w:r>
            <w:bookmarkEnd w:id="554"/>
          </w:p>
        </w:tc>
        <w:tc>
          <w:tcPr>
            <w:tcW w:w="789" w:type="pct"/>
            <w:tcBorders>
              <w:top w:val="nil"/>
              <w:left w:val="nil"/>
              <w:bottom w:val="nil"/>
              <w:right w:val="nil"/>
            </w:tcBorders>
            <w:shd w:val="clear" w:color="auto" w:fill="auto"/>
            <w:vAlign w:val="bottom"/>
          </w:tcPr>
          <w:p w14:paraId="2036684A" w14:textId="281FB26E"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929</w:t>
            </w:r>
          </w:p>
        </w:tc>
        <w:tc>
          <w:tcPr>
            <w:tcW w:w="789" w:type="pct"/>
            <w:tcBorders>
              <w:top w:val="nil"/>
              <w:left w:val="nil"/>
              <w:bottom w:val="nil"/>
              <w:right w:val="nil"/>
            </w:tcBorders>
            <w:shd w:val="clear" w:color="auto" w:fill="auto"/>
            <w:vAlign w:val="bottom"/>
          </w:tcPr>
          <w:p w14:paraId="624B9581" w14:textId="06914451"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8</w:t>
            </w:r>
            <w:r>
              <w:rPr>
                <w:rFonts w:ascii="Arial" w:hAnsi="Arial" w:cs="Arial"/>
                <w:sz w:val="20"/>
                <w:szCs w:val="20"/>
              </w:rPr>
              <w:t>70</w:t>
            </w:r>
          </w:p>
        </w:tc>
        <w:tc>
          <w:tcPr>
            <w:tcW w:w="789" w:type="pct"/>
            <w:tcBorders>
              <w:top w:val="nil"/>
              <w:left w:val="nil"/>
              <w:bottom w:val="nil"/>
              <w:right w:val="nil"/>
            </w:tcBorders>
            <w:shd w:val="clear" w:color="auto" w:fill="auto"/>
            <w:vAlign w:val="bottom"/>
          </w:tcPr>
          <w:p w14:paraId="08B35FAA" w14:textId="2F9C2D08"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929</w:t>
            </w:r>
          </w:p>
        </w:tc>
        <w:tc>
          <w:tcPr>
            <w:tcW w:w="788" w:type="pct"/>
            <w:tcBorders>
              <w:top w:val="nil"/>
              <w:left w:val="nil"/>
              <w:bottom w:val="nil"/>
              <w:right w:val="nil"/>
            </w:tcBorders>
            <w:shd w:val="clear" w:color="auto" w:fill="auto"/>
            <w:vAlign w:val="bottom"/>
          </w:tcPr>
          <w:p w14:paraId="6469C284" w14:textId="39A2F2C6"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870 </w:t>
            </w:r>
          </w:p>
        </w:tc>
      </w:tr>
      <w:tr w:rsidR="00E0569B" w:rsidRPr="006C3C74" w14:paraId="57B33536" w14:textId="77777777" w:rsidTr="008D1607">
        <w:tc>
          <w:tcPr>
            <w:tcW w:w="1845" w:type="pct"/>
          </w:tcPr>
          <w:p w14:paraId="025A5CEE" w14:textId="37285483" w:rsidR="00E0569B" w:rsidRPr="006C3C74" w:rsidRDefault="00E0569B" w:rsidP="00E0569B">
            <w:pPr>
              <w:spacing w:after="0" w:line="301" w:lineRule="exact"/>
              <w:outlineLvl w:val="0"/>
              <w:rPr>
                <w:rFonts w:ascii="Arial" w:eastAsia="Times New Roman" w:hAnsi="Arial" w:cs="Arial"/>
                <w:sz w:val="20"/>
                <w:szCs w:val="20"/>
                <w:lang w:val="en-US"/>
              </w:rPr>
            </w:pPr>
            <w:r w:rsidRPr="00D46896">
              <w:rPr>
                <w:rFonts w:ascii="Arial" w:hAnsi="Arial" w:cs="Arial"/>
                <w:sz w:val="20"/>
                <w:szCs w:val="20"/>
              </w:rPr>
              <w:t>Liabilities for remaining coverage</w:t>
            </w:r>
          </w:p>
        </w:tc>
        <w:tc>
          <w:tcPr>
            <w:tcW w:w="789" w:type="pct"/>
            <w:tcBorders>
              <w:top w:val="nil"/>
              <w:left w:val="nil"/>
              <w:bottom w:val="nil"/>
              <w:right w:val="nil"/>
            </w:tcBorders>
            <w:shd w:val="clear" w:color="auto" w:fill="auto"/>
            <w:vAlign w:val="bottom"/>
          </w:tcPr>
          <w:p w14:paraId="5FABBA20" w14:textId="630CEC2B"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979</w:t>
            </w:r>
          </w:p>
        </w:tc>
        <w:tc>
          <w:tcPr>
            <w:tcW w:w="789" w:type="pct"/>
            <w:tcBorders>
              <w:top w:val="nil"/>
              <w:left w:val="nil"/>
              <w:bottom w:val="nil"/>
              <w:right w:val="nil"/>
            </w:tcBorders>
            <w:shd w:val="clear" w:color="auto" w:fill="auto"/>
            <w:vAlign w:val="bottom"/>
          </w:tcPr>
          <w:p w14:paraId="5A104926" w14:textId="0DF69E16"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1,049</w:t>
            </w:r>
          </w:p>
        </w:tc>
        <w:tc>
          <w:tcPr>
            <w:tcW w:w="789" w:type="pct"/>
            <w:tcBorders>
              <w:top w:val="nil"/>
              <w:left w:val="nil"/>
              <w:bottom w:val="nil"/>
              <w:right w:val="nil"/>
            </w:tcBorders>
            <w:shd w:val="clear" w:color="auto" w:fill="auto"/>
            <w:vAlign w:val="bottom"/>
          </w:tcPr>
          <w:p w14:paraId="3DD31A63" w14:textId="15786AEB" w:rsidR="00E0569B" w:rsidRPr="00EA31DB" w:rsidRDefault="00E0569B" w:rsidP="00E0569B">
            <w:pPr>
              <w:tabs>
                <w:tab w:val="right" w:pos="1202"/>
              </w:tabs>
              <w:spacing w:after="0" w:line="301" w:lineRule="exact"/>
              <w:jc w:val="right"/>
              <w:outlineLvl w:val="0"/>
              <w:rPr>
                <w:rFonts w:ascii="Arial" w:hAnsi="Arial" w:cs="Arial"/>
                <w:sz w:val="20"/>
                <w:szCs w:val="20"/>
              </w:rPr>
            </w:pPr>
            <w:r>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66A80ACD" w14:textId="3B48771D" w:rsidR="00E0569B" w:rsidRPr="00EA31DB" w:rsidRDefault="00E0569B" w:rsidP="00E0569B">
            <w:pPr>
              <w:tabs>
                <w:tab w:val="right" w:pos="1202"/>
              </w:tabs>
              <w:spacing w:after="0" w:line="301" w:lineRule="exact"/>
              <w:jc w:val="right"/>
              <w:outlineLvl w:val="0"/>
              <w:rPr>
                <w:rFonts w:ascii="Arial" w:hAnsi="Arial" w:cs="Arial"/>
                <w:sz w:val="20"/>
                <w:szCs w:val="20"/>
              </w:rPr>
            </w:pPr>
            <w:r w:rsidRPr="00AB311B">
              <w:rPr>
                <w:rFonts w:ascii="Arial" w:hAnsi="Arial" w:cs="Arial"/>
                <w:sz w:val="20"/>
                <w:szCs w:val="20"/>
              </w:rPr>
              <w:t>-</w:t>
            </w:r>
          </w:p>
        </w:tc>
      </w:tr>
      <w:tr w:rsidR="00E0569B" w:rsidRPr="006C3C74" w14:paraId="698F7A8A" w14:textId="77777777" w:rsidTr="008D1607">
        <w:tc>
          <w:tcPr>
            <w:tcW w:w="1845" w:type="pct"/>
          </w:tcPr>
          <w:p w14:paraId="030F540E" w14:textId="213EF0BF" w:rsidR="00E0569B" w:rsidRPr="0061071E" w:rsidRDefault="00E0569B" w:rsidP="00E0569B">
            <w:pPr>
              <w:spacing w:after="0" w:line="301" w:lineRule="exact"/>
              <w:outlineLvl w:val="0"/>
              <w:rPr>
                <w:rFonts w:ascii="Arial" w:eastAsia="Times New Roman" w:hAnsi="Arial" w:cs="Arial"/>
                <w:sz w:val="20"/>
                <w:szCs w:val="20"/>
                <w:lang w:val="en-US"/>
              </w:rPr>
            </w:pPr>
            <w:r w:rsidRPr="00D46896">
              <w:rPr>
                <w:rFonts w:ascii="Arial" w:hAnsi="Arial" w:cs="Arial"/>
                <w:sz w:val="20"/>
                <w:szCs w:val="20"/>
              </w:rPr>
              <w:t>Liabilities for incurred losses</w:t>
            </w:r>
          </w:p>
        </w:tc>
        <w:tc>
          <w:tcPr>
            <w:tcW w:w="789" w:type="pct"/>
            <w:tcBorders>
              <w:top w:val="nil"/>
              <w:left w:val="nil"/>
              <w:bottom w:val="nil"/>
              <w:right w:val="nil"/>
            </w:tcBorders>
            <w:shd w:val="clear" w:color="auto" w:fill="auto"/>
            <w:vAlign w:val="bottom"/>
          </w:tcPr>
          <w:p w14:paraId="7E184ADD" w14:textId="6F6A2B0D"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1,287</w:t>
            </w:r>
          </w:p>
        </w:tc>
        <w:tc>
          <w:tcPr>
            <w:tcW w:w="789" w:type="pct"/>
            <w:tcBorders>
              <w:top w:val="nil"/>
              <w:left w:val="nil"/>
              <w:bottom w:val="nil"/>
              <w:right w:val="nil"/>
            </w:tcBorders>
            <w:shd w:val="clear" w:color="auto" w:fill="auto"/>
            <w:vAlign w:val="bottom"/>
          </w:tcPr>
          <w:p w14:paraId="04FCFFD2" w14:textId="491B707B"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1,291</w:t>
            </w:r>
          </w:p>
        </w:tc>
        <w:tc>
          <w:tcPr>
            <w:tcW w:w="789" w:type="pct"/>
            <w:tcBorders>
              <w:top w:val="nil"/>
              <w:left w:val="nil"/>
              <w:bottom w:val="nil"/>
              <w:right w:val="nil"/>
            </w:tcBorders>
            <w:shd w:val="clear" w:color="auto" w:fill="auto"/>
            <w:vAlign w:val="bottom"/>
          </w:tcPr>
          <w:p w14:paraId="78EEC552" w14:textId="47AA7923" w:rsidR="00E0569B" w:rsidRPr="00EA31DB" w:rsidRDefault="00E0569B" w:rsidP="00E0569B">
            <w:pPr>
              <w:tabs>
                <w:tab w:val="right" w:pos="1202"/>
              </w:tabs>
              <w:spacing w:after="0" w:line="301" w:lineRule="exact"/>
              <w:jc w:val="right"/>
              <w:outlineLvl w:val="0"/>
              <w:rPr>
                <w:rFonts w:ascii="Arial" w:hAnsi="Arial" w:cs="Arial"/>
                <w:sz w:val="20"/>
                <w:szCs w:val="20"/>
              </w:rPr>
            </w:pPr>
            <w:r>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7B14D72B" w14:textId="660E5D90" w:rsidR="00E0569B" w:rsidRPr="00EA31DB" w:rsidRDefault="00E0569B" w:rsidP="00E0569B">
            <w:pPr>
              <w:tabs>
                <w:tab w:val="right" w:pos="1202"/>
              </w:tabs>
              <w:spacing w:after="0" w:line="301" w:lineRule="exact"/>
              <w:jc w:val="right"/>
              <w:outlineLvl w:val="0"/>
              <w:rPr>
                <w:rFonts w:ascii="Arial" w:hAnsi="Arial" w:cs="Arial"/>
                <w:sz w:val="20"/>
                <w:szCs w:val="20"/>
              </w:rPr>
            </w:pPr>
            <w:r w:rsidRPr="00AB311B">
              <w:rPr>
                <w:rFonts w:ascii="Arial" w:hAnsi="Arial" w:cs="Arial"/>
                <w:sz w:val="20"/>
                <w:szCs w:val="20"/>
              </w:rPr>
              <w:t>-</w:t>
            </w:r>
          </w:p>
        </w:tc>
      </w:tr>
      <w:tr w:rsidR="00E0569B" w:rsidRPr="006C3C74" w14:paraId="6A10F0DF" w14:textId="77777777" w:rsidTr="0078110C">
        <w:tc>
          <w:tcPr>
            <w:tcW w:w="1845" w:type="pct"/>
          </w:tcPr>
          <w:p w14:paraId="3CB35580" w14:textId="77777777" w:rsidR="00E0569B" w:rsidRPr="006C3C74" w:rsidRDefault="00E0569B" w:rsidP="00E0569B">
            <w:pPr>
              <w:spacing w:after="0" w:line="301" w:lineRule="exact"/>
              <w:outlineLvl w:val="0"/>
              <w:rPr>
                <w:rFonts w:ascii="Arial" w:eastAsia="Times New Roman" w:hAnsi="Arial" w:cs="Arial"/>
                <w:sz w:val="20"/>
                <w:szCs w:val="20"/>
                <w:lang w:val="en-US"/>
              </w:rPr>
            </w:pPr>
            <w:bookmarkStart w:id="555" w:name="_Toc4060071"/>
            <w:r w:rsidRPr="006C3C74">
              <w:rPr>
                <w:rFonts w:ascii="Arial" w:eastAsia="Times New Roman" w:hAnsi="Arial" w:cs="Arial"/>
                <w:sz w:val="20"/>
                <w:szCs w:val="20"/>
                <w:lang w:val="en-US"/>
              </w:rPr>
              <w:t>Deferred tax liabilities</w:t>
            </w:r>
            <w:bookmarkEnd w:id="555"/>
          </w:p>
        </w:tc>
        <w:tc>
          <w:tcPr>
            <w:tcW w:w="789" w:type="pct"/>
            <w:tcBorders>
              <w:top w:val="nil"/>
              <w:left w:val="nil"/>
              <w:right w:val="nil"/>
            </w:tcBorders>
            <w:shd w:val="clear" w:color="auto" w:fill="auto"/>
            <w:vAlign w:val="bottom"/>
          </w:tcPr>
          <w:p w14:paraId="46E3F58D" w14:textId="32C65E7A"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9" w:type="pct"/>
            <w:tcBorders>
              <w:top w:val="nil"/>
              <w:left w:val="nil"/>
              <w:right w:val="nil"/>
            </w:tcBorders>
            <w:shd w:val="clear" w:color="auto" w:fill="auto"/>
            <w:vAlign w:val="bottom"/>
          </w:tcPr>
          <w:p w14:paraId="32500B33" w14:textId="2C857059"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20 </w:t>
            </w:r>
          </w:p>
        </w:tc>
        <w:tc>
          <w:tcPr>
            <w:tcW w:w="789" w:type="pct"/>
            <w:tcBorders>
              <w:top w:val="nil"/>
              <w:left w:val="nil"/>
              <w:right w:val="nil"/>
            </w:tcBorders>
            <w:shd w:val="clear" w:color="auto" w:fill="auto"/>
            <w:vAlign w:val="bottom"/>
          </w:tcPr>
          <w:p w14:paraId="43CA695C" w14:textId="71F5FD4B"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4738D35A" w14:textId="7C00919E"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 </w:t>
            </w:r>
          </w:p>
        </w:tc>
      </w:tr>
      <w:tr w:rsidR="00E0569B" w:rsidRPr="006C3C74" w14:paraId="78F54098" w14:textId="77777777" w:rsidTr="0078110C">
        <w:tc>
          <w:tcPr>
            <w:tcW w:w="1845" w:type="pct"/>
          </w:tcPr>
          <w:p w14:paraId="26F5784D" w14:textId="77777777" w:rsidR="00E0569B" w:rsidRPr="006C3C74" w:rsidRDefault="00E0569B" w:rsidP="00E0569B">
            <w:pPr>
              <w:tabs>
                <w:tab w:val="right" w:pos="1202"/>
              </w:tabs>
              <w:spacing w:after="0" w:line="301" w:lineRule="exact"/>
              <w:outlineLvl w:val="0"/>
              <w:rPr>
                <w:rFonts w:ascii="Arial" w:eastAsia="Times New Roman" w:hAnsi="Arial" w:cs="Arial"/>
                <w:sz w:val="20"/>
                <w:szCs w:val="20"/>
                <w:lang w:val="en-US"/>
              </w:rPr>
            </w:pPr>
            <w:bookmarkStart w:id="556" w:name="_Hlk34234503"/>
            <w:r w:rsidRPr="006C3C74">
              <w:rPr>
                <w:rFonts w:ascii="Arial" w:eastAsia="Times New Roman" w:hAnsi="Arial" w:cs="Arial"/>
                <w:sz w:val="20"/>
                <w:szCs w:val="20"/>
                <w:lang w:val="en-GB"/>
              </w:rPr>
              <w:t>Corporate income tax-current liability</w:t>
            </w:r>
          </w:p>
        </w:tc>
        <w:tc>
          <w:tcPr>
            <w:tcW w:w="789" w:type="pct"/>
            <w:tcBorders>
              <w:top w:val="nil"/>
              <w:left w:val="nil"/>
              <w:right w:val="nil"/>
            </w:tcBorders>
            <w:shd w:val="clear" w:color="auto" w:fill="auto"/>
            <w:vAlign w:val="bottom"/>
          </w:tcPr>
          <w:p w14:paraId="3214DAEB" w14:textId="7F234D7A"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9" w:type="pct"/>
            <w:tcBorders>
              <w:top w:val="nil"/>
              <w:left w:val="nil"/>
              <w:right w:val="nil"/>
            </w:tcBorders>
            <w:shd w:val="clear" w:color="auto" w:fill="auto"/>
            <w:vAlign w:val="bottom"/>
          </w:tcPr>
          <w:p w14:paraId="651F4502" w14:textId="1633C7AC"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10 </w:t>
            </w:r>
          </w:p>
        </w:tc>
        <w:tc>
          <w:tcPr>
            <w:tcW w:w="789" w:type="pct"/>
            <w:tcBorders>
              <w:top w:val="nil"/>
              <w:left w:val="nil"/>
              <w:right w:val="nil"/>
            </w:tcBorders>
            <w:shd w:val="clear" w:color="auto" w:fill="auto"/>
            <w:vAlign w:val="bottom"/>
          </w:tcPr>
          <w:p w14:paraId="7BA73D2F" w14:textId="05030E53" w:rsidR="00E0569B" w:rsidRPr="00EA31DB" w:rsidRDefault="00E0569B" w:rsidP="00E0569B">
            <w:pPr>
              <w:tabs>
                <w:tab w:val="right" w:pos="1202"/>
              </w:tabs>
              <w:spacing w:after="0" w:line="301" w:lineRule="exact"/>
              <w:jc w:val="right"/>
              <w:outlineLvl w:val="0"/>
              <w:rPr>
                <w:rFonts w:ascii="Arial" w:eastAsia="Times New Roman" w:hAnsi="Arial" w:cs="Arial"/>
                <w:color w:val="000000"/>
                <w:sz w:val="20"/>
                <w:szCs w:val="20"/>
              </w:rPr>
            </w:pPr>
            <w:r>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59E31DA6" w14:textId="3CDF5608"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 </w:t>
            </w:r>
          </w:p>
        </w:tc>
      </w:tr>
      <w:bookmarkEnd w:id="556"/>
      <w:tr w:rsidR="00E0569B" w:rsidRPr="006C3C74" w14:paraId="4B1E318D" w14:textId="77777777" w:rsidTr="008D1607">
        <w:tc>
          <w:tcPr>
            <w:tcW w:w="1845" w:type="pct"/>
          </w:tcPr>
          <w:p w14:paraId="73BBF882" w14:textId="77777777" w:rsidR="00E0569B" w:rsidRPr="006C3C74" w:rsidRDefault="00E0569B" w:rsidP="00E0569B">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789" w:type="pct"/>
            <w:tcBorders>
              <w:top w:val="nil"/>
              <w:left w:val="nil"/>
              <w:right w:val="nil"/>
            </w:tcBorders>
            <w:shd w:val="clear" w:color="auto" w:fill="auto"/>
            <w:vAlign w:val="bottom"/>
          </w:tcPr>
          <w:p w14:paraId="0D3985A5" w14:textId="16C7D851"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1,944</w:t>
            </w:r>
          </w:p>
        </w:tc>
        <w:tc>
          <w:tcPr>
            <w:tcW w:w="789" w:type="pct"/>
            <w:tcBorders>
              <w:top w:val="nil"/>
              <w:left w:val="nil"/>
              <w:right w:val="nil"/>
            </w:tcBorders>
            <w:shd w:val="clear" w:color="auto" w:fill="auto"/>
            <w:vAlign w:val="bottom"/>
          </w:tcPr>
          <w:p w14:paraId="72C8CC80" w14:textId="5B7FD3F2"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rPr>
            </w:pPr>
            <w:r w:rsidRPr="00AB311B">
              <w:rPr>
                <w:rFonts w:ascii="Arial" w:eastAsia="Arial Unicode MS" w:hAnsi="Arial" w:cs="Arial"/>
                <w:color w:val="000000" w:themeColor="text1"/>
                <w:sz w:val="20"/>
                <w:szCs w:val="20"/>
              </w:rPr>
              <w:t>2,043</w:t>
            </w:r>
          </w:p>
        </w:tc>
        <w:tc>
          <w:tcPr>
            <w:tcW w:w="789" w:type="pct"/>
            <w:tcBorders>
              <w:top w:val="nil"/>
              <w:left w:val="nil"/>
              <w:right w:val="nil"/>
            </w:tcBorders>
            <w:shd w:val="clear" w:color="auto" w:fill="auto"/>
            <w:vAlign w:val="bottom"/>
          </w:tcPr>
          <w:p w14:paraId="1C5A483B" w14:textId="74C2C9DB"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1,835</w:t>
            </w:r>
          </w:p>
        </w:tc>
        <w:tc>
          <w:tcPr>
            <w:tcW w:w="788" w:type="pct"/>
            <w:tcBorders>
              <w:top w:val="nil"/>
              <w:left w:val="nil"/>
              <w:right w:val="nil"/>
            </w:tcBorders>
            <w:shd w:val="clear" w:color="auto" w:fill="auto"/>
            <w:vAlign w:val="bottom"/>
          </w:tcPr>
          <w:p w14:paraId="4E91D17B" w14:textId="5EF43FA8"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2,042</w:t>
            </w:r>
          </w:p>
        </w:tc>
      </w:tr>
      <w:tr w:rsidR="00E0569B" w:rsidRPr="006C3C74" w14:paraId="28955A26" w14:textId="77777777" w:rsidTr="008D1607">
        <w:tc>
          <w:tcPr>
            <w:tcW w:w="1845" w:type="pct"/>
          </w:tcPr>
          <w:p w14:paraId="605FCE34" w14:textId="77777777" w:rsidR="00E0569B" w:rsidRPr="006C3C74" w:rsidRDefault="00E0569B" w:rsidP="00E0569B">
            <w:pPr>
              <w:spacing w:after="0" w:line="301" w:lineRule="exact"/>
              <w:outlineLvl w:val="0"/>
              <w:rPr>
                <w:rFonts w:ascii="Arial" w:eastAsia="Times New Roman" w:hAnsi="Arial" w:cs="Arial"/>
                <w:sz w:val="20"/>
                <w:szCs w:val="20"/>
                <w:lang w:val="en-US"/>
              </w:rPr>
            </w:pPr>
            <w:bookmarkStart w:id="557" w:name="_Toc4060076"/>
            <w:r w:rsidRPr="006C3C74">
              <w:rPr>
                <w:rFonts w:ascii="Arial" w:eastAsia="Times New Roman" w:hAnsi="Arial" w:cs="Arial"/>
                <w:sz w:val="20"/>
                <w:szCs w:val="20"/>
                <w:lang w:val="en-US"/>
              </w:rPr>
              <w:t>Other liabilities</w:t>
            </w:r>
            <w:bookmarkEnd w:id="557"/>
          </w:p>
        </w:tc>
        <w:tc>
          <w:tcPr>
            <w:tcW w:w="789" w:type="pct"/>
            <w:tcBorders>
              <w:left w:val="nil"/>
              <w:right w:val="nil"/>
            </w:tcBorders>
            <w:shd w:val="clear" w:color="auto" w:fill="auto"/>
            <w:vAlign w:val="bottom"/>
          </w:tcPr>
          <w:p w14:paraId="567694E1" w14:textId="715F5099"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672</w:t>
            </w:r>
          </w:p>
        </w:tc>
        <w:tc>
          <w:tcPr>
            <w:tcW w:w="789" w:type="pct"/>
            <w:tcBorders>
              <w:left w:val="nil"/>
              <w:right w:val="nil"/>
            </w:tcBorders>
            <w:shd w:val="clear" w:color="auto" w:fill="auto"/>
            <w:vAlign w:val="bottom"/>
          </w:tcPr>
          <w:p w14:paraId="1E3A5C79" w14:textId="51F2C92C"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92</w:t>
            </w:r>
            <w:r>
              <w:rPr>
                <w:rFonts w:ascii="Arial" w:eastAsia="Arial Unicode MS" w:hAnsi="Arial" w:cs="Arial"/>
                <w:color w:val="000000" w:themeColor="text1"/>
                <w:sz w:val="20"/>
                <w:szCs w:val="20"/>
              </w:rPr>
              <w:t>7</w:t>
            </w:r>
          </w:p>
        </w:tc>
        <w:tc>
          <w:tcPr>
            <w:tcW w:w="789" w:type="pct"/>
            <w:tcBorders>
              <w:left w:val="nil"/>
              <w:right w:val="nil"/>
            </w:tcBorders>
            <w:shd w:val="clear" w:color="auto" w:fill="auto"/>
            <w:vAlign w:val="bottom"/>
          </w:tcPr>
          <w:p w14:paraId="3FFA548A" w14:textId="621AA5BA"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60</w:t>
            </w:r>
            <w:r w:rsidR="00FB38FE">
              <w:rPr>
                <w:rFonts w:ascii="Arial" w:eastAsia="Arial Unicode MS" w:hAnsi="Arial" w:cs="Arial"/>
                <w:color w:val="000000" w:themeColor="text1"/>
                <w:sz w:val="20"/>
                <w:szCs w:val="20"/>
              </w:rPr>
              <w:t>8</w:t>
            </w:r>
          </w:p>
        </w:tc>
        <w:tc>
          <w:tcPr>
            <w:tcW w:w="788" w:type="pct"/>
            <w:tcBorders>
              <w:left w:val="nil"/>
              <w:right w:val="nil"/>
            </w:tcBorders>
            <w:shd w:val="clear" w:color="auto" w:fill="auto"/>
            <w:vAlign w:val="bottom"/>
          </w:tcPr>
          <w:p w14:paraId="018A1006" w14:textId="5B3AE633"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865</w:t>
            </w:r>
          </w:p>
        </w:tc>
      </w:tr>
      <w:tr w:rsidR="00E0569B" w:rsidRPr="006C3C74" w14:paraId="1DDDF1D3" w14:textId="77777777" w:rsidTr="008D1607">
        <w:tc>
          <w:tcPr>
            <w:tcW w:w="1845" w:type="pct"/>
          </w:tcPr>
          <w:p w14:paraId="0C4F4499" w14:textId="26C97272" w:rsidR="00E0569B" w:rsidRPr="006C3C74" w:rsidRDefault="00E0569B" w:rsidP="00E0569B">
            <w:pPr>
              <w:spacing w:after="0" w:line="301" w:lineRule="exact"/>
              <w:outlineLvl w:val="0"/>
              <w:rPr>
                <w:rFonts w:ascii="Arial" w:eastAsia="Times New Roman" w:hAnsi="Arial" w:cs="Arial"/>
                <w:sz w:val="20"/>
                <w:szCs w:val="20"/>
                <w:lang w:val="en-US"/>
              </w:rPr>
            </w:pPr>
            <w:r w:rsidRPr="005762DB">
              <w:rPr>
                <w:rFonts w:ascii="Arial" w:hAnsi="Arial" w:cs="Arial"/>
                <w:sz w:val="20"/>
                <w:szCs w:val="20"/>
              </w:rPr>
              <w:t>Derivative financial liabilities</w:t>
            </w:r>
          </w:p>
        </w:tc>
        <w:tc>
          <w:tcPr>
            <w:tcW w:w="789" w:type="pct"/>
            <w:tcBorders>
              <w:left w:val="nil"/>
              <w:right w:val="nil"/>
            </w:tcBorders>
            <w:shd w:val="clear" w:color="auto" w:fill="auto"/>
            <w:vAlign w:val="bottom"/>
          </w:tcPr>
          <w:p w14:paraId="580759B4" w14:textId="70A3E73A"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36</w:t>
            </w:r>
          </w:p>
        </w:tc>
        <w:tc>
          <w:tcPr>
            <w:tcW w:w="789" w:type="pct"/>
            <w:tcBorders>
              <w:left w:val="nil"/>
              <w:right w:val="nil"/>
            </w:tcBorders>
            <w:shd w:val="clear" w:color="auto" w:fill="auto"/>
            <w:vAlign w:val="bottom"/>
          </w:tcPr>
          <w:p w14:paraId="2D092A1B" w14:textId="6A1C8A27" w:rsidR="00E0569B" w:rsidRPr="006C3C74"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100</w:t>
            </w:r>
          </w:p>
        </w:tc>
        <w:tc>
          <w:tcPr>
            <w:tcW w:w="789" w:type="pct"/>
            <w:tcBorders>
              <w:left w:val="nil"/>
              <w:right w:val="nil"/>
            </w:tcBorders>
            <w:shd w:val="clear" w:color="auto" w:fill="auto"/>
            <w:vAlign w:val="bottom"/>
          </w:tcPr>
          <w:p w14:paraId="53A10DDF" w14:textId="42595C72"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36</w:t>
            </w:r>
          </w:p>
        </w:tc>
        <w:tc>
          <w:tcPr>
            <w:tcW w:w="788" w:type="pct"/>
            <w:tcBorders>
              <w:left w:val="nil"/>
              <w:right w:val="nil"/>
            </w:tcBorders>
            <w:shd w:val="clear" w:color="auto" w:fill="auto"/>
            <w:vAlign w:val="bottom"/>
          </w:tcPr>
          <w:p w14:paraId="649E0976" w14:textId="7D9E0804" w:rsidR="00E0569B" w:rsidRPr="00EA31DB" w:rsidRDefault="00E0569B" w:rsidP="00E0569B">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100</w:t>
            </w:r>
          </w:p>
        </w:tc>
      </w:tr>
      <w:tr w:rsidR="00E0569B" w:rsidRPr="006C3C74" w14:paraId="659E3BCE" w14:textId="77777777" w:rsidTr="00D27132">
        <w:trPr>
          <w:trHeight w:val="300"/>
        </w:trPr>
        <w:tc>
          <w:tcPr>
            <w:tcW w:w="1845" w:type="pct"/>
          </w:tcPr>
          <w:p w14:paraId="04B01E7B" w14:textId="77777777" w:rsidR="00E0569B" w:rsidRPr="006C3C74" w:rsidRDefault="00E0569B" w:rsidP="00E0569B">
            <w:pPr>
              <w:tabs>
                <w:tab w:val="right" w:pos="1202"/>
              </w:tabs>
              <w:spacing w:after="0" w:line="340" w:lineRule="exact"/>
              <w:outlineLvl w:val="0"/>
              <w:rPr>
                <w:rFonts w:ascii="Arial" w:eastAsia="Times New Roman" w:hAnsi="Arial" w:cs="Arial"/>
                <w:b/>
                <w:bCs/>
                <w:sz w:val="20"/>
                <w:szCs w:val="20"/>
                <w:lang w:val="en-US"/>
              </w:rPr>
            </w:pPr>
          </w:p>
        </w:tc>
        <w:tc>
          <w:tcPr>
            <w:tcW w:w="789" w:type="pct"/>
            <w:tcBorders>
              <w:top w:val="single" w:sz="4" w:space="0" w:color="auto"/>
              <w:bottom w:val="single" w:sz="12" w:space="0" w:color="auto"/>
            </w:tcBorders>
            <w:vAlign w:val="bottom"/>
          </w:tcPr>
          <w:p w14:paraId="738DF5E9" w14:textId="385CA576" w:rsidR="00E0569B" w:rsidRPr="006C3C74" w:rsidRDefault="00E0569B" w:rsidP="00E0569B">
            <w:pPr>
              <w:tabs>
                <w:tab w:val="right" w:pos="1202"/>
              </w:tabs>
              <w:spacing w:after="0" w:line="340" w:lineRule="exact"/>
              <w:jc w:val="right"/>
              <w:outlineLvl w:val="0"/>
              <w:rPr>
                <w:rFonts w:ascii="Arial" w:eastAsia="Times New Roman" w:hAnsi="Arial" w:cs="Arial"/>
                <w:b/>
                <w:bCs/>
                <w:sz w:val="20"/>
                <w:szCs w:val="20"/>
                <w:lang w:val="en-US"/>
              </w:rPr>
            </w:pPr>
            <w:r>
              <w:rPr>
                <w:rFonts w:ascii="Arial" w:eastAsia="Arial Unicode MS" w:hAnsi="Arial" w:cs="Arial"/>
                <w:b/>
                <w:bCs/>
                <w:color w:val="000000" w:themeColor="text1"/>
                <w:sz w:val="20"/>
                <w:szCs w:val="20"/>
              </w:rPr>
              <w:t>92,911</w:t>
            </w:r>
          </w:p>
        </w:tc>
        <w:tc>
          <w:tcPr>
            <w:tcW w:w="789" w:type="pct"/>
            <w:tcBorders>
              <w:top w:val="single" w:sz="4" w:space="0" w:color="auto"/>
              <w:bottom w:val="single" w:sz="12" w:space="0" w:color="auto"/>
            </w:tcBorders>
            <w:vAlign w:val="bottom"/>
          </w:tcPr>
          <w:p w14:paraId="281FEE0F" w14:textId="63ECECF5" w:rsidR="00E0569B" w:rsidRPr="006C3C74" w:rsidRDefault="00E0569B" w:rsidP="00E0569B">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93,223</w:t>
            </w:r>
          </w:p>
        </w:tc>
        <w:tc>
          <w:tcPr>
            <w:tcW w:w="789" w:type="pct"/>
            <w:tcBorders>
              <w:top w:val="single" w:sz="4" w:space="0" w:color="auto"/>
              <w:bottom w:val="single" w:sz="12" w:space="0" w:color="auto"/>
            </w:tcBorders>
            <w:vAlign w:val="bottom"/>
          </w:tcPr>
          <w:p w14:paraId="6BFC81CC" w14:textId="5C8BB97A" w:rsidR="00E0569B" w:rsidRPr="00EA31DB" w:rsidRDefault="00E0569B" w:rsidP="00E0569B">
            <w:pPr>
              <w:tabs>
                <w:tab w:val="right" w:pos="1202"/>
              </w:tabs>
              <w:spacing w:after="0" w:line="340" w:lineRule="exact"/>
              <w:jc w:val="right"/>
              <w:outlineLvl w:val="0"/>
              <w:rPr>
                <w:rFonts w:ascii="Arial" w:eastAsia="Times New Roman" w:hAnsi="Arial" w:cs="Arial"/>
                <w:b/>
                <w:bCs/>
                <w:sz w:val="20"/>
                <w:szCs w:val="20"/>
                <w:lang w:val="en-US"/>
              </w:rPr>
            </w:pPr>
            <w:r>
              <w:rPr>
                <w:rFonts w:ascii="Arial" w:eastAsia="Arial Unicode MS" w:hAnsi="Arial" w:cs="Arial"/>
                <w:b/>
                <w:bCs/>
                <w:color w:val="000000" w:themeColor="text1"/>
                <w:sz w:val="20"/>
                <w:szCs w:val="20"/>
              </w:rPr>
              <w:t>90,416</w:t>
            </w:r>
          </w:p>
        </w:tc>
        <w:tc>
          <w:tcPr>
            <w:tcW w:w="788" w:type="pct"/>
            <w:tcBorders>
              <w:top w:val="single" w:sz="4" w:space="0" w:color="auto"/>
              <w:bottom w:val="single" w:sz="12" w:space="0" w:color="auto"/>
            </w:tcBorders>
            <w:vAlign w:val="bottom"/>
          </w:tcPr>
          <w:p w14:paraId="510C72D5" w14:textId="32A68B53" w:rsidR="00E0569B" w:rsidRPr="00EA31DB" w:rsidRDefault="00E0569B" w:rsidP="00E0569B">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90,729</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(a) 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 These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5805D069" w14:textId="3354C0F7" w:rsidR="006C3C74" w:rsidRPr="006C3C74" w:rsidRDefault="006C3C74" w:rsidP="006C3C74">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Pr>
          <w:rFonts w:ascii="Arial" w:eastAsia="Times New Roman" w:hAnsi="Arial" w:cs="Arial"/>
          <w:color w:val="000000"/>
          <w:spacing w:val="-3"/>
          <w:sz w:val="20"/>
          <w:szCs w:val="20"/>
          <w:lang w:val="en-GB"/>
        </w:rPr>
        <w:t>EUR</w:t>
      </w:r>
      <w:r w:rsidRPr="006C3C74">
        <w:rPr>
          <w:rFonts w:ascii="Arial" w:eastAsia="Times New Roman" w:hAnsi="Arial" w:cs="Arial"/>
          <w:color w:val="000000"/>
          <w:spacing w:val="-3"/>
          <w:sz w:val="20"/>
          <w:szCs w:val="20"/>
          <w:lang w:val="en-GB"/>
        </w:rPr>
        <w:t xml:space="preserve"> </w:t>
      </w:r>
      <w:r w:rsidR="00E0569B">
        <w:rPr>
          <w:rFonts w:ascii="Arial" w:eastAsia="Times New Roman" w:hAnsi="Arial" w:cs="Arial"/>
          <w:color w:val="000000"/>
          <w:spacing w:val="-3"/>
          <w:sz w:val="20"/>
          <w:szCs w:val="20"/>
          <w:lang w:val="en-GB"/>
        </w:rPr>
        <w:t>27,404</w:t>
      </w:r>
      <w:r>
        <w:rPr>
          <w:rFonts w:ascii="Arial" w:eastAsia="Times New Roman" w:hAnsi="Arial" w:cs="Arial"/>
          <w:color w:val="000000"/>
          <w:spacing w:val="-3"/>
          <w:sz w:val="20"/>
          <w:szCs w:val="20"/>
          <w:lang w:val="en-GB"/>
        </w:rPr>
        <w:t xml:space="preserve"> </w:t>
      </w:r>
      <w:r w:rsidRPr="006C3C74">
        <w:rPr>
          <w:rFonts w:ascii="Arial" w:eastAsia="Times New Roman" w:hAnsi="Arial" w:cs="Arial"/>
          <w:color w:val="000000"/>
          <w:spacing w:val="-3"/>
          <w:sz w:val="20"/>
          <w:szCs w:val="20"/>
          <w:lang w:val="en-GB"/>
        </w:rPr>
        <w:t>thousand in respect of the Programme of Preferential Financing through HBOR’s Loan Programmes (31 December 202</w:t>
      </w:r>
      <w:r w:rsidR="00E957B3">
        <w:rPr>
          <w:rFonts w:ascii="Arial" w:eastAsia="Times New Roman" w:hAnsi="Arial" w:cs="Arial"/>
          <w:color w:val="000000"/>
          <w:spacing w:val="-3"/>
          <w:sz w:val="20"/>
          <w:szCs w:val="20"/>
          <w:lang w:val="en-GB"/>
        </w:rPr>
        <w:t>3</w:t>
      </w:r>
      <w:r w:rsidRPr="006C3C74">
        <w:rPr>
          <w:rFonts w:ascii="Arial" w:eastAsia="Times New Roman" w:hAnsi="Arial" w:cs="Arial"/>
          <w:color w:val="000000"/>
          <w:spacing w:val="-3"/>
          <w:sz w:val="20"/>
          <w:szCs w:val="20"/>
          <w:lang w:val="en-GB"/>
        </w:rPr>
        <w:t xml:space="preserve">: </w:t>
      </w:r>
      <w:r>
        <w:rPr>
          <w:rFonts w:ascii="Arial" w:eastAsia="Times New Roman" w:hAnsi="Arial" w:cs="Arial"/>
          <w:color w:val="000000"/>
          <w:spacing w:val="-3"/>
          <w:sz w:val="20"/>
          <w:szCs w:val="20"/>
          <w:lang w:val="en-GB"/>
        </w:rPr>
        <w:t>EUR</w:t>
      </w:r>
      <w:r w:rsidRPr="006C3C74">
        <w:rPr>
          <w:rFonts w:ascii="Arial" w:eastAsia="Times New Roman" w:hAnsi="Arial" w:cs="Arial"/>
          <w:color w:val="000000"/>
          <w:spacing w:val="-3"/>
          <w:sz w:val="20"/>
          <w:szCs w:val="20"/>
          <w:lang w:val="en-GB"/>
        </w:rPr>
        <w:t xml:space="preserve"> </w:t>
      </w:r>
      <w:bookmarkStart w:id="558" w:name="_Hlk131689628"/>
      <w:r w:rsidR="00E957B3">
        <w:rPr>
          <w:rFonts w:ascii="Arial" w:eastAsia="Times New Roman" w:hAnsi="Arial" w:cs="Arial"/>
          <w:color w:val="000000"/>
          <w:spacing w:val="-3"/>
          <w:sz w:val="20"/>
          <w:szCs w:val="20"/>
          <w:lang w:val="en-GB"/>
        </w:rPr>
        <w:t>18,429</w:t>
      </w:r>
      <w:bookmarkEnd w:id="558"/>
      <w:r w:rsidRPr="006C3C74">
        <w:rPr>
          <w:rFonts w:ascii="Arial" w:eastAsia="Times New Roman" w:hAnsi="Arial" w:cs="Arial"/>
          <w:color w:val="000000"/>
          <w:spacing w:val="-3"/>
          <w:sz w:val="20"/>
          <w:szCs w:val="20"/>
          <w:lang w:val="en-GB"/>
        </w:rPr>
        <w:t xml:space="preserve"> thousand),</w:t>
      </w:r>
    </w:p>
    <w:p w14:paraId="70AECAF5" w14:textId="1028C83C"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bookmarkStart w:id="559" w:name="_Hlk65751696"/>
      <w:r w:rsidRPr="006C3C74">
        <w:rPr>
          <w:rFonts w:ascii="Arial" w:eastAsia="Times New Roman" w:hAnsi="Arial" w:cs="Arial"/>
          <w:spacing w:val="-3"/>
          <w:sz w:val="20"/>
          <w:szCs w:val="20"/>
          <w:lang w:val="en-GB"/>
        </w:rPr>
        <w:t xml:space="preserve">Financial instrument of the Interest Subsidy Fund for loans to micro, small and medium-sized business entities in the amount of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E0569B">
        <w:rPr>
          <w:rFonts w:ascii="Arial" w:eastAsia="Times New Roman" w:hAnsi="Arial" w:cs="Arial"/>
          <w:spacing w:val="-3"/>
          <w:sz w:val="20"/>
          <w:szCs w:val="20"/>
          <w:lang w:val="en-GB"/>
        </w:rPr>
        <w:t>9,351</w:t>
      </w:r>
      <w:r>
        <w:rPr>
          <w:rFonts w:ascii="Arial" w:eastAsia="Times New Roman" w:hAnsi="Arial" w:cs="Arial"/>
          <w:color w:val="000000"/>
          <w:spacing w:val="-3"/>
          <w:sz w:val="20"/>
          <w:szCs w:val="20"/>
          <w:lang w:val="en-GB"/>
        </w:rPr>
        <w:t xml:space="preserve"> </w:t>
      </w:r>
      <w:r w:rsidRPr="006C3C74">
        <w:rPr>
          <w:rFonts w:ascii="Arial" w:eastAsia="Times New Roman" w:hAnsi="Arial" w:cs="Arial"/>
          <w:spacing w:val="-3"/>
          <w:sz w:val="20"/>
          <w:szCs w:val="20"/>
          <w:lang w:val="en-GB"/>
        </w:rPr>
        <w:t xml:space="preserve">thousand (31 December </w:t>
      </w:r>
      <w:r>
        <w:rPr>
          <w:rFonts w:ascii="Arial" w:eastAsia="Times New Roman" w:hAnsi="Arial" w:cs="Arial"/>
          <w:spacing w:val="-3"/>
          <w:sz w:val="20"/>
          <w:szCs w:val="20"/>
          <w:lang w:val="en-GB"/>
        </w:rPr>
        <w:t>202</w:t>
      </w:r>
      <w:r w:rsidR="00E957B3">
        <w:rPr>
          <w:rFonts w:ascii="Arial" w:eastAsia="Times New Roman" w:hAnsi="Arial" w:cs="Arial"/>
          <w:spacing w:val="-3"/>
          <w:sz w:val="20"/>
          <w:szCs w:val="20"/>
          <w:lang w:val="en-GB"/>
        </w:rPr>
        <w:t>3</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00A61C9F">
        <w:rPr>
          <w:rFonts w:ascii="Arial" w:eastAsia="Times New Roman" w:hAnsi="Arial" w:cs="Arial"/>
          <w:spacing w:val="-3"/>
          <w:sz w:val="20"/>
          <w:szCs w:val="20"/>
          <w:lang w:val="en-GB"/>
        </w:rPr>
        <w:t xml:space="preserve"> </w:t>
      </w:r>
      <w:r w:rsidR="00E957B3">
        <w:rPr>
          <w:rFonts w:ascii="Arial" w:eastAsia="Times New Roman" w:hAnsi="Arial" w:cs="Arial"/>
          <w:spacing w:val="-3"/>
          <w:sz w:val="20"/>
          <w:szCs w:val="20"/>
          <w:lang w:val="en-GB"/>
        </w:rPr>
        <w:t>4,950</w:t>
      </w:r>
      <w:r w:rsidRPr="006C3C74">
        <w:rPr>
          <w:rFonts w:ascii="Arial" w:eastAsia="Times New Roman" w:hAnsi="Arial" w:cs="Arial"/>
          <w:spacing w:val="-3"/>
          <w:sz w:val="20"/>
          <w:szCs w:val="20"/>
          <w:lang w:val="en-GB"/>
        </w:rPr>
        <w:t xml:space="preserve"> thousand),</w:t>
      </w:r>
    </w:p>
    <w:p w14:paraId="7CAD0F2A" w14:textId="07966677"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mid-cap entities and large business entities in the amount of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E0569B">
        <w:rPr>
          <w:rFonts w:ascii="Arial" w:eastAsia="Times New Roman" w:hAnsi="Arial" w:cs="Arial"/>
          <w:spacing w:val="-3"/>
          <w:sz w:val="20"/>
          <w:szCs w:val="20"/>
          <w:lang w:val="en-GB"/>
        </w:rPr>
        <w:t>6,537</w:t>
      </w:r>
      <w:r>
        <w:rPr>
          <w:rFonts w:ascii="Arial" w:eastAsia="Times New Roman" w:hAnsi="Arial" w:cs="Arial"/>
          <w:color w:val="000000"/>
          <w:spacing w:val="-3"/>
          <w:sz w:val="20"/>
          <w:szCs w:val="20"/>
          <w:lang w:val="en-GB"/>
        </w:rPr>
        <w:t xml:space="preserve"> </w:t>
      </w:r>
      <w:r w:rsidRPr="006C3C74">
        <w:rPr>
          <w:rFonts w:ascii="Arial" w:eastAsia="Times New Roman" w:hAnsi="Arial" w:cs="Arial"/>
          <w:spacing w:val="-3"/>
          <w:sz w:val="20"/>
          <w:szCs w:val="20"/>
          <w:lang w:val="en-GB"/>
        </w:rPr>
        <w:t xml:space="preserve">thousand (31 December </w:t>
      </w:r>
      <w:r>
        <w:rPr>
          <w:rFonts w:ascii="Arial" w:eastAsia="Times New Roman" w:hAnsi="Arial" w:cs="Arial"/>
          <w:spacing w:val="-3"/>
          <w:sz w:val="20"/>
          <w:szCs w:val="20"/>
          <w:lang w:val="en-GB"/>
        </w:rPr>
        <w:t>202</w:t>
      </w:r>
      <w:r w:rsidR="00E957B3">
        <w:rPr>
          <w:rFonts w:ascii="Arial" w:eastAsia="Times New Roman" w:hAnsi="Arial" w:cs="Arial"/>
          <w:spacing w:val="-3"/>
          <w:sz w:val="20"/>
          <w:szCs w:val="20"/>
          <w:lang w:val="en-GB"/>
        </w:rPr>
        <w:t>3</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00214DB7">
        <w:rPr>
          <w:rFonts w:ascii="Arial" w:eastAsia="Times New Roman" w:hAnsi="Arial" w:cs="Arial"/>
          <w:spacing w:val="-3"/>
          <w:sz w:val="20"/>
          <w:szCs w:val="20"/>
          <w:lang w:val="en-GB"/>
        </w:rPr>
        <w:t xml:space="preserve"> </w:t>
      </w:r>
      <w:r w:rsidR="00E957B3">
        <w:rPr>
          <w:rFonts w:ascii="Arial" w:eastAsia="Times New Roman" w:hAnsi="Arial" w:cs="Arial"/>
          <w:spacing w:val="-3"/>
          <w:sz w:val="20"/>
          <w:szCs w:val="20"/>
          <w:lang w:val="en-GB"/>
        </w:rPr>
        <w:t>5,393</w:t>
      </w:r>
      <w:r w:rsidRPr="006C3C74">
        <w:rPr>
          <w:rFonts w:ascii="Arial" w:eastAsia="Times New Roman" w:hAnsi="Arial" w:cs="Arial"/>
          <w:spacing w:val="-3"/>
          <w:sz w:val="20"/>
          <w:szCs w:val="20"/>
          <w:lang w:val="en-GB"/>
        </w:rPr>
        <w:t xml:space="preserve"> thousand),</w:t>
      </w:r>
      <w:r w:rsidR="00A61C9F">
        <w:rPr>
          <w:rFonts w:ascii="Arial" w:eastAsia="Times New Roman" w:hAnsi="Arial" w:cs="Arial"/>
          <w:spacing w:val="-3"/>
          <w:sz w:val="20"/>
          <w:szCs w:val="20"/>
          <w:lang w:val="en-GB"/>
        </w:rPr>
        <w:t xml:space="preserve"> </w:t>
      </w:r>
    </w:p>
    <w:p w14:paraId="162BA955" w14:textId="2FE58D57"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public sector entities in the amount of </w:t>
      </w:r>
      <w:r w:rsidRPr="008D1607">
        <w:rPr>
          <w:rFonts w:ascii="Arial" w:eastAsia="Times New Roman" w:hAnsi="Arial" w:cs="Arial"/>
          <w:spacing w:val="-3"/>
          <w:sz w:val="20"/>
          <w:szCs w:val="20"/>
          <w:lang w:val="en-GB"/>
        </w:rPr>
        <w:t>EUR</w:t>
      </w:r>
      <w:r w:rsidR="00214DB7" w:rsidRPr="008D1607">
        <w:rPr>
          <w:rFonts w:ascii="Arial" w:eastAsia="Times New Roman" w:hAnsi="Arial" w:cs="Arial"/>
          <w:spacing w:val="-3"/>
          <w:sz w:val="20"/>
          <w:szCs w:val="20"/>
          <w:lang w:val="en-GB"/>
        </w:rPr>
        <w:t xml:space="preserve"> </w:t>
      </w:r>
      <w:r w:rsidR="00E0569B" w:rsidRPr="008D1607">
        <w:rPr>
          <w:rFonts w:ascii="Arial" w:eastAsia="Times New Roman" w:hAnsi="Arial" w:cs="Arial"/>
          <w:spacing w:val="-3"/>
          <w:sz w:val="20"/>
          <w:szCs w:val="20"/>
          <w:lang w:val="en-GB"/>
        </w:rPr>
        <w:t>6,888</w:t>
      </w:r>
      <w:r w:rsidRPr="00E64806">
        <w:rPr>
          <w:rFonts w:ascii="Arial" w:eastAsia="Times New Roman" w:hAnsi="Arial" w:cs="Arial"/>
          <w:color w:val="000000"/>
          <w:spacing w:val="-3"/>
          <w:sz w:val="20"/>
          <w:szCs w:val="20"/>
          <w:lang w:val="en-GB"/>
        </w:rPr>
        <w:t xml:space="preserve"> </w:t>
      </w:r>
      <w:r w:rsidRPr="00E64806">
        <w:rPr>
          <w:rFonts w:ascii="Arial" w:eastAsia="Times New Roman" w:hAnsi="Arial" w:cs="Arial"/>
          <w:spacing w:val="-3"/>
          <w:sz w:val="20"/>
          <w:szCs w:val="20"/>
          <w:lang w:val="en-GB"/>
        </w:rPr>
        <w:t>thousand</w:t>
      </w:r>
      <w:r w:rsidRPr="006C3C74">
        <w:rPr>
          <w:rFonts w:ascii="Arial" w:eastAsia="Times New Roman" w:hAnsi="Arial" w:cs="Arial"/>
          <w:spacing w:val="-3"/>
          <w:sz w:val="20"/>
          <w:szCs w:val="20"/>
          <w:lang w:val="en-GB"/>
        </w:rPr>
        <w:t xml:space="preserve"> (31 December </w:t>
      </w:r>
      <w:r>
        <w:rPr>
          <w:rFonts w:ascii="Arial" w:eastAsia="Times New Roman" w:hAnsi="Arial" w:cs="Arial"/>
          <w:spacing w:val="-3"/>
          <w:sz w:val="20"/>
          <w:szCs w:val="20"/>
          <w:lang w:val="en-GB"/>
        </w:rPr>
        <w:t>202</w:t>
      </w:r>
      <w:r w:rsidR="00E957B3">
        <w:rPr>
          <w:rFonts w:ascii="Arial" w:eastAsia="Times New Roman" w:hAnsi="Arial" w:cs="Arial"/>
          <w:spacing w:val="-3"/>
          <w:sz w:val="20"/>
          <w:szCs w:val="20"/>
          <w:lang w:val="en-GB"/>
        </w:rPr>
        <w:t>3</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214DB7">
        <w:rPr>
          <w:rFonts w:ascii="Arial" w:eastAsia="Times New Roman" w:hAnsi="Arial" w:cs="Arial"/>
          <w:spacing w:val="-3"/>
          <w:sz w:val="20"/>
          <w:szCs w:val="20"/>
          <w:lang w:val="en-GB"/>
        </w:rPr>
        <w:t>6,</w:t>
      </w:r>
      <w:r w:rsidR="00E957B3">
        <w:rPr>
          <w:rFonts w:ascii="Arial" w:eastAsia="Times New Roman" w:hAnsi="Arial" w:cs="Arial"/>
          <w:spacing w:val="-3"/>
          <w:sz w:val="20"/>
          <w:szCs w:val="20"/>
          <w:lang w:val="en-GB"/>
        </w:rPr>
        <w:t>079</w:t>
      </w:r>
      <w:r w:rsidRPr="006C3C74">
        <w:rPr>
          <w:rFonts w:ascii="Arial" w:eastAsia="Times New Roman" w:hAnsi="Arial" w:cs="Arial"/>
          <w:spacing w:val="-3"/>
          <w:sz w:val="20"/>
          <w:szCs w:val="20"/>
          <w:lang w:val="en-GB"/>
        </w:rPr>
        <w:t xml:space="preserve"> thousand).</w:t>
      </w:r>
      <w:bookmarkEnd w:id="559"/>
    </w:p>
    <w:p w14:paraId="240BEB16" w14:textId="77777777" w:rsidR="006C3C74" w:rsidRPr="006C3C74"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2EE88BA1"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6C3C74">
        <w:rPr>
          <w:rFonts w:ascii="Arial" w:eastAsia="Times New Roman" w:hAnsi="Arial" w:cs="Arial"/>
          <w:color w:val="000000"/>
          <w:spacing w:val="-3"/>
          <w:sz w:val="20"/>
          <w:szCs w:val="20"/>
          <w:lang w:val="en-GB"/>
        </w:rPr>
        <w:t xml:space="preserve">(b) </w:t>
      </w:r>
      <w:r w:rsidRPr="006C3C74">
        <w:rPr>
          <w:rFonts w:ascii="Arial" w:eastAsia="Times New Roman" w:hAnsi="Arial" w:cs="Arial"/>
          <w:noProof/>
          <w:spacing w:val="-3"/>
          <w:sz w:val="20"/>
          <w:szCs w:val="20"/>
          <w:lang w:val="en-GB" w:eastAsia="hr-HR"/>
        </w:rPr>
        <w:t xml:space="preserve">Deferred recognition of interest income of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E0569B">
        <w:rPr>
          <w:rFonts w:ascii="Arial" w:eastAsia="Times New Roman" w:hAnsi="Arial" w:cs="Arial"/>
          <w:noProof/>
          <w:spacing w:val="-3"/>
          <w:sz w:val="20"/>
          <w:szCs w:val="20"/>
          <w:lang w:val="en-GB" w:eastAsia="hr-HR"/>
        </w:rPr>
        <w:t>35,270</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w:t>
      </w:r>
      <w:r w:rsidR="00E957B3">
        <w:rPr>
          <w:rFonts w:ascii="Arial" w:eastAsia="Times New Roman" w:hAnsi="Arial" w:cs="Arial"/>
          <w:noProof/>
          <w:spacing w:val="-3"/>
          <w:sz w:val="20"/>
          <w:szCs w:val="20"/>
          <w:lang w:val="en-GB" w:eastAsia="hr-HR"/>
        </w:rPr>
        <w:t>3</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00F353B6">
        <w:rPr>
          <w:rFonts w:ascii="Arial" w:eastAsia="Times New Roman" w:hAnsi="Arial" w:cs="Arial"/>
          <w:noProof/>
          <w:spacing w:val="-3"/>
          <w:sz w:val="20"/>
          <w:szCs w:val="20"/>
          <w:lang w:val="en-GB" w:eastAsia="hr-HR"/>
        </w:rPr>
        <w:t xml:space="preserve"> </w:t>
      </w:r>
      <w:r w:rsidR="00E957B3">
        <w:rPr>
          <w:rFonts w:ascii="Arial" w:eastAsia="Times New Roman" w:hAnsi="Arial" w:cs="Arial"/>
          <w:noProof/>
          <w:spacing w:val="-3"/>
          <w:sz w:val="20"/>
          <w:szCs w:val="20"/>
          <w:lang w:val="en-GB" w:eastAsia="hr-HR"/>
        </w:rPr>
        <w:t>50,515</w:t>
      </w:r>
      <w:r w:rsidRPr="006C3C74">
        <w:rPr>
          <w:rFonts w:ascii="Arial" w:eastAsia="Times New Roman" w:hAnsi="Arial" w:cs="Arial"/>
          <w:noProof/>
          <w:spacing w:val="-3"/>
          <w:sz w:val="20"/>
          <w:szCs w:val="20"/>
          <w:lang w:val="en-GB" w:eastAsia="hr-HR"/>
        </w:rPr>
        <w:t xml:space="preserve"> thousand) consists of state subsidies for interest in respect of loans which are </w:t>
      </w:r>
      <w:r w:rsidRPr="00E64806">
        <w:rPr>
          <w:rFonts w:ascii="Arial" w:eastAsia="Times New Roman" w:hAnsi="Arial" w:cs="Arial"/>
          <w:noProof/>
          <w:spacing w:val="-3"/>
          <w:sz w:val="20"/>
          <w:szCs w:val="20"/>
          <w:lang w:val="en-GB" w:eastAsia="hr-HR"/>
        </w:rPr>
        <w:t xml:space="preserve">provided and drawn down by final borrowers at lower interest rates but are not yet in repayment stage, amounting to </w:t>
      </w:r>
      <w:r w:rsidRPr="008D1607">
        <w:rPr>
          <w:rFonts w:ascii="Arial" w:eastAsia="Times New Roman" w:hAnsi="Arial" w:cs="Arial"/>
          <w:noProof/>
          <w:spacing w:val="-3"/>
          <w:sz w:val="20"/>
          <w:szCs w:val="20"/>
          <w:lang w:val="en-GB" w:eastAsia="hr-HR"/>
        </w:rPr>
        <w:t xml:space="preserve">EUR </w:t>
      </w:r>
      <w:r w:rsidR="00E0569B" w:rsidRPr="008D1607">
        <w:rPr>
          <w:rFonts w:ascii="Arial" w:eastAsia="Times New Roman" w:hAnsi="Arial" w:cs="Arial"/>
          <w:noProof/>
          <w:spacing w:val="-3"/>
          <w:sz w:val="20"/>
          <w:szCs w:val="20"/>
          <w:lang w:val="en-GB" w:eastAsia="hr-HR"/>
        </w:rPr>
        <w:t>0</w:t>
      </w:r>
      <w:r w:rsidRPr="00E64806">
        <w:rPr>
          <w:rFonts w:ascii="Arial" w:eastAsia="Times New Roman" w:hAnsi="Arial" w:cs="Arial"/>
          <w:noProof/>
          <w:spacing w:val="-3"/>
          <w:sz w:val="20"/>
          <w:szCs w:val="20"/>
          <w:lang w:val="en-GB" w:eastAsia="hr-HR"/>
        </w:rPr>
        <w:t xml:space="preserve"> thousand (31 December 202</w:t>
      </w:r>
      <w:r w:rsidR="00E957B3" w:rsidRPr="00E0569B">
        <w:rPr>
          <w:rFonts w:ascii="Arial" w:eastAsia="Times New Roman" w:hAnsi="Arial" w:cs="Arial"/>
          <w:noProof/>
          <w:spacing w:val="-3"/>
          <w:sz w:val="20"/>
          <w:szCs w:val="20"/>
          <w:lang w:val="en-GB" w:eastAsia="hr-HR"/>
        </w:rPr>
        <w:t>3</w:t>
      </w:r>
      <w:r w:rsidRPr="00E0569B">
        <w:rPr>
          <w:rFonts w:ascii="Arial" w:eastAsia="Times New Roman" w:hAnsi="Arial" w:cs="Arial"/>
          <w:noProof/>
          <w:spacing w:val="-3"/>
          <w:sz w:val="20"/>
          <w:szCs w:val="20"/>
          <w:lang w:val="en-GB" w:eastAsia="hr-HR"/>
        </w:rPr>
        <w:t>: EUR</w:t>
      </w:r>
      <w:r w:rsidR="00E957B3" w:rsidRPr="00E0569B">
        <w:rPr>
          <w:rFonts w:ascii="Arial" w:eastAsia="Times New Roman" w:hAnsi="Arial" w:cs="Arial"/>
          <w:noProof/>
          <w:spacing w:val="-3"/>
          <w:sz w:val="20"/>
          <w:szCs w:val="20"/>
          <w:lang w:val="en-GB" w:eastAsia="hr-HR"/>
        </w:rPr>
        <w:t>13,532</w:t>
      </w:r>
      <w:r w:rsidRPr="00E0569B">
        <w:rPr>
          <w:rFonts w:ascii="Arial" w:eastAsia="Times New Roman" w:hAnsi="Arial" w:cs="Arial"/>
          <w:color w:val="000000"/>
          <w:spacing w:val="-3"/>
          <w:sz w:val="20"/>
          <w:szCs w:val="20"/>
          <w:lang w:val="en-GB"/>
        </w:rPr>
        <w:t xml:space="preserve"> </w:t>
      </w:r>
      <w:r w:rsidRPr="00E0569B">
        <w:rPr>
          <w:rFonts w:ascii="Arial" w:eastAsia="Times New Roman" w:hAnsi="Arial" w:cs="Arial"/>
          <w:noProof/>
          <w:spacing w:val="-3"/>
          <w:sz w:val="20"/>
          <w:szCs w:val="20"/>
          <w:lang w:val="en-GB" w:eastAsia="hr-HR"/>
        </w:rPr>
        <w:t xml:space="preserve">thousand), and in respect of those already in repayment stage amounting to EUR </w:t>
      </w:r>
      <w:r w:rsidR="00E0569B">
        <w:rPr>
          <w:rFonts w:ascii="Arial" w:eastAsia="Times New Roman" w:hAnsi="Arial" w:cs="Arial"/>
          <w:noProof/>
          <w:spacing w:val="-3"/>
          <w:sz w:val="20"/>
          <w:szCs w:val="20"/>
          <w:lang w:val="en-GB" w:eastAsia="hr-HR"/>
        </w:rPr>
        <w:t>35,270</w:t>
      </w:r>
      <w:r w:rsidRPr="00E64806">
        <w:rPr>
          <w:rFonts w:ascii="Arial" w:eastAsia="Times New Roman" w:hAnsi="Arial" w:cs="Arial"/>
          <w:noProof/>
          <w:spacing w:val="-3"/>
          <w:sz w:val="20"/>
          <w:szCs w:val="20"/>
          <w:lang w:val="en-GB" w:eastAsia="hr-HR"/>
        </w:rPr>
        <w:t xml:space="preserve"> thousand (31 December 202</w:t>
      </w:r>
      <w:r w:rsidR="006E0DB8" w:rsidRPr="00E64806">
        <w:rPr>
          <w:rFonts w:ascii="Arial" w:eastAsia="Times New Roman" w:hAnsi="Arial" w:cs="Arial"/>
          <w:noProof/>
          <w:spacing w:val="-3"/>
          <w:sz w:val="20"/>
          <w:szCs w:val="20"/>
          <w:lang w:val="en-GB" w:eastAsia="hr-HR"/>
        </w:rPr>
        <w:t>3</w:t>
      </w:r>
      <w:r w:rsidRPr="00E64806">
        <w:rPr>
          <w:rFonts w:ascii="Arial" w:eastAsia="Times New Roman" w:hAnsi="Arial" w:cs="Arial"/>
          <w:noProof/>
          <w:spacing w:val="-3"/>
          <w:sz w:val="20"/>
          <w:szCs w:val="20"/>
          <w:lang w:val="en-GB" w:eastAsia="hr-HR"/>
        </w:rPr>
        <w:t xml:space="preserve">: </w:t>
      </w:r>
      <w:r w:rsidRPr="00514C5F">
        <w:rPr>
          <w:rFonts w:ascii="Arial" w:eastAsia="Times New Roman" w:hAnsi="Arial" w:cs="Arial"/>
          <w:noProof/>
          <w:spacing w:val="-3"/>
          <w:sz w:val="20"/>
          <w:szCs w:val="20"/>
          <w:lang w:val="en-GB" w:eastAsia="hr-HR"/>
        </w:rPr>
        <w:t xml:space="preserve">EUR </w:t>
      </w:r>
      <w:r w:rsidR="006E0DB8" w:rsidRPr="00E14D1B">
        <w:rPr>
          <w:rFonts w:ascii="Arial" w:eastAsia="Times New Roman" w:hAnsi="Arial" w:cs="Arial"/>
          <w:noProof/>
          <w:spacing w:val="-3"/>
          <w:sz w:val="20"/>
          <w:szCs w:val="20"/>
          <w:lang w:val="en-GB" w:eastAsia="hr-HR"/>
        </w:rPr>
        <w:t>36,983</w:t>
      </w:r>
      <w:r w:rsidRPr="00E0569B">
        <w:rPr>
          <w:rFonts w:ascii="Arial" w:eastAsia="Times New Roman" w:hAnsi="Arial" w:cs="Arial"/>
          <w:color w:val="000000"/>
          <w:spacing w:val="-3"/>
          <w:sz w:val="20"/>
          <w:szCs w:val="20"/>
          <w:lang w:val="en-GB"/>
        </w:rPr>
        <w:t xml:space="preserve"> </w:t>
      </w:r>
      <w:r w:rsidRPr="00E0569B">
        <w:rPr>
          <w:rFonts w:ascii="Arial" w:eastAsia="Times New Roman" w:hAnsi="Arial" w:cs="Arial"/>
          <w:noProof/>
          <w:spacing w:val="-3"/>
          <w:sz w:val="20"/>
          <w:szCs w:val="20"/>
          <w:lang w:val="en-GB" w:eastAsia="hr-HR"/>
        </w:rPr>
        <w:t>thousand).</w:t>
      </w: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38D7C376" w14:textId="77777777" w:rsidR="00496A47" w:rsidRDefault="009074FB" w:rsidP="009074FB">
            <w:pPr>
              <w:spacing w:after="0" w:line="280" w:lineRule="exact"/>
              <w:jc w:val="right"/>
              <w:outlineLvl w:val="0"/>
              <w:rPr>
                <w:rFonts w:ascii="Arial" w:eastAsia="Calibri" w:hAnsi="Arial" w:cs="Arial"/>
                <w:b/>
                <w:bCs/>
                <w:sz w:val="20"/>
                <w:szCs w:val="20"/>
                <w:lang w:val="en-US"/>
              </w:rPr>
            </w:pPr>
            <w:bookmarkStart w:id="560" w:name="_Toc4060156"/>
            <w:r w:rsidRPr="009074FB">
              <w:rPr>
                <w:rFonts w:ascii="Arial" w:eastAsia="Calibri" w:hAnsi="Arial" w:cs="Arial"/>
                <w:b/>
                <w:bCs/>
                <w:sz w:val="20"/>
                <w:szCs w:val="20"/>
                <w:lang w:val="en-US"/>
              </w:rPr>
              <w:t xml:space="preserve">31 </w:t>
            </w:r>
            <w:r w:rsidR="00496A47">
              <w:rPr>
                <w:rFonts w:ascii="Arial" w:eastAsia="Calibri" w:hAnsi="Arial" w:cs="Arial"/>
                <w:b/>
                <w:bCs/>
                <w:sz w:val="20"/>
                <w:szCs w:val="20"/>
                <w:lang w:val="en-US"/>
              </w:rPr>
              <w:t>March</w:t>
            </w:r>
          </w:p>
          <w:p w14:paraId="6FE51F7C" w14:textId="76C60940" w:rsidR="009074FB" w:rsidRPr="009074FB" w:rsidRDefault="009074FB" w:rsidP="009074FB">
            <w:pPr>
              <w:spacing w:after="0" w:line="280" w:lineRule="exact"/>
              <w:jc w:val="right"/>
              <w:outlineLvl w:val="0"/>
              <w:rPr>
                <w:rFonts w:ascii="Arial" w:eastAsia="Times New Roman" w:hAnsi="Arial" w:cs="Arial"/>
                <w:b/>
                <w:bCs/>
                <w:sz w:val="20"/>
                <w:szCs w:val="20"/>
                <w:lang w:val="en-US"/>
              </w:rPr>
            </w:pPr>
            <w:r w:rsidRPr="009074FB">
              <w:rPr>
                <w:rFonts w:ascii="Arial" w:eastAsia="Calibri" w:hAnsi="Arial" w:cs="Arial"/>
                <w:b/>
                <w:bCs/>
                <w:sz w:val="20"/>
                <w:szCs w:val="20"/>
                <w:lang w:val="en-US"/>
              </w:rPr>
              <w:t xml:space="preserve"> </w:t>
            </w:r>
            <w:bookmarkEnd w:id="560"/>
            <w:r w:rsidRPr="009074FB">
              <w:rPr>
                <w:rFonts w:ascii="Arial" w:eastAsia="Calibri" w:hAnsi="Arial" w:cs="Arial"/>
                <w:b/>
                <w:bCs/>
                <w:sz w:val="20"/>
                <w:szCs w:val="20"/>
                <w:lang w:val="en-US"/>
              </w:rPr>
              <w:t>202</w:t>
            </w:r>
            <w:r w:rsidR="005846ED">
              <w:rPr>
                <w:rFonts w:ascii="Arial" w:eastAsia="Calibri" w:hAnsi="Arial" w:cs="Arial"/>
                <w:b/>
                <w:bCs/>
                <w:sz w:val="20"/>
                <w:szCs w:val="20"/>
                <w:lang w:val="en-US"/>
              </w:rPr>
              <w:t>4</w:t>
            </w:r>
          </w:p>
        </w:tc>
        <w:tc>
          <w:tcPr>
            <w:tcW w:w="949" w:type="pct"/>
            <w:shd w:val="clear" w:color="auto" w:fill="auto"/>
            <w:vAlign w:val="center"/>
          </w:tcPr>
          <w:p w14:paraId="43F5C3B8" w14:textId="79AB6236"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61" w:name="_Toc4060157"/>
            <w:r w:rsidRPr="009074FB">
              <w:rPr>
                <w:rFonts w:ascii="Arial" w:eastAsia="Calibri" w:hAnsi="Arial" w:cs="Arial"/>
                <w:b/>
                <w:bCs/>
                <w:sz w:val="20"/>
                <w:szCs w:val="20"/>
                <w:lang w:val="en-US"/>
              </w:rPr>
              <w:t xml:space="preserve">31 December </w:t>
            </w:r>
            <w:bookmarkEnd w:id="561"/>
            <w:r w:rsidRPr="009074FB">
              <w:rPr>
                <w:rFonts w:ascii="Arial" w:eastAsia="Calibri" w:hAnsi="Arial" w:cs="Arial"/>
                <w:b/>
                <w:bCs/>
                <w:sz w:val="20"/>
                <w:szCs w:val="20"/>
                <w:lang w:val="en-US"/>
              </w:rPr>
              <w:t>202</w:t>
            </w:r>
            <w:r w:rsidR="005846ED">
              <w:rPr>
                <w:rFonts w:ascii="Arial" w:eastAsia="Calibri" w:hAnsi="Arial" w:cs="Arial"/>
                <w:b/>
                <w:bCs/>
                <w:sz w:val="20"/>
                <w:szCs w:val="20"/>
                <w:lang w:val="en-US"/>
              </w:rPr>
              <w:t>3</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62"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562"/>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63"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563"/>
          </w:p>
        </w:tc>
      </w:tr>
      <w:tr w:rsidR="006E58E0" w:rsidRPr="009074FB" w14:paraId="476DD755" w14:textId="77777777" w:rsidTr="0078110C">
        <w:trPr>
          <w:trHeight w:hRule="exact" w:val="288"/>
        </w:trPr>
        <w:tc>
          <w:tcPr>
            <w:tcW w:w="3125" w:type="pct"/>
            <w:shd w:val="clear" w:color="auto" w:fill="auto"/>
            <w:vAlign w:val="center"/>
          </w:tcPr>
          <w:p w14:paraId="73F9BF14" w14:textId="0A44CF6D" w:rsidR="006E58E0" w:rsidRPr="009074FB" w:rsidRDefault="006E58E0" w:rsidP="006E58E0">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shd w:val="clear" w:color="auto" w:fill="auto"/>
            <w:vAlign w:val="bottom"/>
          </w:tcPr>
          <w:p w14:paraId="4F2455E1" w14:textId="27243DE5"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36,431</w:t>
            </w:r>
          </w:p>
        </w:tc>
        <w:tc>
          <w:tcPr>
            <w:tcW w:w="949" w:type="pct"/>
            <w:tcBorders>
              <w:top w:val="nil"/>
              <w:left w:val="nil"/>
              <w:bottom w:val="nil"/>
              <w:right w:val="nil"/>
            </w:tcBorders>
            <w:shd w:val="clear" w:color="auto" w:fill="auto"/>
            <w:vAlign w:val="bottom"/>
          </w:tcPr>
          <w:p w14:paraId="3FFF7D11" w14:textId="59F07952" w:rsidR="006E58E0" w:rsidRPr="009074FB" w:rsidRDefault="006E58E0" w:rsidP="006E58E0">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52,623 </w:t>
            </w:r>
          </w:p>
        </w:tc>
      </w:tr>
      <w:tr w:rsidR="006E58E0" w:rsidRPr="009074FB" w14:paraId="41824EEC" w14:textId="77777777" w:rsidTr="0078110C">
        <w:tblPrEx>
          <w:tblCellMar>
            <w:left w:w="107" w:type="dxa"/>
            <w:right w:w="107" w:type="dxa"/>
          </w:tblCellMar>
        </w:tblPrEx>
        <w:trPr>
          <w:trHeight w:hRule="exact" w:val="288"/>
        </w:trPr>
        <w:tc>
          <w:tcPr>
            <w:tcW w:w="3125" w:type="pct"/>
            <w:shd w:val="clear" w:color="auto" w:fill="auto"/>
            <w:vAlign w:val="center"/>
          </w:tcPr>
          <w:p w14:paraId="5BEAAFC5" w14:textId="77777777" w:rsidR="006E58E0" w:rsidRPr="009074FB" w:rsidRDefault="006E58E0" w:rsidP="006E58E0">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vAlign w:val="bottom"/>
          </w:tcPr>
          <w:p w14:paraId="5565F4E1" w14:textId="4AF2AC59"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7,425</w:t>
            </w:r>
          </w:p>
        </w:tc>
        <w:tc>
          <w:tcPr>
            <w:tcW w:w="949" w:type="pct"/>
            <w:tcBorders>
              <w:top w:val="nil"/>
              <w:left w:val="nil"/>
              <w:bottom w:val="nil"/>
              <w:right w:val="nil"/>
            </w:tcBorders>
            <w:shd w:val="clear" w:color="auto" w:fill="auto"/>
            <w:vAlign w:val="bottom"/>
          </w:tcPr>
          <w:p w14:paraId="43702D2F" w14:textId="796B15DA" w:rsidR="006E58E0" w:rsidRPr="009074FB" w:rsidRDefault="006E58E0" w:rsidP="006E58E0">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7,716 </w:t>
            </w:r>
          </w:p>
        </w:tc>
      </w:tr>
      <w:tr w:rsidR="006E58E0" w:rsidRPr="009074FB" w14:paraId="0570F994" w14:textId="77777777" w:rsidTr="0078110C">
        <w:tblPrEx>
          <w:tblCellMar>
            <w:left w:w="107" w:type="dxa"/>
            <w:right w:w="107" w:type="dxa"/>
          </w:tblCellMar>
        </w:tblPrEx>
        <w:trPr>
          <w:trHeight w:hRule="exact" w:val="288"/>
        </w:trPr>
        <w:tc>
          <w:tcPr>
            <w:tcW w:w="3125" w:type="pct"/>
            <w:shd w:val="clear" w:color="auto" w:fill="auto"/>
            <w:vAlign w:val="center"/>
          </w:tcPr>
          <w:p w14:paraId="3F1A8E53" w14:textId="77777777" w:rsidR="006E58E0" w:rsidRPr="009074FB" w:rsidRDefault="006E58E0" w:rsidP="006E58E0">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vAlign w:val="bottom"/>
          </w:tcPr>
          <w:p w14:paraId="78D2D0C7" w14:textId="20DE8BBB"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556,993</w:t>
            </w:r>
          </w:p>
        </w:tc>
        <w:tc>
          <w:tcPr>
            <w:tcW w:w="949" w:type="pct"/>
            <w:tcBorders>
              <w:top w:val="nil"/>
              <w:left w:val="nil"/>
              <w:bottom w:val="nil"/>
              <w:right w:val="nil"/>
            </w:tcBorders>
            <w:shd w:val="clear" w:color="auto" w:fill="auto"/>
            <w:vAlign w:val="bottom"/>
          </w:tcPr>
          <w:p w14:paraId="4AA05F33" w14:textId="1C324EF3" w:rsidR="006E58E0" w:rsidRPr="009074FB" w:rsidRDefault="006E58E0" w:rsidP="006E58E0">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445,273 </w:t>
            </w:r>
          </w:p>
        </w:tc>
      </w:tr>
      <w:tr w:rsidR="006E58E0" w:rsidRPr="009074FB" w14:paraId="2FF35E11" w14:textId="77777777" w:rsidTr="0078110C">
        <w:tblPrEx>
          <w:tblCellMar>
            <w:left w:w="107" w:type="dxa"/>
            <w:right w:w="107" w:type="dxa"/>
          </w:tblCellMar>
        </w:tblPrEx>
        <w:trPr>
          <w:trHeight w:hRule="exact" w:val="288"/>
        </w:trPr>
        <w:tc>
          <w:tcPr>
            <w:tcW w:w="3125" w:type="pct"/>
            <w:shd w:val="clear" w:color="auto" w:fill="auto"/>
            <w:vAlign w:val="center"/>
          </w:tcPr>
          <w:p w14:paraId="465412D5" w14:textId="77777777" w:rsidR="006E58E0" w:rsidRPr="009074FB" w:rsidRDefault="006E58E0" w:rsidP="006E58E0">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vAlign w:val="bottom"/>
          </w:tcPr>
          <w:p w14:paraId="22635A3D" w14:textId="3A943E50"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10,400</w:t>
            </w:r>
          </w:p>
        </w:tc>
        <w:tc>
          <w:tcPr>
            <w:tcW w:w="949" w:type="pct"/>
            <w:tcBorders>
              <w:top w:val="nil"/>
              <w:left w:val="nil"/>
              <w:bottom w:val="nil"/>
              <w:right w:val="nil"/>
            </w:tcBorders>
            <w:shd w:val="clear" w:color="auto" w:fill="auto"/>
            <w:vAlign w:val="bottom"/>
          </w:tcPr>
          <w:p w14:paraId="58898D02" w14:textId="3F30C71D" w:rsidR="006E58E0" w:rsidRPr="009074FB" w:rsidRDefault="006E58E0" w:rsidP="006E58E0">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10,400 </w:t>
            </w:r>
          </w:p>
        </w:tc>
      </w:tr>
      <w:tr w:rsidR="006E58E0" w:rsidRPr="009074FB" w14:paraId="7F87D7B1" w14:textId="77777777" w:rsidTr="0078110C">
        <w:tblPrEx>
          <w:tblCellMar>
            <w:left w:w="107" w:type="dxa"/>
            <w:right w:w="107" w:type="dxa"/>
          </w:tblCellMar>
        </w:tblPrEx>
        <w:trPr>
          <w:trHeight w:hRule="exact" w:val="288"/>
        </w:trPr>
        <w:tc>
          <w:tcPr>
            <w:tcW w:w="3125" w:type="pct"/>
            <w:shd w:val="clear" w:color="auto" w:fill="auto"/>
          </w:tcPr>
          <w:p w14:paraId="266C91F0" w14:textId="77777777" w:rsidR="006E58E0" w:rsidRPr="009074FB" w:rsidRDefault="006E58E0" w:rsidP="006E58E0">
            <w:pPr>
              <w:spacing w:after="0" w:line="240" w:lineRule="auto"/>
              <w:rPr>
                <w:rFonts w:ascii="Arial" w:eastAsia="Times New Roman" w:hAnsi="Arial" w:cs="Arial"/>
                <w:sz w:val="20"/>
                <w:szCs w:val="20"/>
                <w:lang w:val="en-US"/>
              </w:rPr>
            </w:pPr>
            <w:bookmarkStart w:id="564"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shd w:val="clear" w:color="auto" w:fill="auto"/>
            <w:vAlign w:val="bottom"/>
          </w:tcPr>
          <w:p w14:paraId="2E275CE9" w14:textId="1536991A"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30,460</w:t>
            </w:r>
          </w:p>
        </w:tc>
        <w:tc>
          <w:tcPr>
            <w:tcW w:w="949" w:type="pct"/>
            <w:tcBorders>
              <w:top w:val="nil"/>
              <w:left w:val="nil"/>
              <w:bottom w:val="nil"/>
              <w:right w:val="nil"/>
            </w:tcBorders>
            <w:shd w:val="clear" w:color="auto" w:fill="auto"/>
            <w:vAlign w:val="bottom"/>
          </w:tcPr>
          <w:p w14:paraId="37241D61" w14:textId="4D537A60" w:rsidR="006E58E0" w:rsidRPr="009074FB" w:rsidRDefault="006E58E0" w:rsidP="006E58E0">
            <w:pPr>
              <w:spacing w:after="0" w:line="240" w:lineRule="auto"/>
              <w:jc w:val="right"/>
              <w:rPr>
                <w:rFonts w:ascii="Arial" w:eastAsia="Times New Roman" w:hAnsi="Arial" w:cs="Arial"/>
                <w:sz w:val="20"/>
                <w:szCs w:val="20"/>
                <w:lang w:val="en-US"/>
              </w:rPr>
            </w:pPr>
            <w:r w:rsidRPr="00AB311B">
              <w:rPr>
                <w:rFonts w:ascii="Arial" w:hAnsi="Arial" w:cs="Arial"/>
                <w:sz w:val="20"/>
              </w:rPr>
              <w:t xml:space="preserve"> 31,460 </w:t>
            </w:r>
          </w:p>
        </w:tc>
      </w:tr>
      <w:tr w:rsidR="006E58E0" w:rsidRPr="009074FB" w14:paraId="2C701671" w14:textId="77777777" w:rsidTr="0078110C">
        <w:tblPrEx>
          <w:tblCellMar>
            <w:left w:w="107" w:type="dxa"/>
            <w:right w:w="107" w:type="dxa"/>
          </w:tblCellMar>
        </w:tblPrEx>
        <w:trPr>
          <w:trHeight w:hRule="exact" w:val="288"/>
        </w:trPr>
        <w:tc>
          <w:tcPr>
            <w:tcW w:w="3125" w:type="pct"/>
            <w:shd w:val="clear" w:color="auto" w:fill="auto"/>
          </w:tcPr>
          <w:p w14:paraId="196AB01E" w14:textId="77777777" w:rsidR="006E58E0" w:rsidRPr="009074FB" w:rsidRDefault="006E58E0" w:rsidP="006E58E0">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shd w:val="clear" w:color="auto" w:fill="auto"/>
            <w:vAlign w:val="bottom"/>
          </w:tcPr>
          <w:p w14:paraId="2CF32A78" w14:textId="5567CA41"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67</w:t>
            </w:r>
          </w:p>
        </w:tc>
        <w:tc>
          <w:tcPr>
            <w:tcW w:w="949" w:type="pct"/>
            <w:tcBorders>
              <w:top w:val="nil"/>
              <w:left w:val="nil"/>
              <w:bottom w:val="nil"/>
              <w:right w:val="nil"/>
            </w:tcBorders>
            <w:shd w:val="clear" w:color="auto" w:fill="auto"/>
            <w:vAlign w:val="bottom"/>
          </w:tcPr>
          <w:p w14:paraId="07B10095" w14:textId="168AA2B9" w:rsidR="006E58E0" w:rsidRPr="009074FB" w:rsidRDefault="006E58E0" w:rsidP="006E58E0">
            <w:pPr>
              <w:spacing w:after="0" w:line="240" w:lineRule="auto"/>
              <w:jc w:val="right"/>
              <w:rPr>
                <w:rFonts w:ascii="Arial" w:eastAsia="Times New Roman" w:hAnsi="Arial" w:cs="Arial"/>
                <w:sz w:val="20"/>
                <w:szCs w:val="20"/>
                <w:lang w:val="en-US"/>
              </w:rPr>
            </w:pPr>
            <w:r w:rsidRPr="00AB311B">
              <w:rPr>
                <w:rFonts w:ascii="Arial" w:hAnsi="Arial" w:cs="Arial"/>
                <w:sz w:val="20"/>
              </w:rPr>
              <w:t xml:space="preserve"> 81 </w:t>
            </w:r>
          </w:p>
        </w:tc>
      </w:tr>
      <w:bookmarkEnd w:id="564"/>
      <w:tr w:rsidR="006E58E0" w:rsidRPr="009074FB" w14:paraId="64207473" w14:textId="77777777" w:rsidTr="0078110C">
        <w:tblPrEx>
          <w:tblCellMar>
            <w:left w:w="107" w:type="dxa"/>
            <w:right w:w="107" w:type="dxa"/>
          </w:tblCellMar>
        </w:tblPrEx>
        <w:trPr>
          <w:trHeight w:val="330"/>
        </w:trPr>
        <w:tc>
          <w:tcPr>
            <w:tcW w:w="3125" w:type="pct"/>
            <w:shd w:val="clear" w:color="auto" w:fill="auto"/>
            <w:vAlign w:val="center"/>
          </w:tcPr>
          <w:p w14:paraId="6319BD5F" w14:textId="77777777" w:rsidR="006E58E0" w:rsidRPr="009074FB" w:rsidRDefault="006E58E0" w:rsidP="006E58E0">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7DD30DCF"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641,776</w:t>
            </w:r>
          </w:p>
        </w:tc>
        <w:tc>
          <w:tcPr>
            <w:tcW w:w="949" w:type="pct"/>
            <w:tcBorders>
              <w:top w:val="single" w:sz="4" w:space="0" w:color="auto"/>
              <w:bottom w:val="single" w:sz="4" w:space="0" w:color="auto"/>
            </w:tcBorders>
            <w:vAlign w:val="bottom"/>
          </w:tcPr>
          <w:p w14:paraId="501581C6" w14:textId="5F91519F" w:rsidR="006E58E0" w:rsidRPr="009074FB" w:rsidRDefault="006E58E0" w:rsidP="006E58E0">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547,553</w:t>
            </w:r>
          </w:p>
        </w:tc>
      </w:tr>
      <w:tr w:rsidR="006E58E0" w:rsidRPr="009074FB" w14:paraId="35E8BF9D" w14:textId="77777777" w:rsidTr="0078110C">
        <w:tblPrEx>
          <w:tblCellMar>
            <w:left w:w="107" w:type="dxa"/>
            <w:right w:w="107" w:type="dxa"/>
          </w:tblCellMar>
        </w:tblPrEx>
        <w:trPr>
          <w:trHeight w:val="290"/>
        </w:trPr>
        <w:tc>
          <w:tcPr>
            <w:tcW w:w="3125" w:type="pct"/>
            <w:shd w:val="clear" w:color="auto" w:fill="auto"/>
            <w:vAlign w:val="center"/>
          </w:tcPr>
          <w:p w14:paraId="4C2052B8" w14:textId="77777777" w:rsidR="006E58E0" w:rsidRPr="009074FB" w:rsidRDefault="006E58E0" w:rsidP="006E58E0">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2B886568" w:rsidR="006E58E0" w:rsidRPr="009074FB" w:rsidRDefault="006E58E0" w:rsidP="006E58E0">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(13,204)</w:t>
            </w:r>
          </w:p>
        </w:tc>
        <w:tc>
          <w:tcPr>
            <w:tcW w:w="949" w:type="pct"/>
            <w:tcBorders>
              <w:top w:val="single" w:sz="4" w:space="0" w:color="auto"/>
              <w:bottom w:val="single" w:sz="4" w:space="0" w:color="auto"/>
            </w:tcBorders>
            <w:vAlign w:val="bottom"/>
          </w:tcPr>
          <w:p w14:paraId="46B2014D" w14:textId="64F5265D" w:rsidR="006E58E0" w:rsidRPr="009074FB" w:rsidRDefault="006E58E0" w:rsidP="006E58E0">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(14,637)</w:t>
            </w:r>
          </w:p>
        </w:tc>
      </w:tr>
      <w:tr w:rsidR="006E58E0" w:rsidRPr="009074FB" w14:paraId="60DFF29B" w14:textId="77777777" w:rsidTr="0078110C">
        <w:tblPrEx>
          <w:tblCellMar>
            <w:left w:w="107" w:type="dxa"/>
            <w:right w:w="107" w:type="dxa"/>
          </w:tblCellMar>
        </w:tblPrEx>
        <w:trPr>
          <w:trHeight w:hRule="exact" w:val="415"/>
        </w:trPr>
        <w:tc>
          <w:tcPr>
            <w:tcW w:w="3125" w:type="pct"/>
            <w:shd w:val="clear" w:color="auto" w:fill="auto"/>
            <w:vAlign w:val="center"/>
          </w:tcPr>
          <w:p w14:paraId="3D0BBF4E" w14:textId="77777777" w:rsidR="006E58E0" w:rsidRPr="009074FB" w:rsidRDefault="006E58E0" w:rsidP="006E58E0">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67222229" w:rsidR="006E58E0" w:rsidRPr="009074FB" w:rsidRDefault="006E58E0" w:rsidP="006E58E0">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628,572</w:t>
            </w:r>
          </w:p>
        </w:tc>
        <w:tc>
          <w:tcPr>
            <w:tcW w:w="949" w:type="pct"/>
            <w:tcBorders>
              <w:top w:val="single" w:sz="4" w:space="0" w:color="auto"/>
              <w:bottom w:val="single" w:sz="12" w:space="0" w:color="auto"/>
            </w:tcBorders>
            <w:vAlign w:val="bottom"/>
          </w:tcPr>
          <w:p w14:paraId="31067C6B" w14:textId="2BCDA351" w:rsidR="006E58E0" w:rsidRPr="009074FB" w:rsidRDefault="006E58E0" w:rsidP="006E58E0">
            <w:pPr>
              <w:spacing w:after="0" w:line="240" w:lineRule="auto"/>
              <w:jc w:val="right"/>
              <w:rPr>
                <w:rFonts w:ascii="Arial" w:eastAsia="Times New Roman" w:hAnsi="Arial" w:cs="Arial"/>
                <w:b/>
                <w:color w:val="000000"/>
                <w:sz w:val="20"/>
                <w:szCs w:val="20"/>
                <w:lang w:val="en-US" w:eastAsia="hr-HR"/>
              </w:rPr>
            </w:pPr>
            <w:r w:rsidRPr="00AB311B">
              <w:rPr>
                <w:rFonts w:ascii="Arial" w:hAnsi="Arial" w:cs="Arial"/>
                <w:b/>
                <w:bCs/>
                <w:sz w:val="20"/>
              </w:rPr>
              <w:t>532,916</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E64806" w:rsidRPr="00587444" w14:paraId="4AA4092A" w14:textId="77777777" w:rsidTr="00E64806">
        <w:trPr>
          <w:trHeight w:val="306"/>
        </w:trPr>
        <w:tc>
          <w:tcPr>
            <w:tcW w:w="1020" w:type="pct"/>
            <w:vAlign w:val="bottom"/>
          </w:tcPr>
          <w:p w14:paraId="764E6552" w14:textId="760C4455" w:rsidR="00E64806" w:rsidRPr="00587444" w:rsidRDefault="00E64806" w:rsidP="00FF1AAB">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 xml:space="preserve">31 </w:t>
            </w:r>
            <w:r>
              <w:rPr>
                <w:rFonts w:ascii="Arial" w:hAnsi="Arial" w:cs="Arial"/>
                <w:b/>
                <w:sz w:val="18"/>
                <w:szCs w:val="18"/>
                <w:lang w:val="en-GB"/>
              </w:rPr>
              <w:t>March</w:t>
            </w:r>
            <w:r w:rsidRPr="00587444">
              <w:rPr>
                <w:rFonts w:ascii="Arial" w:hAnsi="Arial" w:cs="Arial"/>
                <w:b/>
                <w:sz w:val="18"/>
                <w:szCs w:val="18"/>
                <w:lang w:val="en-GB"/>
              </w:rPr>
              <w:t xml:space="preserve"> 202</w:t>
            </w:r>
            <w:r>
              <w:rPr>
                <w:rFonts w:ascii="Arial" w:hAnsi="Arial" w:cs="Arial"/>
                <w:b/>
                <w:sz w:val="18"/>
                <w:szCs w:val="18"/>
                <w:lang w:val="en-GB"/>
              </w:rPr>
              <w:t>4</w:t>
            </w:r>
          </w:p>
        </w:tc>
        <w:tc>
          <w:tcPr>
            <w:tcW w:w="557" w:type="pct"/>
            <w:vAlign w:val="bottom"/>
          </w:tcPr>
          <w:p w14:paraId="3891F61F"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p>
        </w:tc>
        <w:tc>
          <w:tcPr>
            <w:tcW w:w="557" w:type="pct"/>
            <w:vAlign w:val="bottom"/>
          </w:tcPr>
          <w:p w14:paraId="529BDC80"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p>
        </w:tc>
        <w:tc>
          <w:tcPr>
            <w:tcW w:w="2866" w:type="pct"/>
            <w:gridSpan w:val="6"/>
            <w:vAlign w:val="bottom"/>
          </w:tcPr>
          <w:p w14:paraId="40670127"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E64806" w:rsidRPr="00587444" w14:paraId="589230A7" w14:textId="77777777" w:rsidTr="00E64806">
        <w:trPr>
          <w:gridAfter w:val="1"/>
          <w:wAfter w:w="4" w:type="pct"/>
          <w:trHeight w:val="236"/>
        </w:trPr>
        <w:tc>
          <w:tcPr>
            <w:tcW w:w="1020" w:type="pct"/>
            <w:vAlign w:val="bottom"/>
          </w:tcPr>
          <w:p w14:paraId="12005B7D"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32C28BF9"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6C80A6D2"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1E8CBE8D"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1876EF3B" w14:textId="77777777" w:rsidR="00E64806" w:rsidRPr="00587444" w:rsidRDefault="00E64806" w:rsidP="00FF1AAB">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25C47344"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7C86C075"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E64806" w:rsidRPr="00587444" w14:paraId="7E19F308" w14:textId="77777777" w:rsidTr="00E64806">
        <w:trPr>
          <w:gridAfter w:val="1"/>
          <w:wAfter w:w="4" w:type="pct"/>
          <w:trHeight w:val="236"/>
        </w:trPr>
        <w:tc>
          <w:tcPr>
            <w:tcW w:w="1020" w:type="pct"/>
            <w:vAlign w:val="bottom"/>
          </w:tcPr>
          <w:p w14:paraId="7B616316"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62233CD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7CE151F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6B12D02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BC8CE46"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719E265F"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5B330DA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509EFB42"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r>
      <w:tr w:rsidR="00E64806" w:rsidRPr="00587444" w14:paraId="56534D8A" w14:textId="77777777" w:rsidTr="00E64806">
        <w:trPr>
          <w:gridAfter w:val="1"/>
          <w:wAfter w:w="4" w:type="pct"/>
          <w:trHeight w:val="236"/>
        </w:trPr>
        <w:tc>
          <w:tcPr>
            <w:tcW w:w="1020" w:type="pct"/>
            <w:vAlign w:val="bottom"/>
          </w:tcPr>
          <w:p w14:paraId="448D74DD"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01C91EF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1BB6046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30D2F9D9"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28C7C6EF" w14:textId="77777777" w:rsidR="00E64806" w:rsidRDefault="00E64806" w:rsidP="00FF1AAB">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13279525"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70916981"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15897B7E"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E64806" w:rsidRPr="00587444" w14:paraId="0C70DA74" w14:textId="77777777" w:rsidTr="008D1607">
        <w:trPr>
          <w:gridAfter w:val="1"/>
          <w:wAfter w:w="4" w:type="pct"/>
          <w:trHeight w:val="316"/>
        </w:trPr>
        <w:tc>
          <w:tcPr>
            <w:tcW w:w="1020" w:type="pct"/>
            <w:vAlign w:val="bottom"/>
          </w:tcPr>
          <w:p w14:paraId="54D28CE2" w14:textId="77777777" w:rsidR="00E64806" w:rsidRPr="00587444" w:rsidRDefault="00E64806" w:rsidP="00E6480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2C73AD91" w14:textId="6D00B2A6"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555</w:t>
            </w:r>
            <w:r>
              <w:rPr>
                <w:rFonts w:ascii="Arial" w:eastAsia="Times New Roman" w:hAnsi="Arial" w:cs="Arial"/>
                <w:sz w:val="18"/>
                <w:szCs w:val="18"/>
              </w:rPr>
              <w:t>,</w:t>
            </w:r>
            <w:r w:rsidRPr="008D1607">
              <w:rPr>
                <w:rFonts w:ascii="Arial" w:eastAsia="Times New Roman" w:hAnsi="Arial" w:cs="Arial"/>
                <w:sz w:val="18"/>
                <w:szCs w:val="18"/>
              </w:rPr>
              <w:t>664</w:t>
            </w:r>
          </w:p>
        </w:tc>
        <w:tc>
          <w:tcPr>
            <w:tcW w:w="557" w:type="pct"/>
            <w:tcBorders>
              <w:top w:val="nil"/>
              <w:left w:val="nil"/>
              <w:bottom w:val="nil"/>
              <w:right w:val="nil"/>
            </w:tcBorders>
            <w:shd w:val="clear" w:color="auto" w:fill="auto"/>
            <w:vAlign w:val="bottom"/>
          </w:tcPr>
          <w:p w14:paraId="6CD669FE" w14:textId="7A301BFA"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35</w:t>
            </w:r>
            <w:r>
              <w:rPr>
                <w:rFonts w:ascii="Arial" w:eastAsia="Times New Roman" w:hAnsi="Arial" w:cs="Arial"/>
                <w:sz w:val="18"/>
                <w:szCs w:val="18"/>
              </w:rPr>
              <w:t>,</w:t>
            </w:r>
            <w:r w:rsidRPr="008D1607">
              <w:rPr>
                <w:rFonts w:ascii="Arial" w:eastAsia="Times New Roman" w:hAnsi="Arial" w:cs="Arial"/>
                <w:sz w:val="18"/>
                <w:szCs w:val="18"/>
              </w:rPr>
              <w:t>187</w:t>
            </w:r>
          </w:p>
        </w:tc>
        <w:tc>
          <w:tcPr>
            <w:tcW w:w="557" w:type="pct"/>
            <w:tcBorders>
              <w:top w:val="nil"/>
              <w:left w:val="nil"/>
              <w:bottom w:val="nil"/>
              <w:right w:val="nil"/>
            </w:tcBorders>
            <w:shd w:val="clear" w:color="auto" w:fill="auto"/>
            <w:vAlign w:val="bottom"/>
          </w:tcPr>
          <w:p w14:paraId="78AD18B3" w14:textId="102EE39F"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4</w:t>
            </w:r>
            <w:r>
              <w:rPr>
                <w:rFonts w:ascii="Arial" w:eastAsia="Times New Roman" w:hAnsi="Arial" w:cs="Arial"/>
                <w:sz w:val="18"/>
                <w:szCs w:val="18"/>
              </w:rPr>
              <w:t>,</w:t>
            </w:r>
            <w:r w:rsidRPr="008D1607">
              <w:rPr>
                <w:rFonts w:ascii="Arial" w:eastAsia="Times New Roman" w:hAnsi="Arial" w:cs="Arial"/>
                <w:sz w:val="18"/>
                <w:szCs w:val="18"/>
              </w:rPr>
              <w:t>013</w:t>
            </w:r>
          </w:p>
        </w:tc>
        <w:tc>
          <w:tcPr>
            <w:tcW w:w="557" w:type="pct"/>
            <w:tcBorders>
              <w:top w:val="nil"/>
              <w:left w:val="nil"/>
              <w:bottom w:val="nil"/>
              <w:right w:val="nil"/>
            </w:tcBorders>
            <w:shd w:val="clear" w:color="auto" w:fill="auto"/>
            <w:vAlign w:val="bottom"/>
          </w:tcPr>
          <w:p w14:paraId="23998CBB" w14:textId="1EFD85BE" w:rsidR="00E64806" w:rsidRPr="00E64806" w:rsidRDefault="00E64806" w:rsidP="00E64806">
            <w:pPr>
              <w:tabs>
                <w:tab w:val="right" w:pos="1202"/>
              </w:tabs>
              <w:spacing w:after="0" w:line="240" w:lineRule="auto"/>
              <w:jc w:val="right"/>
              <w:outlineLvl w:val="0"/>
              <w:rPr>
                <w:rFonts w:ascii="Arial" w:hAnsi="Arial" w:cs="Arial"/>
                <w:color w:val="000000"/>
                <w:sz w:val="18"/>
                <w:szCs w:val="18"/>
                <w:lang w:val="en-GB"/>
              </w:rPr>
            </w:pPr>
            <w:r w:rsidRPr="008D1607">
              <w:rPr>
                <w:rFonts w:ascii="Arial" w:eastAsia="Times New Roman" w:hAnsi="Arial" w:cs="Arial"/>
                <w:sz w:val="18"/>
                <w:szCs w:val="18"/>
              </w:rPr>
              <w:t>-</w:t>
            </w:r>
          </w:p>
        </w:tc>
        <w:tc>
          <w:tcPr>
            <w:tcW w:w="557" w:type="pct"/>
            <w:tcBorders>
              <w:top w:val="nil"/>
              <w:left w:val="nil"/>
              <w:bottom w:val="nil"/>
              <w:right w:val="nil"/>
            </w:tcBorders>
            <w:shd w:val="clear" w:color="auto" w:fill="auto"/>
            <w:vAlign w:val="bottom"/>
          </w:tcPr>
          <w:p w14:paraId="54B8A598" w14:textId="12845F11" w:rsidR="00E64806" w:rsidRPr="00E64806" w:rsidRDefault="00E64806" w:rsidP="00E64806">
            <w:pPr>
              <w:tabs>
                <w:tab w:val="right" w:pos="1202"/>
              </w:tabs>
              <w:spacing w:after="0" w:line="240" w:lineRule="auto"/>
              <w:jc w:val="right"/>
              <w:outlineLvl w:val="0"/>
              <w:rPr>
                <w:rFonts w:ascii="Arial" w:hAnsi="Arial" w:cs="Arial"/>
                <w:color w:val="000000"/>
                <w:sz w:val="18"/>
                <w:szCs w:val="18"/>
                <w:lang w:val="en-GB"/>
              </w:rPr>
            </w:pPr>
            <w:r w:rsidRPr="008D1607">
              <w:rPr>
                <w:rFonts w:ascii="Arial" w:eastAsia="Times New Roman" w:hAnsi="Arial" w:cs="Arial"/>
                <w:sz w:val="18"/>
                <w:szCs w:val="18"/>
              </w:rPr>
              <w:t>5</w:t>
            </w:r>
            <w:r>
              <w:rPr>
                <w:rFonts w:ascii="Arial" w:eastAsia="Times New Roman" w:hAnsi="Arial" w:cs="Arial"/>
                <w:sz w:val="18"/>
                <w:szCs w:val="18"/>
              </w:rPr>
              <w:t>,</w:t>
            </w:r>
            <w:r w:rsidRPr="008D1607">
              <w:rPr>
                <w:rFonts w:ascii="Arial" w:eastAsia="Times New Roman" w:hAnsi="Arial" w:cs="Arial"/>
                <w:sz w:val="18"/>
                <w:szCs w:val="18"/>
              </w:rPr>
              <w:t>985</w:t>
            </w:r>
          </w:p>
        </w:tc>
        <w:tc>
          <w:tcPr>
            <w:tcW w:w="635" w:type="pct"/>
            <w:tcBorders>
              <w:top w:val="nil"/>
              <w:left w:val="nil"/>
              <w:bottom w:val="nil"/>
              <w:right w:val="nil"/>
            </w:tcBorders>
            <w:vAlign w:val="bottom"/>
          </w:tcPr>
          <w:p w14:paraId="4AB592E2" w14:textId="5408E492"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w:t>
            </w:r>
          </w:p>
        </w:tc>
        <w:tc>
          <w:tcPr>
            <w:tcW w:w="556" w:type="pct"/>
            <w:tcBorders>
              <w:top w:val="nil"/>
              <w:left w:val="nil"/>
              <w:bottom w:val="nil"/>
              <w:right w:val="nil"/>
            </w:tcBorders>
            <w:shd w:val="clear" w:color="auto" w:fill="auto"/>
            <w:vAlign w:val="bottom"/>
          </w:tcPr>
          <w:p w14:paraId="32D0B9B3" w14:textId="5BFDE597" w:rsidR="00E64806" w:rsidRPr="00E64806" w:rsidRDefault="00E64806" w:rsidP="00E64806">
            <w:pPr>
              <w:tabs>
                <w:tab w:val="right" w:pos="1202"/>
              </w:tabs>
              <w:spacing w:after="0" w:line="240" w:lineRule="auto"/>
              <w:jc w:val="right"/>
              <w:outlineLvl w:val="0"/>
              <w:rPr>
                <w:rFonts w:ascii="Arial" w:hAnsi="Arial" w:cs="Arial"/>
                <w:b/>
                <w:bCs/>
                <w:sz w:val="18"/>
                <w:szCs w:val="18"/>
                <w:lang w:val="en-GB"/>
              </w:rPr>
            </w:pPr>
            <w:r w:rsidRPr="008D1607">
              <w:rPr>
                <w:rFonts w:ascii="Arial" w:eastAsia="Times New Roman" w:hAnsi="Arial" w:cs="Arial"/>
                <w:b/>
                <w:bCs/>
                <w:sz w:val="18"/>
                <w:szCs w:val="18"/>
              </w:rPr>
              <w:t>600</w:t>
            </w:r>
            <w:r>
              <w:rPr>
                <w:rFonts w:ascii="Arial" w:eastAsia="Times New Roman" w:hAnsi="Arial" w:cs="Arial"/>
                <w:b/>
                <w:bCs/>
                <w:sz w:val="18"/>
                <w:szCs w:val="18"/>
              </w:rPr>
              <w:t>,</w:t>
            </w:r>
            <w:r w:rsidRPr="008D1607">
              <w:rPr>
                <w:rFonts w:ascii="Arial" w:eastAsia="Times New Roman" w:hAnsi="Arial" w:cs="Arial"/>
                <w:b/>
                <w:bCs/>
                <w:sz w:val="18"/>
                <w:szCs w:val="18"/>
              </w:rPr>
              <w:t>849</w:t>
            </w:r>
          </w:p>
        </w:tc>
      </w:tr>
      <w:tr w:rsidR="00E64806" w:rsidRPr="00587444" w14:paraId="72625B02" w14:textId="77777777" w:rsidTr="008D1607">
        <w:trPr>
          <w:gridAfter w:val="1"/>
          <w:wAfter w:w="4" w:type="pct"/>
          <w:trHeight w:val="316"/>
        </w:trPr>
        <w:tc>
          <w:tcPr>
            <w:tcW w:w="1020" w:type="pct"/>
            <w:vAlign w:val="bottom"/>
          </w:tcPr>
          <w:p w14:paraId="6079401F" w14:textId="77777777" w:rsidR="00E64806" w:rsidRPr="00587444" w:rsidRDefault="00E64806" w:rsidP="00E6480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shd w:val="clear" w:color="auto" w:fill="auto"/>
            <w:vAlign w:val="bottom"/>
          </w:tcPr>
          <w:p w14:paraId="269DD701" w14:textId="4747E705"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(1</w:t>
            </w:r>
            <w:r>
              <w:rPr>
                <w:rFonts w:ascii="Arial" w:eastAsia="Times New Roman" w:hAnsi="Arial" w:cs="Arial"/>
                <w:sz w:val="18"/>
                <w:szCs w:val="18"/>
              </w:rPr>
              <w:t>,</w:t>
            </w:r>
            <w:r w:rsidRPr="008D1607">
              <w:rPr>
                <w:rFonts w:ascii="Arial" w:eastAsia="Times New Roman" w:hAnsi="Arial" w:cs="Arial"/>
                <w:sz w:val="18"/>
                <w:szCs w:val="18"/>
              </w:rPr>
              <w:t>995)</w:t>
            </w:r>
          </w:p>
        </w:tc>
        <w:tc>
          <w:tcPr>
            <w:tcW w:w="557" w:type="pct"/>
            <w:tcBorders>
              <w:top w:val="nil"/>
              <w:left w:val="nil"/>
              <w:bottom w:val="nil"/>
              <w:right w:val="nil"/>
            </w:tcBorders>
            <w:shd w:val="clear" w:color="auto" w:fill="auto"/>
            <w:vAlign w:val="bottom"/>
          </w:tcPr>
          <w:p w14:paraId="104E10DE" w14:textId="590E3B3D"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(9</w:t>
            </w:r>
            <w:r>
              <w:rPr>
                <w:rFonts w:ascii="Arial" w:eastAsia="Times New Roman" w:hAnsi="Arial" w:cs="Arial"/>
                <w:sz w:val="18"/>
                <w:szCs w:val="18"/>
              </w:rPr>
              <w:t>,</w:t>
            </w:r>
            <w:r w:rsidRPr="008D1607">
              <w:rPr>
                <w:rFonts w:ascii="Arial" w:eastAsia="Times New Roman" w:hAnsi="Arial" w:cs="Arial"/>
                <w:sz w:val="18"/>
                <w:szCs w:val="18"/>
              </w:rPr>
              <w:t>609)</w:t>
            </w:r>
          </w:p>
        </w:tc>
        <w:tc>
          <w:tcPr>
            <w:tcW w:w="557" w:type="pct"/>
            <w:tcBorders>
              <w:top w:val="nil"/>
              <w:left w:val="nil"/>
              <w:bottom w:val="nil"/>
              <w:right w:val="nil"/>
            </w:tcBorders>
            <w:shd w:val="clear" w:color="auto" w:fill="auto"/>
            <w:vAlign w:val="bottom"/>
          </w:tcPr>
          <w:p w14:paraId="1DE9BD69" w14:textId="28EC6580"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(1</w:t>
            </w:r>
            <w:r>
              <w:rPr>
                <w:rFonts w:ascii="Arial" w:eastAsia="Times New Roman" w:hAnsi="Arial" w:cs="Arial"/>
                <w:sz w:val="18"/>
                <w:szCs w:val="18"/>
              </w:rPr>
              <w:t>,</w:t>
            </w:r>
            <w:r w:rsidRPr="008D1607">
              <w:rPr>
                <w:rFonts w:ascii="Arial" w:eastAsia="Times New Roman" w:hAnsi="Arial" w:cs="Arial"/>
                <w:sz w:val="18"/>
                <w:szCs w:val="18"/>
              </w:rPr>
              <w:t>441)</w:t>
            </w:r>
          </w:p>
        </w:tc>
        <w:tc>
          <w:tcPr>
            <w:tcW w:w="557" w:type="pct"/>
            <w:tcBorders>
              <w:top w:val="nil"/>
              <w:left w:val="nil"/>
              <w:bottom w:val="nil"/>
              <w:right w:val="nil"/>
            </w:tcBorders>
            <w:shd w:val="clear" w:color="auto" w:fill="auto"/>
            <w:vAlign w:val="bottom"/>
          </w:tcPr>
          <w:p w14:paraId="2B1437CB" w14:textId="42E88CD3" w:rsidR="00E64806" w:rsidRPr="00E64806" w:rsidRDefault="00E64806" w:rsidP="00E64806">
            <w:pPr>
              <w:tabs>
                <w:tab w:val="right" w:pos="1202"/>
              </w:tabs>
              <w:spacing w:after="0" w:line="240" w:lineRule="auto"/>
              <w:jc w:val="right"/>
              <w:outlineLvl w:val="0"/>
              <w:rPr>
                <w:rFonts w:ascii="Arial" w:hAnsi="Arial" w:cs="Arial"/>
                <w:color w:val="000000"/>
                <w:sz w:val="18"/>
                <w:szCs w:val="18"/>
                <w:lang w:val="en-GB"/>
              </w:rPr>
            </w:pPr>
            <w:r w:rsidRPr="008D1607">
              <w:rPr>
                <w:rFonts w:ascii="Arial" w:eastAsia="Times New Roman" w:hAnsi="Arial" w:cs="Arial"/>
                <w:sz w:val="18"/>
                <w:szCs w:val="18"/>
              </w:rPr>
              <w:t>-</w:t>
            </w:r>
          </w:p>
        </w:tc>
        <w:tc>
          <w:tcPr>
            <w:tcW w:w="557" w:type="pct"/>
            <w:tcBorders>
              <w:top w:val="nil"/>
              <w:left w:val="nil"/>
              <w:bottom w:val="nil"/>
              <w:right w:val="nil"/>
            </w:tcBorders>
            <w:shd w:val="clear" w:color="auto" w:fill="auto"/>
            <w:vAlign w:val="bottom"/>
          </w:tcPr>
          <w:p w14:paraId="41AD27A2" w14:textId="6E6F650C" w:rsidR="00E64806" w:rsidRPr="00E64806" w:rsidRDefault="00E64806" w:rsidP="00E64806">
            <w:pPr>
              <w:tabs>
                <w:tab w:val="right" w:pos="1202"/>
              </w:tabs>
              <w:spacing w:after="0" w:line="240" w:lineRule="auto"/>
              <w:jc w:val="right"/>
              <w:outlineLvl w:val="0"/>
              <w:rPr>
                <w:rFonts w:ascii="Arial" w:hAnsi="Arial" w:cs="Arial"/>
                <w:color w:val="000000"/>
                <w:sz w:val="18"/>
                <w:szCs w:val="18"/>
                <w:lang w:val="en-GB"/>
              </w:rPr>
            </w:pPr>
            <w:r w:rsidRPr="008D1607">
              <w:rPr>
                <w:rFonts w:ascii="Arial" w:eastAsia="Times New Roman" w:hAnsi="Arial" w:cs="Arial"/>
                <w:sz w:val="18"/>
                <w:szCs w:val="18"/>
              </w:rPr>
              <w:t>(159)</w:t>
            </w:r>
          </w:p>
        </w:tc>
        <w:tc>
          <w:tcPr>
            <w:tcW w:w="635" w:type="pct"/>
            <w:tcBorders>
              <w:top w:val="nil"/>
              <w:left w:val="nil"/>
              <w:bottom w:val="nil"/>
              <w:right w:val="nil"/>
            </w:tcBorders>
            <w:vAlign w:val="bottom"/>
          </w:tcPr>
          <w:p w14:paraId="2AD6573B" w14:textId="42847ADD"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sz w:val="18"/>
                <w:szCs w:val="18"/>
              </w:rPr>
              <w:t>-</w:t>
            </w:r>
          </w:p>
        </w:tc>
        <w:tc>
          <w:tcPr>
            <w:tcW w:w="556" w:type="pct"/>
            <w:tcBorders>
              <w:top w:val="nil"/>
              <w:left w:val="nil"/>
              <w:bottom w:val="nil"/>
              <w:right w:val="nil"/>
            </w:tcBorders>
            <w:shd w:val="clear" w:color="auto" w:fill="auto"/>
            <w:vAlign w:val="bottom"/>
          </w:tcPr>
          <w:p w14:paraId="7BDD430E" w14:textId="3852E4B6" w:rsidR="00E64806" w:rsidRPr="00E64806" w:rsidRDefault="00E64806" w:rsidP="00E64806">
            <w:pPr>
              <w:tabs>
                <w:tab w:val="right" w:pos="1202"/>
              </w:tabs>
              <w:spacing w:after="0" w:line="240" w:lineRule="auto"/>
              <w:jc w:val="right"/>
              <w:outlineLvl w:val="0"/>
              <w:rPr>
                <w:rFonts w:ascii="Arial" w:hAnsi="Arial" w:cs="Arial"/>
                <w:b/>
                <w:bCs/>
                <w:sz w:val="18"/>
                <w:szCs w:val="18"/>
                <w:lang w:val="en-GB"/>
              </w:rPr>
            </w:pPr>
            <w:r w:rsidRPr="008D1607">
              <w:rPr>
                <w:rFonts w:ascii="Arial" w:eastAsia="Times New Roman" w:hAnsi="Arial" w:cs="Arial"/>
                <w:b/>
                <w:bCs/>
                <w:sz w:val="18"/>
                <w:szCs w:val="18"/>
              </w:rPr>
              <w:t>(13</w:t>
            </w:r>
            <w:r>
              <w:rPr>
                <w:rFonts w:ascii="Arial" w:eastAsia="Times New Roman" w:hAnsi="Arial" w:cs="Arial"/>
                <w:b/>
                <w:bCs/>
                <w:sz w:val="18"/>
                <w:szCs w:val="18"/>
              </w:rPr>
              <w:t>,</w:t>
            </w:r>
            <w:r w:rsidRPr="008D1607">
              <w:rPr>
                <w:rFonts w:ascii="Arial" w:eastAsia="Times New Roman" w:hAnsi="Arial" w:cs="Arial"/>
                <w:b/>
                <w:bCs/>
                <w:sz w:val="18"/>
                <w:szCs w:val="18"/>
              </w:rPr>
              <w:t>204)</w:t>
            </w:r>
          </w:p>
        </w:tc>
      </w:tr>
      <w:tr w:rsidR="00E64806" w:rsidRPr="00587444" w14:paraId="08CB8BB9" w14:textId="77777777" w:rsidTr="008D1607">
        <w:trPr>
          <w:gridAfter w:val="1"/>
          <w:wAfter w:w="4" w:type="pct"/>
          <w:trHeight w:val="263"/>
        </w:trPr>
        <w:tc>
          <w:tcPr>
            <w:tcW w:w="1020" w:type="pct"/>
            <w:vAlign w:val="bottom"/>
          </w:tcPr>
          <w:p w14:paraId="424A3D5C" w14:textId="77777777" w:rsidR="00E64806" w:rsidRPr="00587444" w:rsidRDefault="00E64806" w:rsidP="00E64806">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3520BFF9" w14:textId="5AC28E17" w:rsidR="00E64806" w:rsidRPr="00587444" w:rsidRDefault="00E64806" w:rsidP="00E64806">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 xml:space="preserve">31 </w:t>
            </w:r>
            <w:r>
              <w:rPr>
                <w:rFonts w:ascii="Arial" w:hAnsi="Arial" w:cs="Arial"/>
                <w:b/>
                <w:sz w:val="18"/>
                <w:szCs w:val="18"/>
                <w:lang w:val="en-GB"/>
              </w:rPr>
              <w:t>March</w:t>
            </w:r>
            <w:r w:rsidRPr="00587444">
              <w:rPr>
                <w:rFonts w:ascii="Arial" w:hAnsi="Arial" w:cs="Arial"/>
                <w:b/>
                <w:sz w:val="18"/>
                <w:szCs w:val="18"/>
                <w:lang w:val="en-GB"/>
              </w:rPr>
              <w:t xml:space="preserve"> 202</w:t>
            </w:r>
            <w:r>
              <w:rPr>
                <w:rFonts w:ascii="Arial" w:hAnsi="Arial" w:cs="Arial"/>
                <w:b/>
                <w:sz w:val="18"/>
                <w:szCs w:val="18"/>
                <w:lang w:val="en-GB"/>
              </w:rPr>
              <w:t>4</w:t>
            </w:r>
          </w:p>
        </w:tc>
        <w:tc>
          <w:tcPr>
            <w:tcW w:w="557" w:type="pct"/>
            <w:tcBorders>
              <w:top w:val="single" w:sz="4" w:space="0" w:color="auto"/>
              <w:left w:val="nil"/>
              <w:bottom w:val="single" w:sz="8" w:space="0" w:color="auto"/>
              <w:right w:val="nil"/>
            </w:tcBorders>
            <w:shd w:val="clear" w:color="auto" w:fill="auto"/>
            <w:vAlign w:val="bottom"/>
          </w:tcPr>
          <w:p w14:paraId="44718D39" w14:textId="748E5242"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b/>
                <w:bCs/>
                <w:sz w:val="18"/>
                <w:szCs w:val="18"/>
              </w:rPr>
              <w:t>553</w:t>
            </w:r>
            <w:r>
              <w:rPr>
                <w:rFonts w:ascii="Arial" w:eastAsia="Times New Roman" w:hAnsi="Arial" w:cs="Arial"/>
                <w:b/>
                <w:bCs/>
                <w:sz w:val="18"/>
                <w:szCs w:val="18"/>
              </w:rPr>
              <w:t>,</w:t>
            </w:r>
            <w:r w:rsidRPr="008D1607">
              <w:rPr>
                <w:rFonts w:ascii="Arial" w:eastAsia="Times New Roman" w:hAnsi="Arial" w:cs="Arial"/>
                <w:b/>
                <w:bCs/>
                <w:sz w:val="18"/>
                <w:szCs w:val="18"/>
              </w:rPr>
              <w:t>669</w:t>
            </w:r>
          </w:p>
        </w:tc>
        <w:tc>
          <w:tcPr>
            <w:tcW w:w="557" w:type="pct"/>
            <w:tcBorders>
              <w:top w:val="single" w:sz="4" w:space="0" w:color="auto"/>
              <w:left w:val="nil"/>
              <w:bottom w:val="single" w:sz="8" w:space="0" w:color="auto"/>
              <w:right w:val="nil"/>
            </w:tcBorders>
            <w:shd w:val="clear" w:color="auto" w:fill="auto"/>
            <w:vAlign w:val="bottom"/>
          </w:tcPr>
          <w:p w14:paraId="53438E69" w14:textId="1D4E2368"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b/>
                <w:bCs/>
                <w:sz w:val="18"/>
                <w:szCs w:val="18"/>
              </w:rPr>
              <w:t>25</w:t>
            </w:r>
            <w:r>
              <w:rPr>
                <w:rFonts w:ascii="Arial" w:eastAsia="Times New Roman" w:hAnsi="Arial" w:cs="Arial"/>
                <w:b/>
                <w:bCs/>
                <w:sz w:val="18"/>
                <w:szCs w:val="18"/>
              </w:rPr>
              <w:t>,</w:t>
            </w:r>
            <w:r w:rsidRPr="008D1607">
              <w:rPr>
                <w:rFonts w:ascii="Arial" w:eastAsia="Times New Roman" w:hAnsi="Arial" w:cs="Arial"/>
                <w:b/>
                <w:bCs/>
                <w:sz w:val="18"/>
                <w:szCs w:val="18"/>
              </w:rPr>
              <w:t>578</w:t>
            </w:r>
          </w:p>
        </w:tc>
        <w:tc>
          <w:tcPr>
            <w:tcW w:w="557" w:type="pct"/>
            <w:tcBorders>
              <w:top w:val="single" w:sz="4" w:space="0" w:color="auto"/>
              <w:left w:val="nil"/>
              <w:bottom w:val="single" w:sz="8" w:space="0" w:color="auto"/>
              <w:right w:val="nil"/>
            </w:tcBorders>
            <w:shd w:val="clear" w:color="auto" w:fill="auto"/>
            <w:vAlign w:val="bottom"/>
          </w:tcPr>
          <w:p w14:paraId="61BB2FA7" w14:textId="7A20EA94"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b/>
                <w:bCs/>
                <w:sz w:val="18"/>
                <w:szCs w:val="18"/>
              </w:rPr>
              <w:t>2</w:t>
            </w:r>
            <w:r>
              <w:rPr>
                <w:rFonts w:ascii="Arial" w:eastAsia="Times New Roman" w:hAnsi="Arial" w:cs="Arial"/>
                <w:b/>
                <w:bCs/>
                <w:sz w:val="18"/>
                <w:szCs w:val="18"/>
              </w:rPr>
              <w:t>,</w:t>
            </w:r>
            <w:r w:rsidRPr="008D1607">
              <w:rPr>
                <w:rFonts w:ascii="Arial" w:eastAsia="Times New Roman" w:hAnsi="Arial" w:cs="Arial"/>
                <w:b/>
                <w:bCs/>
                <w:sz w:val="18"/>
                <w:szCs w:val="18"/>
              </w:rPr>
              <w:t>572</w:t>
            </w:r>
          </w:p>
        </w:tc>
        <w:tc>
          <w:tcPr>
            <w:tcW w:w="557" w:type="pct"/>
            <w:tcBorders>
              <w:top w:val="single" w:sz="4" w:space="0" w:color="auto"/>
              <w:left w:val="nil"/>
              <w:bottom w:val="single" w:sz="8" w:space="0" w:color="auto"/>
              <w:right w:val="nil"/>
            </w:tcBorders>
            <w:shd w:val="clear" w:color="auto" w:fill="auto"/>
            <w:vAlign w:val="bottom"/>
          </w:tcPr>
          <w:p w14:paraId="65200DE1" w14:textId="5AE635D6" w:rsidR="00E64806" w:rsidRPr="00E64806" w:rsidRDefault="00E64806" w:rsidP="00E64806">
            <w:pPr>
              <w:tabs>
                <w:tab w:val="right" w:pos="1202"/>
              </w:tabs>
              <w:spacing w:after="0" w:line="240" w:lineRule="auto"/>
              <w:jc w:val="right"/>
              <w:outlineLvl w:val="0"/>
              <w:rPr>
                <w:rFonts w:ascii="Arial" w:hAnsi="Arial" w:cs="Arial"/>
                <w:color w:val="000000"/>
                <w:sz w:val="18"/>
                <w:szCs w:val="18"/>
                <w:lang w:val="en-GB"/>
              </w:rPr>
            </w:pPr>
            <w:r w:rsidRPr="008D1607">
              <w:rPr>
                <w:rFonts w:ascii="Arial" w:eastAsia="Times New Roman" w:hAnsi="Arial" w:cs="Arial"/>
                <w:b/>
                <w:bCs/>
                <w:sz w:val="18"/>
                <w:szCs w:val="18"/>
              </w:rPr>
              <w:t>-</w:t>
            </w:r>
          </w:p>
        </w:tc>
        <w:tc>
          <w:tcPr>
            <w:tcW w:w="557" w:type="pct"/>
            <w:tcBorders>
              <w:top w:val="single" w:sz="4" w:space="0" w:color="auto"/>
              <w:left w:val="nil"/>
              <w:bottom w:val="single" w:sz="8" w:space="0" w:color="auto"/>
              <w:right w:val="nil"/>
            </w:tcBorders>
            <w:shd w:val="clear" w:color="auto" w:fill="auto"/>
            <w:vAlign w:val="bottom"/>
          </w:tcPr>
          <w:p w14:paraId="19C16661" w14:textId="7780208F" w:rsidR="00E64806" w:rsidRPr="00E64806" w:rsidRDefault="00E64806" w:rsidP="00E64806">
            <w:pPr>
              <w:tabs>
                <w:tab w:val="right" w:pos="1202"/>
              </w:tabs>
              <w:spacing w:after="0" w:line="240" w:lineRule="auto"/>
              <w:jc w:val="right"/>
              <w:outlineLvl w:val="0"/>
              <w:rPr>
                <w:rFonts w:ascii="Arial" w:hAnsi="Arial" w:cs="Arial"/>
                <w:color w:val="000000"/>
                <w:sz w:val="18"/>
                <w:szCs w:val="18"/>
                <w:lang w:val="en-GB"/>
              </w:rPr>
            </w:pPr>
            <w:r w:rsidRPr="008D1607">
              <w:rPr>
                <w:rFonts w:ascii="Arial" w:eastAsia="Times New Roman" w:hAnsi="Arial" w:cs="Arial"/>
                <w:b/>
                <w:bCs/>
                <w:sz w:val="18"/>
                <w:szCs w:val="18"/>
              </w:rPr>
              <w:t>5</w:t>
            </w:r>
            <w:r>
              <w:rPr>
                <w:rFonts w:ascii="Arial" w:eastAsia="Times New Roman" w:hAnsi="Arial" w:cs="Arial"/>
                <w:b/>
                <w:bCs/>
                <w:sz w:val="18"/>
                <w:szCs w:val="18"/>
              </w:rPr>
              <w:t>,</w:t>
            </w:r>
            <w:r w:rsidRPr="008D1607">
              <w:rPr>
                <w:rFonts w:ascii="Arial" w:eastAsia="Times New Roman" w:hAnsi="Arial" w:cs="Arial"/>
                <w:b/>
                <w:bCs/>
                <w:sz w:val="18"/>
                <w:szCs w:val="18"/>
              </w:rPr>
              <w:t>826</w:t>
            </w:r>
          </w:p>
        </w:tc>
        <w:tc>
          <w:tcPr>
            <w:tcW w:w="635" w:type="pct"/>
            <w:tcBorders>
              <w:top w:val="single" w:sz="4" w:space="0" w:color="auto"/>
              <w:left w:val="nil"/>
              <w:bottom w:val="single" w:sz="8" w:space="0" w:color="auto"/>
              <w:right w:val="nil"/>
            </w:tcBorders>
            <w:vAlign w:val="bottom"/>
          </w:tcPr>
          <w:p w14:paraId="2B815176" w14:textId="03B007E2"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b/>
                <w:bCs/>
                <w:sz w:val="18"/>
                <w:szCs w:val="18"/>
              </w:rPr>
              <w:t>-</w:t>
            </w:r>
          </w:p>
        </w:tc>
        <w:tc>
          <w:tcPr>
            <w:tcW w:w="556" w:type="pct"/>
            <w:tcBorders>
              <w:top w:val="single" w:sz="4" w:space="0" w:color="auto"/>
              <w:left w:val="nil"/>
              <w:bottom w:val="single" w:sz="8" w:space="0" w:color="auto"/>
              <w:right w:val="nil"/>
            </w:tcBorders>
            <w:shd w:val="clear" w:color="auto" w:fill="auto"/>
            <w:vAlign w:val="bottom"/>
          </w:tcPr>
          <w:p w14:paraId="1B1ED484" w14:textId="5AD785E1" w:rsidR="00E64806" w:rsidRPr="00E64806" w:rsidRDefault="00E64806" w:rsidP="00E64806">
            <w:pPr>
              <w:tabs>
                <w:tab w:val="right" w:pos="1202"/>
              </w:tabs>
              <w:spacing w:after="0" w:line="240" w:lineRule="auto"/>
              <w:jc w:val="right"/>
              <w:outlineLvl w:val="0"/>
              <w:rPr>
                <w:rFonts w:ascii="Arial" w:hAnsi="Arial" w:cs="Arial"/>
                <w:sz w:val="18"/>
                <w:szCs w:val="18"/>
                <w:lang w:val="en-GB"/>
              </w:rPr>
            </w:pPr>
            <w:r w:rsidRPr="008D1607">
              <w:rPr>
                <w:rFonts w:ascii="Arial" w:eastAsia="Times New Roman" w:hAnsi="Arial" w:cs="Arial"/>
                <w:b/>
                <w:bCs/>
                <w:sz w:val="18"/>
                <w:szCs w:val="18"/>
              </w:rPr>
              <w:t>587</w:t>
            </w:r>
            <w:r>
              <w:rPr>
                <w:rFonts w:ascii="Arial" w:eastAsia="Times New Roman" w:hAnsi="Arial" w:cs="Arial"/>
                <w:b/>
                <w:bCs/>
                <w:sz w:val="18"/>
                <w:szCs w:val="18"/>
              </w:rPr>
              <w:t>,</w:t>
            </w:r>
            <w:r w:rsidRPr="008D1607">
              <w:rPr>
                <w:rFonts w:ascii="Arial" w:eastAsia="Times New Roman" w:hAnsi="Arial" w:cs="Arial"/>
                <w:b/>
                <w:bCs/>
                <w:sz w:val="18"/>
                <w:szCs w:val="18"/>
              </w:rPr>
              <w:t>645</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DF12DD" w:rsidRPr="00587444" w14:paraId="550927C0" w14:textId="77777777" w:rsidTr="00DF12DD">
        <w:trPr>
          <w:trHeight w:val="306"/>
        </w:trPr>
        <w:tc>
          <w:tcPr>
            <w:tcW w:w="1020" w:type="pct"/>
            <w:vAlign w:val="bottom"/>
          </w:tcPr>
          <w:p w14:paraId="4FAEDDAF" w14:textId="77777777" w:rsidR="00DF12DD" w:rsidRPr="00587444" w:rsidRDefault="00DF12DD" w:rsidP="00D46896">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557" w:type="pct"/>
            <w:vAlign w:val="bottom"/>
          </w:tcPr>
          <w:p w14:paraId="027B591F"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p>
        </w:tc>
        <w:tc>
          <w:tcPr>
            <w:tcW w:w="557" w:type="pct"/>
            <w:vAlign w:val="bottom"/>
          </w:tcPr>
          <w:p w14:paraId="5116A5DF"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p>
        </w:tc>
        <w:tc>
          <w:tcPr>
            <w:tcW w:w="2865" w:type="pct"/>
            <w:gridSpan w:val="6"/>
            <w:vAlign w:val="bottom"/>
          </w:tcPr>
          <w:p w14:paraId="6CE62AE9"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DF12DD" w:rsidRPr="00587444" w14:paraId="577AB391" w14:textId="77777777" w:rsidTr="00D46896">
        <w:trPr>
          <w:gridAfter w:val="1"/>
          <w:wAfter w:w="4" w:type="pct"/>
          <w:trHeight w:val="236"/>
        </w:trPr>
        <w:tc>
          <w:tcPr>
            <w:tcW w:w="1020" w:type="pct"/>
            <w:vAlign w:val="bottom"/>
          </w:tcPr>
          <w:p w14:paraId="5B46DB5F"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485AB78F"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5B40BFF1"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5E1055F8"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33BEE7A2" w14:textId="77777777" w:rsidR="00DF12DD" w:rsidRPr="00587444" w:rsidRDefault="00DF12DD" w:rsidP="00DF12DD">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3DC8F1D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60F2A39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DF12DD" w:rsidRPr="00587444" w14:paraId="7FD26D45" w14:textId="77777777" w:rsidTr="00D46896">
        <w:trPr>
          <w:gridAfter w:val="1"/>
          <w:wAfter w:w="4" w:type="pct"/>
          <w:trHeight w:val="236"/>
        </w:trPr>
        <w:tc>
          <w:tcPr>
            <w:tcW w:w="1020" w:type="pct"/>
            <w:vAlign w:val="bottom"/>
          </w:tcPr>
          <w:p w14:paraId="1947A81B"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6D08D2E5"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068F9926"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DF30751"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7F6C9752"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03F63062"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16AAE25E"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34BADD8E"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r>
      <w:tr w:rsidR="00DF12DD" w:rsidRPr="00587444" w14:paraId="022F4DAC" w14:textId="77777777" w:rsidTr="00D46896">
        <w:trPr>
          <w:gridAfter w:val="1"/>
          <w:wAfter w:w="4" w:type="pct"/>
          <w:trHeight w:val="236"/>
        </w:trPr>
        <w:tc>
          <w:tcPr>
            <w:tcW w:w="1020" w:type="pct"/>
            <w:vAlign w:val="bottom"/>
          </w:tcPr>
          <w:p w14:paraId="46B6E45B"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71634D4C"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09995F70"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5BEF04DB"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7B9A3619" w14:textId="77777777" w:rsidR="00DF12DD" w:rsidRDefault="00DF12DD" w:rsidP="00DF12DD">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661A568A"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1B76D6E8"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391F55E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DF12DD" w:rsidRPr="00587444" w14:paraId="4E961476" w14:textId="77777777" w:rsidTr="00D46896">
        <w:trPr>
          <w:gridAfter w:val="1"/>
          <w:wAfter w:w="4" w:type="pct"/>
          <w:trHeight w:val="316"/>
        </w:trPr>
        <w:tc>
          <w:tcPr>
            <w:tcW w:w="1020" w:type="pct"/>
            <w:vAlign w:val="bottom"/>
          </w:tcPr>
          <w:p w14:paraId="6BC36F49" w14:textId="77777777" w:rsidR="00DF12DD" w:rsidRPr="00587444" w:rsidRDefault="00DF12DD" w:rsidP="00DF12DD">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43913F61"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445</w:t>
            </w:r>
            <w:r>
              <w:rPr>
                <w:rFonts w:ascii="Arial" w:hAnsi="Arial" w:cs="Arial"/>
                <w:sz w:val="18"/>
                <w:szCs w:val="18"/>
              </w:rPr>
              <w:t>,</w:t>
            </w:r>
            <w:r w:rsidRPr="00F959D0">
              <w:rPr>
                <w:rFonts w:ascii="Arial" w:hAnsi="Arial" w:cs="Arial"/>
                <w:sz w:val="18"/>
                <w:szCs w:val="18"/>
              </w:rPr>
              <w:t xml:space="preserve">908 </w:t>
            </w:r>
          </w:p>
        </w:tc>
        <w:tc>
          <w:tcPr>
            <w:tcW w:w="557" w:type="pct"/>
            <w:tcBorders>
              <w:top w:val="nil"/>
              <w:left w:val="nil"/>
              <w:bottom w:val="nil"/>
              <w:right w:val="nil"/>
            </w:tcBorders>
            <w:shd w:val="clear" w:color="auto" w:fill="auto"/>
            <w:vAlign w:val="bottom"/>
          </w:tcPr>
          <w:p w14:paraId="36394062"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21</w:t>
            </w:r>
            <w:r>
              <w:rPr>
                <w:rFonts w:ascii="Arial" w:hAnsi="Arial" w:cs="Arial"/>
                <w:sz w:val="18"/>
                <w:szCs w:val="18"/>
              </w:rPr>
              <w:t>,</w:t>
            </w:r>
            <w:r w:rsidRPr="00F959D0">
              <w:rPr>
                <w:rFonts w:ascii="Arial" w:hAnsi="Arial" w:cs="Arial"/>
                <w:sz w:val="18"/>
                <w:szCs w:val="18"/>
              </w:rPr>
              <w:t xml:space="preserve">676 </w:t>
            </w:r>
          </w:p>
        </w:tc>
        <w:tc>
          <w:tcPr>
            <w:tcW w:w="557" w:type="pct"/>
            <w:tcBorders>
              <w:top w:val="nil"/>
              <w:left w:val="nil"/>
              <w:bottom w:val="nil"/>
              <w:right w:val="nil"/>
            </w:tcBorders>
            <w:shd w:val="clear" w:color="auto" w:fill="auto"/>
            <w:vAlign w:val="bottom"/>
          </w:tcPr>
          <w:p w14:paraId="4D67C8C4"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25</w:t>
            </w:r>
            <w:r>
              <w:rPr>
                <w:rFonts w:ascii="Arial" w:hAnsi="Arial" w:cs="Arial"/>
                <w:sz w:val="18"/>
                <w:szCs w:val="18"/>
              </w:rPr>
              <w:t>,</w:t>
            </w:r>
            <w:r w:rsidRPr="00F959D0">
              <w:rPr>
                <w:rFonts w:ascii="Arial" w:hAnsi="Arial" w:cs="Arial"/>
                <w:sz w:val="18"/>
                <w:szCs w:val="18"/>
              </w:rPr>
              <w:t xml:space="preserve">014 </w:t>
            </w:r>
          </w:p>
        </w:tc>
        <w:tc>
          <w:tcPr>
            <w:tcW w:w="557" w:type="pct"/>
            <w:tcBorders>
              <w:top w:val="nil"/>
              <w:left w:val="nil"/>
              <w:bottom w:val="nil"/>
              <w:right w:val="nil"/>
            </w:tcBorders>
            <w:vAlign w:val="bottom"/>
          </w:tcPr>
          <w:p w14:paraId="218DE6E4" w14:textId="77777777" w:rsidR="00DF12DD" w:rsidRPr="00587444" w:rsidRDefault="00DF12DD" w:rsidP="00DF12DD">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nil"/>
              <w:right w:val="nil"/>
            </w:tcBorders>
            <w:shd w:val="clear" w:color="auto" w:fill="auto"/>
            <w:vAlign w:val="bottom"/>
          </w:tcPr>
          <w:p w14:paraId="5BDF6A94" w14:textId="77777777" w:rsidR="00DF12DD" w:rsidRPr="00587444" w:rsidRDefault="00DF12DD" w:rsidP="00DF12DD">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sz w:val="18"/>
                <w:szCs w:val="18"/>
              </w:rPr>
              <w:t xml:space="preserve"> 13</w:t>
            </w:r>
            <w:r>
              <w:rPr>
                <w:rFonts w:ascii="Arial" w:hAnsi="Arial" w:cs="Arial"/>
                <w:sz w:val="18"/>
                <w:szCs w:val="18"/>
              </w:rPr>
              <w:t>,</w:t>
            </w:r>
            <w:r w:rsidRPr="00F959D0">
              <w:rPr>
                <w:rFonts w:ascii="Arial" w:hAnsi="Arial" w:cs="Arial"/>
                <w:sz w:val="18"/>
                <w:szCs w:val="18"/>
              </w:rPr>
              <w:t xml:space="preserve">014 </w:t>
            </w:r>
          </w:p>
        </w:tc>
        <w:tc>
          <w:tcPr>
            <w:tcW w:w="635" w:type="pct"/>
            <w:tcBorders>
              <w:top w:val="nil"/>
              <w:left w:val="nil"/>
              <w:bottom w:val="nil"/>
              <w:right w:val="nil"/>
            </w:tcBorders>
            <w:vAlign w:val="bottom"/>
          </w:tcPr>
          <w:p w14:paraId="2508A0FC"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5714A8A1" w14:textId="77777777" w:rsidR="00DF12DD" w:rsidRPr="00587444" w:rsidRDefault="00DF12DD" w:rsidP="00DF12DD">
            <w:pPr>
              <w:tabs>
                <w:tab w:val="right" w:pos="1202"/>
              </w:tabs>
              <w:spacing w:after="0" w:line="240" w:lineRule="auto"/>
              <w:jc w:val="right"/>
              <w:outlineLvl w:val="0"/>
              <w:rPr>
                <w:rFonts w:ascii="Arial" w:hAnsi="Arial" w:cs="Arial"/>
                <w:b/>
                <w:bCs/>
                <w:sz w:val="18"/>
                <w:szCs w:val="18"/>
                <w:lang w:val="en-GB"/>
              </w:rPr>
            </w:pPr>
            <w:r w:rsidRPr="00F959D0">
              <w:rPr>
                <w:rFonts w:ascii="Arial" w:hAnsi="Arial" w:cs="Arial"/>
                <w:b/>
                <w:bCs/>
                <w:sz w:val="18"/>
                <w:szCs w:val="18"/>
              </w:rPr>
              <w:t xml:space="preserve"> 505</w:t>
            </w:r>
            <w:r>
              <w:rPr>
                <w:rFonts w:ascii="Arial" w:hAnsi="Arial" w:cs="Arial"/>
                <w:b/>
                <w:bCs/>
                <w:sz w:val="18"/>
                <w:szCs w:val="18"/>
              </w:rPr>
              <w:t>,</w:t>
            </w:r>
            <w:r w:rsidRPr="00F959D0">
              <w:rPr>
                <w:rFonts w:ascii="Arial" w:hAnsi="Arial" w:cs="Arial"/>
                <w:b/>
                <w:bCs/>
                <w:sz w:val="18"/>
                <w:szCs w:val="18"/>
              </w:rPr>
              <w:t xml:space="preserve">612 </w:t>
            </w:r>
          </w:p>
        </w:tc>
      </w:tr>
      <w:tr w:rsidR="00DF12DD" w:rsidRPr="00587444" w14:paraId="0C3762E6" w14:textId="77777777" w:rsidTr="00D46896">
        <w:trPr>
          <w:gridAfter w:val="1"/>
          <w:wAfter w:w="4" w:type="pct"/>
          <w:trHeight w:val="316"/>
        </w:trPr>
        <w:tc>
          <w:tcPr>
            <w:tcW w:w="1020" w:type="pct"/>
            <w:vAlign w:val="bottom"/>
          </w:tcPr>
          <w:p w14:paraId="6E9BC2E3" w14:textId="77777777" w:rsidR="00DF12DD" w:rsidRPr="00587444" w:rsidRDefault="00DF12DD" w:rsidP="00DF12DD">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shd w:val="clear" w:color="auto" w:fill="auto"/>
            <w:vAlign w:val="bottom"/>
          </w:tcPr>
          <w:p w14:paraId="68907E5E"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243)</w:t>
            </w:r>
          </w:p>
        </w:tc>
        <w:tc>
          <w:tcPr>
            <w:tcW w:w="557" w:type="pct"/>
            <w:tcBorders>
              <w:top w:val="nil"/>
              <w:left w:val="nil"/>
              <w:bottom w:val="nil"/>
              <w:right w:val="nil"/>
            </w:tcBorders>
            <w:shd w:val="clear" w:color="auto" w:fill="auto"/>
            <w:vAlign w:val="bottom"/>
          </w:tcPr>
          <w:p w14:paraId="0A4CB864"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(5</w:t>
            </w:r>
            <w:r>
              <w:rPr>
                <w:rFonts w:ascii="Arial" w:hAnsi="Arial" w:cs="Arial"/>
                <w:sz w:val="18"/>
                <w:szCs w:val="18"/>
              </w:rPr>
              <w:t>,</w:t>
            </w:r>
            <w:r w:rsidRPr="00F959D0">
              <w:rPr>
                <w:rFonts w:ascii="Arial" w:hAnsi="Arial" w:cs="Arial"/>
                <w:sz w:val="18"/>
                <w:szCs w:val="18"/>
              </w:rPr>
              <w:t>380)</w:t>
            </w:r>
          </w:p>
        </w:tc>
        <w:tc>
          <w:tcPr>
            <w:tcW w:w="557" w:type="pct"/>
            <w:tcBorders>
              <w:top w:val="nil"/>
              <w:left w:val="nil"/>
              <w:bottom w:val="nil"/>
              <w:right w:val="nil"/>
            </w:tcBorders>
            <w:shd w:val="clear" w:color="auto" w:fill="auto"/>
            <w:vAlign w:val="bottom"/>
          </w:tcPr>
          <w:p w14:paraId="3C4A7872"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574)</w:t>
            </w:r>
          </w:p>
        </w:tc>
        <w:tc>
          <w:tcPr>
            <w:tcW w:w="557" w:type="pct"/>
            <w:tcBorders>
              <w:top w:val="nil"/>
              <w:left w:val="nil"/>
              <w:bottom w:val="nil"/>
              <w:right w:val="nil"/>
            </w:tcBorders>
            <w:vAlign w:val="bottom"/>
          </w:tcPr>
          <w:p w14:paraId="0FFB7606" w14:textId="77777777" w:rsidR="00DF12DD" w:rsidRPr="00587444" w:rsidRDefault="00DF12DD" w:rsidP="00DF12DD">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nil"/>
              <w:right w:val="nil"/>
            </w:tcBorders>
            <w:shd w:val="clear" w:color="auto" w:fill="auto"/>
            <w:vAlign w:val="bottom"/>
          </w:tcPr>
          <w:p w14:paraId="3CEB7808" w14:textId="77777777" w:rsidR="00DF12DD" w:rsidRPr="00587444" w:rsidRDefault="00DF12DD" w:rsidP="00DF12DD">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sz w:val="18"/>
                <w:szCs w:val="18"/>
              </w:rPr>
              <w:t xml:space="preserve"> (440)</w:t>
            </w:r>
          </w:p>
        </w:tc>
        <w:tc>
          <w:tcPr>
            <w:tcW w:w="635" w:type="pct"/>
            <w:tcBorders>
              <w:top w:val="nil"/>
              <w:left w:val="nil"/>
              <w:bottom w:val="nil"/>
              <w:right w:val="nil"/>
            </w:tcBorders>
            <w:vAlign w:val="bottom"/>
          </w:tcPr>
          <w:p w14:paraId="3068990F"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37C4993C" w14:textId="77777777" w:rsidR="00DF12DD" w:rsidRPr="00587444" w:rsidRDefault="00DF12DD" w:rsidP="00DF12DD">
            <w:pPr>
              <w:tabs>
                <w:tab w:val="right" w:pos="1202"/>
              </w:tabs>
              <w:spacing w:after="0" w:line="240" w:lineRule="auto"/>
              <w:jc w:val="right"/>
              <w:outlineLvl w:val="0"/>
              <w:rPr>
                <w:rFonts w:ascii="Arial" w:hAnsi="Arial" w:cs="Arial"/>
                <w:b/>
                <w:bCs/>
                <w:sz w:val="18"/>
                <w:szCs w:val="18"/>
                <w:lang w:val="en-GB"/>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637)</w:t>
            </w:r>
          </w:p>
        </w:tc>
      </w:tr>
      <w:tr w:rsidR="00DF12DD" w:rsidRPr="00587444" w14:paraId="19325FE6" w14:textId="77777777" w:rsidTr="00D46896">
        <w:trPr>
          <w:gridAfter w:val="1"/>
          <w:wAfter w:w="4" w:type="pct"/>
          <w:trHeight w:val="263"/>
        </w:trPr>
        <w:tc>
          <w:tcPr>
            <w:tcW w:w="1020" w:type="pct"/>
            <w:vAlign w:val="bottom"/>
          </w:tcPr>
          <w:p w14:paraId="43D9CBB3" w14:textId="77777777" w:rsidR="00DF12DD" w:rsidRPr="00587444" w:rsidRDefault="00DF12DD" w:rsidP="00DF12DD">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15686A12" w14:textId="77777777" w:rsidR="00DF12DD" w:rsidRPr="00587444" w:rsidRDefault="00DF12DD" w:rsidP="00DF12DD">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557" w:type="pct"/>
            <w:tcBorders>
              <w:top w:val="single" w:sz="4" w:space="0" w:color="auto"/>
              <w:left w:val="nil"/>
              <w:bottom w:val="single" w:sz="8" w:space="0" w:color="auto"/>
              <w:right w:val="nil"/>
            </w:tcBorders>
            <w:shd w:val="clear" w:color="auto" w:fill="auto"/>
            <w:vAlign w:val="bottom"/>
          </w:tcPr>
          <w:p w14:paraId="61B9F86C"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441</w:t>
            </w:r>
            <w:r>
              <w:rPr>
                <w:rFonts w:ascii="Arial" w:hAnsi="Arial" w:cs="Arial"/>
                <w:b/>
                <w:bCs/>
                <w:sz w:val="18"/>
                <w:szCs w:val="18"/>
              </w:rPr>
              <w:t>,</w:t>
            </w:r>
            <w:r w:rsidRPr="00F959D0">
              <w:rPr>
                <w:rFonts w:ascii="Arial" w:hAnsi="Arial" w:cs="Arial"/>
                <w:b/>
                <w:bCs/>
                <w:sz w:val="18"/>
                <w:szCs w:val="18"/>
              </w:rPr>
              <w:t xml:space="preserve">665 </w:t>
            </w:r>
          </w:p>
        </w:tc>
        <w:tc>
          <w:tcPr>
            <w:tcW w:w="557" w:type="pct"/>
            <w:tcBorders>
              <w:top w:val="single" w:sz="4" w:space="0" w:color="auto"/>
              <w:left w:val="nil"/>
              <w:bottom w:val="single" w:sz="8" w:space="0" w:color="auto"/>
              <w:right w:val="nil"/>
            </w:tcBorders>
            <w:shd w:val="clear" w:color="auto" w:fill="auto"/>
            <w:vAlign w:val="bottom"/>
          </w:tcPr>
          <w:p w14:paraId="367C36CE"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16</w:t>
            </w:r>
            <w:r>
              <w:rPr>
                <w:rFonts w:ascii="Arial" w:hAnsi="Arial" w:cs="Arial"/>
                <w:b/>
                <w:bCs/>
                <w:sz w:val="18"/>
                <w:szCs w:val="18"/>
              </w:rPr>
              <w:t>,</w:t>
            </w:r>
            <w:r w:rsidRPr="00F959D0">
              <w:rPr>
                <w:rFonts w:ascii="Arial" w:hAnsi="Arial" w:cs="Arial"/>
                <w:b/>
                <w:bCs/>
                <w:sz w:val="18"/>
                <w:szCs w:val="18"/>
              </w:rPr>
              <w:t xml:space="preserve">296 </w:t>
            </w:r>
          </w:p>
        </w:tc>
        <w:tc>
          <w:tcPr>
            <w:tcW w:w="557" w:type="pct"/>
            <w:tcBorders>
              <w:top w:val="single" w:sz="4" w:space="0" w:color="auto"/>
              <w:left w:val="nil"/>
              <w:bottom w:val="single" w:sz="8" w:space="0" w:color="auto"/>
              <w:right w:val="nil"/>
            </w:tcBorders>
            <w:shd w:val="clear" w:color="auto" w:fill="auto"/>
            <w:vAlign w:val="bottom"/>
          </w:tcPr>
          <w:p w14:paraId="564F4212"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20</w:t>
            </w:r>
            <w:r>
              <w:rPr>
                <w:rFonts w:ascii="Arial" w:hAnsi="Arial" w:cs="Arial"/>
                <w:b/>
                <w:bCs/>
                <w:sz w:val="18"/>
                <w:szCs w:val="18"/>
              </w:rPr>
              <w:t>,</w:t>
            </w:r>
            <w:r w:rsidRPr="00F959D0">
              <w:rPr>
                <w:rFonts w:ascii="Arial" w:hAnsi="Arial" w:cs="Arial"/>
                <w:b/>
                <w:bCs/>
                <w:sz w:val="18"/>
                <w:szCs w:val="18"/>
              </w:rPr>
              <w:t xml:space="preserve">440 </w:t>
            </w:r>
          </w:p>
        </w:tc>
        <w:tc>
          <w:tcPr>
            <w:tcW w:w="557" w:type="pct"/>
            <w:tcBorders>
              <w:top w:val="single" w:sz="4" w:space="0" w:color="auto"/>
              <w:left w:val="nil"/>
              <w:bottom w:val="single" w:sz="8" w:space="0" w:color="auto"/>
              <w:right w:val="nil"/>
            </w:tcBorders>
            <w:vAlign w:val="bottom"/>
          </w:tcPr>
          <w:p w14:paraId="39A68016" w14:textId="77777777" w:rsidR="00DF12DD" w:rsidRPr="00587444" w:rsidRDefault="00DF12DD" w:rsidP="00DF12DD">
            <w:pPr>
              <w:tabs>
                <w:tab w:val="right" w:pos="1202"/>
              </w:tabs>
              <w:spacing w:after="0" w:line="240" w:lineRule="auto"/>
              <w:jc w:val="right"/>
              <w:outlineLvl w:val="0"/>
              <w:rPr>
                <w:rFonts w:ascii="Arial" w:hAnsi="Arial" w:cs="Arial"/>
                <w:color w:val="000000"/>
                <w:sz w:val="18"/>
                <w:szCs w:val="18"/>
                <w:lang w:val="en-GB"/>
              </w:rPr>
            </w:pPr>
            <w:r>
              <w:rPr>
                <w:rFonts w:ascii="Arial" w:hAnsi="Arial" w:cs="Arial"/>
                <w:b/>
                <w:bCs/>
                <w:sz w:val="18"/>
                <w:szCs w:val="18"/>
              </w:rPr>
              <w:t>-</w:t>
            </w:r>
          </w:p>
        </w:tc>
        <w:tc>
          <w:tcPr>
            <w:tcW w:w="557" w:type="pct"/>
            <w:tcBorders>
              <w:top w:val="single" w:sz="4" w:space="0" w:color="auto"/>
              <w:left w:val="nil"/>
              <w:bottom w:val="single" w:sz="8" w:space="0" w:color="auto"/>
              <w:right w:val="nil"/>
            </w:tcBorders>
            <w:shd w:val="clear" w:color="auto" w:fill="auto"/>
            <w:vAlign w:val="bottom"/>
          </w:tcPr>
          <w:p w14:paraId="438C93C6" w14:textId="77777777" w:rsidR="00DF12DD" w:rsidRPr="00587444" w:rsidRDefault="00DF12DD" w:rsidP="00DF12DD">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b/>
                <w:bCs/>
                <w:sz w:val="18"/>
                <w:szCs w:val="18"/>
              </w:rPr>
              <w:t xml:space="preserve"> 12</w:t>
            </w:r>
            <w:r>
              <w:rPr>
                <w:rFonts w:ascii="Arial" w:hAnsi="Arial" w:cs="Arial"/>
                <w:b/>
                <w:bCs/>
                <w:sz w:val="18"/>
                <w:szCs w:val="18"/>
              </w:rPr>
              <w:t>,</w:t>
            </w:r>
            <w:r w:rsidRPr="00F959D0">
              <w:rPr>
                <w:rFonts w:ascii="Arial" w:hAnsi="Arial" w:cs="Arial"/>
                <w:b/>
                <w:bCs/>
                <w:sz w:val="18"/>
                <w:szCs w:val="18"/>
              </w:rPr>
              <w:t xml:space="preserve">574 </w:t>
            </w:r>
          </w:p>
        </w:tc>
        <w:tc>
          <w:tcPr>
            <w:tcW w:w="635" w:type="pct"/>
            <w:tcBorders>
              <w:top w:val="single" w:sz="4" w:space="0" w:color="auto"/>
              <w:left w:val="nil"/>
              <w:bottom w:val="single" w:sz="8" w:space="0" w:color="auto"/>
              <w:right w:val="nil"/>
            </w:tcBorders>
            <w:vAlign w:val="bottom"/>
          </w:tcPr>
          <w:p w14:paraId="030DED39"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 </w:t>
            </w:r>
          </w:p>
        </w:tc>
        <w:tc>
          <w:tcPr>
            <w:tcW w:w="556" w:type="pct"/>
            <w:tcBorders>
              <w:top w:val="single" w:sz="4" w:space="0" w:color="auto"/>
              <w:left w:val="nil"/>
              <w:bottom w:val="single" w:sz="8" w:space="0" w:color="auto"/>
              <w:right w:val="nil"/>
            </w:tcBorders>
            <w:shd w:val="clear" w:color="auto" w:fill="auto"/>
            <w:vAlign w:val="bottom"/>
          </w:tcPr>
          <w:p w14:paraId="48525276" w14:textId="77777777" w:rsidR="00DF12DD" w:rsidRPr="00587444" w:rsidRDefault="00DF12DD" w:rsidP="00DF12DD">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490</w:t>
            </w:r>
            <w:r>
              <w:rPr>
                <w:rFonts w:ascii="Arial" w:hAnsi="Arial" w:cs="Arial"/>
                <w:b/>
                <w:bCs/>
                <w:sz w:val="18"/>
                <w:szCs w:val="18"/>
              </w:rPr>
              <w:t>,</w:t>
            </w:r>
            <w:r w:rsidRPr="00F959D0">
              <w:rPr>
                <w:rFonts w:ascii="Arial" w:hAnsi="Arial" w:cs="Arial"/>
                <w:b/>
                <w:bCs/>
                <w:sz w:val="18"/>
                <w:szCs w:val="18"/>
              </w:rPr>
              <w:t xml:space="preserve">975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FC0F9F4" w14:textId="77777777" w:rsidR="009074FB" w:rsidRPr="00DF12DD" w:rsidRDefault="009074FB" w:rsidP="006C3C74">
      <w:pPr>
        <w:tabs>
          <w:tab w:val="left" w:pos="-1843"/>
        </w:tabs>
        <w:suppressAutoHyphens/>
        <w:spacing w:after="0" w:line="240" w:lineRule="auto"/>
        <w:jc w:val="both"/>
        <w:rPr>
          <w:rFonts w:ascii="Arial" w:eastAsia="Times New Roman" w:hAnsi="Arial" w:cs="Arial"/>
          <w:strike/>
          <w:noProof/>
          <w:spacing w:val="-3"/>
          <w:sz w:val="20"/>
          <w:szCs w:val="20"/>
          <w:lang w:val="en-GB" w:eastAsia="hr-HR"/>
        </w:rPr>
        <w:sectPr w:rsidR="009074FB" w:rsidRPr="00DF12DD" w:rsidSect="00F61C18">
          <w:pgSz w:w="11906" w:h="16838"/>
          <w:pgMar w:top="1418" w:right="1134" w:bottom="1077" w:left="1418" w:header="709" w:footer="709" w:gutter="0"/>
          <w:cols w:space="708"/>
          <w:docGrid w:linePitch="360"/>
        </w:sectPr>
      </w:pPr>
    </w:p>
    <w:p w14:paraId="7A1F7D4A"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6B8D644"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4C00B177" w14:textId="69677509" w:rsidR="009074FB" w:rsidRPr="009074FB" w:rsidRDefault="008A1978"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w:t>
      </w:r>
      <w:r>
        <w:rPr>
          <w:rFonts w:ascii="Arial" w:eastAsia="Times New Roman" w:hAnsi="Arial" w:cs="Arial"/>
          <w:b/>
          <w:bCs/>
          <w:sz w:val="20"/>
          <w:szCs w:val="20"/>
          <w:lang w:val="en-GB"/>
        </w:rPr>
        <w:t>1</w:t>
      </w:r>
      <w:r w:rsidR="009074FB" w:rsidRPr="009074FB">
        <w:rPr>
          <w:rFonts w:ascii="Arial" w:eastAsia="Times New Roman" w:hAnsi="Arial" w:cs="Arial"/>
          <w:b/>
          <w:bCs/>
          <w:sz w:val="20"/>
          <w:szCs w:val="20"/>
          <w:lang w:val="en-GB"/>
        </w:rPr>
        <w:t>.</w:t>
      </w:r>
      <w:r w:rsidR="009074FB" w:rsidRPr="009074FB">
        <w:rPr>
          <w:rFonts w:ascii="Arial" w:eastAsia="Times New Roman" w:hAnsi="Arial" w:cs="Arial"/>
          <w:b/>
          <w:bCs/>
          <w:sz w:val="20"/>
          <w:szCs w:val="20"/>
          <w:lang w:val="en-GB"/>
        </w:rPr>
        <w:tab/>
        <w:t xml:space="preserve">Guarantees and commitments </w:t>
      </w:r>
      <w:r w:rsidR="009074FB"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4101D72D"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Bank guarantees are, to the extent of </w:t>
      </w:r>
      <w:r w:rsidR="00B6643F" w:rsidRPr="00B6643F">
        <w:rPr>
          <w:rFonts w:ascii="Arial" w:eastAsia="Times New Roman" w:hAnsi="Arial" w:cs="Arial"/>
          <w:sz w:val="20"/>
          <w:szCs w:val="20"/>
          <w:lang w:val="en-GB"/>
        </w:rPr>
        <w:t>4</w:t>
      </w:r>
      <w:r w:rsidRPr="008D1607">
        <w:rPr>
          <w:rFonts w:ascii="Arial" w:eastAsia="Times New Roman" w:hAnsi="Arial" w:cs="Arial"/>
          <w:bCs/>
          <w:sz w:val="20"/>
          <w:szCs w:val="20"/>
          <w:lang w:val="en-GB"/>
        </w:rPr>
        <w:t>%</w:t>
      </w:r>
      <w:r w:rsidRPr="00B6643F">
        <w:rPr>
          <w:rFonts w:ascii="Arial" w:eastAsia="Times New Roman" w:hAnsi="Arial" w:cs="Arial"/>
          <w:bCs/>
          <w:sz w:val="20"/>
          <w:szCs w:val="20"/>
          <w:lang w:val="en-GB"/>
        </w:rPr>
        <w:t xml:space="preserve">, </w:t>
      </w:r>
      <w:r w:rsidRPr="00B6643F">
        <w:rPr>
          <w:rFonts w:ascii="Arial" w:eastAsia="Times New Roman" w:hAnsi="Arial" w:cs="Arial"/>
          <w:sz w:val="20"/>
          <w:szCs w:val="20"/>
          <w:lang w:val="en-GB"/>
        </w:rPr>
        <w:t>c</w:t>
      </w:r>
      <w:r w:rsidRPr="009074FB">
        <w:rPr>
          <w:rFonts w:ascii="Arial" w:eastAsia="Times New Roman" w:hAnsi="Arial" w:cs="Arial"/>
          <w:sz w:val="20"/>
          <w:szCs w:val="20"/>
          <w:lang w:val="en-GB"/>
        </w:rPr>
        <w:t>ollateralized by the guarantees, deposits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Committed undrawn loans include less potential credit risk than loans, since most commitments depend upon meeting specific terms and conditions by the customers in order to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77777777" w:rsidR="006C3C74" w:rsidRPr="006C3C74" w:rsidRDefault="006C3C74" w:rsidP="006C3C74">
      <w:pPr>
        <w:keepNext/>
        <w:spacing w:before="120" w:after="0" w:line="240" w:lineRule="auto"/>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The majority of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59E0D5D3"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31 </w:t>
      </w:r>
      <w:r w:rsidR="002B4E70">
        <w:rPr>
          <w:rFonts w:ascii="Arial" w:eastAsia="Calibri" w:hAnsi="Arial" w:cs="Arial"/>
          <w:sz w:val="20"/>
          <w:szCs w:val="20"/>
          <w:lang w:val="en-US"/>
        </w:rPr>
        <w:t>March</w:t>
      </w:r>
      <w:r w:rsidRPr="006C3C74">
        <w:rPr>
          <w:rFonts w:ascii="Arial" w:eastAsia="Calibri" w:hAnsi="Arial" w:cs="Arial"/>
          <w:sz w:val="20"/>
          <w:szCs w:val="20"/>
          <w:lang w:val="en-US"/>
        </w:rPr>
        <w:t xml:space="preserve"> 202</w:t>
      </w:r>
      <w:r w:rsidR="000C0393">
        <w:rPr>
          <w:rFonts w:ascii="Arial" w:eastAsia="Calibri" w:hAnsi="Arial" w:cs="Arial"/>
          <w:sz w:val="20"/>
          <w:szCs w:val="20"/>
          <w:lang w:val="en-US"/>
        </w:rPr>
        <w:t>4</w:t>
      </w:r>
      <w:r w:rsidRPr="006C3C74">
        <w:rPr>
          <w:rFonts w:ascii="Arial" w:eastAsia="Calibri" w:hAnsi="Arial" w:cs="Arial"/>
          <w:sz w:val="20"/>
          <w:szCs w:val="20"/>
          <w:lang w:val="en-US"/>
        </w:rPr>
        <w:t xml:space="preserve"> and 31 December 202</w:t>
      </w:r>
      <w:r w:rsidR="000C0393">
        <w:rPr>
          <w:rFonts w:ascii="Arial" w:eastAsia="Calibri" w:hAnsi="Arial" w:cs="Arial"/>
          <w:sz w:val="20"/>
          <w:szCs w:val="20"/>
          <w:lang w:val="en-US"/>
        </w:rPr>
        <w:t>3</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6C3C74" w:rsidRPr="006C3C74" w14:paraId="3E29B2E5" w14:textId="77777777" w:rsidTr="00D55191">
        <w:trPr>
          <w:trHeight w:hRule="exact" w:val="303"/>
          <w:jc w:val="center"/>
        </w:trPr>
        <w:tc>
          <w:tcPr>
            <w:tcW w:w="3680"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565" w:name="_Toc4060258"/>
            <w:r w:rsidRPr="006C3C74">
              <w:rPr>
                <w:rFonts w:ascii="Arial" w:eastAsia="Times New Roman" w:hAnsi="Arial" w:cs="Arial"/>
                <w:b/>
                <w:sz w:val="18"/>
                <w:szCs w:val="18"/>
                <w:lang w:val="en-US"/>
              </w:rPr>
              <w:t>Group</w:t>
            </w:r>
            <w:bookmarkEnd w:id="565"/>
          </w:p>
        </w:tc>
        <w:tc>
          <w:tcPr>
            <w:tcW w:w="1409"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6" w:name="_Toc4060259"/>
            <w:r w:rsidRPr="006C3C74">
              <w:rPr>
                <w:rFonts w:ascii="Arial" w:eastAsia="Times New Roman" w:hAnsi="Arial" w:cs="Arial"/>
                <w:b/>
                <w:bCs/>
                <w:iCs/>
                <w:sz w:val="18"/>
                <w:szCs w:val="18"/>
                <w:lang w:val="en-US"/>
              </w:rPr>
              <w:t>Assets</w:t>
            </w:r>
            <w:bookmarkEnd w:id="566"/>
          </w:p>
        </w:tc>
        <w:tc>
          <w:tcPr>
            <w:tcW w:w="1337"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7" w:name="_Toc4060260"/>
            <w:r w:rsidRPr="006C3C74">
              <w:rPr>
                <w:rFonts w:ascii="Arial" w:eastAsia="Times New Roman" w:hAnsi="Arial" w:cs="Arial"/>
                <w:b/>
                <w:bCs/>
                <w:iCs/>
                <w:sz w:val="18"/>
                <w:szCs w:val="18"/>
                <w:lang w:val="en-US"/>
              </w:rPr>
              <w:t>Liabilities</w:t>
            </w:r>
            <w:bookmarkEnd w:id="567"/>
          </w:p>
        </w:tc>
        <w:tc>
          <w:tcPr>
            <w:tcW w:w="1341" w:type="dxa"/>
            <w:gridSpan w:val="2"/>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8" w:name="_Toc4060261"/>
            <w:r w:rsidRPr="006C3C74">
              <w:rPr>
                <w:rFonts w:ascii="Arial" w:eastAsia="Times New Roman" w:hAnsi="Arial" w:cs="Arial"/>
                <w:b/>
                <w:bCs/>
                <w:iCs/>
                <w:sz w:val="18"/>
                <w:szCs w:val="18"/>
                <w:lang w:val="en-US"/>
              </w:rPr>
              <w:t>Assets</w:t>
            </w:r>
            <w:bookmarkEnd w:id="568"/>
          </w:p>
        </w:tc>
        <w:tc>
          <w:tcPr>
            <w:tcW w:w="1342"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9" w:name="_Toc4060262"/>
            <w:r w:rsidRPr="006C3C74">
              <w:rPr>
                <w:rFonts w:ascii="Arial" w:eastAsia="Times New Roman" w:hAnsi="Arial" w:cs="Arial"/>
                <w:b/>
                <w:bCs/>
                <w:iCs/>
                <w:sz w:val="18"/>
                <w:szCs w:val="18"/>
                <w:lang w:val="en-US"/>
              </w:rPr>
              <w:t>Liabilities</w:t>
            </w:r>
            <w:bookmarkEnd w:id="569"/>
          </w:p>
        </w:tc>
      </w:tr>
      <w:tr w:rsidR="006C3C74" w:rsidRPr="006C3C74" w14:paraId="1900ED9E" w14:textId="77777777" w:rsidTr="00D55191">
        <w:trPr>
          <w:trHeight w:hRule="exact" w:val="583"/>
          <w:jc w:val="center"/>
        </w:trPr>
        <w:tc>
          <w:tcPr>
            <w:tcW w:w="3680"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center"/>
          </w:tcPr>
          <w:p w14:paraId="5FDC0F89" w14:textId="7F92F943"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70" w:name="_Toc4060263"/>
            <w:r w:rsidRPr="006C3C74">
              <w:rPr>
                <w:rFonts w:ascii="Arial" w:eastAsia="Times New Roman" w:hAnsi="Arial" w:cs="Arial"/>
                <w:b/>
                <w:bCs/>
                <w:sz w:val="18"/>
                <w:szCs w:val="18"/>
                <w:lang w:val="en-US"/>
              </w:rPr>
              <w:t xml:space="preserve">31 </w:t>
            </w:r>
            <w:r w:rsidR="00D56DD4">
              <w:rPr>
                <w:rFonts w:ascii="Arial" w:eastAsia="Times New Roman" w:hAnsi="Arial" w:cs="Arial"/>
                <w:b/>
                <w:bCs/>
                <w:sz w:val="18"/>
                <w:szCs w:val="18"/>
                <w:lang w:val="en-US"/>
              </w:rPr>
              <w:t>March</w:t>
            </w:r>
            <w:r w:rsidRPr="006C3C74">
              <w:rPr>
                <w:rFonts w:ascii="Arial" w:eastAsia="Times New Roman" w:hAnsi="Arial" w:cs="Arial"/>
                <w:b/>
                <w:bCs/>
                <w:sz w:val="18"/>
                <w:szCs w:val="18"/>
                <w:lang w:val="en-US"/>
              </w:rPr>
              <w:t xml:space="preserve"> </w:t>
            </w:r>
            <w:bookmarkEnd w:id="570"/>
            <w:r w:rsidRPr="006C3C74">
              <w:rPr>
                <w:rFonts w:ascii="Arial" w:eastAsia="Times New Roman" w:hAnsi="Arial" w:cs="Arial"/>
                <w:b/>
                <w:bCs/>
                <w:sz w:val="18"/>
                <w:szCs w:val="18"/>
                <w:lang w:val="en-US"/>
              </w:rPr>
              <w:t>202</w:t>
            </w:r>
            <w:r w:rsidR="00417006">
              <w:rPr>
                <w:rFonts w:ascii="Arial" w:eastAsia="Times New Roman" w:hAnsi="Arial" w:cs="Arial"/>
                <w:b/>
                <w:bCs/>
                <w:sz w:val="18"/>
                <w:szCs w:val="18"/>
                <w:lang w:val="en-US"/>
              </w:rPr>
              <w:t>4</w:t>
            </w:r>
          </w:p>
        </w:tc>
        <w:tc>
          <w:tcPr>
            <w:tcW w:w="1337" w:type="dxa"/>
            <w:vAlign w:val="center"/>
          </w:tcPr>
          <w:p w14:paraId="184CDE94" w14:textId="5230DE11" w:rsidR="006C3C74" w:rsidRPr="006C3C74" w:rsidRDefault="00D56DD4" w:rsidP="006C3C74">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31 March 202</w:t>
            </w:r>
            <w:r w:rsidR="00417006">
              <w:rPr>
                <w:rFonts w:ascii="Arial" w:eastAsia="Times New Roman" w:hAnsi="Arial" w:cs="Arial"/>
                <w:b/>
                <w:bCs/>
                <w:sz w:val="18"/>
                <w:szCs w:val="18"/>
                <w:lang w:val="en-US"/>
              </w:rPr>
              <w:t>4</w:t>
            </w:r>
          </w:p>
        </w:tc>
        <w:tc>
          <w:tcPr>
            <w:tcW w:w="1335" w:type="dxa"/>
            <w:vAlign w:val="center"/>
          </w:tcPr>
          <w:p w14:paraId="58038524" w14:textId="4BD02003"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0845EE">
              <w:rPr>
                <w:rFonts w:ascii="Arial" w:eastAsia="Times New Roman" w:hAnsi="Arial" w:cs="Arial"/>
                <w:b/>
                <w:bCs/>
                <w:sz w:val="18"/>
                <w:szCs w:val="18"/>
                <w:lang w:val="en-US"/>
              </w:rPr>
              <w:t>3</w:t>
            </w:r>
          </w:p>
        </w:tc>
        <w:tc>
          <w:tcPr>
            <w:tcW w:w="1348" w:type="dxa"/>
            <w:gridSpan w:val="2"/>
            <w:vAlign w:val="center"/>
          </w:tcPr>
          <w:p w14:paraId="1A17AAD2" w14:textId="779829A5"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0845EE">
              <w:rPr>
                <w:rFonts w:ascii="Arial" w:eastAsia="Times New Roman" w:hAnsi="Arial" w:cs="Arial"/>
                <w:b/>
                <w:bCs/>
                <w:sz w:val="18"/>
                <w:szCs w:val="18"/>
                <w:lang w:val="en-US"/>
              </w:rPr>
              <w:t>3</w:t>
            </w:r>
          </w:p>
        </w:tc>
      </w:tr>
      <w:tr w:rsidR="006C3C74" w:rsidRPr="006C3C74" w14:paraId="1EC40014" w14:textId="77777777" w:rsidTr="00D55191">
        <w:trPr>
          <w:trHeight w:hRule="exact" w:val="303"/>
          <w:jc w:val="center"/>
        </w:trPr>
        <w:tc>
          <w:tcPr>
            <w:tcW w:w="3680"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71"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571"/>
          </w:p>
        </w:tc>
        <w:tc>
          <w:tcPr>
            <w:tcW w:w="1337"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72"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572"/>
          </w:p>
        </w:tc>
        <w:tc>
          <w:tcPr>
            <w:tcW w:w="1335"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8" w:type="dxa"/>
            <w:gridSpan w:val="2"/>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E64806" w:rsidRPr="006C3C74" w14:paraId="3E73C56C" w14:textId="77777777" w:rsidTr="00D55191">
        <w:trPr>
          <w:trHeight w:hRule="exact" w:val="382"/>
          <w:jc w:val="center"/>
        </w:trPr>
        <w:tc>
          <w:tcPr>
            <w:tcW w:w="3680" w:type="dxa"/>
            <w:vAlign w:val="bottom"/>
          </w:tcPr>
          <w:p w14:paraId="6043D0A3" w14:textId="77777777" w:rsidR="00E64806" w:rsidRPr="006C3C74" w:rsidRDefault="00E64806" w:rsidP="00E64806">
            <w:pPr>
              <w:tabs>
                <w:tab w:val="right" w:pos="1202"/>
              </w:tabs>
              <w:spacing w:after="0" w:line="240" w:lineRule="auto"/>
              <w:outlineLvl w:val="0"/>
              <w:rPr>
                <w:rFonts w:ascii="Arial" w:eastAsia="Times New Roman" w:hAnsi="Arial" w:cs="Arial"/>
                <w:sz w:val="18"/>
                <w:szCs w:val="18"/>
                <w:lang w:val="en-US"/>
              </w:rPr>
            </w:pPr>
            <w:bookmarkStart w:id="573" w:name="_Toc4060271"/>
            <w:r w:rsidRPr="006C3C74">
              <w:rPr>
                <w:rFonts w:ascii="Arial" w:eastAsia="Times New Roman" w:hAnsi="Arial" w:cs="Arial"/>
                <w:sz w:val="18"/>
                <w:szCs w:val="18"/>
                <w:lang w:val="en-US"/>
              </w:rPr>
              <w:t>Owner</w:t>
            </w:r>
            <w:bookmarkEnd w:id="573"/>
          </w:p>
        </w:tc>
        <w:tc>
          <w:tcPr>
            <w:tcW w:w="1409" w:type="dxa"/>
            <w:shd w:val="clear" w:color="auto" w:fill="auto"/>
            <w:vAlign w:val="bottom"/>
          </w:tcPr>
          <w:p w14:paraId="24A7EF7C" w14:textId="09422CE7" w:rsidR="00E64806" w:rsidRPr="006C3C74" w:rsidRDefault="00E64806" w:rsidP="00E64806">
            <w:pPr>
              <w:tabs>
                <w:tab w:val="right" w:pos="1202"/>
              </w:tabs>
              <w:spacing w:after="0" w:line="280" w:lineRule="exact"/>
              <w:jc w:val="right"/>
              <w:outlineLvl w:val="0"/>
              <w:rPr>
                <w:rFonts w:ascii="Arial" w:eastAsia="Times New Roman" w:hAnsi="Arial" w:cs="Arial"/>
                <w:color w:val="000000"/>
                <w:sz w:val="18"/>
                <w:szCs w:val="18"/>
                <w:lang w:val="en-US"/>
              </w:rPr>
            </w:pPr>
            <w:r w:rsidRPr="00900DAF">
              <w:rPr>
                <w:rFonts w:ascii="Arial" w:eastAsia="Times New Roman" w:hAnsi="Arial" w:cs="Arial"/>
                <w:color w:val="000000"/>
                <w:sz w:val="18"/>
                <w:szCs w:val="18"/>
              </w:rPr>
              <w:t>288</w:t>
            </w:r>
            <w:r>
              <w:rPr>
                <w:rFonts w:ascii="Arial" w:eastAsia="Times New Roman" w:hAnsi="Arial" w:cs="Arial"/>
                <w:color w:val="000000"/>
                <w:sz w:val="18"/>
                <w:szCs w:val="18"/>
              </w:rPr>
              <w:t>,</w:t>
            </w:r>
            <w:r w:rsidRPr="00900DAF">
              <w:rPr>
                <w:rFonts w:ascii="Arial" w:eastAsia="Times New Roman" w:hAnsi="Arial" w:cs="Arial"/>
                <w:color w:val="000000"/>
                <w:sz w:val="18"/>
                <w:szCs w:val="18"/>
              </w:rPr>
              <w:t>280</w:t>
            </w:r>
          </w:p>
        </w:tc>
        <w:tc>
          <w:tcPr>
            <w:tcW w:w="1337" w:type="dxa"/>
            <w:shd w:val="clear" w:color="auto" w:fill="auto"/>
            <w:vAlign w:val="bottom"/>
          </w:tcPr>
          <w:p w14:paraId="599B1B99" w14:textId="766C5A38"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color w:val="000000"/>
                <w:sz w:val="18"/>
                <w:szCs w:val="18"/>
              </w:rPr>
              <w:t>376</w:t>
            </w:r>
            <w:r>
              <w:rPr>
                <w:rFonts w:ascii="Arial" w:eastAsia="Times New Roman" w:hAnsi="Arial" w:cs="Arial"/>
                <w:color w:val="000000"/>
                <w:sz w:val="18"/>
                <w:szCs w:val="18"/>
              </w:rPr>
              <w:t>,</w:t>
            </w:r>
            <w:r w:rsidRPr="00900DAF">
              <w:rPr>
                <w:rFonts w:ascii="Arial" w:eastAsia="Times New Roman" w:hAnsi="Arial" w:cs="Arial"/>
                <w:color w:val="000000"/>
                <w:sz w:val="18"/>
                <w:szCs w:val="18"/>
              </w:rPr>
              <w:t>340</w:t>
            </w:r>
          </w:p>
        </w:tc>
        <w:tc>
          <w:tcPr>
            <w:tcW w:w="1335" w:type="dxa"/>
            <w:shd w:val="clear" w:color="auto" w:fill="auto"/>
            <w:vAlign w:val="bottom"/>
          </w:tcPr>
          <w:p w14:paraId="2E7E9539" w14:textId="176CA6C5"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280,436 </w:t>
            </w:r>
          </w:p>
        </w:tc>
        <w:tc>
          <w:tcPr>
            <w:tcW w:w="1348" w:type="dxa"/>
            <w:gridSpan w:val="2"/>
            <w:shd w:val="clear" w:color="auto" w:fill="auto"/>
            <w:vAlign w:val="bottom"/>
          </w:tcPr>
          <w:p w14:paraId="492F80FA" w14:textId="3E468EC3"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506,144 </w:t>
            </w:r>
          </w:p>
        </w:tc>
      </w:tr>
      <w:tr w:rsidR="00E64806" w:rsidRPr="006C3C74" w14:paraId="579C88C9" w14:textId="77777777" w:rsidTr="00D55191">
        <w:trPr>
          <w:trHeight w:val="19"/>
          <w:jc w:val="center"/>
        </w:trPr>
        <w:tc>
          <w:tcPr>
            <w:tcW w:w="3680" w:type="dxa"/>
            <w:vAlign w:val="bottom"/>
          </w:tcPr>
          <w:p w14:paraId="7A698876" w14:textId="77777777" w:rsidR="00E64806" w:rsidRPr="006C3C74" w:rsidRDefault="00E64806" w:rsidP="00E64806">
            <w:pPr>
              <w:tabs>
                <w:tab w:val="right" w:pos="1202"/>
              </w:tabs>
              <w:spacing w:after="0" w:line="240" w:lineRule="auto"/>
              <w:outlineLvl w:val="0"/>
              <w:rPr>
                <w:rFonts w:ascii="Arial" w:eastAsia="Times New Roman" w:hAnsi="Arial" w:cs="Arial"/>
                <w:sz w:val="18"/>
                <w:szCs w:val="18"/>
                <w:lang w:val="en-US"/>
              </w:rPr>
            </w:pPr>
            <w:bookmarkStart w:id="574" w:name="_Toc4060276"/>
            <w:r w:rsidRPr="006C3C74">
              <w:rPr>
                <w:rFonts w:ascii="Arial" w:eastAsia="Times New Roman" w:hAnsi="Arial" w:cs="Arial"/>
                <w:sz w:val="18"/>
                <w:szCs w:val="18"/>
                <w:lang w:val="en-US"/>
              </w:rPr>
              <w:t>Government funds, executive authorities and agencies</w:t>
            </w:r>
            <w:bookmarkEnd w:id="574"/>
          </w:p>
        </w:tc>
        <w:tc>
          <w:tcPr>
            <w:tcW w:w="1409" w:type="dxa"/>
            <w:shd w:val="clear" w:color="auto" w:fill="auto"/>
            <w:vAlign w:val="bottom"/>
          </w:tcPr>
          <w:p w14:paraId="3DA51AF7" w14:textId="3EC804A8" w:rsidR="00E64806" w:rsidRPr="006C3C74" w:rsidRDefault="00E64806" w:rsidP="00E64806">
            <w:pPr>
              <w:tabs>
                <w:tab w:val="right" w:pos="1202"/>
              </w:tabs>
              <w:spacing w:after="0" w:line="280" w:lineRule="exact"/>
              <w:jc w:val="right"/>
              <w:outlineLvl w:val="0"/>
              <w:rPr>
                <w:rFonts w:ascii="Arial" w:eastAsia="Times New Roman" w:hAnsi="Arial" w:cs="Arial"/>
                <w:color w:val="000000"/>
                <w:sz w:val="18"/>
                <w:szCs w:val="18"/>
                <w:lang w:val="en-US"/>
              </w:rPr>
            </w:pPr>
            <w:r w:rsidRPr="00900DAF">
              <w:rPr>
                <w:rFonts w:ascii="Arial" w:eastAsia="Times New Roman" w:hAnsi="Arial" w:cs="Arial"/>
                <w:color w:val="000000"/>
                <w:sz w:val="18"/>
                <w:szCs w:val="18"/>
              </w:rPr>
              <w:t>662</w:t>
            </w:r>
            <w:r>
              <w:rPr>
                <w:rFonts w:ascii="Arial" w:eastAsia="Times New Roman" w:hAnsi="Arial" w:cs="Arial"/>
                <w:color w:val="000000"/>
                <w:sz w:val="18"/>
                <w:szCs w:val="18"/>
              </w:rPr>
              <w:t>,</w:t>
            </w:r>
            <w:r w:rsidRPr="00900DAF">
              <w:rPr>
                <w:rFonts w:ascii="Arial" w:eastAsia="Times New Roman" w:hAnsi="Arial" w:cs="Arial"/>
                <w:color w:val="000000"/>
                <w:sz w:val="18"/>
                <w:szCs w:val="18"/>
              </w:rPr>
              <w:t>566</w:t>
            </w:r>
          </w:p>
        </w:tc>
        <w:tc>
          <w:tcPr>
            <w:tcW w:w="1337" w:type="dxa"/>
            <w:shd w:val="clear" w:color="auto" w:fill="auto"/>
            <w:vAlign w:val="bottom"/>
          </w:tcPr>
          <w:p w14:paraId="02085891" w14:textId="1031DF8E"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color w:val="000000"/>
                <w:sz w:val="18"/>
                <w:szCs w:val="18"/>
              </w:rPr>
              <w:t>30</w:t>
            </w:r>
            <w:r>
              <w:rPr>
                <w:rFonts w:ascii="Arial" w:eastAsia="Times New Roman" w:hAnsi="Arial" w:cs="Arial"/>
                <w:color w:val="000000"/>
                <w:sz w:val="18"/>
                <w:szCs w:val="18"/>
              </w:rPr>
              <w:t>,</w:t>
            </w:r>
            <w:r w:rsidRPr="00900DAF">
              <w:rPr>
                <w:rFonts w:ascii="Arial" w:eastAsia="Times New Roman" w:hAnsi="Arial" w:cs="Arial"/>
                <w:color w:val="000000"/>
                <w:sz w:val="18"/>
                <w:szCs w:val="18"/>
              </w:rPr>
              <w:t>305</w:t>
            </w:r>
          </w:p>
        </w:tc>
        <w:tc>
          <w:tcPr>
            <w:tcW w:w="1335" w:type="dxa"/>
            <w:shd w:val="clear" w:color="auto" w:fill="auto"/>
            <w:vAlign w:val="bottom"/>
          </w:tcPr>
          <w:p w14:paraId="153A5632" w14:textId="33DF9559"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672,036 </w:t>
            </w:r>
          </w:p>
        </w:tc>
        <w:tc>
          <w:tcPr>
            <w:tcW w:w="1348" w:type="dxa"/>
            <w:gridSpan w:val="2"/>
            <w:shd w:val="clear" w:color="auto" w:fill="auto"/>
            <w:vAlign w:val="bottom"/>
          </w:tcPr>
          <w:p w14:paraId="7A097363" w14:textId="23714E40"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18,982 </w:t>
            </w:r>
          </w:p>
        </w:tc>
      </w:tr>
      <w:tr w:rsidR="00E64806" w:rsidRPr="006C3C74" w14:paraId="67826A56" w14:textId="77777777" w:rsidTr="00D55191">
        <w:trPr>
          <w:trHeight w:val="312"/>
          <w:jc w:val="center"/>
        </w:trPr>
        <w:tc>
          <w:tcPr>
            <w:tcW w:w="3680" w:type="dxa"/>
            <w:vAlign w:val="bottom"/>
          </w:tcPr>
          <w:p w14:paraId="2B386F8C" w14:textId="77777777" w:rsidR="00E64806" w:rsidRPr="006C3C74" w:rsidRDefault="00E64806" w:rsidP="00E64806">
            <w:pPr>
              <w:tabs>
                <w:tab w:val="right" w:pos="1202"/>
              </w:tabs>
              <w:spacing w:after="0" w:line="240" w:lineRule="auto"/>
              <w:outlineLvl w:val="0"/>
              <w:rPr>
                <w:rFonts w:ascii="Arial" w:eastAsia="Times New Roman" w:hAnsi="Arial" w:cs="Arial"/>
                <w:sz w:val="18"/>
                <w:szCs w:val="18"/>
                <w:lang w:val="en-US"/>
              </w:rPr>
            </w:pPr>
            <w:bookmarkStart w:id="575" w:name="_Toc4060281"/>
            <w:r w:rsidRPr="006C3C74">
              <w:rPr>
                <w:rFonts w:ascii="Arial" w:eastAsia="Times New Roman" w:hAnsi="Arial" w:cs="Arial"/>
                <w:sz w:val="18"/>
                <w:szCs w:val="18"/>
                <w:lang w:val="en-US"/>
              </w:rPr>
              <w:t>State-owned companies</w:t>
            </w:r>
            <w:bookmarkEnd w:id="575"/>
          </w:p>
        </w:tc>
        <w:tc>
          <w:tcPr>
            <w:tcW w:w="1409" w:type="dxa"/>
            <w:shd w:val="clear" w:color="auto" w:fill="auto"/>
            <w:vAlign w:val="bottom"/>
          </w:tcPr>
          <w:p w14:paraId="2F1C103F" w14:textId="6DDE81AD" w:rsidR="00E64806" w:rsidRPr="006C3C74" w:rsidRDefault="00E64806" w:rsidP="00E64806">
            <w:pPr>
              <w:tabs>
                <w:tab w:val="right" w:pos="1202"/>
              </w:tabs>
              <w:spacing w:after="0" w:line="280" w:lineRule="exact"/>
              <w:jc w:val="right"/>
              <w:outlineLvl w:val="0"/>
              <w:rPr>
                <w:rFonts w:ascii="Arial" w:eastAsia="Times New Roman" w:hAnsi="Arial" w:cs="Arial"/>
                <w:color w:val="000000"/>
                <w:sz w:val="18"/>
                <w:szCs w:val="18"/>
                <w:lang w:val="en-US"/>
              </w:rPr>
            </w:pPr>
            <w:r w:rsidRPr="00900DAF">
              <w:rPr>
                <w:rFonts w:ascii="Arial" w:eastAsia="Times New Roman" w:hAnsi="Arial" w:cs="Arial"/>
                <w:color w:val="000000"/>
                <w:sz w:val="18"/>
                <w:szCs w:val="18"/>
              </w:rPr>
              <w:t>159</w:t>
            </w:r>
            <w:r>
              <w:rPr>
                <w:rFonts w:ascii="Arial" w:eastAsia="Times New Roman" w:hAnsi="Arial" w:cs="Arial"/>
                <w:color w:val="000000"/>
                <w:sz w:val="18"/>
                <w:szCs w:val="18"/>
              </w:rPr>
              <w:t>,</w:t>
            </w:r>
            <w:r w:rsidRPr="00900DAF">
              <w:rPr>
                <w:rFonts w:ascii="Arial" w:eastAsia="Times New Roman" w:hAnsi="Arial" w:cs="Arial"/>
                <w:color w:val="000000"/>
                <w:sz w:val="18"/>
                <w:szCs w:val="18"/>
              </w:rPr>
              <w:t>540</w:t>
            </w:r>
          </w:p>
        </w:tc>
        <w:tc>
          <w:tcPr>
            <w:tcW w:w="1337" w:type="dxa"/>
            <w:shd w:val="clear" w:color="auto" w:fill="auto"/>
            <w:vAlign w:val="bottom"/>
          </w:tcPr>
          <w:p w14:paraId="62A8182D" w14:textId="06B30D83" w:rsidR="00E64806" w:rsidRPr="006C3C74" w:rsidRDefault="00E64806" w:rsidP="00E64806">
            <w:pPr>
              <w:tabs>
                <w:tab w:val="right" w:pos="1202"/>
              </w:tabs>
              <w:spacing w:after="0" w:line="280" w:lineRule="exact"/>
              <w:jc w:val="right"/>
              <w:outlineLvl w:val="0"/>
              <w:rPr>
                <w:rFonts w:ascii="Arial" w:eastAsia="Calibri" w:hAnsi="Arial" w:cs="Arial"/>
                <w:sz w:val="18"/>
                <w:szCs w:val="18"/>
                <w:lang w:val="en-GB"/>
              </w:rPr>
            </w:pPr>
            <w:r w:rsidRPr="00900DAF">
              <w:rPr>
                <w:rFonts w:ascii="Arial" w:eastAsia="Times New Roman" w:hAnsi="Arial" w:cs="Arial"/>
                <w:color w:val="000000"/>
                <w:sz w:val="18"/>
                <w:szCs w:val="18"/>
              </w:rPr>
              <w:t>1</w:t>
            </w:r>
            <w:r>
              <w:rPr>
                <w:rFonts w:ascii="Arial" w:eastAsia="Times New Roman" w:hAnsi="Arial" w:cs="Arial"/>
                <w:color w:val="000000"/>
                <w:sz w:val="18"/>
                <w:szCs w:val="18"/>
              </w:rPr>
              <w:t>,</w:t>
            </w:r>
            <w:r w:rsidRPr="00900DAF">
              <w:rPr>
                <w:rFonts w:ascii="Arial" w:eastAsia="Times New Roman" w:hAnsi="Arial" w:cs="Arial"/>
                <w:color w:val="000000"/>
                <w:sz w:val="18"/>
                <w:szCs w:val="18"/>
              </w:rPr>
              <w:t>068</w:t>
            </w:r>
          </w:p>
        </w:tc>
        <w:tc>
          <w:tcPr>
            <w:tcW w:w="1335" w:type="dxa"/>
            <w:shd w:val="clear" w:color="auto" w:fill="auto"/>
            <w:vAlign w:val="bottom"/>
          </w:tcPr>
          <w:p w14:paraId="65B467A3" w14:textId="4CD3BBB3"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181,913 </w:t>
            </w:r>
          </w:p>
        </w:tc>
        <w:tc>
          <w:tcPr>
            <w:tcW w:w="1348" w:type="dxa"/>
            <w:gridSpan w:val="2"/>
            <w:shd w:val="clear" w:color="auto" w:fill="auto"/>
            <w:vAlign w:val="bottom"/>
          </w:tcPr>
          <w:p w14:paraId="54F8CAA1" w14:textId="71D4A2AF"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988 </w:t>
            </w:r>
          </w:p>
        </w:tc>
      </w:tr>
      <w:tr w:rsidR="00E64806" w:rsidRPr="006C3C74" w14:paraId="43DCE6A6" w14:textId="77777777" w:rsidTr="00D55191">
        <w:trPr>
          <w:trHeight w:val="312"/>
          <w:jc w:val="center"/>
        </w:trPr>
        <w:tc>
          <w:tcPr>
            <w:tcW w:w="3680" w:type="dxa"/>
            <w:vAlign w:val="bottom"/>
          </w:tcPr>
          <w:p w14:paraId="07DF5896" w14:textId="77777777" w:rsidR="00E64806" w:rsidRPr="006C3C74" w:rsidRDefault="00E64806" w:rsidP="00E64806">
            <w:pPr>
              <w:tabs>
                <w:tab w:val="right" w:pos="1202"/>
              </w:tabs>
              <w:spacing w:after="0" w:line="240" w:lineRule="auto"/>
              <w:outlineLvl w:val="0"/>
              <w:rPr>
                <w:rFonts w:ascii="Arial" w:eastAsia="Times New Roman" w:hAnsi="Arial" w:cs="Arial"/>
                <w:bCs/>
                <w:sz w:val="18"/>
                <w:szCs w:val="18"/>
                <w:lang w:val="en-US"/>
              </w:rPr>
            </w:pPr>
            <w:bookmarkStart w:id="576" w:name="_Toc4060291"/>
            <w:r w:rsidRPr="006C3C74">
              <w:rPr>
                <w:rFonts w:ascii="Arial" w:eastAsia="Times New Roman" w:hAnsi="Arial" w:cs="Arial"/>
                <w:bCs/>
                <w:sz w:val="18"/>
                <w:szCs w:val="18"/>
                <w:lang w:val="en-US"/>
              </w:rPr>
              <w:t>Key management personnel</w:t>
            </w:r>
            <w:bookmarkEnd w:id="576"/>
          </w:p>
        </w:tc>
        <w:tc>
          <w:tcPr>
            <w:tcW w:w="1409" w:type="dxa"/>
            <w:tcBorders>
              <w:bottom w:val="single" w:sz="4" w:space="0" w:color="000000"/>
            </w:tcBorders>
            <w:shd w:val="clear" w:color="auto" w:fill="auto"/>
            <w:vAlign w:val="bottom"/>
          </w:tcPr>
          <w:p w14:paraId="1E56351B" w14:textId="088B6A72" w:rsidR="00E64806" w:rsidRPr="006C3C74" w:rsidRDefault="00E64806" w:rsidP="00E64806">
            <w:pPr>
              <w:tabs>
                <w:tab w:val="right" w:pos="1202"/>
              </w:tabs>
              <w:spacing w:after="0" w:line="280" w:lineRule="exact"/>
              <w:jc w:val="right"/>
              <w:outlineLvl w:val="0"/>
              <w:rPr>
                <w:rFonts w:ascii="Arial" w:eastAsia="Times New Roman" w:hAnsi="Arial" w:cs="Arial"/>
                <w:color w:val="000000"/>
                <w:sz w:val="18"/>
                <w:szCs w:val="18"/>
                <w:lang w:val="en-US"/>
              </w:rPr>
            </w:pPr>
            <w:r w:rsidRPr="00900DAF">
              <w:rPr>
                <w:rFonts w:ascii="Arial" w:eastAsia="Times New Roman" w:hAnsi="Arial" w:cs="Arial"/>
                <w:color w:val="000000"/>
                <w:sz w:val="18"/>
                <w:szCs w:val="18"/>
              </w:rPr>
              <w:t>263</w:t>
            </w:r>
          </w:p>
        </w:tc>
        <w:tc>
          <w:tcPr>
            <w:tcW w:w="1337" w:type="dxa"/>
            <w:tcBorders>
              <w:bottom w:val="single" w:sz="4" w:space="0" w:color="000000"/>
            </w:tcBorders>
            <w:shd w:val="clear" w:color="auto" w:fill="auto"/>
            <w:vAlign w:val="bottom"/>
          </w:tcPr>
          <w:p w14:paraId="6C4012A4" w14:textId="677F3B61"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color w:val="000000"/>
                <w:sz w:val="18"/>
                <w:szCs w:val="18"/>
              </w:rPr>
              <w:t>415</w:t>
            </w:r>
          </w:p>
        </w:tc>
        <w:tc>
          <w:tcPr>
            <w:tcW w:w="1335" w:type="dxa"/>
            <w:tcBorders>
              <w:bottom w:val="single" w:sz="4" w:space="0" w:color="000000"/>
            </w:tcBorders>
            <w:shd w:val="clear" w:color="auto" w:fill="auto"/>
            <w:vAlign w:val="bottom"/>
          </w:tcPr>
          <w:p w14:paraId="71180281" w14:textId="0571F98E"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272 </w:t>
            </w:r>
          </w:p>
        </w:tc>
        <w:tc>
          <w:tcPr>
            <w:tcW w:w="1348" w:type="dxa"/>
            <w:gridSpan w:val="2"/>
            <w:tcBorders>
              <w:bottom w:val="single" w:sz="4" w:space="0" w:color="000000"/>
            </w:tcBorders>
            <w:shd w:val="clear" w:color="auto" w:fill="auto"/>
            <w:vAlign w:val="bottom"/>
          </w:tcPr>
          <w:p w14:paraId="4125027A" w14:textId="007F784F" w:rsidR="00E64806" w:rsidRPr="006C3C74" w:rsidRDefault="00E64806" w:rsidP="00E64806">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423 </w:t>
            </w:r>
          </w:p>
        </w:tc>
      </w:tr>
      <w:tr w:rsidR="00E64806" w:rsidRPr="006C3C74" w14:paraId="1BEBEE07" w14:textId="77777777" w:rsidTr="00D55191">
        <w:trPr>
          <w:trHeight w:val="312"/>
          <w:jc w:val="center"/>
        </w:trPr>
        <w:tc>
          <w:tcPr>
            <w:tcW w:w="3680" w:type="dxa"/>
            <w:vAlign w:val="bottom"/>
          </w:tcPr>
          <w:p w14:paraId="0C895077" w14:textId="77777777" w:rsidR="00E64806" w:rsidRPr="006C3C74" w:rsidRDefault="00E64806" w:rsidP="00E64806">
            <w:pPr>
              <w:tabs>
                <w:tab w:val="right" w:pos="1202"/>
              </w:tabs>
              <w:spacing w:after="0" w:line="240" w:lineRule="auto"/>
              <w:outlineLvl w:val="0"/>
              <w:rPr>
                <w:rFonts w:ascii="Arial" w:eastAsia="Times New Roman" w:hAnsi="Arial" w:cs="Arial"/>
                <w:b/>
                <w:sz w:val="18"/>
                <w:szCs w:val="18"/>
                <w:lang w:val="en-US"/>
              </w:rPr>
            </w:pPr>
            <w:bookmarkStart w:id="577" w:name="_Toc4060296"/>
            <w:r w:rsidRPr="006C3C74">
              <w:rPr>
                <w:rFonts w:ascii="Arial" w:eastAsia="Times New Roman" w:hAnsi="Arial" w:cs="Arial"/>
                <w:b/>
                <w:sz w:val="18"/>
                <w:szCs w:val="18"/>
                <w:lang w:val="en-US"/>
              </w:rPr>
              <w:t>Total</w:t>
            </w:r>
            <w:bookmarkEnd w:id="577"/>
          </w:p>
        </w:tc>
        <w:tc>
          <w:tcPr>
            <w:tcW w:w="1409" w:type="dxa"/>
            <w:tcBorders>
              <w:top w:val="single" w:sz="4" w:space="0" w:color="auto"/>
              <w:bottom w:val="single" w:sz="12" w:space="0" w:color="auto"/>
            </w:tcBorders>
            <w:shd w:val="clear" w:color="auto" w:fill="auto"/>
            <w:vAlign w:val="bottom"/>
          </w:tcPr>
          <w:p w14:paraId="0AE096C3" w14:textId="7CE32F2F" w:rsidR="00E64806" w:rsidRPr="006C3C74" w:rsidRDefault="00E64806" w:rsidP="00E64806">
            <w:pPr>
              <w:tabs>
                <w:tab w:val="right" w:pos="1202"/>
              </w:tabs>
              <w:spacing w:after="0" w:line="240" w:lineRule="auto"/>
              <w:jc w:val="right"/>
              <w:outlineLvl w:val="0"/>
              <w:rPr>
                <w:rFonts w:ascii="Arial" w:eastAsia="Times New Roman" w:hAnsi="Arial" w:cs="Arial"/>
                <w:b/>
                <w:iCs/>
                <w:sz w:val="18"/>
                <w:szCs w:val="18"/>
                <w:lang w:val="en-US"/>
              </w:rPr>
            </w:pPr>
            <w:r w:rsidRPr="00900DAF">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110</w:t>
            </w:r>
            <w:r>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649</w:t>
            </w:r>
          </w:p>
        </w:tc>
        <w:tc>
          <w:tcPr>
            <w:tcW w:w="1337" w:type="dxa"/>
            <w:tcBorders>
              <w:top w:val="single" w:sz="4" w:space="0" w:color="auto"/>
              <w:bottom w:val="single" w:sz="12" w:space="0" w:color="auto"/>
            </w:tcBorders>
            <w:shd w:val="clear" w:color="auto" w:fill="auto"/>
            <w:vAlign w:val="bottom"/>
          </w:tcPr>
          <w:p w14:paraId="65046CC9" w14:textId="41319CDA" w:rsidR="00E64806" w:rsidRPr="006C3C74" w:rsidRDefault="00E64806" w:rsidP="00E64806">
            <w:pPr>
              <w:tabs>
                <w:tab w:val="right" w:pos="1202"/>
              </w:tabs>
              <w:spacing w:after="0" w:line="240" w:lineRule="auto"/>
              <w:jc w:val="right"/>
              <w:outlineLvl w:val="0"/>
              <w:rPr>
                <w:rFonts w:ascii="Arial" w:eastAsia="Times New Roman" w:hAnsi="Arial" w:cs="Arial"/>
                <w:b/>
                <w:iCs/>
                <w:sz w:val="18"/>
                <w:szCs w:val="18"/>
                <w:lang w:val="en-US"/>
              </w:rPr>
            </w:pPr>
            <w:r w:rsidRPr="00900DAF">
              <w:rPr>
                <w:rFonts w:ascii="Arial" w:eastAsia="Times New Roman" w:hAnsi="Arial" w:cs="Arial"/>
                <w:b/>
                <w:bCs/>
                <w:color w:val="000000" w:themeColor="text1"/>
                <w:sz w:val="18"/>
                <w:szCs w:val="18"/>
              </w:rPr>
              <w:t>408</w:t>
            </w:r>
            <w:r>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128</w:t>
            </w:r>
          </w:p>
        </w:tc>
        <w:tc>
          <w:tcPr>
            <w:tcW w:w="1335" w:type="dxa"/>
            <w:tcBorders>
              <w:top w:val="single" w:sz="4" w:space="0" w:color="auto"/>
              <w:bottom w:val="single" w:sz="12" w:space="0" w:color="auto"/>
            </w:tcBorders>
            <w:shd w:val="clear" w:color="auto" w:fill="auto"/>
            <w:vAlign w:val="bottom"/>
          </w:tcPr>
          <w:p w14:paraId="75CE52D4" w14:textId="35371942" w:rsidR="00E64806" w:rsidRPr="006C3C74" w:rsidRDefault="00E64806" w:rsidP="00E64806">
            <w:pPr>
              <w:tabs>
                <w:tab w:val="right" w:pos="1202"/>
              </w:tabs>
              <w:spacing w:after="0" w:line="240" w:lineRule="auto"/>
              <w:jc w:val="right"/>
              <w:outlineLvl w:val="0"/>
              <w:rPr>
                <w:rFonts w:ascii="Arial" w:eastAsia="Calibri" w:hAnsi="Arial" w:cs="Arial"/>
                <w:b/>
                <w:bCs/>
                <w:sz w:val="18"/>
                <w:szCs w:val="18"/>
                <w:lang w:val="en-US"/>
              </w:rPr>
            </w:pPr>
            <w:r w:rsidRPr="00F959D0">
              <w:rPr>
                <w:rFonts w:ascii="Arial" w:hAnsi="Arial" w:cs="Arial"/>
                <w:b/>
                <w:bCs/>
                <w:sz w:val="18"/>
                <w:szCs w:val="18"/>
              </w:rPr>
              <w:t>1</w:t>
            </w:r>
            <w:r>
              <w:rPr>
                <w:rFonts w:ascii="Arial" w:hAnsi="Arial" w:cs="Arial"/>
                <w:b/>
                <w:bCs/>
                <w:sz w:val="18"/>
                <w:szCs w:val="18"/>
              </w:rPr>
              <w:t>,</w:t>
            </w:r>
            <w:r w:rsidRPr="00F959D0">
              <w:rPr>
                <w:rFonts w:ascii="Arial" w:hAnsi="Arial" w:cs="Arial"/>
                <w:b/>
                <w:bCs/>
                <w:sz w:val="18"/>
                <w:szCs w:val="18"/>
              </w:rPr>
              <w:t>134</w:t>
            </w:r>
            <w:r>
              <w:rPr>
                <w:rFonts w:ascii="Arial" w:hAnsi="Arial" w:cs="Arial"/>
                <w:b/>
                <w:bCs/>
                <w:sz w:val="18"/>
                <w:szCs w:val="18"/>
              </w:rPr>
              <w:t>,</w:t>
            </w:r>
            <w:r w:rsidRPr="00F959D0">
              <w:rPr>
                <w:rFonts w:ascii="Arial" w:hAnsi="Arial" w:cs="Arial"/>
                <w:b/>
                <w:bCs/>
                <w:sz w:val="18"/>
                <w:szCs w:val="18"/>
              </w:rPr>
              <w:t>657</w:t>
            </w:r>
          </w:p>
        </w:tc>
        <w:tc>
          <w:tcPr>
            <w:tcW w:w="1348" w:type="dxa"/>
            <w:gridSpan w:val="2"/>
            <w:tcBorders>
              <w:top w:val="single" w:sz="4" w:space="0" w:color="auto"/>
              <w:bottom w:val="single" w:sz="12" w:space="0" w:color="auto"/>
            </w:tcBorders>
            <w:shd w:val="clear" w:color="auto" w:fill="auto"/>
            <w:vAlign w:val="bottom"/>
          </w:tcPr>
          <w:p w14:paraId="074C79DE" w14:textId="1DD0D96A" w:rsidR="00E64806" w:rsidRPr="006C3C74" w:rsidRDefault="00E64806" w:rsidP="00E64806">
            <w:pPr>
              <w:tabs>
                <w:tab w:val="right" w:pos="1202"/>
              </w:tabs>
              <w:spacing w:after="0" w:line="240" w:lineRule="auto"/>
              <w:jc w:val="right"/>
              <w:outlineLvl w:val="0"/>
              <w:rPr>
                <w:rFonts w:ascii="Arial" w:eastAsia="Calibri" w:hAnsi="Arial" w:cs="Arial"/>
                <w:b/>
                <w:bCs/>
                <w:sz w:val="18"/>
                <w:szCs w:val="18"/>
                <w:lang w:val="en-US"/>
              </w:rPr>
            </w:pPr>
            <w:r w:rsidRPr="00F959D0">
              <w:rPr>
                <w:rFonts w:ascii="Arial" w:hAnsi="Arial" w:cs="Arial"/>
                <w:b/>
                <w:bCs/>
                <w:sz w:val="18"/>
                <w:szCs w:val="18"/>
              </w:rPr>
              <w:t>526</w:t>
            </w:r>
            <w:r>
              <w:rPr>
                <w:rFonts w:ascii="Arial" w:hAnsi="Arial" w:cs="Arial"/>
                <w:b/>
                <w:bCs/>
                <w:sz w:val="18"/>
                <w:szCs w:val="18"/>
              </w:rPr>
              <w:t>,</w:t>
            </w:r>
            <w:r w:rsidRPr="00F959D0">
              <w:rPr>
                <w:rFonts w:ascii="Arial" w:hAnsi="Arial" w:cs="Arial"/>
                <w:b/>
                <w:bCs/>
                <w:sz w:val="18"/>
                <w:szCs w:val="18"/>
              </w:rPr>
              <w:t>537</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6C3C74" w:rsidRPr="006C3C74" w14:paraId="01F8AB21" w14:textId="77777777" w:rsidTr="00D56DD4">
        <w:trPr>
          <w:cantSplit/>
          <w:trHeight w:val="14"/>
          <w:jc w:val="center"/>
        </w:trPr>
        <w:tc>
          <w:tcPr>
            <w:tcW w:w="382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578" w:name="_Toc4060301"/>
            <w:r w:rsidRPr="006C3C74">
              <w:rPr>
                <w:rFonts w:ascii="Arial" w:eastAsia="Times New Roman" w:hAnsi="Arial" w:cs="Arial"/>
                <w:b/>
                <w:sz w:val="18"/>
                <w:szCs w:val="18"/>
                <w:lang w:val="en-US"/>
              </w:rPr>
              <w:t>Group</w:t>
            </w:r>
            <w:bookmarkEnd w:id="578"/>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79" w:name="_Toc4060302"/>
            <w:r w:rsidRPr="006C3C74">
              <w:rPr>
                <w:rFonts w:ascii="Arial" w:eastAsia="Times New Roman" w:hAnsi="Arial" w:cs="Arial"/>
                <w:b/>
                <w:bCs/>
                <w:iCs/>
                <w:sz w:val="18"/>
                <w:szCs w:val="18"/>
                <w:lang w:val="en-US"/>
              </w:rPr>
              <w:t>Income</w:t>
            </w:r>
            <w:bookmarkEnd w:id="579"/>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80" w:name="_Toc4060303"/>
            <w:r w:rsidRPr="006C3C74">
              <w:rPr>
                <w:rFonts w:ascii="Arial" w:eastAsia="Times New Roman" w:hAnsi="Arial" w:cs="Arial"/>
                <w:b/>
                <w:bCs/>
                <w:iCs/>
                <w:sz w:val="18"/>
                <w:szCs w:val="18"/>
                <w:lang w:val="en-US"/>
              </w:rPr>
              <w:t>Expense</w:t>
            </w:r>
            <w:bookmarkEnd w:id="580"/>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81" w:name="_Toc4060304"/>
            <w:r w:rsidRPr="006C3C74">
              <w:rPr>
                <w:rFonts w:ascii="Arial" w:eastAsia="Times New Roman" w:hAnsi="Arial" w:cs="Arial"/>
                <w:b/>
                <w:bCs/>
                <w:iCs/>
                <w:sz w:val="18"/>
                <w:szCs w:val="18"/>
                <w:lang w:val="en-US"/>
              </w:rPr>
              <w:t>Income</w:t>
            </w:r>
            <w:bookmarkEnd w:id="581"/>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82" w:name="_Toc4060305"/>
            <w:r w:rsidRPr="006C3C74">
              <w:rPr>
                <w:rFonts w:ascii="Arial" w:eastAsia="Times New Roman" w:hAnsi="Arial" w:cs="Arial"/>
                <w:b/>
                <w:bCs/>
                <w:iCs/>
                <w:sz w:val="18"/>
                <w:szCs w:val="18"/>
                <w:lang w:val="en-US"/>
              </w:rPr>
              <w:t>Expense</w:t>
            </w:r>
            <w:bookmarkEnd w:id="582"/>
          </w:p>
        </w:tc>
      </w:tr>
      <w:tr w:rsidR="00C32E73" w:rsidRPr="006C3C74" w14:paraId="32C18439" w14:textId="77777777" w:rsidTr="00D56DD4">
        <w:trPr>
          <w:cantSplit/>
          <w:trHeight w:hRule="exact" w:val="585"/>
          <w:jc w:val="center"/>
        </w:trPr>
        <w:tc>
          <w:tcPr>
            <w:tcW w:w="3827" w:type="dxa"/>
            <w:vAlign w:val="bottom"/>
          </w:tcPr>
          <w:p w14:paraId="3BC9B302" w14:textId="77777777" w:rsidR="00C32E73" w:rsidRPr="006C3C74" w:rsidRDefault="00C32E73" w:rsidP="00C32E73">
            <w:pPr>
              <w:tabs>
                <w:tab w:val="right" w:pos="1202"/>
              </w:tabs>
              <w:spacing w:after="0" w:line="240" w:lineRule="auto"/>
              <w:outlineLvl w:val="0"/>
              <w:rPr>
                <w:rFonts w:ascii="Arial" w:eastAsia="Times New Roman" w:hAnsi="Arial" w:cs="Arial"/>
                <w:b/>
                <w:sz w:val="18"/>
                <w:szCs w:val="18"/>
                <w:lang w:val="en-US"/>
              </w:rPr>
            </w:pPr>
          </w:p>
        </w:tc>
        <w:tc>
          <w:tcPr>
            <w:tcW w:w="1338" w:type="dxa"/>
            <w:vAlign w:val="center"/>
          </w:tcPr>
          <w:p w14:paraId="43E5190A" w14:textId="496D0E23" w:rsidR="00C32E73" w:rsidRPr="006C3C74" w:rsidRDefault="00C32E73" w:rsidP="00C32E73">
            <w:pPr>
              <w:spacing w:after="0" w:line="240" w:lineRule="auto"/>
              <w:jc w:val="right"/>
              <w:outlineLvl w:val="0"/>
              <w:rPr>
                <w:rFonts w:ascii="Arial" w:eastAsia="Times New Roman" w:hAnsi="Arial" w:cs="Arial"/>
                <w:b/>
                <w:bCs/>
                <w:sz w:val="18"/>
                <w:szCs w:val="18"/>
                <w:lang w:val="en-US"/>
              </w:rPr>
            </w:pPr>
            <w:bookmarkStart w:id="583" w:name="_Toc4060306"/>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bookmarkEnd w:id="583"/>
            <w:r>
              <w:rPr>
                <w:rFonts w:ascii="Arial" w:eastAsia="Times New Roman" w:hAnsi="Arial" w:cs="Arial"/>
                <w:b/>
                <w:bCs/>
                <w:sz w:val="18"/>
                <w:szCs w:val="18"/>
                <w:lang w:val="en-US"/>
              </w:rPr>
              <w:t>4</w:t>
            </w:r>
          </w:p>
        </w:tc>
        <w:tc>
          <w:tcPr>
            <w:tcW w:w="1338" w:type="dxa"/>
            <w:vAlign w:val="center"/>
          </w:tcPr>
          <w:p w14:paraId="46FE5FC9" w14:textId="3C54AE18"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4</w:t>
            </w:r>
          </w:p>
        </w:tc>
        <w:tc>
          <w:tcPr>
            <w:tcW w:w="1338" w:type="dxa"/>
            <w:vAlign w:val="center"/>
          </w:tcPr>
          <w:p w14:paraId="27AD82FB" w14:textId="2F0B410B"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3</w:t>
            </w:r>
          </w:p>
        </w:tc>
        <w:tc>
          <w:tcPr>
            <w:tcW w:w="1339" w:type="dxa"/>
            <w:vAlign w:val="center"/>
          </w:tcPr>
          <w:p w14:paraId="46868C4F" w14:textId="5224262D"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3</w:t>
            </w:r>
          </w:p>
        </w:tc>
      </w:tr>
      <w:tr w:rsidR="00C32E73" w:rsidRPr="006C3C74" w14:paraId="009C9095" w14:textId="77777777" w:rsidTr="00D56DD4">
        <w:trPr>
          <w:cantSplit/>
          <w:trHeight w:hRule="exact" w:val="280"/>
          <w:jc w:val="center"/>
        </w:trPr>
        <w:tc>
          <w:tcPr>
            <w:tcW w:w="3827" w:type="dxa"/>
            <w:vAlign w:val="bottom"/>
          </w:tcPr>
          <w:p w14:paraId="44FA4A29" w14:textId="77777777" w:rsidR="00C32E73" w:rsidRPr="006C3C74" w:rsidRDefault="00C32E73" w:rsidP="00C32E73">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bookmarkStart w:id="584" w:name="_Toc4060310"/>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bookmarkEnd w:id="584"/>
          </w:p>
        </w:tc>
        <w:tc>
          <w:tcPr>
            <w:tcW w:w="1338" w:type="dxa"/>
            <w:vAlign w:val="bottom"/>
          </w:tcPr>
          <w:p w14:paraId="696803C9" w14:textId="17F1E7D7"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bookmarkStart w:id="585" w:name="_Toc4060311"/>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bookmarkEnd w:id="585"/>
          </w:p>
        </w:tc>
        <w:tc>
          <w:tcPr>
            <w:tcW w:w="1338" w:type="dxa"/>
            <w:vAlign w:val="bottom"/>
          </w:tcPr>
          <w:p w14:paraId="56662F67" w14:textId="1F8EC243"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39" w:type="dxa"/>
            <w:vAlign w:val="bottom"/>
          </w:tcPr>
          <w:p w14:paraId="29356626" w14:textId="3DF25168"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E64806" w:rsidRPr="006C3C74" w14:paraId="5420694B" w14:textId="77777777" w:rsidTr="00D56DD4">
        <w:trPr>
          <w:trHeight w:hRule="exact" w:val="354"/>
          <w:jc w:val="center"/>
        </w:trPr>
        <w:tc>
          <w:tcPr>
            <w:tcW w:w="3827" w:type="dxa"/>
            <w:vAlign w:val="bottom"/>
          </w:tcPr>
          <w:p w14:paraId="11635044" w14:textId="77777777" w:rsidR="00E64806" w:rsidRPr="006C3C74" w:rsidRDefault="00E64806" w:rsidP="00E64806">
            <w:pPr>
              <w:tabs>
                <w:tab w:val="right" w:pos="1202"/>
              </w:tabs>
              <w:spacing w:after="0" w:line="240" w:lineRule="auto"/>
              <w:outlineLvl w:val="0"/>
              <w:rPr>
                <w:rFonts w:ascii="Arial" w:eastAsia="Times New Roman" w:hAnsi="Arial" w:cs="Arial"/>
                <w:sz w:val="18"/>
                <w:szCs w:val="18"/>
                <w:lang w:val="en-US"/>
              </w:rPr>
            </w:pPr>
            <w:bookmarkStart w:id="586" w:name="_Toc4060314"/>
            <w:r w:rsidRPr="006C3C74">
              <w:rPr>
                <w:rFonts w:ascii="Arial" w:eastAsia="Times New Roman" w:hAnsi="Arial" w:cs="Arial"/>
                <w:sz w:val="18"/>
                <w:szCs w:val="18"/>
                <w:lang w:val="en-US"/>
              </w:rPr>
              <w:t>Owner</w:t>
            </w:r>
            <w:bookmarkEnd w:id="586"/>
          </w:p>
        </w:tc>
        <w:tc>
          <w:tcPr>
            <w:tcW w:w="1338" w:type="dxa"/>
            <w:shd w:val="clear" w:color="auto" w:fill="auto"/>
            <w:vAlign w:val="bottom"/>
          </w:tcPr>
          <w:p w14:paraId="2A0AF3A8" w14:textId="70389AA8"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eastAsia="Times New Roman" w:hAnsi="Arial" w:cs="Arial"/>
                <w:bCs/>
                <w:iCs/>
                <w:color w:val="000000" w:themeColor="text1"/>
                <w:sz w:val="18"/>
                <w:szCs w:val="18"/>
              </w:rPr>
              <w:t>2</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051</w:t>
            </w:r>
          </w:p>
        </w:tc>
        <w:tc>
          <w:tcPr>
            <w:tcW w:w="1338" w:type="dxa"/>
            <w:shd w:val="clear" w:color="auto" w:fill="auto"/>
            <w:vAlign w:val="bottom"/>
          </w:tcPr>
          <w:p w14:paraId="013246CB" w14:textId="6A6CA484" w:rsidR="00E64806" w:rsidRPr="006C3C74" w:rsidRDefault="00E64806" w:rsidP="00E64806">
            <w:pPr>
              <w:tabs>
                <w:tab w:val="right" w:pos="1202"/>
              </w:tabs>
              <w:spacing w:after="0" w:line="240" w:lineRule="auto"/>
              <w:jc w:val="right"/>
              <w:outlineLvl w:val="0"/>
              <w:rPr>
                <w:rFonts w:ascii="Arial" w:eastAsia="Calibri" w:hAnsi="Arial" w:cs="Arial"/>
                <w:sz w:val="18"/>
                <w:szCs w:val="18"/>
                <w:lang w:val="en-US"/>
              </w:rPr>
            </w:pPr>
            <w:r w:rsidRPr="00900DAF">
              <w:rPr>
                <w:rFonts w:ascii="Arial" w:eastAsia="Times New Roman" w:hAnsi="Arial" w:cs="Arial"/>
                <w:bCs/>
                <w:iCs/>
                <w:color w:val="000000" w:themeColor="text1"/>
                <w:sz w:val="18"/>
                <w:szCs w:val="18"/>
              </w:rPr>
              <w:t>3</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368</w:t>
            </w:r>
          </w:p>
        </w:tc>
        <w:tc>
          <w:tcPr>
            <w:tcW w:w="1338" w:type="dxa"/>
            <w:shd w:val="clear" w:color="auto" w:fill="auto"/>
            <w:vAlign w:val="bottom"/>
          </w:tcPr>
          <w:p w14:paraId="00D291E9" w14:textId="7AFBC474"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sidRPr="0040073C">
              <w:rPr>
                <w:rFonts w:ascii="Arial" w:hAnsi="Arial" w:cs="Arial"/>
                <w:sz w:val="18"/>
                <w:szCs w:val="18"/>
              </w:rPr>
              <w:t>1</w:t>
            </w:r>
            <w:r>
              <w:rPr>
                <w:rFonts w:ascii="Arial" w:hAnsi="Arial" w:cs="Arial"/>
                <w:sz w:val="18"/>
                <w:szCs w:val="18"/>
              </w:rPr>
              <w:t>,</w:t>
            </w:r>
            <w:r w:rsidRPr="0040073C">
              <w:rPr>
                <w:rFonts w:ascii="Arial" w:hAnsi="Arial" w:cs="Arial"/>
                <w:sz w:val="18"/>
                <w:szCs w:val="18"/>
              </w:rPr>
              <w:t>667</w:t>
            </w:r>
          </w:p>
        </w:tc>
        <w:tc>
          <w:tcPr>
            <w:tcW w:w="1339" w:type="dxa"/>
            <w:shd w:val="clear" w:color="auto" w:fill="auto"/>
            <w:vAlign w:val="bottom"/>
          </w:tcPr>
          <w:p w14:paraId="29343D4D" w14:textId="6567CAB5"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40073C">
              <w:rPr>
                <w:rFonts w:ascii="Arial" w:hAnsi="Arial" w:cs="Arial"/>
                <w:sz w:val="18"/>
                <w:szCs w:val="18"/>
              </w:rPr>
              <w:t>602</w:t>
            </w:r>
          </w:p>
        </w:tc>
      </w:tr>
      <w:tr w:rsidR="00E64806" w:rsidRPr="006C3C74" w14:paraId="066BC312" w14:textId="77777777" w:rsidTr="00D56DD4">
        <w:trPr>
          <w:trHeight w:val="14"/>
          <w:jc w:val="center"/>
        </w:trPr>
        <w:tc>
          <w:tcPr>
            <w:tcW w:w="3827" w:type="dxa"/>
            <w:vAlign w:val="bottom"/>
          </w:tcPr>
          <w:p w14:paraId="7A743F87" w14:textId="77777777" w:rsidR="00E64806" w:rsidRPr="006C3C74" w:rsidRDefault="00E64806" w:rsidP="00E64806">
            <w:pPr>
              <w:tabs>
                <w:tab w:val="right" w:pos="1202"/>
              </w:tabs>
              <w:spacing w:after="0" w:line="240" w:lineRule="auto"/>
              <w:outlineLvl w:val="0"/>
              <w:rPr>
                <w:rFonts w:ascii="Arial" w:eastAsia="Times New Roman" w:hAnsi="Arial" w:cs="Arial"/>
                <w:sz w:val="18"/>
                <w:szCs w:val="18"/>
                <w:lang w:val="en-US"/>
              </w:rPr>
            </w:pPr>
            <w:bookmarkStart w:id="587" w:name="_Toc4060319"/>
            <w:r w:rsidRPr="006C3C74">
              <w:rPr>
                <w:rFonts w:ascii="Arial" w:eastAsia="Times New Roman" w:hAnsi="Arial" w:cs="Arial"/>
                <w:sz w:val="18"/>
                <w:szCs w:val="18"/>
                <w:lang w:val="en-US"/>
              </w:rPr>
              <w:t>Government funds, executive authorities and agencies</w:t>
            </w:r>
            <w:bookmarkEnd w:id="587"/>
          </w:p>
        </w:tc>
        <w:tc>
          <w:tcPr>
            <w:tcW w:w="1338" w:type="dxa"/>
            <w:shd w:val="clear" w:color="auto" w:fill="auto"/>
            <w:vAlign w:val="bottom"/>
          </w:tcPr>
          <w:p w14:paraId="58B623B7" w14:textId="7185794C"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eastAsia="Times New Roman" w:hAnsi="Arial" w:cs="Arial"/>
                <w:bCs/>
                <w:iCs/>
                <w:color w:val="000000" w:themeColor="text1"/>
                <w:sz w:val="18"/>
                <w:szCs w:val="18"/>
              </w:rPr>
              <w:t>3</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608</w:t>
            </w:r>
          </w:p>
        </w:tc>
        <w:tc>
          <w:tcPr>
            <w:tcW w:w="1338" w:type="dxa"/>
            <w:shd w:val="clear" w:color="auto" w:fill="auto"/>
            <w:vAlign w:val="bottom"/>
          </w:tcPr>
          <w:p w14:paraId="5E84FF1E" w14:textId="5655CB83"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bCs/>
                <w:iCs/>
                <w:color w:val="000000" w:themeColor="text1"/>
                <w:sz w:val="18"/>
                <w:szCs w:val="18"/>
              </w:rPr>
              <w:t>17</w:t>
            </w:r>
          </w:p>
        </w:tc>
        <w:tc>
          <w:tcPr>
            <w:tcW w:w="1338" w:type="dxa"/>
            <w:shd w:val="clear" w:color="auto" w:fill="auto"/>
            <w:vAlign w:val="bottom"/>
          </w:tcPr>
          <w:p w14:paraId="2F3C015C" w14:textId="27AC9A64"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sidRPr="0040073C">
              <w:rPr>
                <w:rFonts w:ascii="Arial" w:hAnsi="Arial" w:cs="Arial"/>
                <w:sz w:val="18"/>
                <w:szCs w:val="18"/>
              </w:rPr>
              <w:t>3</w:t>
            </w:r>
            <w:r>
              <w:rPr>
                <w:rFonts w:ascii="Arial" w:hAnsi="Arial" w:cs="Arial"/>
                <w:sz w:val="18"/>
                <w:szCs w:val="18"/>
              </w:rPr>
              <w:t>,</w:t>
            </w:r>
            <w:r w:rsidRPr="0040073C">
              <w:rPr>
                <w:rFonts w:ascii="Arial" w:hAnsi="Arial" w:cs="Arial"/>
                <w:sz w:val="18"/>
                <w:szCs w:val="18"/>
              </w:rPr>
              <w:t>854</w:t>
            </w:r>
          </w:p>
        </w:tc>
        <w:tc>
          <w:tcPr>
            <w:tcW w:w="1339" w:type="dxa"/>
            <w:shd w:val="clear" w:color="auto" w:fill="auto"/>
            <w:vAlign w:val="bottom"/>
          </w:tcPr>
          <w:p w14:paraId="2C0CE9A2" w14:textId="59D85DFD"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40073C">
              <w:rPr>
                <w:rFonts w:ascii="Arial" w:hAnsi="Arial" w:cs="Arial"/>
                <w:sz w:val="18"/>
                <w:szCs w:val="18"/>
              </w:rPr>
              <w:t>33</w:t>
            </w:r>
          </w:p>
        </w:tc>
      </w:tr>
      <w:tr w:rsidR="00E64806" w:rsidRPr="006C3C74" w14:paraId="50B64159" w14:textId="77777777" w:rsidTr="00D56DD4">
        <w:trPr>
          <w:trHeight w:hRule="exact" w:val="305"/>
          <w:jc w:val="center"/>
        </w:trPr>
        <w:tc>
          <w:tcPr>
            <w:tcW w:w="3827" w:type="dxa"/>
            <w:vAlign w:val="bottom"/>
          </w:tcPr>
          <w:p w14:paraId="6F274D7F" w14:textId="77777777" w:rsidR="00E64806" w:rsidRPr="006C3C74" w:rsidRDefault="00E64806" w:rsidP="00E64806">
            <w:pPr>
              <w:tabs>
                <w:tab w:val="right" w:pos="1202"/>
              </w:tabs>
              <w:spacing w:after="0" w:line="240" w:lineRule="auto"/>
              <w:outlineLvl w:val="0"/>
              <w:rPr>
                <w:rFonts w:ascii="Arial" w:eastAsia="Times New Roman" w:hAnsi="Arial" w:cs="Arial"/>
                <w:sz w:val="18"/>
                <w:szCs w:val="18"/>
                <w:lang w:val="en-US"/>
              </w:rPr>
            </w:pPr>
            <w:bookmarkStart w:id="588" w:name="_Toc4060324"/>
            <w:r w:rsidRPr="006C3C74">
              <w:rPr>
                <w:rFonts w:ascii="Arial" w:eastAsia="Times New Roman" w:hAnsi="Arial" w:cs="Arial"/>
                <w:sz w:val="18"/>
                <w:szCs w:val="18"/>
                <w:lang w:val="en-US"/>
              </w:rPr>
              <w:t>State-owned companies</w:t>
            </w:r>
            <w:bookmarkEnd w:id="588"/>
          </w:p>
        </w:tc>
        <w:tc>
          <w:tcPr>
            <w:tcW w:w="1338" w:type="dxa"/>
            <w:shd w:val="clear" w:color="auto" w:fill="auto"/>
            <w:vAlign w:val="bottom"/>
          </w:tcPr>
          <w:p w14:paraId="51D4F7AC" w14:textId="05C3CAC3"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eastAsia="Times New Roman" w:hAnsi="Arial" w:cs="Arial"/>
                <w:bCs/>
                <w:iCs/>
                <w:color w:val="000000" w:themeColor="text1"/>
                <w:sz w:val="18"/>
                <w:szCs w:val="18"/>
              </w:rPr>
              <w:t>7</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888</w:t>
            </w:r>
          </w:p>
        </w:tc>
        <w:tc>
          <w:tcPr>
            <w:tcW w:w="1338" w:type="dxa"/>
            <w:shd w:val="clear" w:color="auto" w:fill="auto"/>
            <w:vAlign w:val="bottom"/>
          </w:tcPr>
          <w:p w14:paraId="722E691C" w14:textId="6121B4B2"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bCs/>
                <w:iCs/>
                <w:color w:val="000000" w:themeColor="text1"/>
                <w:sz w:val="18"/>
                <w:szCs w:val="18"/>
              </w:rPr>
              <w:t>813</w:t>
            </w:r>
          </w:p>
        </w:tc>
        <w:tc>
          <w:tcPr>
            <w:tcW w:w="1338" w:type="dxa"/>
            <w:shd w:val="clear" w:color="auto" w:fill="auto"/>
            <w:vAlign w:val="bottom"/>
          </w:tcPr>
          <w:p w14:paraId="79833906" w14:textId="23ABB8BC"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sidRPr="0040073C">
              <w:rPr>
                <w:rFonts w:ascii="Arial" w:hAnsi="Arial" w:cs="Arial"/>
                <w:sz w:val="18"/>
                <w:szCs w:val="18"/>
              </w:rPr>
              <w:t>2</w:t>
            </w:r>
            <w:r>
              <w:rPr>
                <w:rFonts w:ascii="Arial" w:hAnsi="Arial" w:cs="Arial"/>
                <w:sz w:val="18"/>
                <w:szCs w:val="18"/>
              </w:rPr>
              <w:t>,</w:t>
            </w:r>
            <w:r w:rsidRPr="0040073C">
              <w:rPr>
                <w:rFonts w:ascii="Arial" w:hAnsi="Arial" w:cs="Arial"/>
                <w:sz w:val="18"/>
                <w:szCs w:val="18"/>
              </w:rPr>
              <w:t>465</w:t>
            </w:r>
          </w:p>
        </w:tc>
        <w:tc>
          <w:tcPr>
            <w:tcW w:w="1339" w:type="dxa"/>
            <w:shd w:val="clear" w:color="auto" w:fill="auto"/>
            <w:vAlign w:val="bottom"/>
          </w:tcPr>
          <w:p w14:paraId="3A2FA413" w14:textId="5C9AA3C0"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40073C">
              <w:rPr>
                <w:rFonts w:ascii="Arial" w:hAnsi="Arial" w:cs="Arial"/>
                <w:sz w:val="18"/>
                <w:szCs w:val="18"/>
              </w:rPr>
              <w:t>3</w:t>
            </w:r>
            <w:r>
              <w:rPr>
                <w:rFonts w:ascii="Arial" w:hAnsi="Arial" w:cs="Arial"/>
                <w:sz w:val="18"/>
                <w:szCs w:val="18"/>
              </w:rPr>
              <w:t>,</w:t>
            </w:r>
            <w:r w:rsidRPr="0040073C">
              <w:rPr>
                <w:rFonts w:ascii="Arial" w:hAnsi="Arial" w:cs="Arial"/>
                <w:sz w:val="18"/>
                <w:szCs w:val="18"/>
              </w:rPr>
              <w:t>616</w:t>
            </w:r>
          </w:p>
        </w:tc>
      </w:tr>
      <w:tr w:rsidR="00E64806" w:rsidRPr="006C3C74" w14:paraId="6DE736E9" w14:textId="77777777" w:rsidTr="003E3C30">
        <w:trPr>
          <w:trHeight w:hRule="exact" w:val="305"/>
          <w:jc w:val="center"/>
        </w:trPr>
        <w:tc>
          <w:tcPr>
            <w:tcW w:w="3827" w:type="dxa"/>
            <w:vAlign w:val="bottom"/>
          </w:tcPr>
          <w:p w14:paraId="6FF0D1E5" w14:textId="77777777" w:rsidR="00E64806" w:rsidRPr="006C3C74" w:rsidRDefault="00E64806" w:rsidP="00E64806">
            <w:pPr>
              <w:tabs>
                <w:tab w:val="right" w:pos="1202"/>
              </w:tabs>
              <w:spacing w:after="0" w:line="240" w:lineRule="auto"/>
              <w:outlineLvl w:val="0"/>
              <w:rPr>
                <w:rFonts w:ascii="Arial" w:eastAsia="Times New Roman" w:hAnsi="Arial" w:cs="Arial"/>
                <w:bCs/>
                <w:sz w:val="18"/>
                <w:szCs w:val="18"/>
                <w:lang w:val="en-US"/>
              </w:rPr>
            </w:pPr>
            <w:bookmarkStart w:id="589" w:name="_Toc4060334"/>
            <w:r w:rsidRPr="006C3C74">
              <w:rPr>
                <w:rFonts w:ascii="Arial" w:eastAsia="Times New Roman" w:hAnsi="Arial" w:cs="Arial"/>
                <w:bCs/>
                <w:sz w:val="18"/>
                <w:szCs w:val="18"/>
                <w:lang w:val="en-US"/>
              </w:rPr>
              <w:t>Key management personnel</w:t>
            </w:r>
            <w:bookmarkEnd w:id="589"/>
          </w:p>
        </w:tc>
        <w:tc>
          <w:tcPr>
            <w:tcW w:w="1338" w:type="dxa"/>
            <w:shd w:val="clear" w:color="auto" w:fill="auto"/>
            <w:vAlign w:val="bottom"/>
          </w:tcPr>
          <w:p w14:paraId="04B13362" w14:textId="651DF6F0"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hAnsi="Arial" w:cs="Arial"/>
                <w:sz w:val="18"/>
                <w:szCs w:val="18"/>
              </w:rPr>
              <w:t>2</w:t>
            </w:r>
          </w:p>
        </w:tc>
        <w:tc>
          <w:tcPr>
            <w:tcW w:w="1338" w:type="dxa"/>
            <w:shd w:val="clear" w:color="auto" w:fill="auto"/>
            <w:vAlign w:val="bottom"/>
          </w:tcPr>
          <w:p w14:paraId="1D0CED60" w14:textId="49975311"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hAnsi="Arial" w:cs="Arial"/>
                <w:sz w:val="18"/>
                <w:szCs w:val="18"/>
              </w:rPr>
              <w:t>352</w:t>
            </w:r>
          </w:p>
        </w:tc>
        <w:tc>
          <w:tcPr>
            <w:tcW w:w="1338" w:type="dxa"/>
            <w:tcBorders>
              <w:bottom w:val="single" w:sz="4" w:space="0" w:color="000000"/>
            </w:tcBorders>
            <w:shd w:val="clear" w:color="auto" w:fill="auto"/>
            <w:vAlign w:val="bottom"/>
          </w:tcPr>
          <w:p w14:paraId="13FB4D40" w14:textId="0DDAC5F0" w:rsidR="00E64806" w:rsidRPr="006C3C74" w:rsidRDefault="00E64806" w:rsidP="00E64806">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hAnsi="Arial" w:cs="Arial"/>
                <w:sz w:val="18"/>
                <w:szCs w:val="18"/>
              </w:rPr>
              <w:t>2</w:t>
            </w:r>
          </w:p>
        </w:tc>
        <w:tc>
          <w:tcPr>
            <w:tcW w:w="1339" w:type="dxa"/>
            <w:tcBorders>
              <w:bottom w:val="single" w:sz="4" w:space="0" w:color="000000"/>
            </w:tcBorders>
            <w:shd w:val="clear" w:color="auto" w:fill="auto"/>
            <w:vAlign w:val="bottom"/>
          </w:tcPr>
          <w:p w14:paraId="2ACF4DC5" w14:textId="3388EBB8" w:rsidR="00E64806" w:rsidRPr="006C3C74" w:rsidRDefault="00E64806" w:rsidP="00E64806">
            <w:pPr>
              <w:tabs>
                <w:tab w:val="right" w:pos="1202"/>
              </w:tabs>
              <w:spacing w:after="0" w:line="240" w:lineRule="auto"/>
              <w:jc w:val="right"/>
              <w:outlineLvl w:val="0"/>
              <w:rPr>
                <w:rFonts w:ascii="Arial" w:eastAsia="Times New Roman" w:hAnsi="Arial" w:cs="Arial"/>
                <w:bCs/>
                <w:iCs/>
                <w:sz w:val="18"/>
                <w:szCs w:val="18"/>
                <w:lang w:val="en-US"/>
              </w:rPr>
            </w:pPr>
            <w:r>
              <w:rPr>
                <w:rFonts w:ascii="Arial" w:hAnsi="Arial" w:cs="Arial"/>
                <w:sz w:val="18"/>
                <w:szCs w:val="18"/>
              </w:rPr>
              <w:t>358</w:t>
            </w:r>
          </w:p>
        </w:tc>
      </w:tr>
      <w:tr w:rsidR="00E64806" w:rsidRPr="006C3C74" w14:paraId="4AAC7CBA" w14:textId="77777777" w:rsidTr="00D56DD4">
        <w:trPr>
          <w:trHeight w:hRule="exact" w:val="376"/>
          <w:jc w:val="center"/>
        </w:trPr>
        <w:tc>
          <w:tcPr>
            <w:tcW w:w="3827" w:type="dxa"/>
            <w:vAlign w:val="bottom"/>
          </w:tcPr>
          <w:p w14:paraId="5A327943" w14:textId="77777777" w:rsidR="00E64806" w:rsidRPr="006C3C74" w:rsidRDefault="00E64806" w:rsidP="00E64806">
            <w:pPr>
              <w:tabs>
                <w:tab w:val="right" w:pos="1202"/>
              </w:tabs>
              <w:spacing w:after="0" w:line="240" w:lineRule="auto"/>
              <w:outlineLvl w:val="0"/>
              <w:rPr>
                <w:rFonts w:ascii="Arial" w:eastAsia="Times New Roman" w:hAnsi="Arial" w:cs="Arial"/>
                <w:b/>
                <w:sz w:val="18"/>
                <w:szCs w:val="18"/>
                <w:lang w:val="en-US"/>
              </w:rPr>
            </w:pPr>
            <w:bookmarkStart w:id="590" w:name="_Toc4060339"/>
            <w:r w:rsidRPr="006C3C74">
              <w:rPr>
                <w:rFonts w:ascii="Arial" w:eastAsia="Times New Roman" w:hAnsi="Arial" w:cs="Arial"/>
                <w:b/>
                <w:sz w:val="18"/>
                <w:szCs w:val="18"/>
                <w:lang w:val="en-US"/>
              </w:rPr>
              <w:t>Total</w:t>
            </w:r>
            <w:bookmarkEnd w:id="590"/>
          </w:p>
        </w:tc>
        <w:tc>
          <w:tcPr>
            <w:tcW w:w="1338" w:type="dxa"/>
            <w:tcBorders>
              <w:top w:val="single" w:sz="4" w:space="0" w:color="auto"/>
              <w:bottom w:val="single" w:sz="12" w:space="0" w:color="auto"/>
            </w:tcBorders>
            <w:shd w:val="clear" w:color="auto" w:fill="auto"/>
            <w:vAlign w:val="bottom"/>
          </w:tcPr>
          <w:p w14:paraId="5D62D97A" w14:textId="7CDDD815" w:rsidR="00E64806" w:rsidRPr="006C3C74" w:rsidRDefault="00E64806" w:rsidP="00E64806">
            <w:pPr>
              <w:tabs>
                <w:tab w:val="right" w:pos="1202"/>
              </w:tabs>
              <w:spacing w:after="0" w:line="240" w:lineRule="auto"/>
              <w:jc w:val="right"/>
              <w:outlineLvl w:val="0"/>
              <w:rPr>
                <w:rFonts w:ascii="Arial" w:eastAsia="Calibri" w:hAnsi="Arial" w:cs="Arial"/>
                <w:b/>
                <w:bCs/>
                <w:sz w:val="18"/>
                <w:szCs w:val="18"/>
                <w:lang w:val="en-US"/>
              </w:rPr>
            </w:pPr>
            <w:r w:rsidRPr="00900DAF">
              <w:rPr>
                <w:rFonts w:ascii="Arial" w:eastAsia="Times New Roman" w:hAnsi="Arial" w:cs="Arial"/>
                <w:b/>
                <w:bCs/>
                <w:color w:val="000000" w:themeColor="text1"/>
                <w:sz w:val="18"/>
                <w:szCs w:val="18"/>
              </w:rPr>
              <w:t>13</w:t>
            </w:r>
            <w:r>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549</w:t>
            </w:r>
          </w:p>
        </w:tc>
        <w:tc>
          <w:tcPr>
            <w:tcW w:w="1338" w:type="dxa"/>
            <w:tcBorders>
              <w:top w:val="single" w:sz="4" w:space="0" w:color="auto"/>
              <w:bottom w:val="single" w:sz="12" w:space="0" w:color="auto"/>
            </w:tcBorders>
            <w:shd w:val="clear" w:color="auto" w:fill="auto"/>
            <w:vAlign w:val="bottom"/>
          </w:tcPr>
          <w:p w14:paraId="343E0ADE" w14:textId="515118FD" w:rsidR="00E64806" w:rsidRPr="006C3C74" w:rsidRDefault="00E64806" w:rsidP="00E64806">
            <w:pPr>
              <w:tabs>
                <w:tab w:val="right" w:pos="1202"/>
              </w:tabs>
              <w:spacing w:after="0" w:line="240" w:lineRule="auto"/>
              <w:jc w:val="right"/>
              <w:outlineLvl w:val="0"/>
              <w:rPr>
                <w:rFonts w:ascii="Arial" w:eastAsia="Calibri" w:hAnsi="Arial" w:cs="Arial"/>
                <w:b/>
                <w:bCs/>
                <w:sz w:val="18"/>
                <w:szCs w:val="18"/>
                <w:lang w:val="en-US"/>
              </w:rPr>
            </w:pPr>
            <w:r w:rsidRPr="00900DAF">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550</w:t>
            </w:r>
          </w:p>
        </w:tc>
        <w:tc>
          <w:tcPr>
            <w:tcW w:w="1338" w:type="dxa"/>
            <w:tcBorders>
              <w:top w:val="single" w:sz="4" w:space="0" w:color="auto"/>
              <w:bottom w:val="single" w:sz="12" w:space="0" w:color="auto"/>
            </w:tcBorders>
            <w:shd w:val="clear" w:color="auto" w:fill="auto"/>
            <w:vAlign w:val="bottom"/>
          </w:tcPr>
          <w:p w14:paraId="4B33AF8E" w14:textId="1CE84029" w:rsidR="00E64806" w:rsidRPr="006C3C74" w:rsidRDefault="00E64806" w:rsidP="00E64806">
            <w:pPr>
              <w:tabs>
                <w:tab w:val="right" w:pos="1202"/>
              </w:tabs>
              <w:spacing w:after="0" w:line="240" w:lineRule="auto"/>
              <w:jc w:val="right"/>
              <w:outlineLvl w:val="0"/>
              <w:rPr>
                <w:rFonts w:ascii="Arial" w:eastAsia="Times New Roman" w:hAnsi="Arial" w:cs="Arial"/>
                <w:b/>
                <w:iCs/>
                <w:sz w:val="18"/>
                <w:szCs w:val="18"/>
                <w:lang w:val="en-US"/>
              </w:rPr>
            </w:pPr>
            <w:r w:rsidRPr="0040073C">
              <w:rPr>
                <w:rFonts w:ascii="Arial" w:hAnsi="Arial" w:cs="Arial"/>
                <w:b/>
                <w:bCs/>
                <w:sz w:val="18"/>
                <w:szCs w:val="18"/>
              </w:rPr>
              <w:t>7</w:t>
            </w:r>
            <w:r>
              <w:rPr>
                <w:rFonts w:ascii="Arial" w:hAnsi="Arial" w:cs="Arial"/>
                <w:b/>
                <w:bCs/>
                <w:sz w:val="18"/>
                <w:szCs w:val="18"/>
              </w:rPr>
              <w:t>,</w:t>
            </w:r>
            <w:r w:rsidRPr="0040073C">
              <w:rPr>
                <w:rFonts w:ascii="Arial" w:hAnsi="Arial" w:cs="Arial"/>
                <w:b/>
                <w:bCs/>
                <w:sz w:val="18"/>
                <w:szCs w:val="18"/>
              </w:rPr>
              <w:t>988</w:t>
            </w:r>
          </w:p>
        </w:tc>
        <w:tc>
          <w:tcPr>
            <w:tcW w:w="1339" w:type="dxa"/>
            <w:tcBorders>
              <w:top w:val="single" w:sz="4" w:space="0" w:color="auto"/>
              <w:bottom w:val="single" w:sz="12" w:space="0" w:color="auto"/>
            </w:tcBorders>
            <w:shd w:val="clear" w:color="auto" w:fill="auto"/>
            <w:vAlign w:val="bottom"/>
          </w:tcPr>
          <w:p w14:paraId="18E2AA50" w14:textId="26C7CC0F" w:rsidR="00E64806" w:rsidRPr="006C3C74" w:rsidRDefault="00E64806" w:rsidP="00E64806">
            <w:pPr>
              <w:tabs>
                <w:tab w:val="right" w:pos="1202"/>
              </w:tabs>
              <w:spacing w:after="0" w:line="240" w:lineRule="auto"/>
              <w:jc w:val="right"/>
              <w:outlineLvl w:val="0"/>
              <w:rPr>
                <w:rFonts w:ascii="Arial" w:eastAsia="Times New Roman" w:hAnsi="Arial" w:cs="Arial"/>
                <w:b/>
                <w:iCs/>
                <w:sz w:val="18"/>
                <w:szCs w:val="18"/>
                <w:lang w:val="en-US"/>
              </w:rPr>
            </w:pPr>
            <w:r w:rsidRPr="0040073C">
              <w:rPr>
                <w:rFonts w:ascii="Arial" w:hAnsi="Arial" w:cs="Arial"/>
                <w:b/>
                <w:bCs/>
                <w:sz w:val="18"/>
                <w:szCs w:val="18"/>
              </w:rPr>
              <w:t>4</w:t>
            </w:r>
            <w:r>
              <w:rPr>
                <w:rFonts w:ascii="Arial" w:hAnsi="Arial" w:cs="Arial"/>
                <w:b/>
                <w:bCs/>
                <w:sz w:val="18"/>
                <w:szCs w:val="18"/>
              </w:rPr>
              <w:t>,</w:t>
            </w:r>
            <w:r w:rsidRPr="0040073C">
              <w:rPr>
                <w:rFonts w:ascii="Arial" w:hAnsi="Arial" w:cs="Arial"/>
                <w:b/>
                <w:bCs/>
                <w:sz w:val="18"/>
                <w:szCs w:val="18"/>
              </w:rPr>
              <w:t>609</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F61C18">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D56DD4" w:rsidRPr="00D56DD4" w14:paraId="0E465302" w14:textId="77777777" w:rsidTr="002B4E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591" w:name="_Toc4060344"/>
            <w:r w:rsidRPr="00D56DD4">
              <w:rPr>
                <w:rFonts w:ascii="Arial" w:eastAsia="Times New Roman" w:hAnsi="Arial" w:cs="Arial"/>
                <w:b/>
                <w:sz w:val="18"/>
                <w:szCs w:val="18"/>
                <w:lang w:val="en-US"/>
              </w:rPr>
              <w:t>Bank</w:t>
            </w:r>
            <w:bookmarkEnd w:id="591"/>
          </w:p>
        </w:tc>
        <w:tc>
          <w:tcPr>
            <w:tcW w:w="1357"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92" w:name="_Toc4060345"/>
            <w:r w:rsidRPr="00D56DD4">
              <w:rPr>
                <w:rFonts w:ascii="Arial" w:eastAsia="Times New Roman" w:hAnsi="Arial" w:cs="Arial"/>
                <w:b/>
                <w:bCs/>
                <w:iCs/>
                <w:sz w:val="18"/>
                <w:szCs w:val="18"/>
                <w:lang w:val="en-US"/>
              </w:rPr>
              <w:t>Assets</w:t>
            </w:r>
            <w:bookmarkEnd w:id="592"/>
          </w:p>
        </w:tc>
        <w:tc>
          <w:tcPr>
            <w:tcW w:w="1358" w:type="dxa"/>
            <w:gridSpan w:val="2"/>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93" w:name="_Toc4060346"/>
            <w:r w:rsidRPr="00D56DD4">
              <w:rPr>
                <w:rFonts w:ascii="Arial" w:eastAsia="Times New Roman" w:hAnsi="Arial" w:cs="Arial"/>
                <w:b/>
                <w:bCs/>
                <w:iCs/>
                <w:sz w:val="18"/>
                <w:szCs w:val="18"/>
                <w:lang w:val="en-US"/>
              </w:rPr>
              <w:t>Liabilities</w:t>
            </w:r>
            <w:bookmarkEnd w:id="593"/>
          </w:p>
        </w:tc>
        <w:tc>
          <w:tcPr>
            <w:tcW w:w="1346" w:type="dxa"/>
            <w:gridSpan w:val="2"/>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94" w:name="_Toc4060347"/>
            <w:r w:rsidRPr="00D56DD4">
              <w:rPr>
                <w:rFonts w:ascii="Arial" w:eastAsia="Times New Roman" w:hAnsi="Arial" w:cs="Arial"/>
                <w:b/>
                <w:bCs/>
                <w:iCs/>
                <w:sz w:val="18"/>
                <w:szCs w:val="18"/>
                <w:lang w:val="en-US"/>
              </w:rPr>
              <w:t>Assets</w:t>
            </w:r>
            <w:bookmarkEnd w:id="594"/>
          </w:p>
        </w:tc>
        <w:tc>
          <w:tcPr>
            <w:tcW w:w="1347"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95" w:name="_Toc4060348"/>
            <w:r w:rsidRPr="00D56DD4">
              <w:rPr>
                <w:rFonts w:ascii="Arial" w:eastAsia="Times New Roman" w:hAnsi="Arial" w:cs="Arial"/>
                <w:b/>
                <w:bCs/>
                <w:iCs/>
                <w:sz w:val="18"/>
                <w:szCs w:val="18"/>
                <w:lang w:val="en-US"/>
              </w:rPr>
              <w:t>Liabilities</w:t>
            </w:r>
            <w:bookmarkEnd w:id="595"/>
          </w:p>
        </w:tc>
      </w:tr>
      <w:tr w:rsidR="002B4E70" w:rsidRPr="00D56DD4" w14:paraId="006DED6B" w14:textId="77777777" w:rsidTr="002B4E70">
        <w:trPr>
          <w:trHeight w:val="630"/>
          <w:jc w:val="center"/>
        </w:trPr>
        <w:tc>
          <w:tcPr>
            <w:tcW w:w="3733" w:type="dxa"/>
            <w:vAlign w:val="bottom"/>
          </w:tcPr>
          <w:p w14:paraId="3AEB222F"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center"/>
          </w:tcPr>
          <w:p w14:paraId="698B303A" w14:textId="26D7A687"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r w:rsidRPr="006C3C74">
              <w:rPr>
                <w:rFonts w:ascii="Arial" w:eastAsia="Times New Roman" w:hAnsi="Arial" w:cs="Arial"/>
                <w:b/>
                <w:bCs/>
                <w:sz w:val="18"/>
                <w:szCs w:val="18"/>
                <w:lang w:val="en-US"/>
              </w:rPr>
              <w:t xml:space="preserve"> 202</w:t>
            </w:r>
            <w:r w:rsidR="00807F52">
              <w:rPr>
                <w:rFonts w:ascii="Arial" w:eastAsia="Times New Roman" w:hAnsi="Arial" w:cs="Arial"/>
                <w:b/>
                <w:bCs/>
                <w:sz w:val="18"/>
                <w:szCs w:val="18"/>
                <w:lang w:val="en-US"/>
              </w:rPr>
              <w:t>4</w:t>
            </w:r>
          </w:p>
        </w:tc>
        <w:tc>
          <w:tcPr>
            <w:tcW w:w="1342" w:type="dxa"/>
            <w:vAlign w:val="center"/>
          </w:tcPr>
          <w:p w14:paraId="1BC60208" w14:textId="6D15F4C4"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31 March 202</w:t>
            </w:r>
            <w:r w:rsidR="00807F52">
              <w:rPr>
                <w:rFonts w:ascii="Arial" w:eastAsia="Times New Roman" w:hAnsi="Arial" w:cs="Arial"/>
                <w:b/>
                <w:bCs/>
                <w:sz w:val="18"/>
                <w:szCs w:val="18"/>
                <w:lang w:val="en-US"/>
              </w:rPr>
              <w:t>4</w:t>
            </w:r>
          </w:p>
        </w:tc>
        <w:tc>
          <w:tcPr>
            <w:tcW w:w="1340" w:type="dxa"/>
            <w:vAlign w:val="center"/>
          </w:tcPr>
          <w:p w14:paraId="1648A209" w14:textId="25EB18C8"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807F52">
              <w:rPr>
                <w:rFonts w:ascii="Arial" w:eastAsia="Times New Roman" w:hAnsi="Arial" w:cs="Arial"/>
                <w:b/>
                <w:bCs/>
                <w:sz w:val="18"/>
                <w:szCs w:val="18"/>
                <w:lang w:val="en-US"/>
              </w:rPr>
              <w:t>3</w:t>
            </w:r>
          </w:p>
        </w:tc>
        <w:tc>
          <w:tcPr>
            <w:tcW w:w="1353" w:type="dxa"/>
            <w:gridSpan w:val="2"/>
            <w:vAlign w:val="center"/>
          </w:tcPr>
          <w:p w14:paraId="7B7CDE6D" w14:textId="0FEC210F"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807F52">
              <w:rPr>
                <w:rFonts w:ascii="Arial" w:eastAsia="Times New Roman" w:hAnsi="Arial" w:cs="Arial"/>
                <w:b/>
                <w:bCs/>
                <w:sz w:val="18"/>
                <w:szCs w:val="18"/>
                <w:lang w:val="en-US"/>
              </w:rPr>
              <w:t>3</w:t>
            </w:r>
          </w:p>
        </w:tc>
      </w:tr>
      <w:tr w:rsidR="002B4E70" w:rsidRPr="00D56DD4" w14:paraId="73BEFBB4" w14:textId="77777777" w:rsidTr="002B4E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42"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40"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3" w:type="dxa"/>
            <w:gridSpan w:val="2"/>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951077" w:rsidRPr="00D56DD4" w14:paraId="78657B87" w14:textId="77777777" w:rsidTr="002B4E70">
        <w:trPr>
          <w:trHeight w:val="369"/>
          <w:jc w:val="center"/>
        </w:trPr>
        <w:tc>
          <w:tcPr>
            <w:tcW w:w="3733" w:type="dxa"/>
            <w:vAlign w:val="bottom"/>
          </w:tcPr>
          <w:p w14:paraId="00CB1557" w14:textId="77777777" w:rsidR="00951077" w:rsidRPr="00D56DD4" w:rsidRDefault="00951077" w:rsidP="00951077">
            <w:pPr>
              <w:tabs>
                <w:tab w:val="right" w:pos="1202"/>
              </w:tabs>
              <w:spacing w:after="0" w:line="240" w:lineRule="auto"/>
              <w:outlineLvl w:val="0"/>
              <w:rPr>
                <w:rFonts w:ascii="Arial" w:eastAsia="Times New Roman" w:hAnsi="Arial" w:cs="Arial"/>
                <w:sz w:val="18"/>
                <w:szCs w:val="18"/>
                <w:lang w:val="en-US"/>
              </w:rPr>
            </w:pPr>
            <w:bookmarkStart w:id="596" w:name="_Toc4060357"/>
            <w:r w:rsidRPr="00D56DD4">
              <w:rPr>
                <w:rFonts w:ascii="Arial" w:eastAsia="Times New Roman" w:hAnsi="Arial" w:cs="Arial"/>
                <w:sz w:val="18"/>
                <w:szCs w:val="18"/>
                <w:lang w:val="en-US"/>
              </w:rPr>
              <w:t>Owner</w:t>
            </w:r>
            <w:bookmarkEnd w:id="596"/>
          </w:p>
        </w:tc>
        <w:tc>
          <w:tcPr>
            <w:tcW w:w="1373" w:type="dxa"/>
            <w:gridSpan w:val="2"/>
            <w:shd w:val="clear" w:color="auto" w:fill="auto"/>
            <w:vAlign w:val="bottom"/>
          </w:tcPr>
          <w:p w14:paraId="09FE6248" w14:textId="48F8DFC7"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288</w:t>
            </w:r>
            <w:r>
              <w:rPr>
                <w:rFonts w:ascii="Arial" w:eastAsia="Times New Roman" w:hAnsi="Arial" w:cs="Arial"/>
                <w:color w:val="000000"/>
                <w:sz w:val="18"/>
                <w:szCs w:val="18"/>
              </w:rPr>
              <w:t>,</w:t>
            </w:r>
            <w:r w:rsidRPr="00B572FC">
              <w:rPr>
                <w:rFonts w:ascii="Arial" w:eastAsia="Times New Roman" w:hAnsi="Arial" w:cs="Arial"/>
                <w:color w:val="000000"/>
                <w:sz w:val="18"/>
                <w:szCs w:val="18"/>
              </w:rPr>
              <w:t>280</w:t>
            </w:r>
          </w:p>
        </w:tc>
        <w:tc>
          <w:tcPr>
            <w:tcW w:w="1342" w:type="dxa"/>
            <w:shd w:val="clear" w:color="auto" w:fill="auto"/>
            <w:vAlign w:val="bottom"/>
          </w:tcPr>
          <w:p w14:paraId="7F0D160E" w14:textId="5AB48863"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376</w:t>
            </w:r>
            <w:r>
              <w:rPr>
                <w:rFonts w:ascii="Arial" w:eastAsia="Times New Roman" w:hAnsi="Arial" w:cs="Arial"/>
                <w:color w:val="000000"/>
                <w:sz w:val="18"/>
                <w:szCs w:val="18"/>
              </w:rPr>
              <w:t>,</w:t>
            </w:r>
            <w:r w:rsidRPr="00B572FC">
              <w:rPr>
                <w:rFonts w:ascii="Arial" w:eastAsia="Times New Roman" w:hAnsi="Arial" w:cs="Arial"/>
                <w:color w:val="000000"/>
                <w:sz w:val="18"/>
                <w:szCs w:val="18"/>
              </w:rPr>
              <w:t>340</w:t>
            </w:r>
          </w:p>
        </w:tc>
        <w:tc>
          <w:tcPr>
            <w:tcW w:w="1340" w:type="dxa"/>
            <w:shd w:val="clear" w:color="auto" w:fill="auto"/>
            <w:vAlign w:val="bottom"/>
          </w:tcPr>
          <w:p w14:paraId="341421BE" w14:textId="6DE6D08F"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280</w:t>
            </w:r>
            <w:r>
              <w:rPr>
                <w:rFonts w:ascii="Arial" w:hAnsi="Arial" w:cs="Arial"/>
                <w:sz w:val="18"/>
                <w:szCs w:val="18"/>
              </w:rPr>
              <w:t>,</w:t>
            </w:r>
            <w:r w:rsidRPr="00F959D0">
              <w:rPr>
                <w:rFonts w:ascii="Arial" w:hAnsi="Arial" w:cs="Arial"/>
                <w:sz w:val="18"/>
                <w:szCs w:val="18"/>
              </w:rPr>
              <w:t>436</w:t>
            </w:r>
          </w:p>
        </w:tc>
        <w:tc>
          <w:tcPr>
            <w:tcW w:w="1353" w:type="dxa"/>
            <w:gridSpan w:val="2"/>
            <w:shd w:val="clear" w:color="auto" w:fill="auto"/>
            <w:vAlign w:val="bottom"/>
          </w:tcPr>
          <w:p w14:paraId="035F41A1" w14:textId="45EC9268"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506</w:t>
            </w:r>
            <w:r>
              <w:rPr>
                <w:rFonts w:ascii="Arial" w:hAnsi="Arial" w:cs="Arial"/>
                <w:sz w:val="18"/>
                <w:szCs w:val="18"/>
              </w:rPr>
              <w:t>,</w:t>
            </w:r>
            <w:r w:rsidRPr="00F959D0">
              <w:rPr>
                <w:rFonts w:ascii="Arial" w:hAnsi="Arial" w:cs="Arial"/>
                <w:sz w:val="18"/>
                <w:szCs w:val="18"/>
              </w:rPr>
              <w:t>144</w:t>
            </w:r>
          </w:p>
        </w:tc>
      </w:tr>
      <w:tr w:rsidR="00951077" w:rsidRPr="00D56DD4" w14:paraId="2EE84D63" w14:textId="77777777" w:rsidTr="002B4E70">
        <w:trPr>
          <w:trHeight w:val="19"/>
          <w:jc w:val="center"/>
        </w:trPr>
        <w:tc>
          <w:tcPr>
            <w:tcW w:w="3733" w:type="dxa"/>
            <w:vAlign w:val="bottom"/>
          </w:tcPr>
          <w:p w14:paraId="6840D32A" w14:textId="77777777" w:rsidR="00951077" w:rsidRPr="00D56DD4" w:rsidRDefault="00951077" w:rsidP="00951077">
            <w:pPr>
              <w:tabs>
                <w:tab w:val="right" w:pos="1202"/>
              </w:tabs>
              <w:spacing w:after="0" w:line="240" w:lineRule="auto"/>
              <w:outlineLvl w:val="0"/>
              <w:rPr>
                <w:rFonts w:ascii="Arial" w:eastAsia="Times New Roman" w:hAnsi="Arial" w:cs="Arial"/>
                <w:sz w:val="18"/>
                <w:szCs w:val="18"/>
                <w:lang w:val="en-US"/>
              </w:rPr>
            </w:pPr>
            <w:bookmarkStart w:id="597" w:name="_Toc4060362"/>
            <w:r w:rsidRPr="00D56DD4">
              <w:rPr>
                <w:rFonts w:ascii="Arial" w:eastAsia="Times New Roman" w:hAnsi="Arial" w:cs="Arial"/>
                <w:sz w:val="18"/>
                <w:szCs w:val="18"/>
                <w:lang w:val="en-US"/>
              </w:rPr>
              <w:t>Government funds, executive authorities and agencies</w:t>
            </w:r>
            <w:bookmarkEnd w:id="597"/>
          </w:p>
        </w:tc>
        <w:tc>
          <w:tcPr>
            <w:tcW w:w="1373" w:type="dxa"/>
            <w:gridSpan w:val="2"/>
            <w:shd w:val="clear" w:color="auto" w:fill="auto"/>
            <w:vAlign w:val="bottom"/>
          </w:tcPr>
          <w:p w14:paraId="19F1EC78" w14:textId="78152912"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656</w:t>
            </w:r>
            <w:r>
              <w:rPr>
                <w:rFonts w:ascii="Arial" w:eastAsia="Times New Roman" w:hAnsi="Arial" w:cs="Arial"/>
                <w:color w:val="000000"/>
                <w:sz w:val="18"/>
                <w:szCs w:val="18"/>
              </w:rPr>
              <w:t>,</w:t>
            </w:r>
            <w:r w:rsidRPr="00B572FC">
              <w:rPr>
                <w:rFonts w:ascii="Arial" w:eastAsia="Times New Roman" w:hAnsi="Arial" w:cs="Arial"/>
                <w:color w:val="000000"/>
                <w:sz w:val="18"/>
                <w:szCs w:val="18"/>
              </w:rPr>
              <w:t>270</w:t>
            </w:r>
          </w:p>
        </w:tc>
        <w:tc>
          <w:tcPr>
            <w:tcW w:w="1342" w:type="dxa"/>
            <w:shd w:val="clear" w:color="auto" w:fill="auto"/>
            <w:vAlign w:val="bottom"/>
          </w:tcPr>
          <w:p w14:paraId="710974E2" w14:textId="5BEA8E27"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30</w:t>
            </w:r>
            <w:r>
              <w:rPr>
                <w:rFonts w:ascii="Arial" w:eastAsia="Times New Roman" w:hAnsi="Arial" w:cs="Arial"/>
                <w:color w:val="000000"/>
                <w:sz w:val="18"/>
                <w:szCs w:val="18"/>
              </w:rPr>
              <w:t>,</w:t>
            </w:r>
            <w:r w:rsidRPr="00B572FC">
              <w:rPr>
                <w:rFonts w:ascii="Arial" w:eastAsia="Times New Roman" w:hAnsi="Arial" w:cs="Arial"/>
                <w:color w:val="000000"/>
                <w:sz w:val="18"/>
                <w:szCs w:val="18"/>
              </w:rPr>
              <w:t>302</w:t>
            </w:r>
          </w:p>
        </w:tc>
        <w:tc>
          <w:tcPr>
            <w:tcW w:w="1340" w:type="dxa"/>
            <w:shd w:val="clear" w:color="auto" w:fill="auto"/>
            <w:vAlign w:val="bottom"/>
          </w:tcPr>
          <w:p w14:paraId="12D5F246" w14:textId="6BE65F4A"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665</w:t>
            </w:r>
            <w:r>
              <w:rPr>
                <w:rFonts w:ascii="Arial" w:hAnsi="Arial" w:cs="Arial"/>
                <w:sz w:val="18"/>
                <w:szCs w:val="18"/>
              </w:rPr>
              <w:t>,</w:t>
            </w:r>
            <w:r w:rsidRPr="00F959D0">
              <w:rPr>
                <w:rFonts w:ascii="Arial" w:hAnsi="Arial" w:cs="Arial"/>
                <w:sz w:val="18"/>
                <w:szCs w:val="18"/>
              </w:rPr>
              <w:t>950</w:t>
            </w:r>
          </w:p>
        </w:tc>
        <w:tc>
          <w:tcPr>
            <w:tcW w:w="1353" w:type="dxa"/>
            <w:gridSpan w:val="2"/>
            <w:shd w:val="clear" w:color="auto" w:fill="auto"/>
            <w:vAlign w:val="bottom"/>
          </w:tcPr>
          <w:p w14:paraId="34BC17C2" w14:textId="4BBBCF4F"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18</w:t>
            </w:r>
            <w:r>
              <w:rPr>
                <w:rFonts w:ascii="Arial" w:hAnsi="Arial" w:cs="Arial"/>
                <w:sz w:val="18"/>
                <w:szCs w:val="18"/>
              </w:rPr>
              <w:t>,</w:t>
            </w:r>
            <w:r w:rsidRPr="00F959D0">
              <w:rPr>
                <w:rFonts w:ascii="Arial" w:hAnsi="Arial" w:cs="Arial"/>
                <w:sz w:val="18"/>
                <w:szCs w:val="18"/>
              </w:rPr>
              <w:t>973</w:t>
            </w:r>
          </w:p>
        </w:tc>
      </w:tr>
      <w:tr w:rsidR="00951077" w:rsidRPr="00D56DD4" w14:paraId="05199BAC" w14:textId="77777777" w:rsidTr="002B4E70">
        <w:trPr>
          <w:trHeight w:hRule="exact" w:val="284"/>
          <w:jc w:val="center"/>
        </w:trPr>
        <w:tc>
          <w:tcPr>
            <w:tcW w:w="3733" w:type="dxa"/>
            <w:vAlign w:val="bottom"/>
          </w:tcPr>
          <w:p w14:paraId="20ED95A0" w14:textId="77777777" w:rsidR="00951077" w:rsidRPr="00D56DD4" w:rsidRDefault="00951077" w:rsidP="00951077">
            <w:pPr>
              <w:tabs>
                <w:tab w:val="right" w:pos="1202"/>
              </w:tabs>
              <w:spacing w:after="0" w:line="240" w:lineRule="auto"/>
              <w:outlineLvl w:val="0"/>
              <w:rPr>
                <w:rFonts w:ascii="Arial" w:eastAsia="Times New Roman" w:hAnsi="Arial" w:cs="Arial"/>
                <w:sz w:val="18"/>
                <w:szCs w:val="18"/>
                <w:lang w:val="en-US"/>
              </w:rPr>
            </w:pPr>
            <w:bookmarkStart w:id="598" w:name="_Toc4060367"/>
            <w:r w:rsidRPr="00D56DD4">
              <w:rPr>
                <w:rFonts w:ascii="Arial" w:eastAsia="Times New Roman" w:hAnsi="Arial" w:cs="Arial"/>
                <w:sz w:val="18"/>
                <w:szCs w:val="18"/>
                <w:lang w:val="en-US"/>
              </w:rPr>
              <w:t>State-owned companies</w:t>
            </w:r>
            <w:bookmarkEnd w:id="598"/>
          </w:p>
        </w:tc>
        <w:tc>
          <w:tcPr>
            <w:tcW w:w="1373" w:type="dxa"/>
            <w:gridSpan w:val="2"/>
            <w:shd w:val="clear" w:color="auto" w:fill="auto"/>
            <w:vAlign w:val="bottom"/>
          </w:tcPr>
          <w:p w14:paraId="5591D99D" w14:textId="4049AECA"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159</w:t>
            </w:r>
            <w:r>
              <w:rPr>
                <w:rFonts w:ascii="Arial" w:eastAsia="Times New Roman" w:hAnsi="Arial" w:cs="Arial"/>
                <w:color w:val="000000"/>
                <w:sz w:val="18"/>
                <w:szCs w:val="18"/>
              </w:rPr>
              <w:t>,</w:t>
            </w:r>
            <w:r w:rsidRPr="00B572FC">
              <w:rPr>
                <w:rFonts w:ascii="Arial" w:eastAsia="Times New Roman" w:hAnsi="Arial" w:cs="Arial"/>
                <w:color w:val="000000"/>
                <w:sz w:val="18"/>
                <w:szCs w:val="18"/>
              </w:rPr>
              <w:t>540</w:t>
            </w:r>
          </w:p>
        </w:tc>
        <w:tc>
          <w:tcPr>
            <w:tcW w:w="1342" w:type="dxa"/>
            <w:shd w:val="clear" w:color="auto" w:fill="auto"/>
            <w:vAlign w:val="bottom"/>
          </w:tcPr>
          <w:p w14:paraId="5756489B" w14:textId="2E7E323C"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1</w:t>
            </w:r>
            <w:r>
              <w:rPr>
                <w:rFonts w:ascii="Arial" w:eastAsia="Times New Roman" w:hAnsi="Arial" w:cs="Arial"/>
                <w:color w:val="000000"/>
                <w:sz w:val="18"/>
                <w:szCs w:val="18"/>
              </w:rPr>
              <w:t>,</w:t>
            </w:r>
            <w:r w:rsidRPr="00B572FC">
              <w:rPr>
                <w:rFonts w:ascii="Arial" w:eastAsia="Times New Roman" w:hAnsi="Arial" w:cs="Arial"/>
                <w:color w:val="000000"/>
                <w:sz w:val="18"/>
                <w:szCs w:val="18"/>
              </w:rPr>
              <w:t>068</w:t>
            </w:r>
          </w:p>
        </w:tc>
        <w:tc>
          <w:tcPr>
            <w:tcW w:w="1340" w:type="dxa"/>
            <w:shd w:val="clear" w:color="auto" w:fill="auto"/>
            <w:vAlign w:val="bottom"/>
          </w:tcPr>
          <w:p w14:paraId="242C43B8" w14:textId="1304F6D5"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181</w:t>
            </w:r>
            <w:r>
              <w:rPr>
                <w:rFonts w:ascii="Arial" w:hAnsi="Arial" w:cs="Arial"/>
                <w:sz w:val="18"/>
                <w:szCs w:val="18"/>
              </w:rPr>
              <w:t>,</w:t>
            </w:r>
            <w:r w:rsidRPr="00F959D0">
              <w:rPr>
                <w:rFonts w:ascii="Arial" w:hAnsi="Arial" w:cs="Arial"/>
                <w:sz w:val="18"/>
                <w:szCs w:val="18"/>
              </w:rPr>
              <w:t>912</w:t>
            </w:r>
          </w:p>
        </w:tc>
        <w:tc>
          <w:tcPr>
            <w:tcW w:w="1353" w:type="dxa"/>
            <w:gridSpan w:val="2"/>
            <w:shd w:val="clear" w:color="auto" w:fill="auto"/>
            <w:vAlign w:val="bottom"/>
          </w:tcPr>
          <w:p w14:paraId="512EA26A" w14:textId="5006519F"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987</w:t>
            </w:r>
          </w:p>
        </w:tc>
      </w:tr>
      <w:tr w:rsidR="00951077" w:rsidRPr="00D56DD4" w14:paraId="207F11A6" w14:textId="77777777" w:rsidTr="002B4E70">
        <w:trPr>
          <w:trHeight w:hRule="exact" w:val="284"/>
          <w:jc w:val="center"/>
        </w:trPr>
        <w:tc>
          <w:tcPr>
            <w:tcW w:w="3733" w:type="dxa"/>
            <w:vAlign w:val="bottom"/>
          </w:tcPr>
          <w:p w14:paraId="4275BCD2" w14:textId="77777777" w:rsidR="00951077" w:rsidRPr="00D56DD4" w:rsidRDefault="00951077" w:rsidP="00951077">
            <w:pPr>
              <w:tabs>
                <w:tab w:val="right" w:pos="1202"/>
              </w:tabs>
              <w:spacing w:after="0" w:line="240" w:lineRule="auto"/>
              <w:outlineLvl w:val="0"/>
              <w:rPr>
                <w:rFonts w:ascii="Arial" w:eastAsia="Times New Roman" w:hAnsi="Arial" w:cs="Arial"/>
                <w:sz w:val="18"/>
                <w:szCs w:val="18"/>
                <w:lang w:val="en-US"/>
              </w:rPr>
            </w:pPr>
            <w:bookmarkStart w:id="599" w:name="_Toc4060372"/>
            <w:r w:rsidRPr="00D56DD4">
              <w:rPr>
                <w:rFonts w:ascii="Arial" w:eastAsia="Times New Roman" w:hAnsi="Arial" w:cs="Arial"/>
                <w:sz w:val="18"/>
                <w:szCs w:val="18"/>
                <w:lang w:val="en-US"/>
              </w:rPr>
              <w:t>Subsidiary companies</w:t>
            </w:r>
            <w:bookmarkEnd w:id="599"/>
          </w:p>
        </w:tc>
        <w:tc>
          <w:tcPr>
            <w:tcW w:w="1373" w:type="dxa"/>
            <w:gridSpan w:val="2"/>
            <w:shd w:val="clear" w:color="auto" w:fill="auto"/>
            <w:vAlign w:val="bottom"/>
          </w:tcPr>
          <w:p w14:paraId="39D9ABFE" w14:textId="4EE4ACC1" w:rsidR="00951077" w:rsidRPr="00D56DD4" w:rsidRDefault="00951077" w:rsidP="00951077">
            <w:pPr>
              <w:tabs>
                <w:tab w:val="right" w:pos="1202"/>
              </w:tabs>
              <w:spacing w:after="0" w:line="280" w:lineRule="exact"/>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7</w:t>
            </w:r>
            <w:r>
              <w:rPr>
                <w:rFonts w:ascii="Arial" w:eastAsia="Times New Roman" w:hAnsi="Arial" w:cs="Arial"/>
                <w:color w:val="000000"/>
                <w:sz w:val="18"/>
                <w:szCs w:val="18"/>
              </w:rPr>
              <w:t>,</w:t>
            </w:r>
            <w:r w:rsidRPr="00B572FC">
              <w:rPr>
                <w:rFonts w:ascii="Arial" w:eastAsia="Times New Roman" w:hAnsi="Arial" w:cs="Arial"/>
                <w:color w:val="000000"/>
                <w:sz w:val="18"/>
                <w:szCs w:val="18"/>
              </w:rPr>
              <w:t>449</w:t>
            </w:r>
          </w:p>
        </w:tc>
        <w:tc>
          <w:tcPr>
            <w:tcW w:w="1342" w:type="dxa"/>
            <w:shd w:val="clear" w:color="auto" w:fill="auto"/>
            <w:vAlign w:val="bottom"/>
          </w:tcPr>
          <w:p w14:paraId="6EA7F1BB" w14:textId="583A885B"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w:t>
            </w:r>
          </w:p>
        </w:tc>
        <w:tc>
          <w:tcPr>
            <w:tcW w:w="1340" w:type="dxa"/>
            <w:shd w:val="clear" w:color="auto" w:fill="auto"/>
            <w:vAlign w:val="bottom"/>
          </w:tcPr>
          <w:p w14:paraId="3BF1978F" w14:textId="545D1F37"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449</w:t>
            </w:r>
          </w:p>
        </w:tc>
        <w:tc>
          <w:tcPr>
            <w:tcW w:w="1353" w:type="dxa"/>
            <w:gridSpan w:val="2"/>
            <w:shd w:val="clear" w:color="auto" w:fill="auto"/>
            <w:vAlign w:val="bottom"/>
          </w:tcPr>
          <w:p w14:paraId="3E500FE8" w14:textId="585F0889"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hAnsi="Arial" w:cs="Arial"/>
                <w:sz w:val="18"/>
                <w:szCs w:val="18"/>
              </w:rPr>
              <w:t>-</w:t>
            </w:r>
          </w:p>
        </w:tc>
      </w:tr>
      <w:tr w:rsidR="00951077" w:rsidRPr="00D56DD4" w14:paraId="20CD598A" w14:textId="77777777" w:rsidTr="008D1607">
        <w:trPr>
          <w:trHeight w:hRule="exact" w:val="284"/>
          <w:jc w:val="center"/>
        </w:trPr>
        <w:tc>
          <w:tcPr>
            <w:tcW w:w="3733" w:type="dxa"/>
            <w:vAlign w:val="bottom"/>
          </w:tcPr>
          <w:p w14:paraId="4E92E069" w14:textId="77777777" w:rsidR="00951077" w:rsidRPr="00D56DD4" w:rsidRDefault="00951077" w:rsidP="00951077">
            <w:pPr>
              <w:tabs>
                <w:tab w:val="right" w:pos="1202"/>
              </w:tabs>
              <w:spacing w:after="0" w:line="240" w:lineRule="auto"/>
              <w:outlineLvl w:val="0"/>
              <w:rPr>
                <w:rFonts w:ascii="Arial" w:eastAsia="Times New Roman" w:hAnsi="Arial" w:cs="Arial"/>
                <w:bCs/>
                <w:sz w:val="18"/>
                <w:szCs w:val="18"/>
                <w:lang w:val="en-US"/>
              </w:rPr>
            </w:pPr>
            <w:bookmarkStart w:id="600" w:name="_Toc4060382"/>
            <w:r w:rsidRPr="00D56DD4">
              <w:rPr>
                <w:rFonts w:ascii="Arial" w:eastAsia="Times New Roman" w:hAnsi="Arial" w:cs="Arial"/>
                <w:bCs/>
                <w:sz w:val="18"/>
                <w:szCs w:val="18"/>
                <w:lang w:val="en-US"/>
              </w:rPr>
              <w:t>Key management personnel</w:t>
            </w:r>
            <w:bookmarkEnd w:id="600"/>
          </w:p>
        </w:tc>
        <w:tc>
          <w:tcPr>
            <w:tcW w:w="1373" w:type="dxa"/>
            <w:gridSpan w:val="2"/>
            <w:tcBorders>
              <w:bottom w:val="single" w:sz="4" w:space="0" w:color="000000"/>
            </w:tcBorders>
            <w:shd w:val="clear" w:color="auto" w:fill="auto"/>
            <w:vAlign w:val="bottom"/>
          </w:tcPr>
          <w:p w14:paraId="73B7F981" w14:textId="50D741F7"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263</w:t>
            </w:r>
          </w:p>
        </w:tc>
        <w:tc>
          <w:tcPr>
            <w:tcW w:w="1342" w:type="dxa"/>
            <w:tcBorders>
              <w:bottom w:val="single" w:sz="4" w:space="0" w:color="000000"/>
            </w:tcBorders>
            <w:shd w:val="clear" w:color="auto" w:fill="auto"/>
            <w:vAlign w:val="bottom"/>
          </w:tcPr>
          <w:p w14:paraId="73EBB023" w14:textId="6D0A8488" w:rsidR="00951077" w:rsidRPr="00D56DD4" w:rsidRDefault="00951077" w:rsidP="00951077">
            <w:pPr>
              <w:tabs>
                <w:tab w:val="right" w:pos="1202"/>
              </w:tabs>
              <w:spacing w:after="0" w:line="240" w:lineRule="auto"/>
              <w:jc w:val="right"/>
              <w:outlineLvl w:val="0"/>
              <w:rPr>
                <w:rFonts w:ascii="Arial" w:eastAsia="Times New Roman" w:hAnsi="Arial" w:cs="Arial"/>
                <w:bCs/>
                <w:iCs/>
                <w:sz w:val="18"/>
                <w:szCs w:val="18"/>
                <w:lang w:val="en-US"/>
              </w:rPr>
            </w:pPr>
            <w:r w:rsidRPr="00B572FC">
              <w:rPr>
                <w:rFonts w:ascii="Arial" w:eastAsia="Times New Roman" w:hAnsi="Arial" w:cs="Arial"/>
                <w:color w:val="000000"/>
                <w:sz w:val="18"/>
                <w:szCs w:val="18"/>
              </w:rPr>
              <w:t>396</w:t>
            </w:r>
          </w:p>
        </w:tc>
        <w:tc>
          <w:tcPr>
            <w:tcW w:w="1340" w:type="dxa"/>
            <w:tcBorders>
              <w:bottom w:val="single" w:sz="4" w:space="0" w:color="000000"/>
            </w:tcBorders>
            <w:shd w:val="clear" w:color="auto" w:fill="auto"/>
            <w:vAlign w:val="bottom"/>
          </w:tcPr>
          <w:p w14:paraId="33D12CAC" w14:textId="478B5383"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eastAsia="Calibri" w:hAnsi="Arial" w:cs="Arial"/>
                <w:bCs/>
                <w:iCs/>
                <w:color w:val="000000" w:themeColor="text1"/>
                <w:sz w:val="18"/>
                <w:szCs w:val="18"/>
              </w:rPr>
              <w:t>272</w:t>
            </w:r>
          </w:p>
        </w:tc>
        <w:tc>
          <w:tcPr>
            <w:tcW w:w="1353" w:type="dxa"/>
            <w:gridSpan w:val="2"/>
            <w:tcBorders>
              <w:bottom w:val="single" w:sz="4" w:space="0" w:color="000000"/>
            </w:tcBorders>
            <w:shd w:val="clear" w:color="auto" w:fill="auto"/>
            <w:vAlign w:val="bottom"/>
          </w:tcPr>
          <w:p w14:paraId="7AAB82FF" w14:textId="470F970A" w:rsidR="00951077" w:rsidRPr="00D56DD4" w:rsidRDefault="00951077" w:rsidP="00951077">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eastAsia="Calibri" w:hAnsi="Arial" w:cs="Arial"/>
                <w:bCs/>
                <w:iCs/>
                <w:color w:val="000000" w:themeColor="text1"/>
                <w:sz w:val="18"/>
                <w:szCs w:val="18"/>
              </w:rPr>
              <w:t>403</w:t>
            </w:r>
          </w:p>
        </w:tc>
      </w:tr>
      <w:tr w:rsidR="00951077" w:rsidRPr="00D56DD4" w14:paraId="5847CB6C" w14:textId="77777777" w:rsidTr="008D1607">
        <w:trPr>
          <w:trHeight w:hRule="exact" w:val="375"/>
          <w:jc w:val="center"/>
        </w:trPr>
        <w:tc>
          <w:tcPr>
            <w:tcW w:w="3733" w:type="dxa"/>
            <w:vAlign w:val="bottom"/>
          </w:tcPr>
          <w:p w14:paraId="00F0C200" w14:textId="77777777" w:rsidR="00951077" w:rsidRPr="00D56DD4" w:rsidRDefault="00951077" w:rsidP="00951077">
            <w:pPr>
              <w:tabs>
                <w:tab w:val="right" w:pos="1202"/>
              </w:tabs>
              <w:spacing w:after="0" w:line="240" w:lineRule="auto"/>
              <w:outlineLvl w:val="0"/>
              <w:rPr>
                <w:rFonts w:ascii="Arial" w:eastAsia="Times New Roman" w:hAnsi="Arial" w:cs="Arial"/>
                <w:b/>
                <w:sz w:val="18"/>
                <w:szCs w:val="18"/>
                <w:lang w:val="en-US"/>
              </w:rPr>
            </w:pPr>
            <w:bookmarkStart w:id="601" w:name="_Toc4060387"/>
            <w:r w:rsidRPr="00D56DD4">
              <w:rPr>
                <w:rFonts w:ascii="Arial" w:eastAsia="Times New Roman" w:hAnsi="Arial" w:cs="Arial"/>
                <w:b/>
                <w:sz w:val="18"/>
                <w:szCs w:val="18"/>
                <w:lang w:val="en-US"/>
              </w:rPr>
              <w:t>Total</w:t>
            </w:r>
            <w:bookmarkEnd w:id="601"/>
          </w:p>
        </w:tc>
        <w:tc>
          <w:tcPr>
            <w:tcW w:w="1373" w:type="dxa"/>
            <w:gridSpan w:val="2"/>
            <w:tcBorders>
              <w:top w:val="single" w:sz="4" w:space="0" w:color="auto"/>
              <w:bottom w:val="single" w:sz="12" w:space="0" w:color="auto"/>
              <w:right w:val="nil"/>
            </w:tcBorders>
            <w:shd w:val="clear" w:color="auto" w:fill="auto"/>
            <w:vAlign w:val="bottom"/>
          </w:tcPr>
          <w:p w14:paraId="2F4F3CB0" w14:textId="5AA067C4" w:rsidR="00951077" w:rsidRPr="00D56DD4" w:rsidRDefault="00951077" w:rsidP="00951077">
            <w:pPr>
              <w:tabs>
                <w:tab w:val="right" w:pos="1202"/>
              </w:tabs>
              <w:spacing w:after="0" w:line="240" w:lineRule="auto"/>
              <w:jc w:val="right"/>
              <w:outlineLvl w:val="0"/>
              <w:rPr>
                <w:rFonts w:ascii="Arial" w:eastAsia="Times New Roman" w:hAnsi="Arial" w:cs="Arial"/>
                <w:b/>
                <w:iCs/>
                <w:sz w:val="18"/>
                <w:szCs w:val="18"/>
                <w:lang w:val="en-US"/>
              </w:rPr>
            </w:pPr>
            <w:r w:rsidRPr="00B572FC">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B572FC">
              <w:rPr>
                <w:rFonts w:ascii="Arial" w:eastAsia="Times New Roman" w:hAnsi="Arial" w:cs="Arial"/>
                <w:b/>
                <w:bCs/>
                <w:color w:val="000000"/>
                <w:sz w:val="18"/>
                <w:szCs w:val="18"/>
              </w:rPr>
              <w:t>111</w:t>
            </w:r>
            <w:r>
              <w:rPr>
                <w:rFonts w:ascii="Arial" w:eastAsia="Times New Roman" w:hAnsi="Arial" w:cs="Arial"/>
                <w:b/>
                <w:bCs/>
                <w:color w:val="000000"/>
                <w:sz w:val="18"/>
                <w:szCs w:val="18"/>
              </w:rPr>
              <w:t>,</w:t>
            </w:r>
            <w:r w:rsidRPr="00B572FC">
              <w:rPr>
                <w:rFonts w:ascii="Arial" w:eastAsia="Times New Roman" w:hAnsi="Arial" w:cs="Arial"/>
                <w:b/>
                <w:bCs/>
                <w:color w:val="000000"/>
                <w:sz w:val="18"/>
                <w:szCs w:val="18"/>
              </w:rPr>
              <w:t>802</w:t>
            </w:r>
          </w:p>
        </w:tc>
        <w:tc>
          <w:tcPr>
            <w:tcW w:w="1342" w:type="dxa"/>
            <w:tcBorders>
              <w:top w:val="single" w:sz="4" w:space="0" w:color="auto"/>
              <w:left w:val="nil"/>
              <w:bottom w:val="single" w:sz="12" w:space="0" w:color="auto"/>
              <w:right w:val="nil"/>
            </w:tcBorders>
            <w:shd w:val="clear" w:color="auto" w:fill="auto"/>
            <w:vAlign w:val="bottom"/>
          </w:tcPr>
          <w:p w14:paraId="0DD7F8BE" w14:textId="3CACAD21" w:rsidR="00951077" w:rsidRPr="00D56DD4" w:rsidRDefault="00951077" w:rsidP="00951077">
            <w:pPr>
              <w:tabs>
                <w:tab w:val="right" w:pos="1202"/>
              </w:tabs>
              <w:spacing w:after="0" w:line="240" w:lineRule="auto"/>
              <w:jc w:val="right"/>
              <w:outlineLvl w:val="0"/>
              <w:rPr>
                <w:rFonts w:ascii="Arial" w:eastAsia="Times New Roman" w:hAnsi="Arial" w:cs="Arial"/>
                <w:b/>
                <w:iCs/>
                <w:sz w:val="18"/>
                <w:szCs w:val="18"/>
                <w:lang w:val="en-US"/>
              </w:rPr>
            </w:pPr>
            <w:r w:rsidRPr="00B572FC">
              <w:rPr>
                <w:rFonts w:ascii="Arial" w:eastAsia="Times New Roman" w:hAnsi="Arial" w:cs="Arial"/>
                <w:b/>
                <w:bCs/>
                <w:color w:val="000000"/>
                <w:sz w:val="18"/>
                <w:szCs w:val="18"/>
              </w:rPr>
              <w:t>408</w:t>
            </w:r>
            <w:r>
              <w:rPr>
                <w:rFonts w:ascii="Arial" w:eastAsia="Times New Roman" w:hAnsi="Arial" w:cs="Arial"/>
                <w:b/>
                <w:bCs/>
                <w:color w:val="000000"/>
                <w:sz w:val="18"/>
                <w:szCs w:val="18"/>
              </w:rPr>
              <w:t>,</w:t>
            </w:r>
            <w:r w:rsidRPr="00B572FC">
              <w:rPr>
                <w:rFonts w:ascii="Arial" w:eastAsia="Times New Roman" w:hAnsi="Arial" w:cs="Arial"/>
                <w:b/>
                <w:bCs/>
                <w:color w:val="000000"/>
                <w:sz w:val="18"/>
                <w:szCs w:val="18"/>
              </w:rPr>
              <w:t>106</w:t>
            </w:r>
          </w:p>
        </w:tc>
        <w:tc>
          <w:tcPr>
            <w:tcW w:w="1340" w:type="dxa"/>
            <w:tcBorders>
              <w:top w:val="single" w:sz="4" w:space="0" w:color="auto"/>
              <w:bottom w:val="single" w:sz="12" w:space="0" w:color="auto"/>
              <w:right w:val="nil"/>
            </w:tcBorders>
            <w:shd w:val="clear" w:color="auto" w:fill="auto"/>
            <w:vAlign w:val="bottom"/>
          </w:tcPr>
          <w:p w14:paraId="316E56F8" w14:textId="6E578C5E" w:rsidR="00951077" w:rsidRPr="00D56DD4" w:rsidRDefault="00951077" w:rsidP="00951077">
            <w:pPr>
              <w:tabs>
                <w:tab w:val="right" w:pos="1202"/>
              </w:tabs>
              <w:spacing w:after="0" w:line="240" w:lineRule="auto"/>
              <w:jc w:val="right"/>
              <w:outlineLvl w:val="0"/>
              <w:rPr>
                <w:rFonts w:ascii="Arial" w:eastAsia="Calibri" w:hAnsi="Arial" w:cs="Arial"/>
                <w:b/>
                <w:iCs/>
                <w:sz w:val="18"/>
                <w:szCs w:val="18"/>
                <w:lang w:val="en-US"/>
              </w:rPr>
            </w:pPr>
            <w:r w:rsidRPr="00B4142B">
              <w:rPr>
                <w:rFonts w:ascii="Arial" w:hAnsi="Arial" w:cs="Arial"/>
                <w:b/>
                <w:color w:val="000000" w:themeColor="text1"/>
                <w:sz w:val="18"/>
                <w:szCs w:val="18"/>
              </w:rPr>
              <w:t>1</w:t>
            </w:r>
            <w:r>
              <w:rPr>
                <w:rFonts w:ascii="Arial" w:hAnsi="Arial" w:cs="Arial"/>
                <w:b/>
                <w:color w:val="000000" w:themeColor="text1"/>
                <w:sz w:val="18"/>
                <w:szCs w:val="18"/>
              </w:rPr>
              <w:t>,</w:t>
            </w:r>
            <w:r w:rsidRPr="00B4142B">
              <w:rPr>
                <w:rFonts w:ascii="Arial" w:hAnsi="Arial" w:cs="Arial"/>
                <w:b/>
                <w:color w:val="000000" w:themeColor="text1"/>
                <w:sz w:val="18"/>
                <w:szCs w:val="18"/>
              </w:rPr>
              <w:t>136</w:t>
            </w:r>
            <w:r>
              <w:rPr>
                <w:rFonts w:ascii="Arial" w:hAnsi="Arial" w:cs="Arial"/>
                <w:b/>
                <w:color w:val="000000" w:themeColor="text1"/>
                <w:sz w:val="18"/>
                <w:szCs w:val="18"/>
              </w:rPr>
              <w:t>,</w:t>
            </w:r>
            <w:r w:rsidRPr="00B4142B">
              <w:rPr>
                <w:rFonts w:ascii="Arial" w:hAnsi="Arial" w:cs="Arial"/>
                <w:b/>
                <w:color w:val="000000" w:themeColor="text1"/>
                <w:sz w:val="18"/>
                <w:szCs w:val="18"/>
              </w:rPr>
              <w:t>019</w:t>
            </w:r>
          </w:p>
        </w:tc>
        <w:tc>
          <w:tcPr>
            <w:tcW w:w="1353" w:type="dxa"/>
            <w:gridSpan w:val="2"/>
            <w:tcBorders>
              <w:top w:val="single" w:sz="4" w:space="0" w:color="auto"/>
              <w:left w:val="nil"/>
              <w:bottom w:val="single" w:sz="12" w:space="0" w:color="auto"/>
              <w:right w:val="nil"/>
            </w:tcBorders>
            <w:shd w:val="clear" w:color="auto" w:fill="auto"/>
            <w:vAlign w:val="bottom"/>
          </w:tcPr>
          <w:p w14:paraId="710B444A" w14:textId="3DEC7AC6" w:rsidR="00951077" w:rsidRPr="00D56DD4" w:rsidRDefault="00951077" w:rsidP="00951077">
            <w:pPr>
              <w:tabs>
                <w:tab w:val="right" w:pos="1202"/>
              </w:tabs>
              <w:spacing w:after="0" w:line="240" w:lineRule="auto"/>
              <w:jc w:val="right"/>
              <w:outlineLvl w:val="0"/>
              <w:rPr>
                <w:rFonts w:ascii="Arial" w:eastAsia="Calibri" w:hAnsi="Arial" w:cs="Arial"/>
                <w:b/>
                <w:iCs/>
                <w:sz w:val="18"/>
                <w:szCs w:val="18"/>
                <w:lang w:val="en-US"/>
              </w:rPr>
            </w:pPr>
            <w:r w:rsidRPr="00B4142B">
              <w:rPr>
                <w:rFonts w:ascii="Arial" w:hAnsi="Arial" w:cs="Arial"/>
                <w:b/>
                <w:color w:val="000000" w:themeColor="text1"/>
                <w:sz w:val="18"/>
                <w:szCs w:val="18"/>
              </w:rPr>
              <w:t>526</w:t>
            </w:r>
            <w:r>
              <w:rPr>
                <w:rFonts w:ascii="Arial" w:hAnsi="Arial" w:cs="Arial"/>
                <w:b/>
                <w:color w:val="000000" w:themeColor="text1"/>
                <w:sz w:val="18"/>
                <w:szCs w:val="18"/>
              </w:rPr>
              <w:t>,</w:t>
            </w:r>
            <w:r w:rsidRPr="00B4142B">
              <w:rPr>
                <w:rFonts w:ascii="Arial" w:hAnsi="Arial" w:cs="Arial"/>
                <w:b/>
                <w:color w:val="000000" w:themeColor="text1"/>
                <w:sz w:val="18"/>
                <w:szCs w:val="18"/>
              </w:rPr>
              <w:t>507</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D56DD4" w:rsidRPr="00D56DD4" w14:paraId="0CA257B5" w14:textId="77777777" w:rsidTr="002B4E70">
        <w:trPr>
          <w:trHeight w:val="14"/>
          <w:jc w:val="center"/>
        </w:trPr>
        <w:tc>
          <w:tcPr>
            <w:tcW w:w="3713"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602" w:name="_Toc4060392"/>
            <w:r w:rsidRPr="00D56DD4">
              <w:rPr>
                <w:rFonts w:ascii="Arial" w:eastAsia="Times New Roman" w:hAnsi="Arial" w:cs="Arial"/>
                <w:b/>
                <w:sz w:val="18"/>
                <w:szCs w:val="18"/>
                <w:lang w:val="en-US"/>
              </w:rPr>
              <w:t>Bank</w:t>
            </w:r>
            <w:bookmarkEnd w:id="602"/>
          </w:p>
        </w:tc>
        <w:tc>
          <w:tcPr>
            <w:tcW w:w="1381"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03" w:name="_Toc4060393"/>
            <w:r w:rsidRPr="00D56DD4">
              <w:rPr>
                <w:rFonts w:ascii="Arial" w:eastAsia="Times New Roman" w:hAnsi="Arial" w:cs="Arial"/>
                <w:b/>
                <w:bCs/>
                <w:iCs/>
                <w:sz w:val="18"/>
                <w:szCs w:val="18"/>
                <w:lang w:val="en-US"/>
              </w:rPr>
              <w:t>Income</w:t>
            </w:r>
            <w:bookmarkEnd w:id="603"/>
          </w:p>
        </w:tc>
        <w:tc>
          <w:tcPr>
            <w:tcW w:w="1381" w:type="dxa"/>
            <w:gridSpan w:val="2"/>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04" w:name="_Toc4060394"/>
            <w:r w:rsidRPr="00D56DD4">
              <w:rPr>
                <w:rFonts w:ascii="Arial" w:eastAsia="Times New Roman" w:hAnsi="Arial" w:cs="Arial"/>
                <w:b/>
                <w:bCs/>
                <w:iCs/>
                <w:sz w:val="18"/>
                <w:szCs w:val="18"/>
                <w:lang w:val="en-US"/>
              </w:rPr>
              <w:t>Expense</w:t>
            </w:r>
            <w:bookmarkEnd w:id="604"/>
          </w:p>
        </w:tc>
        <w:tc>
          <w:tcPr>
            <w:tcW w:w="1332"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05" w:name="_Toc4060395"/>
            <w:r w:rsidRPr="00D56DD4">
              <w:rPr>
                <w:rFonts w:ascii="Arial" w:eastAsia="Times New Roman" w:hAnsi="Arial" w:cs="Arial"/>
                <w:b/>
                <w:bCs/>
                <w:iCs/>
                <w:sz w:val="18"/>
                <w:szCs w:val="18"/>
                <w:lang w:val="en-US"/>
              </w:rPr>
              <w:t>Income</w:t>
            </w:r>
            <w:bookmarkEnd w:id="605"/>
          </w:p>
        </w:tc>
        <w:tc>
          <w:tcPr>
            <w:tcW w:w="1407" w:type="dxa"/>
            <w:gridSpan w:val="2"/>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06" w:name="_Toc4060396"/>
            <w:r w:rsidRPr="00D56DD4">
              <w:rPr>
                <w:rFonts w:ascii="Arial" w:eastAsia="Times New Roman" w:hAnsi="Arial" w:cs="Arial"/>
                <w:b/>
                <w:bCs/>
                <w:iCs/>
                <w:sz w:val="18"/>
                <w:szCs w:val="18"/>
                <w:lang w:val="en-US"/>
              </w:rPr>
              <w:t>Expense</w:t>
            </w:r>
            <w:bookmarkEnd w:id="606"/>
          </w:p>
        </w:tc>
      </w:tr>
      <w:tr w:rsidR="002B4E70" w:rsidRPr="00D56DD4" w14:paraId="62A06455" w14:textId="77777777" w:rsidTr="002B4E70">
        <w:trPr>
          <w:trHeight w:hRule="exact" w:val="622"/>
          <w:jc w:val="center"/>
        </w:trPr>
        <w:tc>
          <w:tcPr>
            <w:tcW w:w="3713" w:type="dxa"/>
            <w:vAlign w:val="bottom"/>
          </w:tcPr>
          <w:p w14:paraId="4B0B69A9"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center"/>
          </w:tcPr>
          <w:p w14:paraId="0FE146FF" w14:textId="1288C4FB"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sidR="00B929BC">
              <w:rPr>
                <w:rFonts w:ascii="Arial" w:eastAsia="Times New Roman" w:hAnsi="Arial" w:cs="Arial"/>
                <w:b/>
                <w:bCs/>
                <w:sz w:val="18"/>
                <w:szCs w:val="18"/>
                <w:lang w:val="en-US"/>
              </w:rPr>
              <w:t>4</w:t>
            </w:r>
          </w:p>
        </w:tc>
        <w:tc>
          <w:tcPr>
            <w:tcW w:w="1365" w:type="dxa"/>
            <w:vAlign w:val="center"/>
          </w:tcPr>
          <w:p w14:paraId="506D6CDE" w14:textId="37DBA820"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sidR="00B929BC">
              <w:rPr>
                <w:rFonts w:ascii="Arial" w:eastAsia="Times New Roman" w:hAnsi="Arial" w:cs="Arial"/>
                <w:b/>
                <w:bCs/>
                <w:sz w:val="18"/>
                <w:szCs w:val="18"/>
                <w:lang w:val="en-US"/>
              </w:rPr>
              <w:t>4</w:t>
            </w:r>
          </w:p>
        </w:tc>
        <w:tc>
          <w:tcPr>
            <w:tcW w:w="1389" w:type="dxa"/>
            <w:gridSpan w:val="2"/>
            <w:vAlign w:val="center"/>
          </w:tcPr>
          <w:p w14:paraId="10F65E63" w14:textId="0DEC26B4"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sidR="00B929BC">
              <w:rPr>
                <w:rFonts w:ascii="Arial" w:eastAsia="Times New Roman" w:hAnsi="Arial" w:cs="Arial"/>
                <w:b/>
                <w:bCs/>
                <w:sz w:val="18"/>
                <w:szCs w:val="18"/>
                <w:lang w:val="en-US"/>
              </w:rPr>
              <w:t>3</w:t>
            </w:r>
          </w:p>
        </w:tc>
        <w:tc>
          <w:tcPr>
            <w:tcW w:w="1350" w:type="dxa"/>
            <w:vAlign w:val="center"/>
          </w:tcPr>
          <w:p w14:paraId="568FB85B" w14:textId="7CC28661"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sidR="00B929BC">
              <w:rPr>
                <w:rFonts w:ascii="Arial" w:eastAsia="Times New Roman" w:hAnsi="Arial" w:cs="Arial"/>
                <w:b/>
                <w:bCs/>
                <w:sz w:val="18"/>
                <w:szCs w:val="18"/>
                <w:lang w:val="en-US"/>
              </w:rPr>
              <w:t>3</w:t>
            </w:r>
          </w:p>
        </w:tc>
      </w:tr>
      <w:tr w:rsidR="002B4E70" w:rsidRPr="00D56DD4" w14:paraId="00A9B266" w14:textId="77777777" w:rsidTr="002B4E70">
        <w:trPr>
          <w:trHeight w:hRule="exact" w:val="284"/>
          <w:jc w:val="center"/>
        </w:trPr>
        <w:tc>
          <w:tcPr>
            <w:tcW w:w="3713"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65"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gridSpan w:val="2"/>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0"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951077" w:rsidRPr="00D56DD4" w14:paraId="764B7B3F" w14:textId="77777777" w:rsidTr="008D1607">
        <w:trPr>
          <w:trHeight w:val="381"/>
          <w:jc w:val="center"/>
        </w:trPr>
        <w:tc>
          <w:tcPr>
            <w:tcW w:w="3713" w:type="dxa"/>
            <w:vAlign w:val="bottom"/>
          </w:tcPr>
          <w:p w14:paraId="092DAE54" w14:textId="77777777" w:rsidR="00951077" w:rsidRPr="00D56DD4" w:rsidRDefault="00951077" w:rsidP="00951077">
            <w:pPr>
              <w:tabs>
                <w:tab w:val="right" w:pos="1202"/>
              </w:tabs>
              <w:spacing w:after="0" w:line="240" w:lineRule="auto"/>
              <w:outlineLvl w:val="0"/>
              <w:rPr>
                <w:rFonts w:ascii="Arial" w:eastAsia="Times New Roman" w:hAnsi="Arial" w:cs="Arial"/>
                <w:sz w:val="18"/>
                <w:szCs w:val="18"/>
                <w:lang w:val="en-US"/>
              </w:rPr>
            </w:pPr>
            <w:bookmarkStart w:id="607" w:name="_Toc4060405"/>
            <w:r w:rsidRPr="00D56DD4">
              <w:rPr>
                <w:rFonts w:ascii="Arial" w:eastAsia="Times New Roman" w:hAnsi="Arial" w:cs="Arial"/>
                <w:sz w:val="18"/>
                <w:szCs w:val="18"/>
                <w:lang w:val="en-US"/>
              </w:rPr>
              <w:t>Owner</w:t>
            </w:r>
            <w:bookmarkEnd w:id="607"/>
          </w:p>
        </w:tc>
        <w:tc>
          <w:tcPr>
            <w:tcW w:w="1397" w:type="dxa"/>
            <w:gridSpan w:val="2"/>
            <w:shd w:val="clear" w:color="auto" w:fill="auto"/>
            <w:vAlign w:val="bottom"/>
          </w:tcPr>
          <w:p w14:paraId="388573A1" w14:textId="166B416B"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2</w:t>
            </w:r>
            <w:r>
              <w:rPr>
                <w:rFonts w:ascii="Arial" w:eastAsia="Times New Roman" w:hAnsi="Arial" w:cs="Arial"/>
                <w:color w:val="000000"/>
                <w:sz w:val="18"/>
                <w:szCs w:val="18"/>
              </w:rPr>
              <w:t>,</w:t>
            </w:r>
            <w:r w:rsidRPr="00B572FC">
              <w:rPr>
                <w:rFonts w:ascii="Arial" w:eastAsia="Times New Roman" w:hAnsi="Arial" w:cs="Arial"/>
                <w:color w:val="000000"/>
                <w:sz w:val="18"/>
                <w:szCs w:val="18"/>
              </w:rPr>
              <w:t>051</w:t>
            </w:r>
          </w:p>
        </w:tc>
        <w:tc>
          <w:tcPr>
            <w:tcW w:w="1365" w:type="dxa"/>
            <w:shd w:val="clear" w:color="auto" w:fill="auto"/>
            <w:vAlign w:val="bottom"/>
          </w:tcPr>
          <w:p w14:paraId="72B1C5C8" w14:textId="555E2E01"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3</w:t>
            </w:r>
            <w:r>
              <w:rPr>
                <w:rFonts w:ascii="Arial" w:eastAsia="Times New Roman" w:hAnsi="Arial" w:cs="Arial"/>
                <w:color w:val="000000"/>
                <w:sz w:val="18"/>
                <w:szCs w:val="18"/>
              </w:rPr>
              <w:t>,</w:t>
            </w:r>
            <w:r w:rsidRPr="00B572FC">
              <w:rPr>
                <w:rFonts w:ascii="Arial" w:eastAsia="Times New Roman" w:hAnsi="Arial" w:cs="Arial"/>
                <w:color w:val="000000"/>
                <w:sz w:val="18"/>
                <w:szCs w:val="18"/>
              </w:rPr>
              <w:t>368</w:t>
            </w:r>
          </w:p>
        </w:tc>
        <w:tc>
          <w:tcPr>
            <w:tcW w:w="1389" w:type="dxa"/>
            <w:gridSpan w:val="2"/>
            <w:shd w:val="clear" w:color="auto" w:fill="auto"/>
            <w:vAlign w:val="bottom"/>
          </w:tcPr>
          <w:p w14:paraId="28FD8D88" w14:textId="383CA9E1"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1</w:t>
            </w:r>
            <w:r>
              <w:rPr>
                <w:rFonts w:ascii="Arial" w:eastAsia="Times New Roman" w:hAnsi="Arial" w:cs="Arial"/>
                <w:color w:val="000000"/>
                <w:sz w:val="18"/>
                <w:szCs w:val="18"/>
              </w:rPr>
              <w:t>,</w:t>
            </w:r>
            <w:r w:rsidRPr="00A778F6">
              <w:rPr>
                <w:rFonts w:ascii="Arial" w:eastAsia="Times New Roman" w:hAnsi="Arial" w:cs="Arial"/>
                <w:color w:val="000000"/>
                <w:sz w:val="18"/>
                <w:szCs w:val="18"/>
              </w:rPr>
              <w:t>667</w:t>
            </w:r>
          </w:p>
        </w:tc>
        <w:tc>
          <w:tcPr>
            <w:tcW w:w="1350" w:type="dxa"/>
            <w:shd w:val="clear" w:color="auto" w:fill="auto"/>
            <w:vAlign w:val="bottom"/>
          </w:tcPr>
          <w:p w14:paraId="222B6842" w14:textId="0A4DE80B"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601</w:t>
            </w:r>
          </w:p>
        </w:tc>
      </w:tr>
      <w:tr w:rsidR="00951077" w:rsidRPr="00D56DD4" w14:paraId="63B7CB1D" w14:textId="77777777" w:rsidTr="008D1607">
        <w:trPr>
          <w:trHeight w:val="14"/>
          <w:jc w:val="center"/>
        </w:trPr>
        <w:tc>
          <w:tcPr>
            <w:tcW w:w="3713" w:type="dxa"/>
            <w:vAlign w:val="center"/>
          </w:tcPr>
          <w:p w14:paraId="48C426D5" w14:textId="77777777" w:rsidR="00951077" w:rsidRPr="00D56DD4" w:rsidRDefault="00951077" w:rsidP="00951077">
            <w:pPr>
              <w:tabs>
                <w:tab w:val="right" w:pos="1202"/>
              </w:tabs>
              <w:spacing w:after="0" w:line="240" w:lineRule="auto"/>
              <w:outlineLvl w:val="0"/>
              <w:rPr>
                <w:rFonts w:ascii="Arial" w:eastAsia="Times New Roman" w:hAnsi="Arial" w:cs="Arial"/>
                <w:sz w:val="18"/>
                <w:szCs w:val="18"/>
                <w:lang w:val="en-US"/>
              </w:rPr>
            </w:pPr>
            <w:bookmarkStart w:id="608" w:name="_Toc4060410"/>
            <w:r w:rsidRPr="00D56DD4">
              <w:rPr>
                <w:rFonts w:ascii="Arial" w:eastAsia="Times New Roman" w:hAnsi="Arial" w:cs="Arial"/>
                <w:sz w:val="18"/>
                <w:szCs w:val="18"/>
                <w:lang w:val="en-US"/>
              </w:rPr>
              <w:t>Government funds, executive authorities and agencies</w:t>
            </w:r>
            <w:bookmarkEnd w:id="608"/>
          </w:p>
        </w:tc>
        <w:tc>
          <w:tcPr>
            <w:tcW w:w="1397" w:type="dxa"/>
            <w:gridSpan w:val="2"/>
            <w:shd w:val="clear" w:color="auto" w:fill="auto"/>
            <w:vAlign w:val="bottom"/>
          </w:tcPr>
          <w:p w14:paraId="28129877" w14:textId="02409526"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3</w:t>
            </w:r>
            <w:r>
              <w:rPr>
                <w:rFonts w:ascii="Arial" w:eastAsia="Times New Roman" w:hAnsi="Arial" w:cs="Arial"/>
                <w:color w:val="000000"/>
                <w:sz w:val="18"/>
                <w:szCs w:val="18"/>
              </w:rPr>
              <w:t>,</w:t>
            </w:r>
            <w:r w:rsidRPr="00B572FC">
              <w:rPr>
                <w:rFonts w:ascii="Arial" w:eastAsia="Times New Roman" w:hAnsi="Arial" w:cs="Arial"/>
                <w:color w:val="000000"/>
                <w:sz w:val="18"/>
                <w:szCs w:val="18"/>
              </w:rPr>
              <w:t>545</w:t>
            </w:r>
          </w:p>
        </w:tc>
        <w:tc>
          <w:tcPr>
            <w:tcW w:w="1365" w:type="dxa"/>
            <w:shd w:val="clear" w:color="auto" w:fill="auto"/>
            <w:vAlign w:val="bottom"/>
          </w:tcPr>
          <w:p w14:paraId="6C6FD3F6" w14:textId="3EEE5AA2"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12</w:t>
            </w:r>
          </w:p>
        </w:tc>
        <w:tc>
          <w:tcPr>
            <w:tcW w:w="1389" w:type="dxa"/>
            <w:gridSpan w:val="2"/>
            <w:shd w:val="clear" w:color="auto" w:fill="auto"/>
            <w:vAlign w:val="bottom"/>
          </w:tcPr>
          <w:p w14:paraId="19237031" w14:textId="69CBB686"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3</w:t>
            </w:r>
            <w:r>
              <w:rPr>
                <w:rFonts w:ascii="Arial" w:eastAsia="Times New Roman" w:hAnsi="Arial" w:cs="Arial"/>
                <w:color w:val="000000"/>
                <w:sz w:val="18"/>
                <w:szCs w:val="18"/>
              </w:rPr>
              <w:t>,</w:t>
            </w:r>
            <w:r w:rsidRPr="00A778F6">
              <w:rPr>
                <w:rFonts w:ascii="Arial" w:eastAsia="Times New Roman" w:hAnsi="Arial" w:cs="Arial"/>
                <w:color w:val="000000"/>
                <w:sz w:val="18"/>
                <w:szCs w:val="18"/>
              </w:rPr>
              <w:t>684</w:t>
            </w:r>
          </w:p>
        </w:tc>
        <w:tc>
          <w:tcPr>
            <w:tcW w:w="1350" w:type="dxa"/>
            <w:shd w:val="clear" w:color="auto" w:fill="auto"/>
            <w:vAlign w:val="bottom"/>
          </w:tcPr>
          <w:p w14:paraId="7F93C9F5" w14:textId="47262C4A"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28</w:t>
            </w:r>
          </w:p>
        </w:tc>
      </w:tr>
      <w:tr w:rsidR="00951077" w:rsidRPr="00D56DD4" w14:paraId="616CC7DC" w14:textId="77777777" w:rsidTr="008D1607">
        <w:trPr>
          <w:trHeight w:hRule="exact" w:val="284"/>
          <w:jc w:val="center"/>
        </w:trPr>
        <w:tc>
          <w:tcPr>
            <w:tcW w:w="3713" w:type="dxa"/>
            <w:vAlign w:val="center"/>
          </w:tcPr>
          <w:p w14:paraId="1CF81558" w14:textId="77777777" w:rsidR="00951077" w:rsidRPr="00D56DD4" w:rsidRDefault="00951077" w:rsidP="00951077">
            <w:pPr>
              <w:tabs>
                <w:tab w:val="right" w:pos="1202"/>
              </w:tabs>
              <w:spacing w:after="0" w:line="240" w:lineRule="auto"/>
              <w:outlineLvl w:val="0"/>
              <w:rPr>
                <w:rFonts w:ascii="Arial" w:eastAsia="Times New Roman" w:hAnsi="Arial" w:cs="Arial"/>
                <w:sz w:val="18"/>
                <w:szCs w:val="18"/>
                <w:lang w:val="en-US"/>
              </w:rPr>
            </w:pPr>
            <w:bookmarkStart w:id="609" w:name="_Toc4060415"/>
            <w:r w:rsidRPr="00D56DD4">
              <w:rPr>
                <w:rFonts w:ascii="Arial" w:eastAsia="Times New Roman" w:hAnsi="Arial" w:cs="Arial"/>
                <w:sz w:val="18"/>
                <w:szCs w:val="18"/>
                <w:lang w:val="en-US"/>
              </w:rPr>
              <w:t>State-owned companies</w:t>
            </w:r>
            <w:bookmarkEnd w:id="609"/>
          </w:p>
        </w:tc>
        <w:tc>
          <w:tcPr>
            <w:tcW w:w="1397" w:type="dxa"/>
            <w:gridSpan w:val="2"/>
            <w:shd w:val="clear" w:color="auto" w:fill="auto"/>
            <w:vAlign w:val="bottom"/>
          </w:tcPr>
          <w:p w14:paraId="74578378" w14:textId="1304C457"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7</w:t>
            </w:r>
            <w:r>
              <w:rPr>
                <w:rFonts w:ascii="Arial" w:eastAsia="Times New Roman" w:hAnsi="Arial" w:cs="Arial"/>
                <w:color w:val="000000"/>
                <w:sz w:val="18"/>
                <w:szCs w:val="18"/>
              </w:rPr>
              <w:t>,</w:t>
            </w:r>
            <w:r w:rsidRPr="00B572FC">
              <w:rPr>
                <w:rFonts w:ascii="Arial" w:eastAsia="Times New Roman" w:hAnsi="Arial" w:cs="Arial"/>
                <w:color w:val="000000"/>
                <w:sz w:val="18"/>
                <w:szCs w:val="18"/>
              </w:rPr>
              <w:t>888</w:t>
            </w:r>
          </w:p>
        </w:tc>
        <w:tc>
          <w:tcPr>
            <w:tcW w:w="1365" w:type="dxa"/>
            <w:shd w:val="clear" w:color="auto" w:fill="auto"/>
            <w:vAlign w:val="bottom"/>
          </w:tcPr>
          <w:p w14:paraId="5C5B7CC4" w14:textId="7EEFA504"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810</w:t>
            </w:r>
          </w:p>
        </w:tc>
        <w:tc>
          <w:tcPr>
            <w:tcW w:w="1389" w:type="dxa"/>
            <w:gridSpan w:val="2"/>
            <w:shd w:val="clear" w:color="auto" w:fill="auto"/>
            <w:vAlign w:val="bottom"/>
          </w:tcPr>
          <w:p w14:paraId="3CCE53E1" w14:textId="1E7DE528"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2</w:t>
            </w:r>
            <w:r>
              <w:rPr>
                <w:rFonts w:ascii="Arial" w:eastAsia="Times New Roman" w:hAnsi="Arial" w:cs="Arial"/>
                <w:color w:val="000000"/>
                <w:sz w:val="18"/>
                <w:szCs w:val="18"/>
              </w:rPr>
              <w:t>,</w:t>
            </w:r>
            <w:r w:rsidRPr="00A778F6">
              <w:rPr>
                <w:rFonts w:ascii="Arial" w:eastAsia="Times New Roman" w:hAnsi="Arial" w:cs="Arial"/>
                <w:color w:val="000000"/>
                <w:sz w:val="18"/>
                <w:szCs w:val="18"/>
              </w:rPr>
              <w:t>465</w:t>
            </w:r>
          </w:p>
        </w:tc>
        <w:tc>
          <w:tcPr>
            <w:tcW w:w="1350" w:type="dxa"/>
            <w:shd w:val="clear" w:color="auto" w:fill="auto"/>
            <w:vAlign w:val="bottom"/>
          </w:tcPr>
          <w:p w14:paraId="5274AF10" w14:textId="5ECCF3F0"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3</w:t>
            </w:r>
            <w:r>
              <w:rPr>
                <w:rFonts w:ascii="Arial" w:eastAsia="Times New Roman" w:hAnsi="Arial" w:cs="Arial"/>
                <w:color w:val="000000"/>
                <w:sz w:val="18"/>
                <w:szCs w:val="18"/>
              </w:rPr>
              <w:t>,</w:t>
            </w:r>
            <w:r w:rsidRPr="00A778F6">
              <w:rPr>
                <w:rFonts w:ascii="Arial" w:eastAsia="Times New Roman" w:hAnsi="Arial" w:cs="Arial"/>
                <w:color w:val="000000"/>
                <w:sz w:val="18"/>
                <w:szCs w:val="18"/>
              </w:rPr>
              <w:t>614</w:t>
            </w:r>
          </w:p>
        </w:tc>
      </w:tr>
      <w:tr w:rsidR="00951077" w:rsidRPr="00D56DD4" w14:paraId="72A87DE1" w14:textId="77777777" w:rsidTr="008D1607">
        <w:trPr>
          <w:trHeight w:hRule="exact" w:val="284"/>
          <w:jc w:val="center"/>
        </w:trPr>
        <w:tc>
          <w:tcPr>
            <w:tcW w:w="3713" w:type="dxa"/>
            <w:vAlign w:val="center"/>
          </w:tcPr>
          <w:p w14:paraId="468DB92E" w14:textId="77777777" w:rsidR="00951077" w:rsidRPr="00D56DD4" w:rsidRDefault="00951077" w:rsidP="00951077">
            <w:pPr>
              <w:tabs>
                <w:tab w:val="right" w:pos="1202"/>
              </w:tabs>
              <w:spacing w:after="0" w:line="240" w:lineRule="auto"/>
              <w:outlineLvl w:val="0"/>
              <w:rPr>
                <w:rFonts w:ascii="Arial" w:eastAsia="Times New Roman" w:hAnsi="Arial" w:cs="Arial"/>
                <w:bCs/>
                <w:sz w:val="18"/>
                <w:szCs w:val="18"/>
                <w:lang w:val="en-US"/>
              </w:rPr>
            </w:pPr>
            <w:bookmarkStart w:id="610" w:name="_Toc4060430"/>
            <w:r w:rsidRPr="00D56DD4">
              <w:rPr>
                <w:rFonts w:ascii="Arial" w:eastAsia="Times New Roman" w:hAnsi="Arial" w:cs="Arial"/>
                <w:bCs/>
                <w:sz w:val="18"/>
                <w:szCs w:val="18"/>
                <w:lang w:val="en-US"/>
              </w:rPr>
              <w:t>Key management personnel</w:t>
            </w:r>
            <w:bookmarkEnd w:id="610"/>
          </w:p>
        </w:tc>
        <w:tc>
          <w:tcPr>
            <w:tcW w:w="1397" w:type="dxa"/>
            <w:gridSpan w:val="2"/>
            <w:tcBorders>
              <w:bottom w:val="single" w:sz="4" w:space="0" w:color="000000"/>
            </w:tcBorders>
            <w:shd w:val="clear" w:color="auto" w:fill="auto"/>
            <w:vAlign w:val="bottom"/>
          </w:tcPr>
          <w:p w14:paraId="4605E490" w14:textId="4A9A8E7A"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2</w:t>
            </w:r>
          </w:p>
        </w:tc>
        <w:tc>
          <w:tcPr>
            <w:tcW w:w="1365" w:type="dxa"/>
            <w:tcBorders>
              <w:bottom w:val="single" w:sz="4" w:space="0" w:color="000000"/>
            </w:tcBorders>
            <w:shd w:val="clear" w:color="auto" w:fill="auto"/>
            <w:vAlign w:val="bottom"/>
          </w:tcPr>
          <w:p w14:paraId="6B1E53C2" w14:textId="2658BA42"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289</w:t>
            </w:r>
          </w:p>
        </w:tc>
        <w:tc>
          <w:tcPr>
            <w:tcW w:w="1389" w:type="dxa"/>
            <w:gridSpan w:val="2"/>
            <w:tcBorders>
              <w:bottom w:val="single" w:sz="4" w:space="0" w:color="000000"/>
            </w:tcBorders>
            <w:shd w:val="clear" w:color="auto" w:fill="auto"/>
            <w:vAlign w:val="bottom"/>
          </w:tcPr>
          <w:p w14:paraId="05802574" w14:textId="77B7382B"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2</w:t>
            </w:r>
          </w:p>
        </w:tc>
        <w:tc>
          <w:tcPr>
            <w:tcW w:w="1350" w:type="dxa"/>
            <w:tcBorders>
              <w:bottom w:val="single" w:sz="4" w:space="0" w:color="000000"/>
            </w:tcBorders>
            <w:shd w:val="clear" w:color="auto" w:fill="auto"/>
            <w:vAlign w:val="bottom"/>
          </w:tcPr>
          <w:p w14:paraId="20297CE1" w14:textId="4AF2BEBC" w:rsidR="00951077" w:rsidRPr="00D56DD4" w:rsidRDefault="00951077" w:rsidP="00951077">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297</w:t>
            </w:r>
          </w:p>
        </w:tc>
      </w:tr>
      <w:tr w:rsidR="00951077" w:rsidRPr="00D56DD4" w14:paraId="538E01BB" w14:textId="77777777" w:rsidTr="008D1607">
        <w:trPr>
          <w:trHeight w:hRule="exact" w:val="345"/>
          <w:jc w:val="center"/>
        </w:trPr>
        <w:tc>
          <w:tcPr>
            <w:tcW w:w="3713" w:type="dxa"/>
            <w:vAlign w:val="bottom"/>
          </w:tcPr>
          <w:p w14:paraId="44F21F24" w14:textId="77777777" w:rsidR="00951077" w:rsidRPr="00D56DD4" w:rsidRDefault="00951077" w:rsidP="00951077">
            <w:pPr>
              <w:tabs>
                <w:tab w:val="right" w:pos="1202"/>
              </w:tabs>
              <w:spacing w:after="0" w:line="240" w:lineRule="auto"/>
              <w:outlineLvl w:val="0"/>
              <w:rPr>
                <w:rFonts w:ascii="Arial" w:eastAsia="Times New Roman" w:hAnsi="Arial" w:cs="Arial"/>
                <w:b/>
                <w:sz w:val="18"/>
                <w:szCs w:val="18"/>
                <w:lang w:val="en-US"/>
              </w:rPr>
            </w:pPr>
            <w:bookmarkStart w:id="611" w:name="_Toc4060435"/>
            <w:r w:rsidRPr="00D56DD4">
              <w:rPr>
                <w:rFonts w:ascii="Arial" w:eastAsia="Times New Roman" w:hAnsi="Arial" w:cs="Arial"/>
                <w:b/>
                <w:sz w:val="18"/>
                <w:szCs w:val="18"/>
                <w:lang w:val="en-US"/>
              </w:rPr>
              <w:t>Total</w:t>
            </w:r>
            <w:bookmarkEnd w:id="611"/>
          </w:p>
        </w:tc>
        <w:tc>
          <w:tcPr>
            <w:tcW w:w="1397" w:type="dxa"/>
            <w:gridSpan w:val="2"/>
            <w:tcBorders>
              <w:top w:val="single" w:sz="4" w:space="0" w:color="auto"/>
              <w:bottom w:val="single" w:sz="12" w:space="0" w:color="auto"/>
              <w:right w:val="nil"/>
            </w:tcBorders>
            <w:shd w:val="clear" w:color="auto" w:fill="auto"/>
            <w:vAlign w:val="bottom"/>
          </w:tcPr>
          <w:p w14:paraId="17A19267" w14:textId="5ACA0555" w:rsidR="00951077" w:rsidRPr="00D56DD4" w:rsidRDefault="00951077" w:rsidP="00951077">
            <w:pPr>
              <w:tabs>
                <w:tab w:val="right" w:pos="1202"/>
              </w:tabs>
              <w:spacing w:after="0" w:line="240" w:lineRule="auto"/>
              <w:jc w:val="right"/>
              <w:outlineLvl w:val="0"/>
              <w:rPr>
                <w:rFonts w:ascii="Arial" w:eastAsia="Calibri" w:hAnsi="Arial" w:cs="Arial"/>
                <w:b/>
                <w:bCs/>
                <w:color w:val="000000"/>
                <w:sz w:val="18"/>
                <w:szCs w:val="18"/>
                <w:lang w:val="en-US"/>
              </w:rPr>
            </w:pPr>
            <w:r w:rsidRPr="00B572FC">
              <w:rPr>
                <w:rFonts w:ascii="Arial" w:eastAsia="Times New Roman" w:hAnsi="Arial" w:cs="Arial"/>
                <w:b/>
                <w:bCs/>
                <w:color w:val="000000"/>
                <w:sz w:val="18"/>
                <w:szCs w:val="18"/>
              </w:rPr>
              <w:t>13</w:t>
            </w:r>
            <w:r>
              <w:rPr>
                <w:rFonts w:ascii="Arial" w:eastAsia="Times New Roman" w:hAnsi="Arial" w:cs="Arial"/>
                <w:b/>
                <w:bCs/>
                <w:color w:val="000000"/>
                <w:sz w:val="18"/>
                <w:szCs w:val="18"/>
              </w:rPr>
              <w:t>,</w:t>
            </w:r>
            <w:r w:rsidRPr="00B572FC">
              <w:rPr>
                <w:rFonts w:ascii="Arial" w:eastAsia="Times New Roman" w:hAnsi="Arial" w:cs="Arial"/>
                <w:b/>
                <w:bCs/>
                <w:color w:val="000000"/>
                <w:sz w:val="18"/>
                <w:szCs w:val="18"/>
              </w:rPr>
              <w:t>486</w:t>
            </w:r>
          </w:p>
        </w:tc>
        <w:tc>
          <w:tcPr>
            <w:tcW w:w="1365" w:type="dxa"/>
            <w:tcBorders>
              <w:top w:val="single" w:sz="4" w:space="0" w:color="auto"/>
              <w:left w:val="nil"/>
              <w:bottom w:val="single" w:sz="12" w:space="0" w:color="auto"/>
              <w:right w:val="nil"/>
            </w:tcBorders>
            <w:shd w:val="clear" w:color="auto" w:fill="auto"/>
            <w:vAlign w:val="bottom"/>
          </w:tcPr>
          <w:p w14:paraId="2C7A4998" w14:textId="386A19DA" w:rsidR="00951077" w:rsidRPr="00D56DD4" w:rsidRDefault="00951077" w:rsidP="00951077">
            <w:pPr>
              <w:tabs>
                <w:tab w:val="right" w:pos="1202"/>
              </w:tabs>
              <w:spacing w:after="0" w:line="240" w:lineRule="auto"/>
              <w:jc w:val="right"/>
              <w:outlineLvl w:val="0"/>
              <w:rPr>
                <w:rFonts w:ascii="Arial" w:eastAsia="Calibri" w:hAnsi="Arial" w:cs="Arial"/>
                <w:b/>
                <w:bCs/>
                <w:color w:val="000000"/>
                <w:sz w:val="18"/>
                <w:szCs w:val="18"/>
                <w:lang w:val="en-US"/>
              </w:rPr>
            </w:pPr>
            <w:r w:rsidRPr="00B572FC">
              <w:rPr>
                <w:rFonts w:ascii="Arial" w:eastAsia="Times New Roman" w:hAnsi="Arial" w:cs="Arial"/>
                <w:b/>
                <w:bCs/>
                <w:color w:val="000000"/>
                <w:sz w:val="18"/>
                <w:szCs w:val="18"/>
              </w:rPr>
              <w:t>4</w:t>
            </w:r>
            <w:r>
              <w:rPr>
                <w:rFonts w:ascii="Arial" w:eastAsia="Times New Roman" w:hAnsi="Arial" w:cs="Arial"/>
                <w:b/>
                <w:bCs/>
                <w:color w:val="000000"/>
                <w:sz w:val="18"/>
                <w:szCs w:val="18"/>
              </w:rPr>
              <w:t>,</w:t>
            </w:r>
            <w:r w:rsidRPr="00B572FC">
              <w:rPr>
                <w:rFonts w:ascii="Arial" w:eastAsia="Times New Roman" w:hAnsi="Arial" w:cs="Arial"/>
                <w:b/>
                <w:bCs/>
                <w:color w:val="000000"/>
                <w:sz w:val="18"/>
                <w:szCs w:val="18"/>
              </w:rPr>
              <w:t>479</w:t>
            </w:r>
          </w:p>
        </w:tc>
        <w:tc>
          <w:tcPr>
            <w:tcW w:w="1389" w:type="dxa"/>
            <w:gridSpan w:val="2"/>
            <w:tcBorders>
              <w:top w:val="single" w:sz="4" w:space="0" w:color="auto"/>
              <w:bottom w:val="single" w:sz="12" w:space="0" w:color="auto"/>
              <w:right w:val="nil"/>
            </w:tcBorders>
            <w:shd w:val="clear" w:color="auto" w:fill="auto"/>
            <w:vAlign w:val="bottom"/>
          </w:tcPr>
          <w:p w14:paraId="6A660D54" w14:textId="5D8C088A" w:rsidR="00951077" w:rsidRPr="00D56DD4" w:rsidRDefault="00951077" w:rsidP="00951077">
            <w:pPr>
              <w:tabs>
                <w:tab w:val="right" w:pos="1202"/>
              </w:tabs>
              <w:spacing w:after="0" w:line="240" w:lineRule="auto"/>
              <w:jc w:val="right"/>
              <w:outlineLvl w:val="0"/>
              <w:rPr>
                <w:rFonts w:ascii="Arial" w:eastAsia="Calibri" w:hAnsi="Arial" w:cs="Arial"/>
                <w:b/>
                <w:bCs/>
                <w:sz w:val="18"/>
                <w:szCs w:val="18"/>
                <w:lang w:val="en-US"/>
              </w:rPr>
            </w:pPr>
            <w:r w:rsidRPr="0087267F">
              <w:rPr>
                <w:rFonts w:ascii="Arial" w:eastAsia="Times New Roman" w:hAnsi="Arial" w:cs="Arial"/>
                <w:b/>
                <w:bCs/>
                <w:color w:val="000000"/>
                <w:sz w:val="18"/>
                <w:szCs w:val="18"/>
              </w:rPr>
              <w:t xml:space="preserve"> 7</w:t>
            </w:r>
            <w:r>
              <w:rPr>
                <w:rFonts w:ascii="Arial" w:eastAsia="Times New Roman" w:hAnsi="Arial" w:cs="Arial"/>
                <w:b/>
                <w:bCs/>
                <w:color w:val="000000"/>
                <w:sz w:val="18"/>
                <w:szCs w:val="18"/>
              </w:rPr>
              <w:t>,</w:t>
            </w:r>
            <w:r w:rsidRPr="0087267F">
              <w:rPr>
                <w:rFonts w:ascii="Arial" w:eastAsia="Times New Roman" w:hAnsi="Arial" w:cs="Arial"/>
                <w:b/>
                <w:bCs/>
                <w:color w:val="000000"/>
                <w:sz w:val="18"/>
                <w:szCs w:val="18"/>
              </w:rPr>
              <w:t xml:space="preserve">818 </w:t>
            </w:r>
          </w:p>
        </w:tc>
        <w:tc>
          <w:tcPr>
            <w:tcW w:w="1350" w:type="dxa"/>
            <w:tcBorders>
              <w:top w:val="single" w:sz="4" w:space="0" w:color="auto"/>
              <w:left w:val="nil"/>
              <w:bottom w:val="single" w:sz="12" w:space="0" w:color="auto"/>
              <w:right w:val="nil"/>
            </w:tcBorders>
            <w:shd w:val="clear" w:color="auto" w:fill="auto"/>
            <w:vAlign w:val="bottom"/>
          </w:tcPr>
          <w:p w14:paraId="681A49CC" w14:textId="60307298" w:rsidR="00951077" w:rsidRPr="00D56DD4" w:rsidRDefault="00951077" w:rsidP="00951077">
            <w:pPr>
              <w:tabs>
                <w:tab w:val="right" w:pos="1202"/>
              </w:tabs>
              <w:spacing w:after="0" w:line="240" w:lineRule="auto"/>
              <w:jc w:val="right"/>
              <w:outlineLvl w:val="0"/>
              <w:rPr>
                <w:rFonts w:ascii="Arial" w:eastAsia="Calibri" w:hAnsi="Arial" w:cs="Arial"/>
                <w:b/>
                <w:bCs/>
                <w:sz w:val="18"/>
                <w:szCs w:val="18"/>
                <w:lang w:val="en-US"/>
              </w:rPr>
            </w:pPr>
            <w:r w:rsidRPr="0087267F">
              <w:rPr>
                <w:rFonts w:ascii="Arial" w:eastAsia="Times New Roman" w:hAnsi="Arial" w:cs="Arial"/>
                <w:b/>
                <w:bCs/>
                <w:color w:val="000000"/>
                <w:sz w:val="18"/>
                <w:szCs w:val="18"/>
              </w:rPr>
              <w:t xml:space="preserve"> 4</w:t>
            </w:r>
            <w:r>
              <w:rPr>
                <w:rFonts w:ascii="Arial" w:eastAsia="Times New Roman" w:hAnsi="Arial" w:cs="Arial"/>
                <w:b/>
                <w:bCs/>
                <w:color w:val="000000"/>
                <w:sz w:val="18"/>
                <w:szCs w:val="18"/>
              </w:rPr>
              <w:t>,</w:t>
            </w:r>
            <w:r w:rsidRPr="0087267F">
              <w:rPr>
                <w:rFonts w:ascii="Arial" w:eastAsia="Times New Roman" w:hAnsi="Arial" w:cs="Arial"/>
                <w:b/>
                <w:bCs/>
                <w:color w:val="000000"/>
                <w:sz w:val="18"/>
                <w:szCs w:val="18"/>
              </w:rPr>
              <w:t xml:space="preserve">540 </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612" w:name="_Toc4060440"/>
      <w:r w:rsidRPr="00D56DD4">
        <w:rPr>
          <w:rFonts w:ascii="Arial" w:eastAsia="Times New Roman" w:hAnsi="Arial" w:cs="Arial"/>
          <w:sz w:val="20"/>
          <w:szCs w:val="20"/>
          <w:lang w:val="en-US"/>
        </w:rPr>
        <w:t>Assets include loans to other customers, debt instruments at amortised cost, financial assets at fair value through other comprehensive income, other assets and off-balance sheet exposure relating to commitments.</w:t>
      </w:r>
      <w:bookmarkEnd w:id="612"/>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613"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613"/>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614" w:name="_Toc4060441"/>
      <w:r w:rsidRPr="00D56DD4">
        <w:rPr>
          <w:rFonts w:ascii="Arial" w:eastAsia="Times New Roman" w:hAnsi="Arial" w:cs="Arial"/>
          <w:sz w:val="20"/>
          <w:szCs w:val="20"/>
          <w:lang w:val="en-US"/>
        </w:rPr>
        <w:t>Income includes interest income, fee income and reversal of impairment losses and provisions.</w:t>
      </w:r>
      <w:bookmarkEnd w:id="614"/>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615"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615"/>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616" w:name="_Toc4060443"/>
            <w:r w:rsidRPr="002B4E70">
              <w:rPr>
                <w:rFonts w:ascii="Arial" w:eastAsia="Times New Roman" w:hAnsi="Arial" w:cs="Arial"/>
                <w:b/>
                <w:sz w:val="18"/>
                <w:szCs w:val="18"/>
                <w:lang w:val="en-GB"/>
              </w:rPr>
              <w:t>Group</w:t>
            </w:r>
            <w:bookmarkEnd w:id="616"/>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617" w:name="_Toc4060444"/>
            <w:r w:rsidRPr="002B4E70">
              <w:rPr>
                <w:rFonts w:ascii="Arial" w:eastAsia="Times New Roman" w:hAnsi="Arial" w:cs="Arial"/>
                <w:b/>
                <w:sz w:val="18"/>
                <w:szCs w:val="18"/>
                <w:lang w:val="en-GB"/>
              </w:rPr>
              <w:t>Bank</w:t>
            </w:r>
            <w:bookmarkEnd w:id="617"/>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7EBDD930" w14:textId="77777777" w:rsidR="002B4E70" w:rsidRDefault="002B4E70" w:rsidP="002B4E70">
            <w:pPr>
              <w:tabs>
                <w:tab w:val="right" w:pos="1202"/>
              </w:tabs>
              <w:spacing w:after="0" w:line="240" w:lineRule="atLeast"/>
              <w:jc w:val="right"/>
              <w:outlineLvl w:val="0"/>
              <w:rPr>
                <w:rFonts w:ascii="Arial" w:eastAsia="Times New Roman" w:hAnsi="Arial" w:cs="Arial"/>
                <w:b/>
                <w:bCs/>
                <w:sz w:val="18"/>
                <w:szCs w:val="18"/>
                <w:lang w:val="en-US"/>
              </w:rPr>
            </w:pPr>
            <w:r w:rsidRPr="00D56DD4">
              <w:rPr>
                <w:rFonts w:ascii="Arial" w:eastAsia="Times New Roman" w:hAnsi="Arial" w:cs="Arial"/>
                <w:b/>
                <w:bCs/>
                <w:sz w:val="18"/>
                <w:szCs w:val="18"/>
                <w:lang w:val="en-US"/>
              </w:rPr>
              <w:t xml:space="preserve">31 March </w:t>
            </w:r>
          </w:p>
          <w:p w14:paraId="3EB59A4E" w14:textId="393425F3"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w:t>
            </w:r>
            <w:r w:rsidR="00FC30F4">
              <w:rPr>
                <w:rFonts w:ascii="Arial" w:eastAsia="Times New Roman" w:hAnsi="Arial" w:cs="Arial"/>
                <w:b/>
                <w:bCs/>
                <w:sz w:val="18"/>
                <w:szCs w:val="18"/>
                <w:lang w:val="en-US"/>
              </w:rPr>
              <w:t>4</w:t>
            </w:r>
          </w:p>
        </w:tc>
        <w:tc>
          <w:tcPr>
            <w:tcW w:w="852" w:type="pct"/>
            <w:vAlign w:val="center"/>
          </w:tcPr>
          <w:p w14:paraId="57ED76C7" w14:textId="4FD57721"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FC30F4">
              <w:rPr>
                <w:rFonts w:ascii="Arial" w:eastAsia="Times New Roman" w:hAnsi="Arial" w:cs="Arial"/>
                <w:b/>
                <w:bCs/>
                <w:sz w:val="18"/>
                <w:szCs w:val="18"/>
                <w:lang w:val="en-US"/>
              </w:rPr>
              <w:t>3</w:t>
            </w:r>
          </w:p>
        </w:tc>
        <w:tc>
          <w:tcPr>
            <w:tcW w:w="852" w:type="pct"/>
            <w:vAlign w:val="center"/>
          </w:tcPr>
          <w:p w14:paraId="064BF5EF" w14:textId="77777777" w:rsidR="002B4E70" w:rsidRDefault="002B4E70" w:rsidP="002B4E70">
            <w:pPr>
              <w:tabs>
                <w:tab w:val="right" w:pos="1202"/>
              </w:tabs>
              <w:spacing w:after="0" w:line="240" w:lineRule="atLeast"/>
              <w:jc w:val="right"/>
              <w:outlineLvl w:val="0"/>
              <w:rPr>
                <w:rFonts w:ascii="Arial" w:eastAsia="Times New Roman" w:hAnsi="Arial" w:cs="Arial"/>
                <w:b/>
                <w:bCs/>
                <w:sz w:val="18"/>
                <w:szCs w:val="18"/>
                <w:lang w:val="en-US"/>
              </w:rPr>
            </w:pPr>
            <w:r w:rsidRPr="00D56DD4">
              <w:rPr>
                <w:rFonts w:ascii="Arial" w:eastAsia="Times New Roman" w:hAnsi="Arial" w:cs="Arial"/>
                <w:b/>
                <w:bCs/>
                <w:sz w:val="18"/>
                <w:szCs w:val="18"/>
                <w:lang w:val="en-US"/>
              </w:rPr>
              <w:t xml:space="preserve">31 March </w:t>
            </w:r>
          </w:p>
          <w:p w14:paraId="4BF2A555" w14:textId="28B8BC78"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w:t>
            </w:r>
            <w:r w:rsidR="00FC30F4">
              <w:rPr>
                <w:rFonts w:ascii="Arial" w:eastAsia="Times New Roman" w:hAnsi="Arial" w:cs="Arial"/>
                <w:b/>
                <w:bCs/>
                <w:sz w:val="18"/>
                <w:szCs w:val="18"/>
                <w:lang w:val="en-US"/>
              </w:rPr>
              <w:t>4</w:t>
            </w:r>
          </w:p>
        </w:tc>
        <w:tc>
          <w:tcPr>
            <w:tcW w:w="853" w:type="pct"/>
            <w:vAlign w:val="center"/>
          </w:tcPr>
          <w:p w14:paraId="36BD7D14" w14:textId="265C6CCE"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FC30F4">
              <w:rPr>
                <w:rFonts w:ascii="Arial" w:eastAsia="Times New Roman" w:hAnsi="Arial" w:cs="Arial"/>
                <w:b/>
                <w:bCs/>
                <w:sz w:val="18"/>
                <w:szCs w:val="18"/>
                <w:lang w:val="en-US"/>
              </w:rPr>
              <w:t>3</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618"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618"/>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619"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619"/>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514C5F" w:rsidRPr="002B4E70" w14:paraId="1C9BD692" w14:textId="77777777" w:rsidTr="0078110C">
        <w:tc>
          <w:tcPr>
            <w:tcW w:w="1591" w:type="pct"/>
            <w:vAlign w:val="bottom"/>
          </w:tcPr>
          <w:p w14:paraId="5A219857" w14:textId="77777777" w:rsidR="00514C5F" w:rsidRPr="002B4E70" w:rsidRDefault="00514C5F" w:rsidP="00514C5F">
            <w:pPr>
              <w:tabs>
                <w:tab w:val="right" w:pos="1202"/>
              </w:tabs>
              <w:spacing w:after="0" w:line="301" w:lineRule="exact"/>
              <w:outlineLvl w:val="0"/>
              <w:rPr>
                <w:rFonts w:ascii="Arial" w:eastAsia="Times New Roman" w:hAnsi="Arial" w:cs="Arial"/>
                <w:sz w:val="18"/>
                <w:szCs w:val="18"/>
                <w:lang w:val="en-GB"/>
              </w:rPr>
            </w:pPr>
            <w:bookmarkStart w:id="620" w:name="_Toc4060453"/>
            <w:r w:rsidRPr="002B4E70">
              <w:rPr>
                <w:rFonts w:ascii="Arial" w:eastAsia="Times New Roman" w:hAnsi="Arial" w:cs="Arial"/>
                <w:sz w:val="18"/>
                <w:szCs w:val="18"/>
                <w:lang w:val="en-GB"/>
              </w:rPr>
              <w:t>The Republic of Croatia</w:t>
            </w:r>
            <w:bookmarkEnd w:id="620"/>
          </w:p>
        </w:tc>
        <w:tc>
          <w:tcPr>
            <w:tcW w:w="852" w:type="pct"/>
            <w:vAlign w:val="bottom"/>
          </w:tcPr>
          <w:p w14:paraId="55DE2A6E" w14:textId="7A172F81"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900DAF">
              <w:rPr>
                <w:rFonts w:ascii="Arial" w:eastAsia="Times New Roman" w:hAnsi="Arial" w:cs="Arial"/>
                <w:color w:val="000000" w:themeColor="text1"/>
                <w:sz w:val="18"/>
                <w:szCs w:val="18"/>
              </w:rPr>
              <w:t>1</w:t>
            </w:r>
            <w:r w:rsidR="008A1978">
              <w:rPr>
                <w:rFonts w:ascii="Arial" w:eastAsia="Times New Roman" w:hAnsi="Arial" w:cs="Arial"/>
                <w:color w:val="000000" w:themeColor="text1"/>
                <w:sz w:val="18"/>
                <w:szCs w:val="18"/>
              </w:rPr>
              <w:t>,</w:t>
            </w:r>
            <w:r w:rsidRPr="00900DAF">
              <w:rPr>
                <w:rFonts w:ascii="Arial" w:eastAsia="Times New Roman" w:hAnsi="Arial" w:cs="Arial"/>
                <w:color w:val="000000" w:themeColor="text1"/>
                <w:sz w:val="18"/>
                <w:szCs w:val="18"/>
              </w:rPr>
              <w:t>113</w:t>
            </w:r>
            <w:r w:rsidR="008A1978">
              <w:rPr>
                <w:rFonts w:ascii="Arial" w:eastAsia="Times New Roman" w:hAnsi="Arial" w:cs="Arial"/>
                <w:color w:val="000000" w:themeColor="text1"/>
                <w:sz w:val="18"/>
                <w:szCs w:val="18"/>
              </w:rPr>
              <w:t>,</w:t>
            </w:r>
            <w:r w:rsidRPr="00900DAF">
              <w:rPr>
                <w:rFonts w:ascii="Arial" w:eastAsia="Times New Roman" w:hAnsi="Arial" w:cs="Arial"/>
                <w:color w:val="000000" w:themeColor="text1"/>
                <w:sz w:val="18"/>
                <w:szCs w:val="18"/>
              </w:rPr>
              <w:t>117</w:t>
            </w:r>
          </w:p>
        </w:tc>
        <w:tc>
          <w:tcPr>
            <w:tcW w:w="852" w:type="pct"/>
            <w:vAlign w:val="bottom"/>
          </w:tcPr>
          <w:p w14:paraId="470E9C38" w14:textId="3405C12A"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color w:val="000000" w:themeColor="text1"/>
                <w:sz w:val="18"/>
                <w:szCs w:val="18"/>
              </w:rPr>
              <w:t>1,132,205</w:t>
            </w:r>
          </w:p>
        </w:tc>
        <w:tc>
          <w:tcPr>
            <w:tcW w:w="852" w:type="pct"/>
            <w:vAlign w:val="bottom"/>
          </w:tcPr>
          <w:p w14:paraId="168BFD84" w14:textId="24EE8D3A"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1D5596">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1D5596">
              <w:rPr>
                <w:rFonts w:ascii="Arial" w:eastAsia="Times New Roman" w:hAnsi="Arial" w:cs="Arial"/>
                <w:color w:val="000000" w:themeColor="text1"/>
                <w:sz w:val="18"/>
                <w:szCs w:val="18"/>
              </w:rPr>
              <w:t>110</w:t>
            </w:r>
            <w:r>
              <w:rPr>
                <w:rFonts w:ascii="Arial" w:eastAsia="Times New Roman" w:hAnsi="Arial" w:cs="Arial"/>
                <w:color w:val="000000" w:themeColor="text1"/>
                <w:sz w:val="18"/>
                <w:szCs w:val="18"/>
              </w:rPr>
              <w:t>,</w:t>
            </w:r>
            <w:r w:rsidRPr="001D5596">
              <w:rPr>
                <w:rFonts w:ascii="Arial" w:eastAsia="Times New Roman" w:hAnsi="Arial" w:cs="Arial"/>
                <w:color w:val="000000" w:themeColor="text1"/>
                <w:sz w:val="18"/>
                <w:szCs w:val="18"/>
              </w:rPr>
              <w:t>514</w:t>
            </w:r>
          </w:p>
        </w:tc>
        <w:tc>
          <w:tcPr>
            <w:tcW w:w="853" w:type="pct"/>
            <w:vAlign w:val="bottom"/>
          </w:tcPr>
          <w:p w14:paraId="13897D62" w14:textId="24A36158"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bCs/>
                <w:sz w:val="18"/>
                <w:szCs w:val="18"/>
              </w:rPr>
              <w:t>1,129,860</w:t>
            </w:r>
          </w:p>
        </w:tc>
      </w:tr>
      <w:tr w:rsidR="00514C5F" w:rsidRPr="002B4E70" w14:paraId="52974BD2" w14:textId="77777777" w:rsidTr="004265A1">
        <w:tc>
          <w:tcPr>
            <w:tcW w:w="1591" w:type="pct"/>
            <w:vAlign w:val="bottom"/>
          </w:tcPr>
          <w:p w14:paraId="21835AD6" w14:textId="77777777" w:rsidR="00514C5F" w:rsidRPr="002B4E70" w:rsidRDefault="00514C5F" w:rsidP="00514C5F">
            <w:pPr>
              <w:tabs>
                <w:tab w:val="right" w:pos="1202"/>
              </w:tabs>
              <w:spacing w:after="0" w:line="301" w:lineRule="exact"/>
              <w:outlineLvl w:val="0"/>
              <w:rPr>
                <w:rFonts w:ascii="Arial" w:eastAsia="Times New Roman" w:hAnsi="Arial" w:cs="Arial"/>
                <w:sz w:val="18"/>
                <w:szCs w:val="18"/>
                <w:lang w:val="en-GB"/>
              </w:rPr>
            </w:pPr>
            <w:bookmarkStart w:id="621" w:name="_Toc4060458"/>
            <w:r w:rsidRPr="002B4E70">
              <w:rPr>
                <w:rFonts w:ascii="Arial" w:eastAsia="Times New Roman" w:hAnsi="Arial" w:cs="Arial"/>
                <w:sz w:val="18"/>
                <w:szCs w:val="18"/>
                <w:lang w:val="en-GB"/>
              </w:rPr>
              <w:t>State agencies</w:t>
            </w:r>
            <w:bookmarkEnd w:id="621"/>
          </w:p>
        </w:tc>
        <w:tc>
          <w:tcPr>
            <w:tcW w:w="852" w:type="pct"/>
            <w:tcBorders>
              <w:bottom w:val="single" w:sz="8" w:space="0" w:color="auto"/>
            </w:tcBorders>
            <w:vAlign w:val="bottom"/>
          </w:tcPr>
          <w:p w14:paraId="47407545" w14:textId="66865F4C"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900DAF">
              <w:rPr>
                <w:rFonts w:ascii="Arial" w:eastAsia="Times New Roman" w:hAnsi="Arial" w:cs="Arial"/>
                <w:color w:val="000000" w:themeColor="text1"/>
                <w:sz w:val="18"/>
                <w:szCs w:val="18"/>
              </w:rPr>
              <w:t>103</w:t>
            </w:r>
            <w:r w:rsidR="008A1978">
              <w:rPr>
                <w:rFonts w:ascii="Arial" w:eastAsia="Times New Roman" w:hAnsi="Arial" w:cs="Arial"/>
                <w:color w:val="000000" w:themeColor="text1"/>
                <w:sz w:val="18"/>
                <w:szCs w:val="18"/>
              </w:rPr>
              <w:t>,</w:t>
            </w:r>
            <w:r w:rsidRPr="00900DAF">
              <w:rPr>
                <w:rFonts w:ascii="Arial" w:eastAsia="Times New Roman" w:hAnsi="Arial" w:cs="Arial"/>
                <w:color w:val="000000" w:themeColor="text1"/>
                <w:sz w:val="18"/>
                <w:szCs w:val="18"/>
              </w:rPr>
              <w:t>200</w:t>
            </w:r>
          </w:p>
        </w:tc>
        <w:tc>
          <w:tcPr>
            <w:tcW w:w="852" w:type="pct"/>
            <w:tcBorders>
              <w:bottom w:val="single" w:sz="6" w:space="0" w:color="auto"/>
            </w:tcBorders>
            <w:vAlign w:val="bottom"/>
          </w:tcPr>
          <w:p w14:paraId="0EDFB462" w14:textId="5BD04578"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color w:val="000000" w:themeColor="text1"/>
                <w:sz w:val="18"/>
                <w:szCs w:val="18"/>
              </w:rPr>
              <w:t>106,553</w:t>
            </w:r>
          </w:p>
        </w:tc>
        <w:tc>
          <w:tcPr>
            <w:tcW w:w="852" w:type="pct"/>
            <w:tcBorders>
              <w:bottom w:val="single" w:sz="8" w:space="0" w:color="auto"/>
            </w:tcBorders>
            <w:vAlign w:val="bottom"/>
          </w:tcPr>
          <w:p w14:paraId="3717BEB0" w14:textId="4214AA79"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1D5596">
              <w:rPr>
                <w:rFonts w:ascii="Arial" w:eastAsia="Times New Roman" w:hAnsi="Arial" w:cs="Arial"/>
                <w:color w:val="000000" w:themeColor="text1"/>
                <w:sz w:val="18"/>
                <w:szCs w:val="18"/>
              </w:rPr>
              <w:t>103</w:t>
            </w:r>
            <w:r>
              <w:rPr>
                <w:rFonts w:ascii="Arial" w:eastAsia="Times New Roman" w:hAnsi="Arial" w:cs="Arial"/>
                <w:color w:val="000000" w:themeColor="text1"/>
                <w:sz w:val="18"/>
                <w:szCs w:val="18"/>
              </w:rPr>
              <w:t>,</w:t>
            </w:r>
            <w:r w:rsidRPr="001D5596">
              <w:rPr>
                <w:rFonts w:ascii="Arial" w:eastAsia="Times New Roman" w:hAnsi="Arial" w:cs="Arial"/>
                <w:color w:val="000000" w:themeColor="text1"/>
                <w:sz w:val="18"/>
                <w:szCs w:val="18"/>
              </w:rPr>
              <w:t>200</w:t>
            </w:r>
          </w:p>
        </w:tc>
        <w:tc>
          <w:tcPr>
            <w:tcW w:w="853" w:type="pct"/>
            <w:tcBorders>
              <w:bottom w:val="single" w:sz="6" w:space="0" w:color="auto"/>
            </w:tcBorders>
            <w:vAlign w:val="bottom"/>
          </w:tcPr>
          <w:p w14:paraId="24FB2A6D" w14:textId="2ADA301B" w:rsidR="00514C5F" w:rsidRPr="002B4E70" w:rsidRDefault="00514C5F" w:rsidP="00514C5F">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bCs/>
                <w:sz w:val="18"/>
                <w:szCs w:val="18"/>
              </w:rPr>
              <w:t>106,553</w:t>
            </w:r>
          </w:p>
        </w:tc>
      </w:tr>
      <w:tr w:rsidR="00514C5F" w:rsidRPr="002B4E70" w14:paraId="1D474EA6" w14:textId="77777777" w:rsidTr="004265A1">
        <w:tc>
          <w:tcPr>
            <w:tcW w:w="1591" w:type="pct"/>
            <w:vAlign w:val="bottom"/>
          </w:tcPr>
          <w:p w14:paraId="1144A849" w14:textId="77777777" w:rsidR="00514C5F" w:rsidRPr="002B4E70" w:rsidRDefault="00514C5F" w:rsidP="00514C5F">
            <w:pPr>
              <w:tabs>
                <w:tab w:val="right" w:pos="1202"/>
              </w:tabs>
              <w:spacing w:after="0" w:line="301" w:lineRule="exact"/>
              <w:outlineLvl w:val="0"/>
              <w:rPr>
                <w:rFonts w:ascii="Arial" w:eastAsia="Times New Roman" w:hAnsi="Arial" w:cs="Arial"/>
                <w:b/>
                <w:sz w:val="18"/>
                <w:szCs w:val="18"/>
                <w:lang w:val="en-GB"/>
              </w:rPr>
            </w:pPr>
            <w:bookmarkStart w:id="622" w:name="_Toc4060463"/>
            <w:r w:rsidRPr="002B4E70">
              <w:rPr>
                <w:rFonts w:ascii="Arial" w:eastAsia="Times New Roman" w:hAnsi="Arial" w:cs="Arial"/>
                <w:b/>
                <w:sz w:val="18"/>
                <w:szCs w:val="18"/>
                <w:lang w:val="en-GB"/>
              </w:rPr>
              <w:t>Total</w:t>
            </w:r>
            <w:bookmarkEnd w:id="622"/>
          </w:p>
        </w:tc>
        <w:tc>
          <w:tcPr>
            <w:tcW w:w="852" w:type="pct"/>
            <w:tcBorders>
              <w:top w:val="single" w:sz="8" w:space="0" w:color="auto"/>
              <w:bottom w:val="single" w:sz="12" w:space="0" w:color="auto"/>
            </w:tcBorders>
            <w:vAlign w:val="bottom"/>
          </w:tcPr>
          <w:p w14:paraId="11F8A8B4" w14:textId="23B729C2" w:rsidR="00514C5F" w:rsidRPr="002B4E70" w:rsidRDefault="00514C5F" w:rsidP="00514C5F">
            <w:pPr>
              <w:tabs>
                <w:tab w:val="right" w:pos="1202"/>
              </w:tabs>
              <w:spacing w:after="0" w:line="301" w:lineRule="exact"/>
              <w:jc w:val="right"/>
              <w:outlineLvl w:val="0"/>
              <w:rPr>
                <w:rFonts w:ascii="Arial" w:eastAsia="Times New Roman" w:hAnsi="Arial" w:cs="Arial"/>
                <w:b/>
                <w:bCs/>
                <w:sz w:val="18"/>
                <w:szCs w:val="18"/>
              </w:rPr>
            </w:pPr>
            <w:r w:rsidRPr="00900DAF">
              <w:rPr>
                <w:rFonts w:ascii="Arial" w:eastAsia="Times New Roman" w:hAnsi="Arial" w:cs="Arial"/>
                <w:b/>
                <w:bCs/>
                <w:color w:val="000000" w:themeColor="text1"/>
                <w:sz w:val="18"/>
                <w:szCs w:val="18"/>
              </w:rPr>
              <w:t>1</w:t>
            </w:r>
            <w:r w:rsidR="008A1978">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216</w:t>
            </w:r>
            <w:r w:rsidR="008A1978">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317</w:t>
            </w:r>
          </w:p>
        </w:tc>
        <w:tc>
          <w:tcPr>
            <w:tcW w:w="852" w:type="pct"/>
            <w:tcBorders>
              <w:top w:val="single" w:sz="6" w:space="0" w:color="auto"/>
              <w:bottom w:val="single" w:sz="12" w:space="0" w:color="auto"/>
            </w:tcBorders>
            <w:vAlign w:val="bottom"/>
          </w:tcPr>
          <w:p w14:paraId="0B6CAD01" w14:textId="6005E4EF" w:rsidR="00514C5F" w:rsidRPr="002B4E70" w:rsidRDefault="00514C5F" w:rsidP="00514C5F">
            <w:pPr>
              <w:tabs>
                <w:tab w:val="right" w:pos="1202"/>
              </w:tabs>
              <w:spacing w:after="0" w:line="301" w:lineRule="exact"/>
              <w:jc w:val="right"/>
              <w:outlineLvl w:val="0"/>
              <w:rPr>
                <w:rFonts w:ascii="Arial" w:eastAsia="Times New Roman" w:hAnsi="Arial" w:cs="Arial"/>
                <w:b/>
                <w:bCs/>
                <w:sz w:val="18"/>
                <w:szCs w:val="18"/>
              </w:rPr>
            </w:pPr>
            <w:r w:rsidRPr="00AB311B">
              <w:rPr>
                <w:rFonts w:ascii="Arial" w:hAnsi="Arial" w:cs="Arial"/>
                <w:b/>
                <w:bCs/>
                <w:color w:val="000000" w:themeColor="text1"/>
                <w:sz w:val="18"/>
                <w:szCs w:val="18"/>
              </w:rPr>
              <w:t>1,238,758</w:t>
            </w:r>
          </w:p>
        </w:tc>
        <w:tc>
          <w:tcPr>
            <w:tcW w:w="852" w:type="pct"/>
            <w:tcBorders>
              <w:top w:val="single" w:sz="8" w:space="0" w:color="auto"/>
              <w:bottom w:val="single" w:sz="12" w:space="0" w:color="auto"/>
            </w:tcBorders>
            <w:vAlign w:val="bottom"/>
          </w:tcPr>
          <w:p w14:paraId="6335A7E6" w14:textId="5350920E" w:rsidR="00514C5F" w:rsidRPr="002B4E70" w:rsidRDefault="00514C5F" w:rsidP="00514C5F">
            <w:pPr>
              <w:tabs>
                <w:tab w:val="right" w:pos="1202"/>
              </w:tabs>
              <w:spacing w:after="0" w:line="301" w:lineRule="exact"/>
              <w:jc w:val="right"/>
              <w:outlineLvl w:val="0"/>
              <w:rPr>
                <w:rFonts w:ascii="Arial" w:eastAsia="Times New Roman" w:hAnsi="Arial" w:cs="Arial"/>
                <w:b/>
                <w:bCs/>
                <w:sz w:val="18"/>
                <w:szCs w:val="18"/>
              </w:rPr>
            </w:pPr>
            <w:r w:rsidRPr="001D5596">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1D5596">
              <w:rPr>
                <w:rFonts w:ascii="Arial" w:eastAsia="Times New Roman" w:hAnsi="Arial" w:cs="Arial"/>
                <w:b/>
                <w:bCs/>
                <w:color w:val="000000" w:themeColor="text1"/>
                <w:sz w:val="18"/>
                <w:szCs w:val="18"/>
              </w:rPr>
              <w:t>213</w:t>
            </w:r>
            <w:r>
              <w:rPr>
                <w:rFonts w:ascii="Arial" w:eastAsia="Times New Roman" w:hAnsi="Arial" w:cs="Arial"/>
                <w:b/>
                <w:bCs/>
                <w:color w:val="000000" w:themeColor="text1"/>
                <w:sz w:val="18"/>
                <w:szCs w:val="18"/>
              </w:rPr>
              <w:t>,</w:t>
            </w:r>
            <w:r w:rsidRPr="001D5596">
              <w:rPr>
                <w:rFonts w:ascii="Arial" w:eastAsia="Times New Roman" w:hAnsi="Arial" w:cs="Arial"/>
                <w:b/>
                <w:bCs/>
                <w:color w:val="000000" w:themeColor="text1"/>
                <w:sz w:val="18"/>
                <w:szCs w:val="18"/>
              </w:rPr>
              <w:t>714</w:t>
            </w:r>
          </w:p>
        </w:tc>
        <w:tc>
          <w:tcPr>
            <w:tcW w:w="853" w:type="pct"/>
            <w:tcBorders>
              <w:top w:val="single" w:sz="6" w:space="0" w:color="auto"/>
              <w:bottom w:val="single" w:sz="12" w:space="0" w:color="auto"/>
            </w:tcBorders>
            <w:vAlign w:val="bottom"/>
          </w:tcPr>
          <w:p w14:paraId="1C7706A9" w14:textId="0F744C0F" w:rsidR="00514C5F" w:rsidRPr="002B4E70" w:rsidRDefault="00514C5F" w:rsidP="00514C5F">
            <w:pPr>
              <w:tabs>
                <w:tab w:val="right" w:pos="1202"/>
              </w:tabs>
              <w:spacing w:after="0" w:line="301" w:lineRule="exact"/>
              <w:jc w:val="right"/>
              <w:outlineLvl w:val="0"/>
              <w:rPr>
                <w:rFonts w:ascii="Arial" w:eastAsia="Times New Roman" w:hAnsi="Arial" w:cs="Arial"/>
                <w:b/>
                <w:bCs/>
                <w:sz w:val="18"/>
                <w:szCs w:val="18"/>
              </w:rPr>
            </w:pPr>
            <w:r w:rsidRPr="00AB311B">
              <w:rPr>
                <w:rFonts w:ascii="Arial" w:hAnsi="Arial" w:cs="Arial"/>
                <w:b/>
                <w:bCs/>
                <w:sz w:val="18"/>
                <w:szCs w:val="18"/>
              </w:rPr>
              <w:t>1,236,413</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d.d.,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w:t>
      </w:r>
      <w:r w:rsidRPr="00514C5F">
        <w:rPr>
          <w:rFonts w:ascii="Arial" w:eastAsia="Times New Roman" w:hAnsi="Arial" w:cs="Arial"/>
          <w:sz w:val="20"/>
          <w:szCs w:val="20"/>
          <w:lang w:val="en-GB"/>
        </w:rPr>
        <w:t xml:space="preserve">from </w:t>
      </w:r>
      <w:r w:rsidRPr="008D1607">
        <w:rPr>
          <w:rFonts w:ascii="Arial" w:eastAsia="Times New Roman" w:hAnsi="Arial" w:cs="Arial"/>
          <w:sz w:val="20"/>
          <w:szCs w:val="20"/>
          <w:lang w:val="en-GB"/>
        </w:rPr>
        <w:t>15% to 90</w:t>
      </w:r>
      <w:r w:rsidRPr="00514C5F">
        <w:rPr>
          <w:rFonts w:ascii="Arial" w:eastAsia="Times New Roman" w:hAnsi="Arial" w:cs="Arial"/>
          <w:sz w:val="20"/>
          <w:szCs w:val="20"/>
          <w:lang w:val="en-GB"/>
        </w:rPr>
        <w:t>%</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2B4E70" w:rsidRDefault="002B4E70" w:rsidP="002B4E70">
      <w:pPr>
        <w:suppressAutoHyphens/>
        <w:spacing w:after="0"/>
        <w:jc w:val="both"/>
        <w:rPr>
          <w:rFonts w:ascii="Arial" w:eastAsia="Calibri" w:hAnsi="Arial" w:cs="Arial"/>
          <w:sz w:val="20"/>
          <w:szCs w:val="20"/>
          <w:lang w:val="en-GB"/>
        </w:rPr>
      </w:pPr>
      <w:bookmarkStart w:id="623" w:name="_Hlk3201936"/>
      <w:r w:rsidRPr="002B4E70">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09A44DD0"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2B4E70">
        <w:rPr>
          <w:rFonts w:ascii="Arial" w:eastAsia="Times New Roman" w:hAnsi="Arial" w:cs="Arial"/>
          <w:sz w:val="20"/>
          <w:szCs w:val="20"/>
          <w:lang w:val="en-GB"/>
        </w:rPr>
        <w:t>and payments under contractual agreements</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S</w:t>
      </w:r>
      <w:r w:rsidRPr="002B4E70">
        <w:rPr>
          <w:rFonts w:ascii="Arial" w:eastAsia="Times New Roman" w:hAnsi="Arial" w:cs="Arial"/>
          <w:bCs/>
          <w:sz w:val="20"/>
          <w:szCs w:val="20"/>
          <w:lang w:val="en-GB"/>
        </w:rPr>
        <w:t xml:space="preserve">alaries for the Group in the reporting period amounted to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B16FE3" w:rsidRPr="008D1607">
        <w:rPr>
          <w:rFonts w:ascii="Arial" w:eastAsia="Times New Roman" w:hAnsi="Arial" w:cs="Arial"/>
          <w:bCs/>
          <w:sz w:val="20"/>
          <w:szCs w:val="20"/>
          <w:lang w:val="en-GB"/>
        </w:rPr>
        <w:t>3</w:t>
      </w:r>
      <w:r w:rsidR="00514C5F" w:rsidRPr="008D1607">
        <w:rPr>
          <w:rFonts w:ascii="Arial" w:eastAsia="Times New Roman" w:hAnsi="Arial" w:cs="Arial"/>
          <w:bCs/>
          <w:sz w:val="20"/>
          <w:szCs w:val="20"/>
          <w:lang w:val="en-GB"/>
        </w:rPr>
        <w:t>47</w:t>
      </w:r>
      <w:r>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thousand (1 January to 3</w:t>
      </w:r>
      <w:r>
        <w:rPr>
          <w:rFonts w:ascii="Arial" w:eastAsia="Times New Roman" w:hAnsi="Arial" w:cs="Arial"/>
          <w:bCs/>
          <w:sz w:val="20"/>
          <w:szCs w:val="20"/>
          <w:lang w:val="en-GB"/>
        </w:rPr>
        <w:t>1</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March</w:t>
      </w:r>
      <w:r w:rsidRPr="002B4E70">
        <w:rPr>
          <w:rFonts w:ascii="Arial" w:eastAsia="Times New Roman" w:hAnsi="Arial" w:cs="Arial"/>
          <w:bCs/>
          <w:sz w:val="20"/>
          <w:szCs w:val="20"/>
          <w:lang w:val="en-GB"/>
        </w:rPr>
        <w:t xml:space="preserve"> 202</w:t>
      </w:r>
      <w:r w:rsidR="009B48BB">
        <w:rPr>
          <w:rFonts w:ascii="Arial" w:eastAsia="Times New Roman" w:hAnsi="Arial" w:cs="Arial"/>
          <w:bCs/>
          <w:sz w:val="20"/>
          <w:szCs w:val="20"/>
          <w:lang w:val="en-GB"/>
        </w:rPr>
        <w:t>3</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9B48BB">
        <w:rPr>
          <w:rFonts w:ascii="Arial" w:eastAsia="Times New Roman" w:hAnsi="Arial" w:cs="Arial"/>
          <w:bCs/>
          <w:sz w:val="20"/>
          <w:szCs w:val="20"/>
          <w:lang w:val="en-GB"/>
        </w:rPr>
        <w:t>355</w:t>
      </w:r>
      <w:r w:rsidRPr="002B4E70">
        <w:rPr>
          <w:rFonts w:ascii="Arial" w:eastAsia="Times New Roman" w:hAnsi="Arial" w:cs="Arial"/>
          <w:bCs/>
          <w:sz w:val="20"/>
          <w:szCs w:val="20"/>
          <w:lang w:val="en-GB"/>
        </w:rPr>
        <w:t xml:space="preserve"> thousand), and for the Bank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514C5F">
        <w:rPr>
          <w:rFonts w:ascii="Arial" w:eastAsia="Times New Roman" w:hAnsi="Arial" w:cs="Arial"/>
          <w:bCs/>
          <w:sz w:val="20"/>
          <w:szCs w:val="20"/>
          <w:lang w:val="en-GB"/>
        </w:rPr>
        <w:t>289</w:t>
      </w:r>
      <w:r w:rsidRPr="002B4E70">
        <w:rPr>
          <w:rFonts w:ascii="Arial" w:eastAsia="Times New Roman" w:hAnsi="Arial" w:cs="Arial"/>
          <w:bCs/>
          <w:sz w:val="20"/>
          <w:szCs w:val="20"/>
          <w:lang w:val="en-GB"/>
        </w:rPr>
        <w:t xml:space="preserve"> thousand (1 January to 31 March 202</w:t>
      </w:r>
      <w:r w:rsidR="009B48BB">
        <w:rPr>
          <w:rFonts w:ascii="Arial" w:eastAsia="Times New Roman" w:hAnsi="Arial" w:cs="Arial"/>
          <w:bCs/>
          <w:sz w:val="20"/>
          <w:szCs w:val="20"/>
          <w:lang w:val="en-GB"/>
        </w:rPr>
        <w:t>3</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B16FE3">
        <w:rPr>
          <w:rFonts w:ascii="Arial" w:eastAsia="Times New Roman" w:hAnsi="Arial" w:cs="Arial"/>
          <w:bCs/>
          <w:sz w:val="20"/>
          <w:szCs w:val="20"/>
          <w:lang w:val="en-GB"/>
        </w:rPr>
        <w:t>2</w:t>
      </w:r>
      <w:r w:rsidR="009B48BB">
        <w:rPr>
          <w:rFonts w:ascii="Arial" w:eastAsia="Times New Roman" w:hAnsi="Arial" w:cs="Arial"/>
          <w:bCs/>
          <w:sz w:val="20"/>
          <w:szCs w:val="20"/>
          <w:lang w:val="en-GB"/>
        </w:rPr>
        <w:t>9</w:t>
      </w:r>
      <w:r w:rsidR="00B16FE3">
        <w:rPr>
          <w:rFonts w:ascii="Arial" w:eastAsia="Times New Roman" w:hAnsi="Arial" w:cs="Arial"/>
          <w:bCs/>
          <w:sz w:val="20"/>
          <w:szCs w:val="20"/>
          <w:lang w:val="en-GB"/>
        </w:rPr>
        <w:t>7</w:t>
      </w:r>
      <w:r w:rsidRPr="002B4E70">
        <w:rPr>
          <w:rFonts w:ascii="Arial" w:eastAsia="Times New Roman" w:hAnsi="Arial" w:cs="Arial"/>
          <w:bCs/>
          <w:sz w:val="20"/>
          <w:szCs w:val="20"/>
          <w:lang w:val="en-GB"/>
        </w:rPr>
        <w:t xml:space="preserve"> thousand). </w:t>
      </w:r>
    </w:p>
    <w:bookmarkEnd w:id="623"/>
    <w:p w14:paraId="7E0FD633" w14:textId="77777777"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p>
    <w:p w14:paraId="0C38142B" w14:textId="00F9A25D"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Remuneration for the work of the members of the Supervisory Board in 202</w:t>
      </w:r>
      <w:r w:rsidR="00D657C8">
        <w:rPr>
          <w:rFonts w:ascii="Arial" w:eastAsia="Times New Roman" w:hAnsi="Arial" w:cs="Arial"/>
          <w:sz w:val="20"/>
          <w:szCs w:val="20"/>
          <w:lang w:val="en-GB"/>
        </w:rPr>
        <w:t>4</w:t>
      </w:r>
      <w:r w:rsidRPr="002B4E70">
        <w:rPr>
          <w:rFonts w:ascii="Arial" w:eastAsia="Times New Roman" w:hAnsi="Arial" w:cs="Arial"/>
          <w:sz w:val="20"/>
          <w:szCs w:val="20"/>
          <w:lang w:val="en-GB"/>
        </w:rPr>
        <w:t xml:space="preserve"> amounted to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514C5F">
        <w:rPr>
          <w:rFonts w:ascii="Arial" w:eastAsia="Times New Roman" w:hAnsi="Arial" w:cs="Arial"/>
          <w:sz w:val="20"/>
          <w:szCs w:val="20"/>
          <w:lang w:val="en-GB"/>
        </w:rPr>
        <w:t>5</w:t>
      </w:r>
      <w:r w:rsidRPr="002B4E70">
        <w:rPr>
          <w:rFonts w:ascii="Arial" w:eastAsia="Times New Roman" w:hAnsi="Arial" w:cs="Arial"/>
          <w:sz w:val="20"/>
          <w:szCs w:val="20"/>
          <w:lang w:val="en-GB"/>
        </w:rPr>
        <w:t xml:space="preserve"> thousand for the Group (1 January to 31 March 202</w:t>
      </w:r>
      <w:r w:rsidR="00D657C8">
        <w:rPr>
          <w:rFonts w:ascii="Arial" w:eastAsia="Times New Roman" w:hAnsi="Arial" w:cs="Arial"/>
          <w:sz w:val="20"/>
          <w:szCs w:val="20"/>
          <w:lang w:val="en-GB"/>
        </w:rPr>
        <w:t>3</w:t>
      </w:r>
      <w:r w:rsidRPr="002B4E70">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3</w:t>
      </w:r>
      <w:r w:rsidRPr="002B4E70">
        <w:rPr>
          <w:rFonts w:ascii="Arial" w:eastAsia="Times New Roman" w:hAnsi="Arial" w:cs="Arial"/>
          <w:sz w:val="20"/>
          <w:szCs w:val="20"/>
          <w:lang w:val="en-GB"/>
        </w:rPr>
        <w:t xml:space="preserve"> thousand) and for the Bank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0</w:t>
      </w:r>
      <w:r w:rsidRPr="002B4E70">
        <w:rPr>
          <w:rFonts w:ascii="Arial" w:eastAsia="Times New Roman" w:hAnsi="Arial" w:cs="Arial"/>
          <w:sz w:val="20"/>
          <w:szCs w:val="20"/>
          <w:lang w:val="en-GB"/>
        </w:rPr>
        <w:t xml:space="preserve"> thousand (1 January to 31 March 202</w:t>
      </w:r>
      <w:r w:rsidR="00D657C8">
        <w:rPr>
          <w:rFonts w:ascii="Arial" w:eastAsia="Times New Roman" w:hAnsi="Arial" w:cs="Arial"/>
          <w:sz w:val="20"/>
          <w:szCs w:val="20"/>
          <w:lang w:val="en-GB"/>
        </w:rPr>
        <w:t>3</w:t>
      </w:r>
      <w:r w:rsidRPr="002B4E70">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0</w:t>
      </w:r>
      <w:r w:rsidRPr="002B4E70">
        <w:rPr>
          <w:rFonts w:ascii="Arial" w:eastAsia="Times New Roman" w:hAnsi="Arial" w:cs="Arial"/>
          <w:sz w:val="20"/>
          <w:szCs w:val="20"/>
          <w:lang w:val="en-GB"/>
        </w:rPr>
        <w:t xml:space="preserve"> thousand) and it relates to the members of supervisory boards at subsidiaries who were appointed by HBOR</w:t>
      </w:r>
      <w:r>
        <w:rPr>
          <w:rFonts w:ascii="Arial" w:eastAsia="Times New Roman" w:hAnsi="Arial" w:cs="Arial"/>
          <w:sz w:val="20"/>
          <w:szCs w:val="20"/>
          <w:lang w:val="en-GB"/>
        </w:rPr>
        <w:t>.</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P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w:t>
      </w:r>
      <w:r w:rsidR="009074FB">
        <w:rPr>
          <w:rFonts w:ascii="Arial" w:eastAsia="Times New Roman" w:hAnsi="Arial" w:cs="Arial"/>
          <w:b/>
          <w:bCs/>
          <w:sz w:val="20"/>
          <w:szCs w:val="20"/>
          <w:lang w:val="en-US" w:eastAsia="hr-HR"/>
        </w:rPr>
        <w:t>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 xml:space="preserve">Risk management </w:t>
      </w:r>
    </w:p>
    <w:p w14:paraId="3E5140D4" w14:textId="77777777" w:rsidR="000B7CE6" w:rsidRPr="000B7CE6" w:rsidRDefault="000B7CE6" w:rsidP="000B7CE6">
      <w:pPr>
        <w:suppressAutoHyphens/>
        <w:spacing w:before="120"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Based on the Act on the Croatian Bank for Reconstruction and Development, the Bank is obliged to mitigate business risks directed by the principles of banking operations. </w:t>
      </w:r>
    </w:p>
    <w:p w14:paraId="4E30E28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46F22E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process of risk management, the Bank continuously identifies, estimates, measures, monitors, contains and controls the risks to which it is or might be exposed in the course of business and reports about them to the relevant authorities. By the mentioned procedures and </w:t>
      </w:r>
      <w:r w:rsidRPr="000B7CE6">
        <w:rPr>
          <w:rFonts w:ascii="Arial" w:eastAsia="Calibri" w:hAnsi="Arial" w:cs="Arial"/>
          <w:sz w:val="20"/>
          <w:szCs w:val="20"/>
          <w:lang w:val="en-GB" w:eastAsia="hr-HR"/>
        </w:rPr>
        <w:t xml:space="preserve">corresponding </w:t>
      </w:r>
      <w:r w:rsidRPr="000B7CE6">
        <w:rPr>
          <w:rFonts w:ascii="Arial" w:eastAsia="Times New Roman" w:hAnsi="Arial" w:cs="Arial"/>
          <w:sz w:val="20"/>
          <w:szCs w:val="20"/>
          <w:lang w:val="en-US"/>
        </w:rPr>
        <w:t xml:space="preserve">internal documents, a comprehensive and complete risk management system is provided.  </w:t>
      </w:r>
    </w:p>
    <w:p w14:paraId="769A7A7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F5907D1"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624" w:name="_Hlk97645978"/>
      <w:r w:rsidRPr="000B7CE6">
        <w:rPr>
          <w:rFonts w:ascii="Arial" w:eastAsia="Times New Roman" w:hAnsi="Arial" w:cs="Arial"/>
          <w:sz w:val="20"/>
          <w:szCs w:val="20"/>
          <w:lang w:val="en-US"/>
        </w:rPr>
        <w:t>The most significant risks the Bank is exposed in its day-to-day business are credit risk, liquidity risk, interest rate risk, foreign exchange risk, operational risk and outsourcing risk. These risks are managed daily in accordance with the policies, ordinances</w:t>
      </w:r>
      <w:r w:rsidRPr="000B7CE6">
        <w:rPr>
          <w:rFonts w:ascii="Arial" w:eastAsia="Times New Roman" w:hAnsi="Arial" w:cs="Arial"/>
          <w:color w:val="000000"/>
          <w:sz w:val="20"/>
          <w:szCs w:val="20"/>
          <w:lang w:val="en-US"/>
        </w:rPr>
        <w:t xml:space="preserve">, </w:t>
      </w:r>
      <w:r w:rsidRPr="000B7CE6">
        <w:rPr>
          <w:rFonts w:ascii="Arial" w:eastAsia="Times New Roman" w:hAnsi="Arial" w:cs="Arial"/>
          <w:sz w:val="20"/>
          <w:szCs w:val="20"/>
          <w:lang w:val="en-US"/>
        </w:rPr>
        <w:t xml:space="preserve">methodologies, </w:t>
      </w:r>
      <w:r w:rsidRPr="000B7CE6">
        <w:rPr>
          <w:rFonts w:ascii="Arial" w:eastAsia="Calibri" w:hAnsi="Arial" w:cs="Arial"/>
          <w:sz w:val="20"/>
          <w:szCs w:val="20"/>
          <w:lang w:val="en-GB"/>
        </w:rPr>
        <w:t>instructions</w:t>
      </w:r>
      <w:r w:rsidRPr="000B7CE6">
        <w:rPr>
          <w:rFonts w:ascii="Arial" w:eastAsia="Times New Roman" w:hAnsi="Arial" w:cs="Arial"/>
          <w:sz w:val="20"/>
          <w:szCs w:val="20"/>
          <w:lang w:val="en-US"/>
        </w:rPr>
        <w:t xml:space="preserve"> and systems of limits, </w:t>
      </w:r>
      <w:r w:rsidRPr="000B7CE6">
        <w:rPr>
          <w:rFonts w:ascii="Arial" w:eastAsia="Calibri" w:hAnsi="Arial" w:cs="Arial"/>
          <w:sz w:val="20"/>
          <w:szCs w:val="20"/>
          <w:lang w:val="en-GB"/>
        </w:rPr>
        <w:t>controls and decisions/conclusions of the Supervisory Board, the Management Board and the risk management committees.</w:t>
      </w:r>
    </w:p>
    <w:p w14:paraId="358D95A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3B2C80A"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624"/>
    <w:p w14:paraId="4CB0ED17" w14:textId="77777777" w:rsidR="000B7CE6" w:rsidRPr="000B7CE6" w:rsidRDefault="000B7CE6" w:rsidP="000B7CE6">
      <w:pPr>
        <w:suppressAutoHyphens/>
        <w:spacing w:after="0" w:line="240" w:lineRule="auto"/>
        <w:jc w:val="both"/>
        <w:rPr>
          <w:rFonts w:ascii="Arial" w:eastAsia="Calibri" w:hAnsi="Arial" w:cs="Arial"/>
          <w:b/>
          <w:sz w:val="20"/>
          <w:szCs w:val="20"/>
          <w:lang w:val="en-US"/>
        </w:rPr>
      </w:pPr>
    </w:p>
    <w:p w14:paraId="3A8473CE" w14:textId="3AF50188" w:rsidR="000B7CE6" w:rsidRPr="000B7CE6" w:rsidRDefault="005E70A4"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w:t>
      </w:r>
      <w:r w:rsidR="00A574C6">
        <w:rPr>
          <w:rFonts w:ascii="Arial" w:eastAsia="Calibri" w:hAnsi="Arial" w:cs="Arial"/>
          <w:b/>
          <w:sz w:val="20"/>
          <w:szCs w:val="20"/>
          <w:lang w:val="en-US"/>
        </w:rPr>
        <w:t>3</w:t>
      </w:r>
      <w:r w:rsidR="000B7CE6" w:rsidRPr="000B7CE6">
        <w:rPr>
          <w:rFonts w:ascii="Arial" w:eastAsia="Calibri" w:hAnsi="Arial" w:cs="Arial"/>
          <w:b/>
          <w:sz w:val="20"/>
          <w:szCs w:val="20"/>
          <w:lang w:val="en-US"/>
        </w:rPr>
        <w:t>.1. Overview of the most important risks</w:t>
      </w:r>
    </w:p>
    <w:p w14:paraId="065B879F"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rPr>
      </w:pPr>
    </w:p>
    <w:p w14:paraId="006E93D1"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Credit risk</w:t>
      </w:r>
    </w:p>
    <w:p w14:paraId="2D295D1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26E6177A" w14:textId="6EA2A5AE" w:rsidR="000B7CE6" w:rsidRPr="000B7CE6" w:rsidRDefault="000B7CE6" w:rsidP="000B7CE6">
      <w:pPr>
        <w:suppressAutoHyphens/>
        <w:spacing w:after="120" w:line="240" w:lineRule="auto"/>
        <w:jc w:val="both"/>
        <w:rPr>
          <w:rFonts w:ascii="Arial" w:eastAsia="Calibri" w:hAnsi="Arial" w:cs="Arial"/>
          <w:bCs/>
          <w:spacing w:val="-3"/>
          <w:sz w:val="20"/>
          <w:szCs w:val="20"/>
          <w:lang w:val="en-US"/>
        </w:rPr>
      </w:pPr>
      <w:r w:rsidRPr="000B7CE6">
        <w:rPr>
          <w:rFonts w:ascii="Arial" w:eastAsia="Calibri" w:hAnsi="Arial" w:cs="Arial"/>
          <w:bCs/>
          <w:spacing w:val="-3"/>
          <w:sz w:val="20"/>
          <w:szCs w:val="20"/>
          <w:lang w:val="en-US"/>
        </w:rPr>
        <w:t>The Bank controls credit risk through its credit polic</w:t>
      </w:r>
      <w:r w:rsidR="006B6BB9">
        <w:rPr>
          <w:rFonts w:ascii="Arial" w:eastAsia="Calibri" w:hAnsi="Arial" w:cs="Arial"/>
          <w:bCs/>
          <w:spacing w:val="-3"/>
          <w:sz w:val="20"/>
          <w:szCs w:val="20"/>
          <w:lang w:val="en-US"/>
        </w:rPr>
        <w:t>y</w:t>
      </w:r>
      <w:r w:rsidRPr="000B7CE6">
        <w:rPr>
          <w:rFonts w:ascii="Arial" w:eastAsia="Calibri" w:hAnsi="Arial" w:cs="Arial"/>
          <w:bCs/>
          <w:spacing w:val="-3"/>
          <w:sz w:val="20"/>
          <w:szCs w:val="20"/>
          <w:lang w:val="en-US"/>
        </w:rPr>
        <w:t xml:space="preserve"> and prescribed the credit risk management ordinance, which prescribe internal control systems with aim of acting on the risk preventively.</w:t>
      </w:r>
    </w:p>
    <w:p w14:paraId="641F5E8D" w14:textId="77777777" w:rsidR="000B7CE6" w:rsidRPr="000B7CE6" w:rsidRDefault="000B7CE6" w:rsidP="000B7CE6">
      <w:pPr>
        <w:suppressAutoHyphens/>
        <w:spacing w:after="0" w:line="240" w:lineRule="auto"/>
        <w:jc w:val="both"/>
        <w:rPr>
          <w:rFonts w:ascii="Arial" w:eastAsia="Times New Roman" w:hAnsi="Arial" w:cs="Arial"/>
          <w:bCs/>
          <w:spacing w:val="-3"/>
          <w:sz w:val="20"/>
          <w:szCs w:val="20"/>
          <w:lang w:val="en-US"/>
        </w:rPr>
      </w:pPr>
      <w:r w:rsidRPr="000B7CE6">
        <w:rPr>
          <w:rFonts w:ascii="Arial" w:eastAsia="Times New Roman" w:hAnsi="Arial" w:cs="Arial"/>
          <w:bCs/>
          <w:spacing w:val="-3"/>
          <w:sz w:val="20"/>
          <w:szCs w:val="20"/>
          <w:lang w:val="en-US"/>
        </w:rPr>
        <w:t>The credit risk management system is the most important part of the HBOR business policy and is an important factor of its operation strategy.</w:t>
      </w:r>
    </w:p>
    <w:p w14:paraId="227B246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 </w:t>
      </w:r>
    </w:p>
    <w:p w14:paraId="69301EB1"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76164AA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03A1CFD"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eastAsia="hr-HR"/>
        </w:rPr>
      </w:pPr>
      <w:r w:rsidRPr="000B7CE6">
        <w:rPr>
          <w:rFonts w:ascii="Arial" w:eastAsia="Calibri" w:hAnsi="Arial" w:cs="Arial"/>
          <w:spacing w:val="-3"/>
          <w:sz w:val="20"/>
          <w:szCs w:val="20"/>
          <w:lang w:val="en-US" w:eastAsia="hr-HR"/>
        </w:rPr>
        <w:t>The Bank ensures quality management of liquidity, currency and interest rate risks through the Asset and Liability Management Committee. The management of these risks implies a reduction of interest rate risk, currency risk and liquidity risk to the lowest possible level. The majority of the Bank’s organisational units are included, directly and indirectly, in the operations of the Asset and Liability Management Committee in order to ensure a high-quality, integrated and comprehensive system for the management of these risks</w:t>
      </w:r>
      <w:r w:rsidRPr="000B7CE6">
        <w:rPr>
          <w:rFonts w:ascii="Arial" w:eastAsia="Calibri" w:hAnsi="Arial" w:cs="Arial"/>
          <w:bCs/>
          <w:spacing w:val="-3"/>
          <w:sz w:val="20"/>
          <w:szCs w:val="20"/>
          <w:lang w:val="en-US" w:eastAsia="hr-HR"/>
        </w:rPr>
        <w:t xml:space="preserve">. </w:t>
      </w:r>
    </w:p>
    <w:p w14:paraId="607704BA" w14:textId="77777777" w:rsidR="000B7CE6" w:rsidRPr="000B7CE6" w:rsidRDefault="000B7CE6" w:rsidP="000B7CE6">
      <w:pPr>
        <w:suppressAutoHyphens/>
        <w:spacing w:after="0" w:line="23" w:lineRule="atLeast"/>
        <w:jc w:val="both"/>
        <w:rPr>
          <w:rFonts w:ascii="Arial" w:eastAsia="Calibri" w:hAnsi="Arial" w:cs="Arial"/>
          <w:b/>
          <w:sz w:val="20"/>
          <w:szCs w:val="20"/>
          <w:lang w:val="en-US"/>
        </w:rPr>
      </w:pPr>
    </w:p>
    <w:p w14:paraId="50FD463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1F7B5C03"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A85A320"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US"/>
        </w:rPr>
      </w:pPr>
      <w:r w:rsidRPr="000B7CE6">
        <w:rPr>
          <w:rFonts w:ascii="Arial" w:eastAsia="Calibri" w:hAnsi="Arial" w:cs="Arial"/>
          <w:spacing w:val="-3"/>
          <w:sz w:val="20"/>
          <w:szCs w:val="20"/>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53CFD9C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7E2178E" w14:textId="0091CF5C"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pacing w:val="-3"/>
          <w:sz w:val="20"/>
          <w:szCs w:val="20"/>
          <w:lang w:val="en-GB"/>
        </w:rPr>
      </w:pPr>
      <w:bookmarkStart w:id="625" w:name="_Hlk34301354"/>
      <w:r w:rsidRPr="000B7CE6">
        <w:rPr>
          <w:rFonts w:ascii="Arial" w:eastAsia="Times New Roman" w:hAnsi="Arial" w:cs="Arial"/>
          <w:spacing w:val="-3"/>
          <w:sz w:val="20"/>
          <w:szCs w:val="20"/>
          <w:lang w:val="en-GB"/>
        </w:rPr>
        <w:t xml:space="preserve">In order to manage liquidity risk, the Bank has established a system of limits and early warning signals, monitors and controls limit utilisation, maintains the adequate level of liquidity reserve, continuously monitors current and planned liquidity, ensures </w:t>
      </w:r>
      <w:r w:rsidR="006B6BB9">
        <w:rPr>
          <w:rFonts w:ascii="Arial" w:eastAsia="Times New Roman" w:hAnsi="Arial" w:cs="Arial"/>
          <w:spacing w:val="-3"/>
          <w:sz w:val="20"/>
          <w:szCs w:val="20"/>
          <w:lang w:val="en-GB"/>
        </w:rPr>
        <w:t>E</w:t>
      </w:r>
      <w:r w:rsidR="006076F8">
        <w:rPr>
          <w:rFonts w:ascii="Arial" w:eastAsia="Times New Roman" w:hAnsi="Arial" w:cs="Arial"/>
          <w:spacing w:val="-3"/>
          <w:sz w:val="20"/>
          <w:szCs w:val="20"/>
          <w:lang w:val="en-GB"/>
        </w:rPr>
        <w:t>uro</w:t>
      </w:r>
      <w:r w:rsidRPr="000B7CE6">
        <w:rPr>
          <w:rFonts w:ascii="Arial" w:eastAsia="Times New Roman" w:hAnsi="Arial" w:cs="Arial"/>
          <w:spacing w:val="-3"/>
          <w:sz w:val="20"/>
          <w:szCs w:val="20"/>
          <w:lang w:val="en-GB"/>
        </w:rPr>
        <w:t xml:space="preserve"> and foreign currency funds necessary for timely settlement of liabilities and for disbursements of approved loans and planned loan approvals. </w:t>
      </w:r>
      <w:bookmarkStart w:id="626" w:name="_Hlk97646527"/>
      <w:r w:rsidRPr="000B7CE6">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625"/>
      <w:bookmarkEnd w:id="626"/>
      <w:r w:rsidRPr="000B7CE6">
        <w:rPr>
          <w:rFonts w:ascii="Arial" w:eastAsia="Times New Roman" w:hAnsi="Arial" w:cs="Arial"/>
          <w:spacing w:val="-3"/>
          <w:sz w:val="20"/>
          <w:szCs w:val="20"/>
          <w:lang w:val="en-GB"/>
        </w:rPr>
        <w:t>The Bank does not hold deposits of citizens and is therefore not exposed to wide daily fluctuations in liquidity.</w:t>
      </w:r>
    </w:p>
    <w:p w14:paraId="6659F2F0"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6052F7" w14:textId="0B96A20A" w:rsidR="00092F31"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r w:rsidRPr="000B7CE6">
        <w:rPr>
          <w:rFonts w:ascii="Arial" w:eastAsia="Calibri" w:hAnsi="Arial" w:cs="Arial"/>
          <w:spacing w:val="-3"/>
          <w:sz w:val="20"/>
          <w:szCs w:val="20"/>
          <w:lang w:val="en-US"/>
        </w:rPr>
        <w:t>The Bank monitors liquidity risk by implementing the sensitivity analyses and scenario analyses in regular or stressful business conditions. Procedures for liquidity crisis indication or occurrence are determined by the Ordinance on Liquidity Risk Management</w:t>
      </w:r>
      <w:r>
        <w:rPr>
          <w:rFonts w:ascii="Arial" w:eastAsia="Calibri" w:hAnsi="Arial" w:cs="Arial"/>
          <w:spacing w:val="-3"/>
          <w:sz w:val="20"/>
          <w:szCs w:val="20"/>
          <w:lang w:val="en-US"/>
        </w:rPr>
        <w:t>.</w:t>
      </w:r>
    </w:p>
    <w:p w14:paraId="736C8432" w14:textId="3CCAA7EA" w:rsidR="005E70A4"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F61C18">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0B7CE6" w:rsidRDefault="000B7CE6" w:rsidP="000B7CE6">
      <w:pPr>
        <w:spacing w:after="0" w:line="240" w:lineRule="auto"/>
        <w:jc w:val="both"/>
        <w:rPr>
          <w:rFonts w:ascii="Arial" w:eastAsia="Times New Roman" w:hAnsi="Arial" w:cs="Arial"/>
          <w:b/>
          <w:sz w:val="20"/>
          <w:szCs w:val="20"/>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p>
    <w:p w14:paraId="166E317A"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C6CD5E9"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71527" w14:textId="3DF04601"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r w:rsidRPr="000B7CE6">
        <w:rPr>
          <w:rFonts w:ascii="Arial" w:eastAsia="Times New Roman" w:hAnsi="Arial" w:cs="Arial"/>
          <w:sz w:val="20"/>
          <w:szCs w:val="20"/>
          <w:lang w:val="en-US" w:eastAsia="hr-HR"/>
        </w:rPr>
        <w:t xml:space="preserve">The basic principles for managing the Bank’s interest rate risk are determined in the internal documents as well as in the decisions and conclusions made by the Management Board and the Asset and Liability Management Committee. </w:t>
      </w:r>
      <w:bookmarkStart w:id="627" w:name="_Hlk34301881"/>
      <w:r w:rsidRPr="000B7CE6">
        <w:rPr>
          <w:rFonts w:ascii="Arial" w:eastAsia="Times New Roman" w:hAnsi="Arial" w:cs="Arial"/>
          <w:sz w:val="20"/>
          <w:szCs w:val="20"/>
          <w:lang w:val="en-US" w:eastAsia="hr-HR"/>
        </w:rPr>
        <w:t>For the purpose of measurement and monitoring of interest rate risk, the Bank carries out interest rate gap analysis. Interest rate gap is calculated for certain periods according to the possibilities of interest rate changes and is used for presenting the sensitivity of the Bank to the changes in interest rates under regular and stress conditions.</w:t>
      </w:r>
      <w:bookmarkEnd w:id="627"/>
      <w:r w:rsidRPr="000B7CE6">
        <w:rPr>
          <w:rFonts w:ascii="Arial" w:eastAsia="Times New Roman" w:hAnsi="Arial" w:cs="Arial"/>
          <w:sz w:val="20"/>
          <w:szCs w:val="20"/>
          <w:lang w:val="en-US" w:eastAsia="hr-HR"/>
        </w:rPr>
        <w:t xml:space="preserve"> </w:t>
      </w:r>
      <w:bookmarkStart w:id="628" w:name="_Hlk135054368"/>
      <w:bookmarkStart w:id="629" w:name="_Hlk97647516"/>
      <w:r w:rsidR="00825A67">
        <w:rPr>
          <w:rFonts w:ascii="Arial" w:eastAsia="Times New Roman" w:hAnsi="Arial" w:cs="Arial"/>
          <w:sz w:val="20"/>
          <w:szCs w:val="20"/>
          <w:lang w:val="en-US" w:eastAsia="hr-HR"/>
        </w:rPr>
        <w:t>The BPV (basis point value) and the economic value of the bank’s book are calculated</w:t>
      </w:r>
      <w:r w:rsidRPr="00825A67">
        <w:rPr>
          <w:rFonts w:ascii="Arial" w:eastAsia="Calibri" w:hAnsi="Arial" w:cs="Arial"/>
          <w:sz w:val="20"/>
          <w:szCs w:val="20"/>
          <w:lang w:val="en-GB" w:eastAsia="hr-HR"/>
        </w:rPr>
        <w:t>, and projections of developments in average weighted interest rates o</w:t>
      </w:r>
      <w:r w:rsidR="00825A67" w:rsidRPr="00A904F5">
        <w:rPr>
          <w:rFonts w:ascii="Arial" w:eastAsia="Calibri" w:hAnsi="Arial" w:cs="Arial"/>
          <w:sz w:val="20"/>
          <w:szCs w:val="20"/>
          <w:lang w:val="en-GB" w:eastAsia="hr-HR"/>
        </w:rPr>
        <w:t>n</w:t>
      </w:r>
      <w:r w:rsidRPr="00825A67">
        <w:rPr>
          <w:rFonts w:ascii="Arial" w:eastAsia="Calibri" w:hAnsi="Arial" w:cs="Arial"/>
          <w:sz w:val="20"/>
          <w:szCs w:val="20"/>
          <w:lang w:val="en-GB" w:eastAsia="hr-HR"/>
        </w:rPr>
        <w:t xml:space="preserve"> sources and placements are made.</w:t>
      </w:r>
      <w:bookmarkEnd w:id="628"/>
      <w:r w:rsidRPr="00825A67">
        <w:rPr>
          <w:rFonts w:ascii="Arial" w:eastAsia="Calibri" w:hAnsi="Arial" w:cs="Arial"/>
          <w:sz w:val="20"/>
          <w:szCs w:val="20"/>
          <w:lang w:val="en-GB" w:eastAsia="hr-HR"/>
        </w:rPr>
        <w:t xml:space="preserve"> </w:t>
      </w:r>
      <w:bookmarkEnd w:id="629"/>
      <w:r w:rsidRPr="00825A67">
        <w:rPr>
          <w:rFonts w:ascii="Arial" w:eastAsia="Times New Roman" w:hAnsi="Arial" w:cs="Arial"/>
          <w:sz w:val="20"/>
          <w:szCs w:val="20"/>
          <w:lang w:val="en-US" w:eastAsia="hr-HR"/>
        </w:rPr>
        <w:t>Furthermore, in addition to harmonising interest rates on sources and placements, current market conditions and movements</w:t>
      </w:r>
      <w:r w:rsidRPr="000B7CE6">
        <w:rPr>
          <w:rFonts w:ascii="Arial" w:eastAsia="Times New Roman" w:hAnsi="Arial" w:cs="Arial"/>
          <w:sz w:val="20"/>
          <w:szCs w:val="20"/>
          <w:lang w:val="en-US" w:eastAsia="hr-HR"/>
        </w:rPr>
        <w:t xml:space="preserve"> in forecasted market indicators are also monitored.</w:t>
      </w:r>
    </w:p>
    <w:p w14:paraId="25D333EA" w14:textId="77777777"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p>
    <w:p w14:paraId="327B5B1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41618AD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617667D"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for managing HBOR’s currency risk are determined in the internal acts as well as in the decisions and conclusions made by the Management Board and the Asset and Liability Management Committee. </w:t>
      </w:r>
      <w:bookmarkStart w:id="630" w:name="_Hlk34301955"/>
      <w:r w:rsidRPr="000B7CE6">
        <w:rPr>
          <w:rFonts w:ascii="Arial" w:eastAsia="Calibri" w:hAnsi="Arial" w:cs="Arial"/>
          <w:sz w:val="20"/>
          <w:szCs w:val="20"/>
          <w:lang w:val="en-US"/>
        </w:rPr>
        <w:t xml:space="preserve">Methods for the measurement, i.e.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630"/>
    <w:p w14:paraId="5AC3BF32"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p>
    <w:p w14:paraId="228ACFAF"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GB"/>
        </w:rPr>
      </w:pPr>
      <w:bookmarkStart w:id="631" w:name="_Hlk97646740"/>
      <w:r w:rsidRPr="000B7CE6">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631"/>
    <w:p w14:paraId="424E4357" w14:textId="77777777" w:rsidR="000B7CE6" w:rsidRPr="000B7CE6" w:rsidRDefault="000B7CE6" w:rsidP="000B7CE6">
      <w:pPr>
        <w:tabs>
          <w:tab w:val="left" w:pos="8280"/>
        </w:tabs>
        <w:suppressAutoHyphens/>
        <w:spacing w:after="0" w:line="240" w:lineRule="auto"/>
        <w:jc w:val="both"/>
        <w:rPr>
          <w:rFonts w:ascii="Arial" w:eastAsia="Calibri" w:hAnsi="Arial" w:cs="Arial"/>
          <w:spacing w:val="-3"/>
          <w:sz w:val="20"/>
          <w:szCs w:val="20"/>
          <w:lang w:val="en-US"/>
        </w:rPr>
      </w:pPr>
    </w:p>
    <w:p w14:paraId="4F7A477B"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2115229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6E7FC1F4" w14:textId="77777777" w:rsidR="0005045E" w:rsidRDefault="0005045E" w:rsidP="008D1607">
      <w:pPr>
        <w:spacing w:after="0" w:line="240" w:lineRule="auto"/>
        <w:jc w:val="both"/>
        <w:rPr>
          <w:rFonts w:ascii="Arial" w:hAnsi="Arial" w:cs="Arial"/>
          <w:sz w:val="20"/>
          <w:szCs w:val="20"/>
          <w:lang w:val="en-GB"/>
        </w:rPr>
      </w:pPr>
      <w:bookmarkStart w:id="632" w:name="_Hlk518310305"/>
      <w:r>
        <w:rPr>
          <w:rFonts w:ascii="Arial" w:hAnsi="Arial" w:cs="Arial"/>
          <w:sz w:val="20"/>
          <w:szCs w:val="20"/>
          <w:lang w:val="en-GB"/>
        </w:rPr>
        <w:t>HBOR has an established framework for the management of operational risk that is aligned with the regulations prescribed by the Croatian National Bank to the extent applicable to the operations of the Bank as a special financial institution and with good banking practices in the area of risk management.</w:t>
      </w:r>
    </w:p>
    <w:bookmarkEnd w:id="632"/>
    <w:p w14:paraId="230DF31C" w14:textId="7D5B882C" w:rsidR="000B7CE6" w:rsidRDefault="000B7CE6" w:rsidP="008D1607">
      <w:pPr>
        <w:tabs>
          <w:tab w:val="right" w:pos="1202"/>
          <w:tab w:val="left" w:pos="9180"/>
        </w:tabs>
        <w:suppressAutoHyphens/>
        <w:spacing w:after="0" w:line="240" w:lineRule="auto"/>
        <w:jc w:val="both"/>
        <w:outlineLvl w:val="0"/>
        <w:rPr>
          <w:rFonts w:ascii="Arial" w:eastAsia="Times New Roman" w:hAnsi="Arial" w:cs="Arial"/>
          <w:sz w:val="20"/>
          <w:szCs w:val="20"/>
          <w:lang w:val="en-GB"/>
        </w:rPr>
      </w:pPr>
    </w:p>
    <w:p w14:paraId="37B76BC6" w14:textId="77777777" w:rsidR="0005045E" w:rsidRDefault="00A574C6" w:rsidP="008D1607">
      <w:pPr>
        <w:spacing w:after="0" w:line="240" w:lineRule="auto"/>
        <w:jc w:val="both"/>
        <w:rPr>
          <w:rFonts w:ascii="Arial" w:hAnsi="Arial" w:cs="Arial"/>
          <w:sz w:val="20"/>
          <w:szCs w:val="20"/>
          <w:lang w:val="en-US"/>
        </w:rPr>
      </w:pPr>
      <w:r w:rsidRPr="000B7CE6">
        <w:rPr>
          <w:rFonts w:ascii="Arial" w:eastAsia="Calibri" w:hAnsi="Arial" w:cs="Arial"/>
          <w:sz w:val="20"/>
          <w:szCs w:val="20"/>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w:t>
      </w:r>
      <w:r w:rsidR="0005045E">
        <w:rPr>
          <w:rFonts w:ascii="Arial" w:hAnsi="Arial" w:cs="Arial"/>
          <w:sz w:val="20"/>
          <w:szCs w:val="20"/>
          <w:lang w:val="en-US"/>
        </w:rPr>
        <w:t>The management system covers also the operational risk at business changes, new products and significant changes to the existing products included, and the operational risk at outsourcing of activities.</w:t>
      </w:r>
    </w:p>
    <w:p w14:paraId="2F50EE1B" w14:textId="77777777" w:rsidR="00A574C6" w:rsidRPr="000B7CE6" w:rsidRDefault="00A574C6">
      <w:pPr>
        <w:suppressAutoHyphens/>
        <w:spacing w:after="0" w:line="240" w:lineRule="auto"/>
        <w:jc w:val="both"/>
        <w:rPr>
          <w:rFonts w:ascii="Arial" w:eastAsia="Times New Roman" w:hAnsi="Arial" w:cs="Arial"/>
          <w:b/>
          <w:sz w:val="20"/>
          <w:szCs w:val="20"/>
          <w:lang w:val="en-US"/>
        </w:rPr>
      </w:pPr>
    </w:p>
    <w:p w14:paraId="4ECB5042" w14:textId="77777777" w:rsidR="00A574C6" w:rsidRPr="000B7CE6" w:rsidRDefault="00A574C6">
      <w:pPr>
        <w:suppressAutoHyphens/>
        <w:spacing w:after="0" w:line="240" w:lineRule="auto"/>
        <w:rPr>
          <w:rFonts w:ascii="Arial" w:eastAsia="Calibri" w:hAnsi="Arial" w:cs="Arial"/>
          <w:sz w:val="20"/>
          <w:szCs w:val="20"/>
          <w:lang w:val="en-GB"/>
        </w:rPr>
      </w:pPr>
      <w:r w:rsidRPr="000B7CE6">
        <w:rPr>
          <w:rFonts w:ascii="Arial" w:eastAsia="Calibri" w:hAnsi="Arial" w:cs="Arial"/>
          <w:sz w:val="20"/>
          <w:szCs w:val="20"/>
          <w:lang w:val="en-US"/>
        </w:rPr>
        <w:t xml:space="preserve">The Committee for IT management is in charge of monitoring IT system performance with the purpose of IT resources management by setting the appropriate level of efficiency and security of IT for providing, among other things, appropriate management of risks arising from IT technology utilisation. </w:t>
      </w:r>
      <w:bookmarkStart w:id="633" w:name="_Hlk97647784"/>
    </w:p>
    <w:p w14:paraId="68D2D4A2" w14:textId="77777777" w:rsidR="00A574C6" w:rsidRPr="000B7CE6" w:rsidRDefault="00A574C6" w:rsidP="00A574C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The Head of IT System Security function is in charge of monitoring the security of the IT system. Within this function, a system for the management of HBOR’s business continuity was established.</w:t>
      </w:r>
    </w:p>
    <w:bookmarkEnd w:id="633"/>
    <w:p w14:paraId="7B3430D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eastAsia="hr-HR"/>
        </w:rPr>
      </w:pPr>
    </w:p>
    <w:p w14:paraId="3B83F3E6" w14:textId="5F33F836" w:rsidR="00092F31" w:rsidRPr="00825A67" w:rsidRDefault="00825A67"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bookmarkStart w:id="634" w:name="_Hlk135055588"/>
      <w:r w:rsidRPr="00A904F5">
        <w:rPr>
          <w:rFonts w:ascii="Arial" w:hAnsi="Arial" w:cs="Arial"/>
          <w:sz w:val="20"/>
          <w:szCs w:val="20"/>
          <w:lang w:val="en-GB"/>
        </w:rPr>
        <w:t>In 202</w:t>
      </w:r>
      <w:r w:rsidR="00147878">
        <w:rPr>
          <w:rFonts w:ascii="Arial" w:hAnsi="Arial" w:cs="Arial"/>
          <w:sz w:val="20"/>
          <w:szCs w:val="20"/>
          <w:lang w:val="en-GB"/>
        </w:rPr>
        <w:t>4</w:t>
      </w:r>
      <w:r w:rsidRPr="00A904F5">
        <w:rPr>
          <w:rFonts w:ascii="Arial" w:hAnsi="Arial" w:cs="Arial"/>
          <w:sz w:val="20"/>
          <w:szCs w:val="20"/>
          <w:lang w:val="en-GB"/>
        </w:rPr>
        <w:t>, no</w:t>
      </w:r>
      <w:r w:rsidR="00147878">
        <w:rPr>
          <w:rFonts w:ascii="Arial" w:hAnsi="Arial" w:cs="Arial"/>
          <w:sz w:val="20"/>
          <w:szCs w:val="20"/>
          <w:lang w:val="en-GB"/>
        </w:rPr>
        <w:t xml:space="preserve"> new</w:t>
      </w:r>
      <w:r w:rsidRPr="00A904F5">
        <w:rPr>
          <w:rFonts w:ascii="Arial" w:hAnsi="Arial" w:cs="Arial"/>
          <w:sz w:val="20"/>
          <w:szCs w:val="20"/>
          <w:lang w:val="en-GB"/>
        </w:rPr>
        <w:t xml:space="preserve"> operational risk events were identified that would significantly affect HBOR's exposure to operational risk. An event from the previous period (earthquake in Zagreb in 2020, which damaged HBOR's main office building) will have an impact in 2023 because preparatory works for the reconstruction of the building have started, and the effects of that event have been continuously recorded in the operational risk event database.</w:t>
      </w:r>
      <w:bookmarkEnd w:id="634"/>
    </w:p>
    <w:p w14:paraId="7FD97DC9"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B7CE6" w:rsidSect="00F61C18">
          <w:pgSz w:w="11906" w:h="16838"/>
          <w:pgMar w:top="1418" w:right="1134" w:bottom="1077" w:left="1418" w:header="709" w:footer="709" w:gutter="0"/>
          <w:cols w:space="708"/>
          <w:docGrid w:linePitch="360"/>
        </w:sectPr>
      </w:pP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312246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5A0C52D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25D42DB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E931D5" w14:textId="77777777" w:rsidR="00147878" w:rsidRDefault="00147878" w:rsidP="00147878">
      <w:pPr>
        <w:spacing w:line="23" w:lineRule="atLeast"/>
        <w:jc w:val="both"/>
        <w:rPr>
          <w:rFonts w:ascii="Arial" w:hAnsi="Arial" w:cs="Arial"/>
          <w:sz w:val="20"/>
          <w:szCs w:val="20"/>
          <w:lang w:val="en-US"/>
        </w:rPr>
      </w:pPr>
      <w:r>
        <w:rPr>
          <w:rFonts w:ascii="Arial" w:hAnsi="Arial" w:cs="Arial"/>
          <w:sz w:val="20"/>
          <w:szCs w:val="20"/>
          <w:lang w:val="en-US"/>
        </w:rPr>
        <w:t>HBOR manages the outsourcing risk on the basis of internal documents that are in compliance with the regulations prescribed by the Croatian National Bank to the extent applicable to HBOR as a special financial institution. The internal documents that determine the management of this risk determine also the procedures for carrying out the outsourced activities, the rules for managing relations with service providers and minimizing of outsourcing risks.</w:t>
      </w:r>
    </w:p>
    <w:p w14:paraId="684392FD"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p>
    <w:p w14:paraId="036AE967"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3788C0B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72983B" w14:textId="3E249D34" w:rsidR="00A574C6" w:rsidRDefault="00A574C6" w:rsidP="00A574C6">
      <w:pPr>
        <w:spacing w:after="0" w:line="240" w:lineRule="auto"/>
        <w:jc w:val="both"/>
        <w:rPr>
          <w:rFonts w:ascii="Arial" w:eastAsia="Times New Roman" w:hAnsi="Arial" w:cs="Arial"/>
          <w:sz w:val="20"/>
          <w:szCs w:val="20"/>
          <w:lang w:val="en-US"/>
        </w:rPr>
      </w:pPr>
    </w:p>
    <w:p w14:paraId="11D07833" w14:textId="511F10F2" w:rsidR="00A574C6" w:rsidRPr="000B7CE6" w:rsidRDefault="00A574C6" w:rsidP="00A574C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065BFB9D" w14:textId="77777777" w:rsidR="00A574C6" w:rsidRPr="000B7CE6" w:rsidRDefault="00A574C6" w:rsidP="00A574C6">
      <w:pPr>
        <w:spacing w:after="0" w:line="240" w:lineRule="auto"/>
        <w:jc w:val="both"/>
        <w:rPr>
          <w:rFonts w:ascii="Arial" w:eastAsia="Times New Roman" w:hAnsi="Arial" w:cs="Arial"/>
          <w:sz w:val="20"/>
          <w:szCs w:val="20"/>
          <w:lang w:val="en-US"/>
        </w:rPr>
      </w:pPr>
    </w:p>
    <w:p w14:paraId="7A46E260"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Supervisory Board </w:t>
      </w:r>
      <w:r w:rsidRPr="000B7CE6">
        <w:rPr>
          <w:rFonts w:ascii="Arial" w:eastAsia="Times New Roman" w:hAnsi="Arial" w:cs="Arial"/>
          <w:sz w:val="20"/>
          <w:szCs w:val="20"/>
          <w:lang w:val="en-US"/>
        </w:rPr>
        <w:t>is responsible for monitoring the appropriateness and effectiveness of the risk management process in the Group. The Supervisory Board adopts HBOR’s Risk Management Strategy that lays out the main principles and standards of risk management and defines the tendency towards risk-taking.</w:t>
      </w:r>
    </w:p>
    <w:p w14:paraId="0C67800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9A6550A" w14:textId="77777777" w:rsidR="00A574C6" w:rsidRPr="000B7CE6" w:rsidRDefault="00A574C6" w:rsidP="00A574C6">
      <w:pPr>
        <w:widowControl w:val="0"/>
        <w:tabs>
          <w:tab w:val="left" w:pos="426"/>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Management Board of the Bank </w:t>
      </w:r>
      <w:r w:rsidRPr="000B7CE6">
        <w:rPr>
          <w:rFonts w:ascii="Arial" w:eastAsia="Times New Roman" w:hAnsi="Arial" w:cs="Arial"/>
          <w:sz w:val="20"/>
          <w:szCs w:val="20"/>
          <w:lang w:val="en-US"/>
        </w:rPr>
        <w:t>is responsible for implementing the risk management strategy and establishing an effective and reliable risk management system. In order to accomplish its task, the Management Board delegated their risk management authority to three committees.</w:t>
      </w:r>
    </w:p>
    <w:p w14:paraId="7D19670D"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529358D4"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management committees</w:t>
      </w:r>
      <w:r w:rsidRPr="000B7CE6" w:rsidDel="00CB6F41">
        <w:rPr>
          <w:rFonts w:ascii="Arial" w:eastAsia="Times New Roman" w:hAnsi="Arial" w:cs="Arial"/>
          <w:b/>
          <w:sz w:val="20"/>
          <w:szCs w:val="20"/>
          <w:lang w:val="en-US"/>
        </w:rPr>
        <w:t xml:space="preserve"> </w:t>
      </w:r>
    </w:p>
    <w:p w14:paraId="79C3A7A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62030442" w14:textId="77777777" w:rsidR="00A574C6" w:rsidRPr="000B7CE6" w:rsidRDefault="00A574C6" w:rsidP="00A574C6">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0B7CE6">
        <w:rPr>
          <w:rFonts w:ascii="Arial" w:eastAsia="Times New Roman" w:hAnsi="Arial" w:cs="Arial"/>
          <w:b/>
          <w:bCs/>
          <w:sz w:val="20"/>
          <w:szCs w:val="20"/>
          <w:lang w:val="en-US"/>
        </w:rPr>
        <w:t xml:space="preserve">Assets and Liabilities Management Committee (ALCO) – </w:t>
      </w:r>
      <w:r w:rsidRPr="000B7CE6">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28C7557C"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Credit Risk Evaluation and Measurement Committee – </w:t>
      </w:r>
      <w:r w:rsidRPr="000B7CE6">
        <w:rPr>
          <w:rFonts w:ascii="Arial" w:eastAsia="Times New Roman" w:hAnsi="Arial" w:cs="Arial"/>
          <w:sz w:val="20"/>
          <w:szCs w:val="20"/>
          <w:lang w:val="en-US"/>
        </w:rPr>
        <w:t>manages credit risk within the framework set through accepted Loan Policies, Credit Risk Management Ordinance, methodologies and other internal acts that cover issues related to credit risk,</w:t>
      </w:r>
    </w:p>
    <w:p w14:paraId="0227330B"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HBOR Information System Management Committee – </w:t>
      </w:r>
      <w:r w:rsidRPr="000B7CE6">
        <w:rPr>
          <w:rFonts w:ascii="Arial" w:eastAsia="Times New Roman" w:hAnsi="Arial" w:cs="Arial"/>
          <w:sz w:val="20"/>
          <w:szCs w:val="20"/>
          <w:lang w:val="en-US"/>
        </w:rPr>
        <w:t xml:space="preserve">manages the resources of the information system and adequately manages the risks that result from the use of information technology. </w:t>
      </w:r>
    </w:p>
    <w:p w14:paraId="22BEF80F" w14:textId="133F2C45"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759E2B4C"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0B7CE6" w:rsidSect="00F61C18">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2C8FDE78"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B9C7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4A9F9C23" w14:textId="77777777" w:rsidR="000B7CE6" w:rsidRPr="000B7CE6" w:rsidRDefault="000B7CE6" w:rsidP="000B7CE6">
      <w:pPr>
        <w:suppressAutoHyphens/>
        <w:spacing w:after="0" w:line="240" w:lineRule="auto"/>
        <w:jc w:val="both"/>
        <w:rPr>
          <w:rFonts w:ascii="Arial" w:eastAsia="Times New Roman" w:hAnsi="Arial" w:cs="Arial"/>
          <w:color w:val="000000"/>
          <w:sz w:val="20"/>
          <w:szCs w:val="20"/>
          <w:lang w:val="en-US"/>
        </w:rPr>
      </w:pPr>
    </w:p>
    <w:p w14:paraId="6835C90C"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Risk Management Division is a permanent risk control function, which is functionally and organisationally independent of the business processes and activities in which the risk occurs or is monitored and supervised. It is responsible for controlling, determining, measuring, assessing and supervising the risks to which HBOR is exposed or could be exposed in its business operations.</w:t>
      </w:r>
    </w:p>
    <w:p w14:paraId="726EC5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E9B87C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policies and methodologies, supervising and monitoring their application, recommending and controlling the accepted exposure limits, giving suggestions and recommendations for adequate risk management as well as reporting to the relevant authorities. </w:t>
      </w:r>
    </w:p>
    <w:p w14:paraId="4FB5CE9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0CC442A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taking into account the specific features of HBOR as a development and export bank and a special financial institution.</w:t>
      </w:r>
    </w:p>
    <w:p w14:paraId="603D4C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88B5013" w14:textId="77777777" w:rsidR="00A574C6" w:rsidRPr="000B7CE6" w:rsidRDefault="00A574C6" w:rsidP="00A574C6">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measurement and reporting systems</w:t>
      </w:r>
    </w:p>
    <w:p w14:paraId="138BF266" w14:textId="77777777" w:rsidR="00A574C6" w:rsidRPr="000B7CE6" w:rsidRDefault="00A574C6" w:rsidP="00A574C6">
      <w:pPr>
        <w:spacing w:after="0" w:line="240" w:lineRule="auto"/>
        <w:jc w:val="both"/>
        <w:rPr>
          <w:rFonts w:ascii="Arial" w:eastAsia="Times New Roman" w:hAnsi="Arial" w:cs="Arial"/>
          <w:b/>
          <w:bCs/>
          <w:sz w:val="20"/>
          <w:szCs w:val="20"/>
          <w:lang w:val="en-US"/>
        </w:rPr>
      </w:pPr>
    </w:p>
    <w:p w14:paraId="7ADEF284"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taken into account. </w:t>
      </w:r>
    </w:p>
    <w:p w14:paraId="560AAC63"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284244F"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results of risk assessments or measurements, analyses carried out and stress test are presented at the meetings of the Risk Management Committee,and the Management Board. For the purpose of risk monitoring and control, systems of limits are introduced for the management of credit risk, liquidity risk, interest rate risk and currency risk. </w:t>
      </w:r>
    </w:p>
    <w:p w14:paraId="5271DC7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522AAB2" w14:textId="7E930CA4" w:rsidR="00A574C6" w:rsidRPr="000B7CE6" w:rsidRDefault="00A574C6" w:rsidP="00A574C6">
      <w:pPr>
        <w:suppressAutoHyphens/>
        <w:spacing w:after="0" w:line="240" w:lineRule="auto"/>
        <w:jc w:val="both"/>
        <w:rPr>
          <w:rFonts w:ascii="Arial" w:eastAsia="Times New Roman" w:hAnsi="Arial" w:cs="Arial"/>
          <w:sz w:val="20"/>
          <w:szCs w:val="20"/>
          <w:lang w:val="en-US"/>
        </w:rPr>
      </w:pPr>
      <w:bookmarkStart w:id="635" w:name="_Hlk135055907"/>
      <w:r w:rsidRPr="000B7CE6">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636" w:name="_Hlk65572607"/>
      <w:r w:rsidRPr="000B7CE6">
        <w:rPr>
          <w:rFonts w:ascii="Arial" w:eastAsia="Times New Roman" w:hAnsi="Arial" w:cs="Arial"/>
          <w:sz w:val="20"/>
          <w:szCs w:val="20"/>
          <w:lang w:val="en-US"/>
        </w:rPr>
        <w:t>the impact of changes in foreign exchange rates and interest rates on operating results</w:t>
      </w:r>
      <w:bookmarkEnd w:id="636"/>
      <w:r w:rsidRPr="000B7CE6">
        <w:rPr>
          <w:rFonts w:ascii="Arial" w:eastAsia="Times New Roman" w:hAnsi="Arial" w:cs="Arial"/>
          <w:sz w:val="20"/>
          <w:szCs w:val="20"/>
          <w:lang w:val="en-US"/>
        </w:rPr>
        <w:t xml:space="preserve">, interest rate gap, </w:t>
      </w:r>
      <w:r w:rsidR="00825A67">
        <w:rPr>
          <w:rFonts w:ascii="Arial" w:eastAsia="Times New Roman" w:hAnsi="Arial" w:cs="Arial"/>
          <w:sz w:val="20"/>
          <w:szCs w:val="20"/>
          <w:lang w:val="en-US"/>
        </w:rPr>
        <w:t>economic value of the Bank’s book</w:t>
      </w:r>
      <w:r w:rsidR="002E2C6C" w:rsidRPr="00825A67">
        <w:rPr>
          <w:rFonts w:ascii="Arial" w:eastAsia="Times New Roman" w:hAnsi="Arial" w:cs="Arial"/>
          <w:color w:val="000000" w:themeColor="text1"/>
          <w:sz w:val="20"/>
          <w:szCs w:val="20"/>
        </w:rPr>
        <w:t xml:space="preserve">, </w:t>
      </w:r>
      <w:r w:rsidRPr="00825A67">
        <w:rPr>
          <w:rFonts w:ascii="Arial" w:eastAsia="Times New Roman" w:hAnsi="Arial" w:cs="Arial"/>
          <w:sz w:val="20"/>
          <w:szCs w:val="20"/>
          <w:lang w:val="en-US"/>
        </w:rPr>
        <w:t>projections</w:t>
      </w:r>
      <w:r w:rsidRPr="000B7CE6">
        <w:rPr>
          <w:rFonts w:ascii="Arial" w:eastAsia="Times New Roman" w:hAnsi="Arial" w:cs="Arial"/>
          <w:sz w:val="20"/>
          <w:szCs w:val="20"/>
          <w:lang w:val="en-US"/>
        </w:rPr>
        <w:t xml:space="preserve"> of average weighted </w:t>
      </w:r>
      <w:r w:rsidR="00825A67">
        <w:rPr>
          <w:rFonts w:ascii="Arial" w:eastAsia="Times New Roman" w:hAnsi="Arial" w:cs="Arial"/>
          <w:sz w:val="20"/>
          <w:szCs w:val="20"/>
          <w:lang w:val="en-US"/>
        </w:rPr>
        <w:t xml:space="preserve">interest </w:t>
      </w:r>
      <w:r w:rsidRPr="000B7CE6">
        <w:rPr>
          <w:rFonts w:ascii="Arial" w:eastAsia="Times New Roman" w:hAnsi="Arial" w:cs="Arial"/>
          <w:sz w:val="20"/>
          <w:szCs w:val="20"/>
          <w:lang w:val="en-US"/>
        </w:rPr>
        <w:t>rates o</w:t>
      </w:r>
      <w:r w:rsidR="00825A67">
        <w:rPr>
          <w:rFonts w:ascii="Arial" w:eastAsia="Times New Roman" w:hAnsi="Arial" w:cs="Arial"/>
          <w:sz w:val="20"/>
          <w:szCs w:val="20"/>
          <w:lang w:val="en-US"/>
        </w:rPr>
        <w:t>n</w:t>
      </w:r>
      <w:r w:rsidRPr="000B7CE6">
        <w:rPr>
          <w:rFonts w:ascii="Arial" w:eastAsia="Times New Roman" w:hAnsi="Arial" w:cs="Arial"/>
          <w:sz w:val="20"/>
          <w:szCs w:val="20"/>
          <w:lang w:val="en-US"/>
        </w:rPr>
        <w:t xml:space="preserve"> sources and placements</w:t>
      </w:r>
      <w:r w:rsidRPr="000B7CE6">
        <w:rPr>
          <w:rFonts w:ascii="Arial" w:eastAsia="Times New Roman" w:hAnsi="Arial" w:cs="Arial"/>
          <w:b/>
          <w:sz w:val="20"/>
          <w:szCs w:val="20"/>
          <w:lang w:val="en-US"/>
        </w:rPr>
        <w:t xml:space="preserve"> </w:t>
      </w:r>
      <w:r w:rsidRPr="000B7CE6">
        <w:rPr>
          <w:rFonts w:ascii="Arial" w:eastAsia="Times New Roman" w:hAnsi="Arial" w:cs="Arial"/>
          <w:sz w:val="20"/>
          <w:szCs w:val="20"/>
          <w:lang w:val="en-US"/>
        </w:rPr>
        <w:t xml:space="preserve">of financial institutions, etc. </w:t>
      </w:r>
      <w:bookmarkEnd w:id="635"/>
      <w:r w:rsidRPr="000B7CE6">
        <w:rPr>
          <w:rFonts w:ascii="Arial" w:eastAsia="Times New Roman" w:hAnsi="Arial" w:cs="Arial"/>
          <w:sz w:val="20"/>
          <w:szCs w:val="20"/>
          <w:lang w:val="en-US"/>
        </w:rPr>
        <w:t>The reporting dynamics and the risk measurement and assessment methodologies are prescribed by the Bank’s internal acts.</w:t>
      </w: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291F137"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A574C6" w:rsidSect="00F61C18">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0ED81CE" w14:textId="34BE2ECF"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p>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632E0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Bank controls credit risk by way of credit policies for the management of this risk that determine internal control systems aiming to act preventively. </w:t>
      </w:r>
    </w:p>
    <w:p w14:paraId="78DB509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0AF8348" w14:textId="6E537262"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credit risk management system is the crucial part of the Bank’s business policy and an important strategic factor of business conduct. Therefore this area is regulated by the Credit Risk Management Policy and the Credit Risk Management Ordinance that are applied on all phases of the credit process (from  development of new bank products to loan </w:t>
      </w:r>
      <w:r w:rsidR="002B018B" w:rsidRPr="000B7CE6">
        <w:rPr>
          <w:rFonts w:ascii="Arial" w:eastAsia="Times New Roman" w:hAnsi="Arial" w:cs="Arial"/>
          <w:sz w:val="20"/>
          <w:szCs w:val="20"/>
          <w:lang w:val="en-US"/>
        </w:rPr>
        <w:t>applications</w:t>
      </w:r>
      <w:r w:rsidRPr="000B7CE6">
        <w:rPr>
          <w:rFonts w:ascii="Arial" w:eastAsia="Times New Roman" w:hAnsi="Arial" w:cs="Arial"/>
          <w:sz w:val="20"/>
          <w:szCs w:val="20"/>
          <w:lang w:val="en-US"/>
        </w:rPr>
        <w:t xml:space="preserve"> monitoring of client’s business operations and final loan repayments).</w:t>
      </w:r>
    </w:p>
    <w:p w14:paraId="384C0D2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0E974"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637" w:name="_Hlk97651260"/>
      <w:r w:rsidRPr="000B7CE6">
        <w:rPr>
          <w:rFonts w:ascii="Arial" w:eastAsia="Calibri" w:hAnsi="Arial" w:cs="Arial"/>
          <w:sz w:val="20"/>
          <w:szCs w:val="20"/>
          <w:lang w:val="en-GB"/>
        </w:rPr>
        <w:t>In addition to the Policy and Credit Risk Management Ordinance, methodologies have been adopted as separate internal documents intended for the assessment of operations of various client target groups.</w:t>
      </w:r>
    </w:p>
    <w:bookmarkEnd w:id="637"/>
    <w:p w14:paraId="3028FD01"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75AE779F" w14:textId="77777777" w:rsidR="006506DA" w:rsidRDefault="006506DA" w:rsidP="008D1607">
      <w:pPr>
        <w:spacing w:after="0" w:line="240" w:lineRule="auto"/>
        <w:jc w:val="both"/>
        <w:rPr>
          <w:rFonts w:ascii="Arial" w:hAnsi="Arial" w:cs="Arial"/>
          <w:sz w:val="20"/>
          <w:szCs w:val="20"/>
          <w:lang w:val="en-GB"/>
        </w:rPr>
      </w:pPr>
      <w:r>
        <w:rPr>
          <w:rFonts w:ascii="Arial" w:hAnsi="Arial" w:cs="Arial"/>
          <w:sz w:val="20"/>
          <w:szCs w:val="20"/>
          <w:lang w:val="en-GB"/>
        </w:rPr>
        <w:t>In the case of direct lending, the Credit Risk Assessment Methodology is used to determine creditworthiness, and it consists of:</w:t>
      </w:r>
    </w:p>
    <w:p w14:paraId="699E83CA" w14:textId="77777777" w:rsidR="006506DA" w:rsidRPr="00070EC5"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 xml:space="preserve">Credit Rating </w:t>
      </w:r>
      <w:r>
        <w:rPr>
          <w:rFonts w:ascii="Arial" w:hAnsi="Arial" w:cs="Arial"/>
          <w:color w:val="000000"/>
          <w:sz w:val="20"/>
          <w:szCs w:val="20"/>
          <w:lang w:val="en-GB"/>
        </w:rPr>
        <w:t xml:space="preserve">Assessment </w:t>
      </w:r>
      <w:r w:rsidRPr="00070EC5">
        <w:rPr>
          <w:rFonts w:ascii="Arial" w:hAnsi="Arial" w:cs="Arial"/>
          <w:color w:val="000000"/>
          <w:sz w:val="20"/>
          <w:szCs w:val="20"/>
          <w:lang w:val="en-GB"/>
        </w:rPr>
        <w:t>Methodolog</w:t>
      </w:r>
      <w:r>
        <w:rPr>
          <w:rFonts w:ascii="Arial" w:hAnsi="Arial" w:cs="Arial"/>
          <w:color w:val="000000"/>
          <w:sz w:val="20"/>
          <w:szCs w:val="20"/>
          <w:lang w:val="en-GB"/>
        </w:rPr>
        <w:t>y</w:t>
      </w:r>
      <w:r w:rsidRPr="00070EC5">
        <w:rPr>
          <w:rFonts w:ascii="Arial" w:hAnsi="Arial" w:cs="Arial"/>
          <w:color w:val="000000"/>
          <w:sz w:val="20"/>
          <w:szCs w:val="20"/>
          <w:lang w:val="en-GB"/>
        </w:rPr>
        <w:t xml:space="preserve"> for </w:t>
      </w:r>
      <w:r>
        <w:rPr>
          <w:rFonts w:ascii="Arial" w:hAnsi="Arial" w:cs="Arial"/>
          <w:color w:val="000000"/>
          <w:sz w:val="20"/>
          <w:szCs w:val="20"/>
          <w:lang w:val="en-GB"/>
        </w:rPr>
        <w:t>Companies</w:t>
      </w:r>
      <w:r w:rsidRPr="00070EC5">
        <w:rPr>
          <w:rFonts w:ascii="Arial" w:hAnsi="Arial" w:cs="Arial"/>
          <w:color w:val="000000"/>
          <w:sz w:val="20"/>
          <w:szCs w:val="20"/>
          <w:lang w:val="en-GB"/>
        </w:rPr>
        <w:t xml:space="preserve">, </w:t>
      </w:r>
    </w:p>
    <w:p w14:paraId="0132C43D" w14:textId="77777777" w:rsidR="006506DA" w:rsidRPr="00070EC5"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the Assessment of Operations of Clients that Keep their Business Records in Accordance with the Income Tax Act</w:t>
      </w:r>
      <w:r w:rsidRPr="00070EC5">
        <w:rPr>
          <w:rFonts w:ascii="Arial" w:hAnsi="Arial" w:cs="Arial"/>
          <w:color w:val="000000"/>
          <w:sz w:val="20"/>
          <w:szCs w:val="20"/>
          <w:lang w:val="en-GB"/>
        </w:rPr>
        <w:t xml:space="preserve">, </w:t>
      </w:r>
    </w:p>
    <w:p w14:paraId="139F0233" w14:textId="77777777" w:rsidR="006506DA" w:rsidRPr="00070EC5"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Credit Scoring Methodology</w:t>
      </w:r>
      <w:r w:rsidRPr="00070EC5">
        <w:rPr>
          <w:rFonts w:ascii="Arial" w:hAnsi="Arial" w:cs="Arial"/>
          <w:color w:val="000000"/>
          <w:sz w:val="20"/>
          <w:szCs w:val="20"/>
          <w:lang w:val="en-GB"/>
        </w:rPr>
        <w:t xml:space="preserve">, </w:t>
      </w:r>
    </w:p>
    <w:p w14:paraId="56240E2F" w14:textId="77777777" w:rsidR="006506DA" w:rsidRPr="00070EC5"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Project Finance</w:t>
      </w:r>
      <w:r w:rsidRPr="00070EC5">
        <w:rPr>
          <w:rFonts w:ascii="Arial" w:hAnsi="Arial" w:cs="Arial"/>
          <w:color w:val="000000"/>
          <w:sz w:val="20"/>
          <w:szCs w:val="20"/>
          <w:lang w:val="en-GB"/>
        </w:rPr>
        <w:t xml:space="preserve">, </w:t>
      </w:r>
    </w:p>
    <w:p w14:paraId="4040F422" w14:textId="77777777" w:rsidR="006506DA" w:rsidRPr="00070EC5"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Risk Assessment of Branches of Activities and</w:t>
      </w:r>
      <w:r w:rsidRPr="00070EC5">
        <w:rPr>
          <w:rFonts w:ascii="Arial" w:hAnsi="Arial" w:cs="Arial"/>
          <w:color w:val="000000"/>
          <w:sz w:val="20"/>
          <w:szCs w:val="20"/>
          <w:lang w:val="en-GB"/>
        </w:rPr>
        <w:t xml:space="preserve">, </w:t>
      </w:r>
    </w:p>
    <w:p w14:paraId="16E2906D" w14:textId="77777777" w:rsidR="006506DA" w:rsidRPr="00070EC5"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the Assessment of Collaterals</w:t>
      </w:r>
      <w:r w:rsidRPr="00070EC5">
        <w:rPr>
          <w:rFonts w:ascii="Arial" w:hAnsi="Arial" w:cs="Arial"/>
          <w:color w:val="000000"/>
          <w:sz w:val="20"/>
          <w:szCs w:val="20"/>
          <w:lang w:val="en-GB"/>
        </w:rPr>
        <w:t>.</w:t>
      </w:r>
    </w:p>
    <w:p w14:paraId="0CCB516F" w14:textId="77777777" w:rsidR="006506DA" w:rsidRDefault="006506DA" w:rsidP="008D1607">
      <w:pPr>
        <w:spacing w:after="0" w:line="240" w:lineRule="auto"/>
        <w:jc w:val="both"/>
        <w:rPr>
          <w:rFonts w:ascii="Arial" w:hAnsi="Arial" w:cs="Arial"/>
          <w:sz w:val="20"/>
          <w:szCs w:val="20"/>
          <w:lang w:val="en-GB"/>
        </w:rPr>
      </w:pPr>
    </w:p>
    <w:p w14:paraId="6EFFCCC3" w14:textId="77777777" w:rsidR="006506DA" w:rsidRPr="00D6638B" w:rsidRDefault="006506DA" w:rsidP="008D1607">
      <w:pPr>
        <w:autoSpaceDN w:val="0"/>
        <w:spacing w:after="0" w:line="240" w:lineRule="auto"/>
        <w:jc w:val="both"/>
        <w:rPr>
          <w:rFonts w:ascii="Arial" w:hAnsi="Arial" w:cs="Arial"/>
          <w:color w:val="000000"/>
          <w:sz w:val="20"/>
          <w:szCs w:val="20"/>
          <w:lang w:val="en-GB"/>
        </w:rPr>
      </w:pPr>
      <w:r w:rsidRPr="00D6638B">
        <w:rPr>
          <w:rFonts w:ascii="Arial" w:hAnsi="Arial" w:cs="Arial"/>
          <w:color w:val="000000"/>
          <w:sz w:val="20"/>
          <w:szCs w:val="20"/>
          <w:lang w:val="en-GB"/>
        </w:rPr>
        <w:t xml:space="preserve">The Credit Rating Assessment Methodology for Companies consists of three models for the  assessment of credit risk of clients that is based on the size of </w:t>
      </w:r>
      <w:r>
        <w:rPr>
          <w:rFonts w:ascii="Arial" w:hAnsi="Arial" w:cs="Arial"/>
          <w:color w:val="000000"/>
          <w:sz w:val="20"/>
          <w:szCs w:val="20"/>
          <w:lang w:val="en-GB"/>
        </w:rPr>
        <w:t xml:space="preserve">a </w:t>
      </w:r>
      <w:r w:rsidRPr="00D6638B">
        <w:rPr>
          <w:rFonts w:ascii="Arial" w:hAnsi="Arial" w:cs="Arial"/>
          <w:color w:val="000000"/>
          <w:sz w:val="20"/>
          <w:szCs w:val="20"/>
          <w:lang w:val="en-GB"/>
        </w:rPr>
        <w:t xml:space="preserve">client and its existing operations, and the Methodology for the Assessment of Operations of Clients that Keep their </w:t>
      </w:r>
      <w:r>
        <w:rPr>
          <w:rFonts w:ascii="Arial" w:hAnsi="Arial" w:cs="Arial"/>
          <w:color w:val="000000"/>
          <w:sz w:val="20"/>
          <w:szCs w:val="20"/>
          <w:lang w:val="en-GB"/>
        </w:rPr>
        <w:t>Business Records</w:t>
      </w:r>
      <w:r w:rsidRPr="00D6638B">
        <w:rPr>
          <w:rFonts w:ascii="Arial" w:hAnsi="Arial" w:cs="Arial"/>
          <w:color w:val="000000"/>
          <w:sz w:val="20"/>
          <w:szCs w:val="20"/>
          <w:lang w:val="en-GB"/>
        </w:rPr>
        <w:t xml:space="preserve"> in Accordance with the Income Tax Act  is used for the assessment of credit risk of craftsmen, farmers, sole traders etc., also on the basis of their existing operations.</w:t>
      </w:r>
    </w:p>
    <w:p w14:paraId="00F6DE90" w14:textId="0E9F7A70" w:rsidR="00A574C6" w:rsidRDefault="00A574C6" w:rsidP="006506DA">
      <w:pPr>
        <w:suppressAutoHyphens/>
        <w:spacing w:after="0" w:line="240" w:lineRule="auto"/>
        <w:jc w:val="both"/>
        <w:rPr>
          <w:rFonts w:ascii="Arial" w:eastAsia="Times New Roman" w:hAnsi="Arial" w:cs="Arial"/>
          <w:sz w:val="20"/>
          <w:szCs w:val="20"/>
          <w:lang w:val="en-US"/>
        </w:rPr>
      </w:pPr>
    </w:p>
    <w:p w14:paraId="59205E8C" w14:textId="77777777" w:rsidR="00743E28" w:rsidRDefault="00743E28" w:rsidP="006506DA">
      <w:pPr>
        <w:autoSpaceDN w:val="0"/>
        <w:jc w:val="both"/>
        <w:rPr>
          <w:rFonts w:ascii="Arial" w:hAnsi="Arial" w:cs="Arial"/>
          <w:sz w:val="20"/>
          <w:szCs w:val="20"/>
          <w:lang w:val="en-GB"/>
        </w:rPr>
      </w:pPr>
    </w:p>
    <w:p w14:paraId="20D1FC36" w14:textId="77777777" w:rsidR="00743E28" w:rsidRDefault="00743E28" w:rsidP="006506DA">
      <w:pPr>
        <w:autoSpaceDN w:val="0"/>
        <w:jc w:val="both"/>
        <w:rPr>
          <w:rFonts w:ascii="Arial" w:hAnsi="Arial" w:cs="Arial"/>
          <w:sz w:val="20"/>
          <w:szCs w:val="20"/>
          <w:lang w:val="en-GB"/>
        </w:rPr>
      </w:pPr>
    </w:p>
    <w:p w14:paraId="7229F45E" w14:textId="77777777" w:rsidR="00743E28" w:rsidRDefault="00743E28" w:rsidP="006506DA">
      <w:pPr>
        <w:autoSpaceDN w:val="0"/>
        <w:jc w:val="both"/>
        <w:rPr>
          <w:rFonts w:ascii="Arial" w:hAnsi="Arial" w:cs="Arial"/>
          <w:sz w:val="20"/>
          <w:szCs w:val="20"/>
          <w:lang w:val="en-GB"/>
        </w:rPr>
      </w:pPr>
    </w:p>
    <w:p w14:paraId="3B961EB4" w14:textId="77777777" w:rsidR="00743E28" w:rsidRDefault="00743E28" w:rsidP="006506DA">
      <w:pPr>
        <w:autoSpaceDN w:val="0"/>
        <w:jc w:val="both"/>
        <w:rPr>
          <w:rFonts w:ascii="Arial" w:hAnsi="Arial" w:cs="Arial"/>
          <w:sz w:val="20"/>
          <w:szCs w:val="20"/>
          <w:lang w:val="en-GB"/>
        </w:rPr>
      </w:pPr>
    </w:p>
    <w:p w14:paraId="794B54E6" w14:textId="77777777" w:rsidR="00743E28" w:rsidRDefault="00743E28" w:rsidP="006506DA">
      <w:pPr>
        <w:autoSpaceDN w:val="0"/>
        <w:jc w:val="both"/>
        <w:rPr>
          <w:rFonts w:ascii="Arial" w:hAnsi="Arial" w:cs="Arial"/>
          <w:sz w:val="20"/>
          <w:szCs w:val="20"/>
          <w:lang w:val="en-GB"/>
        </w:rPr>
      </w:pPr>
    </w:p>
    <w:p w14:paraId="185A5E44" w14:textId="77777777" w:rsidR="00743E28" w:rsidRDefault="00743E28" w:rsidP="006506DA">
      <w:pPr>
        <w:autoSpaceDN w:val="0"/>
        <w:jc w:val="both"/>
        <w:rPr>
          <w:rFonts w:ascii="Arial" w:hAnsi="Arial" w:cs="Arial"/>
          <w:sz w:val="20"/>
          <w:szCs w:val="20"/>
          <w:lang w:val="en-GB"/>
        </w:rPr>
      </w:pPr>
    </w:p>
    <w:p w14:paraId="079CB404" w14:textId="77777777" w:rsidR="00743E28" w:rsidRDefault="00743E28" w:rsidP="006506DA">
      <w:pPr>
        <w:autoSpaceDN w:val="0"/>
        <w:jc w:val="both"/>
        <w:rPr>
          <w:rFonts w:ascii="Arial" w:hAnsi="Arial" w:cs="Arial"/>
          <w:sz w:val="20"/>
          <w:szCs w:val="20"/>
          <w:lang w:val="en-GB"/>
        </w:rPr>
      </w:pPr>
    </w:p>
    <w:p w14:paraId="1C33B691" w14:textId="77777777" w:rsidR="00743E28" w:rsidRDefault="00743E28" w:rsidP="006506DA">
      <w:pPr>
        <w:autoSpaceDN w:val="0"/>
        <w:jc w:val="both"/>
        <w:rPr>
          <w:rFonts w:ascii="Arial" w:hAnsi="Arial" w:cs="Arial"/>
          <w:sz w:val="20"/>
          <w:szCs w:val="20"/>
          <w:lang w:val="en-GB"/>
        </w:rPr>
      </w:pPr>
    </w:p>
    <w:p w14:paraId="593D310B" w14:textId="77777777" w:rsidR="00743E28" w:rsidRDefault="00743E28" w:rsidP="006506DA">
      <w:pPr>
        <w:autoSpaceDN w:val="0"/>
        <w:jc w:val="both"/>
        <w:rPr>
          <w:rFonts w:ascii="Arial" w:hAnsi="Arial" w:cs="Arial"/>
          <w:sz w:val="20"/>
          <w:szCs w:val="20"/>
          <w:lang w:val="en-GB"/>
        </w:rPr>
      </w:pPr>
    </w:p>
    <w:p w14:paraId="0FF95005" w14:textId="77777777" w:rsidR="00743E28" w:rsidRDefault="00743E28" w:rsidP="006506DA">
      <w:pPr>
        <w:autoSpaceDN w:val="0"/>
        <w:jc w:val="both"/>
        <w:rPr>
          <w:rFonts w:ascii="Arial" w:hAnsi="Arial" w:cs="Arial"/>
          <w:sz w:val="20"/>
          <w:szCs w:val="20"/>
          <w:lang w:val="en-GB"/>
        </w:rPr>
      </w:pPr>
    </w:p>
    <w:p w14:paraId="5FA0C4D1" w14:textId="77777777" w:rsidR="00743E28" w:rsidRDefault="00743E28" w:rsidP="006506DA">
      <w:pPr>
        <w:autoSpaceDN w:val="0"/>
        <w:jc w:val="both"/>
        <w:rPr>
          <w:rFonts w:ascii="Arial" w:hAnsi="Arial" w:cs="Arial"/>
          <w:sz w:val="20"/>
          <w:szCs w:val="20"/>
          <w:lang w:val="en-GB"/>
        </w:rPr>
      </w:pPr>
    </w:p>
    <w:p w14:paraId="1A543444" w14:textId="77777777" w:rsidR="00743E28" w:rsidRDefault="00743E28" w:rsidP="006506DA">
      <w:pPr>
        <w:autoSpaceDN w:val="0"/>
        <w:jc w:val="both"/>
        <w:rPr>
          <w:rFonts w:ascii="Arial" w:hAnsi="Arial" w:cs="Arial"/>
          <w:sz w:val="20"/>
          <w:szCs w:val="20"/>
          <w:lang w:val="en-GB"/>
        </w:rPr>
      </w:pPr>
    </w:p>
    <w:p w14:paraId="624FD9AB" w14:textId="77777777" w:rsidR="00743E28" w:rsidRDefault="00743E28" w:rsidP="006506DA">
      <w:pPr>
        <w:autoSpaceDN w:val="0"/>
        <w:jc w:val="both"/>
        <w:rPr>
          <w:rFonts w:ascii="Arial" w:hAnsi="Arial" w:cs="Arial"/>
          <w:sz w:val="20"/>
          <w:szCs w:val="20"/>
          <w:lang w:val="en-GB"/>
        </w:rPr>
      </w:pPr>
    </w:p>
    <w:p w14:paraId="5ECCC9C5" w14:textId="77777777" w:rsidR="00743E28" w:rsidRDefault="00743E28" w:rsidP="006506DA">
      <w:pPr>
        <w:autoSpaceDN w:val="0"/>
        <w:jc w:val="both"/>
        <w:rPr>
          <w:rFonts w:ascii="Arial" w:hAnsi="Arial" w:cs="Arial"/>
          <w:sz w:val="20"/>
          <w:szCs w:val="20"/>
          <w:lang w:val="en-GB"/>
        </w:rPr>
      </w:pPr>
    </w:p>
    <w:p w14:paraId="6D811170" w14:textId="77777777" w:rsidR="00743E28" w:rsidRDefault="00743E28" w:rsidP="006506DA">
      <w:pPr>
        <w:autoSpaceDN w:val="0"/>
        <w:jc w:val="both"/>
        <w:rPr>
          <w:rFonts w:ascii="Arial" w:hAnsi="Arial" w:cs="Arial"/>
          <w:sz w:val="20"/>
          <w:szCs w:val="20"/>
          <w:lang w:val="en-GB"/>
        </w:rPr>
      </w:pPr>
    </w:p>
    <w:p w14:paraId="3267821A" w14:textId="2BA508AC" w:rsidR="00743E28" w:rsidRDefault="00743E28" w:rsidP="006506DA">
      <w:pPr>
        <w:autoSpaceDN w:val="0"/>
        <w:jc w:val="both"/>
        <w:rPr>
          <w:rFonts w:ascii="Arial" w:hAnsi="Arial" w:cs="Arial"/>
          <w:sz w:val="20"/>
          <w:szCs w:val="20"/>
          <w:lang w:val="en-GB"/>
        </w:rPr>
      </w:pPr>
    </w:p>
    <w:p w14:paraId="191C506C" w14:textId="77777777" w:rsidR="00743E28" w:rsidRPr="000B7CE6" w:rsidRDefault="00743E28" w:rsidP="00743E28">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w:t>
      </w:r>
      <w:r w:rsidRPr="000B7CE6">
        <w:rPr>
          <w:rFonts w:ascii="Arial" w:eastAsia="Times New Roman" w:hAnsi="Arial" w:cs="Arial"/>
          <w:b/>
          <w:bCs/>
          <w:sz w:val="20"/>
          <w:szCs w:val="20"/>
          <w:lang w:val="en-US"/>
        </w:rPr>
        <w:tab/>
        <w:t>Risk management (continued)</w:t>
      </w:r>
    </w:p>
    <w:p w14:paraId="6E45F0E9" w14:textId="77777777" w:rsidR="00743E28" w:rsidRPr="000B7CE6" w:rsidRDefault="00743E28" w:rsidP="00743E28">
      <w:pPr>
        <w:tabs>
          <w:tab w:val="left" w:pos="567"/>
          <w:tab w:val="left" w:pos="851"/>
        </w:tabs>
        <w:spacing w:after="0" w:line="240" w:lineRule="auto"/>
        <w:jc w:val="both"/>
        <w:rPr>
          <w:rFonts w:ascii="Arial" w:eastAsia="Times New Roman" w:hAnsi="Arial" w:cs="Arial"/>
          <w:b/>
          <w:sz w:val="20"/>
          <w:szCs w:val="20"/>
          <w:lang w:val="en-US"/>
        </w:rPr>
      </w:pPr>
    </w:p>
    <w:p w14:paraId="754A6FF8" w14:textId="1CAA7C6E" w:rsidR="00743E28" w:rsidRDefault="00743E28" w:rsidP="00743E28">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w:t>
      </w:r>
      <w:r>
        <w:rPr>
          <w:rFonts w:ascii="Arial" w:eastAsia="Times New Roman" w:hAnsi="Arial" w:cs="Arial"/>
          <w:b/>
          <w:sz w:val="20"/>
          <w:szCs w:val="20"/>
          <w:lang w:val="en-US"/>
        </w:rPr>
        <w:t xml:space="preserve"> (continued)</w:t>
      </w:r>
    </w:p>
    <w:p w14:paraId="537454E9" w14:textId="77777777" w:rsidR="00743E28" w:rsidRPr="008D1607" w:rsidRDefault="00743E28" w:rsidP="008D1607">
      <w:pPr>
        <w:tabs>
          <w:tab w:val="left" w:pos="709"/>
          <w:tab w:val="left" w:pos="851"/>
        </w:tabs>
        <w:suppressAutoHyphens/>
        <w:spacing w:after="0" w:line="240" w:lineRule="auto"/>
        <w:jc w:val="both"/>
        <w:rPr>
          <w:rFonts w:ascii="Arial" w:eastAsia="Times New Roman" w:hAnsi="Arial" w:cs="Arial"/>
          <w:b/>
          <w:sz w:val="20"/>
          <w:szCs w:val="20"/>
          <w:lang w:val="en-US"/>
        </w:rPr>
      </w:pPr>
    </w:p>
    <w:p w14:paraId="1A1D9A7E" w14:textId="21220D5E" w:rsidR="006506DA" w:rsidRDefault="006506DA" w:rsidP="006506DA">
      <w:pPr>
        <w:autoSpaceDN w:val="0"/>
        <w:jc w:val="both"/>
        <w:rPr>
          <w:rFonts w:ascii="Arial" w:hAnsi="Arial" w:cs="Arial"/>
          <w:color w:val="000000"/>
          <w:sz w:val="20"/>
          <w:szCs w:val="20"/>
        </w:rPr>
      </w:pPr>
      <w:r>
        <w:rPr>
          <w:rFonts w:ascii="Arial" w:hAnsi="Arial" w:cs="Arial"/>
          <w:sz w:val="20"/>
          <w:szCs w:val="20"/>
          <w:lang w:val="en-GB"/>
        </w:rPr>
        <w:t xml:space="preserve">The Credit Scoring Methodology is used in the process of approving the placements to clients in the case of future gross exposure to clients and groups of connected clients to which HBOR will be exposed in the amount of up to EUR </w:t>
      </w:r>
      <w:r>
        <w:rPr>
          <w:rFonts w:ascii="Arial" w:hAnsi="Arial" w:cs="Arial"/>
          <w:color w:val="000000"/>
          <w:sz w:val="20"/>
          <w:szCs w:val="20"/>
        </w:rPr>
        <w:t>400 thousand.</w:t>
      </w:r>
    </w:p>
    <w:p w14:paraId="3D33F38E" w14:textId="77777777" w:rsidR="006506DA" w:rsidRPr="008A6699" w:rsidRDefault="006506DA" w:rsidP="008D1607">
      <w:pPr>
        <w:autoSpaceDN w:val="0"/>
        <w:spacing w:after="0" w:line="240" w:lineRule="auto"/>
        <w:jc w:val="both"/>
        <w:rPr>
          <w:rFonts w:ascii="Arial" w:hAnsi="Arial" w:cs="Arial"/>
          <w:color w:val="000000"/>
          <w:sz w:val="20"/>
          <w:szCs w:val="20"/>
          <w:lang w:val="en-GB"/>
        </w:rPr>
      </w:pPr>
      <w:r w:rsidRPr="008A6699">
        <w:rPr>
          <w:rFonts w:ascii="Arial" w:hAnsi="Arial" w:cs="Arial"/>
          <w:color w:val="000000"/>
          <w:sz w:val="20"/>
          <w:szCs w:val="20"/>
          <w:lang w:val="en-GB"/>
        </w:rPr>
        <w:t xml:space="preserve">The Methodology for Project Finance is used for the assessment of the credit risk of a project based on the data from the </w:t>
      </w:r>
      <w:r>
        <w:rPr>
          <w:rFonts w:ascii="Arial" w:hAnsi="Arial" w:cs="Arial"/>
          <w:color w:val="000000"/>
          <w:sz w:val="20"/>
          <w:szCs w:val="20"/>
          <w:lang w:val="en-GB"/>
        </w:rPr>
        <w:t>client’s investment study or the business plan, respectively</w:t>
      </w:r>
      <w:r w:rsidRPr="008A6699">
        <w:rPr>
          <w:rFonts w:ascii="Arial" w:hAnsi="Arial" w:cs="Arial"/>
          <w:color w:val="000000"/>
          <w:sz w:val="20"/>
          <w:szCs w:val="20"/>
          <w:lang w:val="en-GB"/>
        </w:rPr>
        <w:t xml:space="preserve">. </w:t>
      </w:r>
      <w:r>
        <w:rPr>
          <w:rFonts w:ascii="Arial" w:hAnsi="Arial" w:cs="Arial"/>
          <w:color w:val="000000"/>
          <w:sz w:val="20"/>
          <w:szCs w:val="20"/>
          <w:lang w:val="en-GB"/>
        </w:rPr>
        <w:t xml:space="preserve">It is used in the process of approving placements to clients or groups of connected clients in the case of future gross exposure of </w:t>
      </w:r>
      <w:r w:rsidRPr="008A6699">
        <w:rPr>
          <w:rFonts w:ascii="Arial" w:hAnsi="Arial" w:cs="Arial"/>
          <w:color w:val="000000"/>
          <w:sz w:val="20"/>
          <w:szCs w:val="20"/>
          <w:lang w:val="en-GB"/>
        </w:rPr>
        <w:t xml:space="preserve">HBOR </w:t>
      </w:r>
      <w:r>
        <w:rPr>
          <w:rFonts w:ascii="Arial" w:hAnsi="Arial" w:cs="Arial"/>
          <w:color w:val="000000"/>
          <w:sz w:val="20"/>
          <w:szCs w:val="20"/>
          <w:lang w:val="en-GB"/>
        </w:rPr>
        <w:t>above EUR</w:t>
      </w:r>
      <w:r w:rsidRPr="008A6699">
        <w:rPr>
          <w:rFonts w:ascii="Arial" w:hAnsi="Arial" w:cs="Arial"/>
          <w:color w:val="000000"/>
          <w:sz w:val="20"/>
          <w:szCs w:val="20"/>
          <w:lang w:val="en-GB"/>
        </w:rPr>
        <w:t xml:space="preserve"> 400 t</w:t>
      </w:r>
      <w:r>
        <w:rPr>
          <w:rFonts w:ascii="Arial" w:hAnsi="Arial" w:cs="Arial"/>
          <w:color w:val="000000"/>
          <w:sz w:val="20"/>
          <w:szCs w:val="20"/>
          <w:lang w:val="en-GB"/>
        </w:rPr>
        <w:t xml:space="preserve">housand on the basis of </w:t>
      </w:r>
      <w:r w:rsidRPr="008A6699">
        <w:rPr>
          <w:rFonts w:ascii="Arial" w:hAnsi="Arial" w:cs="Arial"/>
          <w:color w:val="000000"/>
          <w:sz w:val="20"/>
          <w:szCs w:val="20"/>
          <w:lang w:val="en-GB"/>
        </w:rPr>
        <w:t xml:space="preserve">3 </w:t>
      </w:r>
      <w:r>
        <w:rPr>
          <w:rFonts w:ascii="Arial" w:hAnsi="Arial" w:cs="Arial"/>
          <w:color w:val="000000"/>
          <w:sz w:val="20"/>
          <w:szCs w:val="20"/>
          <w:lang w:val="en-GB"/>
        </w:rPr>
        <w:t>models of assessment related to the investment activity:</w:t>
      </w:r>
      <w:r w:rsidRPr="008A6699">
        <w:rPr>
          <w:rFonts w:ascii="Arial" w:hAnsi="Arial" w:cs="Arial"/>
          <w:color w:val="000000"/>
          <w:sz w:val="20"/>
          <w:szCs w:val="20"/>
          <w:lang w:val="en-GB"/>
        </w:rPr>
        <w:t xml:space="preserve"> </w:t>
      </w:r>
    </w:p>
    <w:p w14:paraId="0D135B8A" w14:textId="77777777" w:rsidR="006506DA" w:rsidRPr="008A6699" w:rsidRDefault="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service activities</w:t>
      </w:r>
      <w:r w:rsidRPr="008A6699">
        <w:rPr>
          <w:rFonts w:ascii="Arial" w:hAnsi="Arial" w:cs="Arial"/>
          <w:color w:val="000000"/>
          <w:sz w:val="20"/>
          <w:szCs w:val="20"/>
          <w:lang w:val="en-GB"/>
        </w:rPr>
        <w:t xml:space="preserve"> (</w:t>
      </w:r>
      <w:r>
        <w:rPr>
          <w:rFonts w:ascii="Arial" w:hAnsi="Arial" w:cs="Arial"/>
          <w:color w:val="000000"/>
          <w:sz w:val="20"/>
          <w:szCs w:val="20"/>
          <w:lang w:val="en-GB"/>
        </w:rPr>
        <w:t>e.g. hotel construction</w:t>
      </w:r>
      <w:r w:rsidRPr="008A6699">
        <w:rPr>
          <w:rFonts w:ascii="Arial" w:hAnsi="Arial" w:cs="Arial"/>
          <w:color w:val="000000"/>
          <w:sz w:val="20"/>
          <w:szCs w:val="20"/>
          <w:lang w:val="en-GB"/>
        </w:rPr>
        <w:t xml:space="preserve">, </w:t>
      </w:r>
      <w:r>
        <w:rPr>
          <w:rFonts w:ascii="Arial" w:hAnsi="Arial" w:cs="Arial"/>
          <w:color w:val="000000"/>
          <w:sz w:val="20"/>
          <w:szCs w:val="20"/>
          <w:lang w:val="en-GB"/>
        </w:rPr>
        <w:t>rental facilities</w:t>
      </w:r>
      <w:r w:rsidRPr="008A6699">
        <w:rPr>
          <w:rFonts w:ascii="Arial" w:hAnsi="Arial" w:cs="Arial"/>
          <w:color w:val="000000"/>
          <w:sz w:val="20"/>
          <w:szCs w:val="20"/>
          <w:lang w:val="en-GB"/>
        </w:rPr>
        <w:t xml:space="preserve">), </w:t>
      </w:r>
    </w:p>
    <w:p w14:paraId="3AAB8584" w14:textId="77777777" w:rsidR="006506DA" w:rsidRPr="008A6699"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renewable energy sources</w:t>
      </w:r>
      <w:r w:rsidRPr="008A6699">
        <w:rPr>
          <w:rFonts w:ascii="Arial" w:hAnsi="Arial" w:cs="Arial"/>
          <w:color w:val="000000"/>
          <w:sz w:val="20"/>
          <w:szCs w:val="20"/>
          <w:lang w:val="en-GB"/>
        </w:rPr>
        <w:t>,</w:t>
      </w:r>
    </w:p>
    <w:p w14:paraId="612DDE43" w14:textId="77777777" w:rsidR="006506DA" w:rsidRPr="008A6699" w:rsidRDefault="006506DA" w:rsidP="006506DA">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8A6699">
        <w:rPr>
          <w:rFonts w:ascii="Arial" w:hAnsi="Arial" w:cs="Arial"/>
          <w:color w:val="000000"/>
          <w:sz w:val="20"/>
          <w:szCs w:val="20"/>
          <w:lang w:val="en-GB"/>
        </w:rPr>
        <w:t>o</w:t>
      </w:r>
      <w:r>
        <w:rPr>
          <w:rFonts w:ascii="Arial" w:hAnsi="Arial" w:cs="Arial"/>
          <w:color w:val="000000"/>
          <w:sz w:val="20"/>
          <w:szCs w:val="20"/>
          <w:lang w:val="en-GB"/>
        </w:rPr>
        <w:t>ther industries that do not belong to the previous two models</w:t>
      </w:r>
      <w:r w:rsidRPr="008A6699">
        <w:rPr>
          <w:rFonts w:ascii="Arial" w:hAnsi="Arial" w:cs="Arial"/>
          <w:color w:val="000000"/>
          <w:sz w:val="20"/>
          <w:szCs w:val="20"/>
          <w:lang w:val="en-GB"/>
        </w:rPr>
        <w:t>.</w:t>
      </w:r>
    </w:p>
    <w:p w14:paraId="3413E259" w14:textId="77777777" w:rsidR="00A574C6" w:rsidRPr="000B7CE6" w:rsidRDefault="00A574C6" w:rsidP="00A574C6">
      <w:pPr>
        <w:suppressAutoHyphens/>
        <w:spacing w:after="0" w:line="250" w:lineRule="exact"/>
        <w:jc w:val="both"/>
        <w:rPr>
          <w:rFonts w:ascii="Arial" w:eastAsia="Times New Roman" w:hAnsi="Arial" w:cs="Arial"/>
          <w:b/>
          <w:sz w:val="20"/>
          <w:szCs w:val="20"/>
          <w:lang w:val="en-US"/>
        </w:rPr>
      </w:pPr>
      <w:r w:rsidRPr="000B7CE6">
        <w:rPr>
          <w:rFonts w:ascii="Arial" w:eastAsia="Times New Roman" w:hAnsi="Arial" w:cs="Arial"/>
          <w:sz w:val="20"/>
          <w:szCs w:val="20"/>
          <w:lang w:val="en-US"/>
        </w:rPr>
        <w:t>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ank part of its placements is placed through the risk sharing model, under which commercial banks and HBOR participate in the financing of clients in accordance with in advance agreed proportions.</w:t>
      </w:r>
    </w:p>
    <w:p w14:paraId="79DF4662" w14:textId="77777777" w:rsidR="00A574C6" w:rsidRPr="000B7CE6" w:rsidRDefault="00A574C6" w:rsidP="00A574C6">
      <w:pPr>
        <w:suppressAutoHyphens/>
        <w:spacing w:after="0" w:line="250" w:lineRule="exact"/>
        <w:jc w:val="both"/>
        <w:rPr>
          <w:rFonts w:ascii="Arial" w:eastAsia="Times New Roman" w:hAnsi="Arial" w:cs="Arial"/>
          <w:sz w:val="20"/>
          <w:szCs w:val="20"/>
          <w:lang w:val="en-US"/>
        </w:rPr>
      </w:pPr>
    </w:p>
    <w:p w14:paraId="2D9C24B4" w14:textId="77777777" w:rsidR="00C34123" w:rsidRDefault="00A574C6" w:rsidP="00A574C6">
      <w:pPr>
        <w:suppressAutoHyphens/>
        <w:spacing w:after="0" w:line="250" w:lineRule="exact"/>
        <w:jc w:val="both"/>
        <w:rPr>
          <w:rFonts w:ascii="Arial" w:eastAsia="Calibri" w:hAnsi="Arial" w:cs="Arial"/>
          <w:sz w:val="20"/>
          <w:szCs w:val="20"/>
          <w:lang w:val="en-US"/>
        </w:rPr>
      </w:pPr>
      <w:r w:rsidRPr="000B7CE6">
        <w:rPr>
          <w:rFonts w:ascii="Arial" w:eastAsia="Calibri" w:hAnsi="Arial" w:cs="Arial"/>
          <w:sz w:val="20"/>
          <w:szCs w:val="20"/>
          <w:lang w:val="en-US"/>
        </w:rPr>
        <w:t>The Bank, as a developmental financial institution, supports growth and development of the Croatian economy through investment. For this reason, the clients most often come with applications for credit monitoring of development investment projects. In order to minimize risk and objectively estimate economic sustainability of the</w:t>
      </w:r>
      <w:r w:rsidR="00E14D1B">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project</w:t>
      </w:r>
      <w:r w:rsidR="00E14D1B">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as</w:t>
      </w:r>
      <w:r w:rsidR="00E14D1B">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well</w:t>
      </w:r>
      <w:r w:rsidR="00E14D1B">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as </w:t>
      </w:r>
      <w:r w:rsidR="00E14D1B">
        <w:rPr>
          <w:rFonts w:ascii="Arial" w:eastAsia="Calibri" w:hAnsi="Arial" w:cs="Arial"/>
          <w:sz w:val="20"/>
          <w:szCs w:val="20"/>
          <w:lang w:val="en-US"/>
        </w:rPr>
        <w:t xml:space="preserve"> </w:t>
      </w:r>
      <w:r w:rsidRPr="000B7CE6">
        <w:rPr>
          <w:rFonts w:ascii="Arial" w:eastAsia="Calibri" w:hAnsi="Arial" w:cs="Arial"/>
          <w:sz w:val="20"/>
          <w:szCs w:val="20"/>
          <w:lang w:val="en-US"/>
        </w:rPr>
        <w:t>a</w:t>
      </w:r>
      <w:r w:rsidR="00E14D1B">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return </w:t>
      </w:r>
      <w:r w:rsidR="00E14D1B">
        <w:rPr>
          <w:rFonts w:ascii="Arial" w:eastAsia="Calibri" w:hAnsi="Arial" w:cs="Arial"/>
          <w:sz w:val="20"/>
          <w:szCs w:val="20"/>
          <w:lang w:val="en-US"/>
        </w:rPr>
        <w:t xml:space="preserve"> </w:t>
      </w:r>
      <w:r w:rsidRPr="000B7CE6">
        <w:rPr>
          <w:rFonts w:ascii="Arial" w:eastAsia="Calibri" w:hAnsi="Arial" w:cs="Arial"/>
          <w:sz w:val="20"/>
          <w:szCs w:val="20"/>
          <w:lang w:val="en-US"/>
        </w:rPr>
        <w:t>on investment, the Bank is constantly improving existing</w:t>
      </w:r>
    </w:p>
    <w:p w14:paraId="059C2231" w14:textId="17008A53" w:rsidR="00A574C6" w:rsidRPr="000B7CE6" w:rsidRDefault="00A574C6" w:rsidP="00A574C6">
      <w:pPr>
        <w:suppressAutoHyphens/>
        <w:spacing w:after="0" w:line="250" w:lineRule="exact"/>
        <w:jc w:val="both"/>
        <w:rPr>
          <w:rFonts w:ascii="Arial" w:eastAsia="Calibri" w:hAnsi="Arial" w:cs="Arial"/>
          <w:sz w:val="20"/>
          <w:szCs w:val="20"/>
          <w:lang w:val="en-US"/>
        </w:rPr>
      </w:pPr>
      <w:r w:rsidRPr="000B7CE6">
        <w:rPr>
          <w:rFonts w:ascii="Arial" w:eastAsia="Calibri" w:hAnsi="Arial" w:cs="Arial"/>
          <w:sz w:val="20"/>
          <w:szCs w:val="20"/>
          <w:lang w:val="en-US"/>
        </w:rPr>
        <w:t xml:space="preserve"> </w:t>
      </w:r>
    </w:p>
    <w:p w14:paraId="51D861FB" w14:textId="27156EAC" w:rsidR="00A574C6" w:rsidRDefault="00A574C6" w:rsidP="00A574C6">
      <w:pPr>
        <w:suppressAutoHyphens/>
        <w:spacing w:after="0" w:line="250" w:lineRule="exact"/>
        <w:jc w:val="both"/>
        <w:rPr>
          <w:rFonts w:ascii="Arial" w:eastAsia="Times New Roman" w:hAnsi="Arial" w:cs="Arial"/>
          <w:sz w:val="20"/>
          <w:szCs w:val="20"/>
          <w:lang w:val="en-US"/>
        </w:rPr>
      </w:pPr>
    </w:p>
    <w:p w14:paraId="7C4387DC" w14:textId="77777777" w:rsidR="00C34123" w:rsidRPr="000B7CE6" w:rsidRDefault="00C34123" w:rsidP="00A574C6">
      <w:pPr>
        <w:suppressAutoHyphens/>
        <w:spacing w:after="0" w:line="250" w:lineRule="exact"/>
        <w:jc w:val="both"/>
        <w:rPr>
          <w:rFonts w:ascii="Arial" w:eastAsia="Times New Roman" w:hAnsi="Arial" w:cs="Arial"/>
          <w:sz w:val="20"/>
          <w:szCs w:val="20"/>
          <w:lang w:val="en-US"/>
        </w:rPr>
      </w:pPr>
    </w:p>
    <w:p w14:paraId="610EEBDC" w14:textId="77777777" w:rsidR="00743E28" w:rsidRDefault="00743E28" w:rsidP="00E14D1B">
      <w:pPr>
        <w:keepNext/>
        <w:spacing w:after="0" w:line="240" w:lineRule="auto"/>
        <w:jc w:val="both"/>
        <w:rPr>
          <w:rFonts w:ascii="Arial" w:eastAsia="Times New Roman" w:hAnsi="Arial" w:cs="Arial"/>
          <w:b/>
          <w:bCs/>
          <w:sz w:val="20"/>
          <w:szCs w:val="20"/>
          <w:lang w:val="en-US"/>
        </w:rPr>
      </w:pPr>
    </w:p>
    <w:p w14:paraId="30A71DF1"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0A5D46DC"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2AD8144B"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3CC289AF"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11F127D0"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224BB2DA"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693E98EB"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4FDCB466"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54AFC0E6"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5AC04227"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7850B65F"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00D62B11"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70966F31"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288801EF"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0DECDB38"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14241519"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04FCC956"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5B58AC98"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37D0C7C7"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5494EAAB"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2ACF77BF"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58C87F35" w14:textId="77777777" w:rsidR="00002BFC" w:rsidRDefault="00002BFC" w:rsidP="00E14D1B">
      <w:pPr>
        <w:keepNext/>
        <w:spacing w:after="0" w:line="240" w:lineRule="auto"/>
        <w:jc w:val="both"/>
        <w:rPr>
          <w:rFonts w:ascii="Arial" w:eastAsia="Times New Roman" w:hAnsi="Arial" w:cs="Arial"/>
          <w:b/>
          <w:bCs/>
          <w:sz w:val="20"/>
          <w:szCs w:val="20"/>
          <w:lang w:val="en-US"/>
        </w:rPr>
      </w:pPr>
    </w:p>
    <w:p w14:paraId="1C0CF448" w14:textId="3D58AC62" w:rsidR="006A2662" w:rsidRDefault="006A2662">
      <w:pPr>
        <w:rPr>
          <w:rFonts w:ascii="Arial" w:eastAsia="Times New Roman" w:hAnsi="Arial" w:cs="Arial"/>
          <w:b/>
          <w:bCs/>
          <w:sz w:val="20"/>
          <w:szCs w:val="20"/>
          <w:lang w:val="en-US"/>
        </w:rPr>
      </w:pPr>
      <w:r>
        <w:rPr>
          <w:rFonts w:ascii="Arial" w:eastAsia="Times New Roman" w:hAnsi="Arial" w:cs="Arial"/>
          <w:b/>
          <w:bCs/>
          <w:sz w:val="20"/>
          <w:szCs w:val="20"/>
          <w:lang w:val="en-US"/>
        </w:rPr>
        <w:br w:type="page"/>
      </w:r>
    </w:p>
    <w:p w14:paraId="0DDA0D3D" w14:textId="77777777" w:rsidR="00C34123" w:rsidRDefault="00C34123" w:rsidP="00E14D1B">
      <w:pPr>
        <w:keepNext/>
        <w:spacing w:after="0" w:line="240" w:lineRule="auto"/>
        <w:jc w:val="both"/>
        <w:rPr>
          <w:rFonts w:ascii="Arial" w:eastAsia="Times New Roman" w:hAnsi="Arial" w:cs="Arial"/>
          <w:b/>
          <w:bCs/>
          <w:sz w:val="20"/>
          <w:szCs w:val="20"/>
          <w:lang w:val="en-US"/>
        </w:rPr>
      </w:pPr>
    </w:p>
    <w:p w14:paraId="5568B3BA" w14:textId="1FFEE6AF" w:rsidR="00E14D1B" w:rsidRPr="000B7CE6" w:rsidRDefault="00E14D1B" w:rsidP="00E14D1B">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w:t>
      </w:r>
      <w:r w:rsidRPr="000B7CE6">
        <w:rPr>
          <w:rFonts w:ascii="Arial" w:eastAsia="Times New Roman" w:hAnsi="Arial" w:cs="Arial"/>
          <w:b/>
          <w:bCs/>
          <w:sz w:val="20"/>
          <w:szCs w:val="20"/>
          <w:lang w:val="en-US"/>
        </w:rPr>
        <w:tab/>
        <w:t>Risk management (continued)</w:t>
      </w:r>
    </w:p>
    <w:p w14:paraId="2CC3BA1E" w14:textId="77777777" w:rsidR="00E14D1B" w:rsidRPr="000B7CE6" w:rsidRDefault="00E14D1B" w:rsidP="00E14D1B">
      <w:pPr>
        <w:tabs>
          <w:tab w:val="left" w:pos="567"/>
          <w:tab w:val="left" w:pos="851"/>
        </w:tabs>
        <w:spacing w:after="0" w:line="240" w:lineRule="auto"/>
        <w:jc w:val="both"/>
        <w:rPr>
          <w:rFonts w:ascii="Arial" w:eastAsia="Times New Roman" w:hAnsi="Arial" w:cs="Arial"/>
          <w:b/>
          <w:sz w:val="20"/>
          <w:szCs w:val="20"/>
          <w:lang w:val="en-US"/>
        </w:rPr>
      </w:pPr>
    </w:p>
    <w:p w14:paraId="6BC7D8AD" w14:textId="6E85643D" w:rsidR="00E14D1B" w:rsidRPr="000B7CE6" w:rsidRDefault="00E14D1B" w:rsidP="00E14D1B">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w:t>
      </w:r>
      <w:r>
        <w:rPr>
          <w:rFonts w:ascii="Arial" w:eastAsia="Times New Roman" w:hAnsi="Arial" w:cs="Arial"/>
          <w:b/>
          <w:sz w:val="20"/>
          <w:szCs w:val="20"/>
          <w:lang w:val="en-US"/>
        </w:rPr>
        <w:t xml:space="preserve"> (continued)</w:t>
      </w:r>
    </w:p>
    <w:p w14:paraId="2B8C11B8" w14:textId="77777777" w:rsidR="00E14D1B" w:rsidRDefault="00E14D1B" w:rsidP="00A574C6">
      <w:pPr>
        <w:suppressAutoHyphens/>
        <w:spacing w:after="0" w:line="240" w:lineRule="auto"/>
        <w:jc w:val="both"/>
        <w:rPr>
          <w:rFonts w:ascii="Arial" w:eastAsia="Calibri" w:hAnsi="Arial" w:cs="Arial"/>
          <w:sz w:val="20"/>
          <w:szCs w:val="20"/>
          <w:lang w:val="en-US"/>
        </w:rPr>
      </w:pPr>
    </w:p>
    <w:p w14:paraId="11D2B4B2" w14:textId="5CA7C70C" w:rsidR="00E14D1B" w:rsidRDefault="00E14D1B"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organizational and technical solutions, reports and internal acts and proposes new organization regulations and implementation instructions.</w:t>
      </w:r>
    </w:p>
    <w:p w14:paraId="3F341977" w14:textId="77777777" w:rsidR="00E14D1B" w:rsidRDefault="00E14D1B" w:rsidP="00A574C6">
      <w:pPr>
        <w:suppressAutoHyphens/>
        <w:spacing w:after="0" w:line="240" w:lineRule="auto"/>
        <w:jc w:val="both"/>
        <w:rPr>
          <w:rFonts w:ascii="Arial" w:eastAsia="Calibri" w:hAnsi="Arial" w:cs="Arial"/>
          <w:color w:val="000000"/>
          <w:sz w:val="20"/>
          <w:szCs w:val="20"/>
          <w:lang w:val="en-GB"/>
        </w:rPr>
      </w:pPr>
    </w:p>
    <w:p w14:paraId="7533AC27" w14:textId="6CD0657F" w:rsidR="00A574C6" w:rsidRPr="000B7CE6" w:rsidRDefault="00A574C6"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0B7CE6">
        <w:rPr>
          <w:rFonts w:ascii="Arial" w:eastAsia="Calibri" w:hAnsi="Arial" w:cs="Arial"/>
          <w:sz w:val="20"/>
          <w:szCs w:val="20"/>
          <w:lang w:val="en-US"/>
        </w:rPr>
        <w:t>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w:t>
      </w:r>
    </w:p>
    <w:p w14:paraId="716E359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5A094BC4" w14:textId="1A549B8C" w:rsid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0EE4199A" w14:textId="77777777" w:rsidR="000B7CE6" w:rsidRDefault="000B7CE6" w:rsidP="000B7CE6">
      <w:pPr>
        <w:suppressAutoHyphens/>
        <w:spacing w:after="0" w:line="240" w:lineRule="auto"/>
        <w:jc w:val="both"/>
        <w:rPr>
          <w:rFonts w:ascii="Arial" w:eastAsia="Times New Roman" w:hAnsi="Arial" w:cs="Arial"/>
          <w:sz w:val="20"/>
          <w:szCs w:val="20"/>
          <w:lang w:val="en-US"/>
        </w:rPr>
      </w:pPr>
    </w:p>
    <w:p w14:paraId="167546A5" w14:textId="4C5501D4" w:rsidR="008447EB" w:rsidRPr="000B7CE6" w:rsidRDefault="008447EB" w:rsidP="008447EB">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sidR="00B75B22">
        <w:rPr>
          <w:rFonts w:ascii="Arial" w:eastAsia="Calibri" w:hAnsi="Arial" w:cs="Arial"/>
          <w:b/>
          <w:sz w:val="20"/>
          <w:szCs w:val="20"/>
          <w:lang w:val="en-US"/>
        </w:rPr>
        <w:t>3.</w:t>
      </w:r>
      <w:r w:rsidRPr="000B7CE6">
        <w:rPr>
          <w:rFonts w:ascii="Arial" w:eastAsia="Calibri" w:hAnsi="Arial" w:cs="Arial"/>
          <w:b/>
          <w:sz w:val="20"/>
          <w:szCs w:val="20"/>
          <w:lang w:val="en-US"/>
        </w:rPr>
        <w:t>1. Risk related to loan commitments</w:t>
      </w:r>
    </w:p>
    <w:p w14:paraId="2C23E370" w14:textId="77777777" w:rsidR="008447EB" w:rsidRPr="000B7CE6" w:rsidRDefault="008447EB" w:rsidP="008447EB">
      <w:pPr>
        <w:spacing w:after="0" w:line="240" w:lineRule="auto"/>
        <w:jc w:val="both"/>
        <w:rPr>
          <w:rFonts w:ascii="Arial" w:eastAsia="Calibri" w:hAnsi="Arial" w:cs="Arial"/>
          <w:b/>
          <w:bCs/>
          <w:spacing w:val="-3"/>
          <w:sz w:val="20"/>
          <w:szCs w:val="20"/>
          <w:highlight w:val="yellow"/>
          <w:lang w:val="en-US"/>
        </w:rPr>
      </w:pPr>
    </w:p>
    <w:p w14:paraId="77D8FBB4" w14:textId="60F8BDAB" w:rsidR="008447EB" w:rsidRPr="000B7CE6" w:rsidRDefault="008447EB" w:rsidP="008447EB">
      <w:pPr>
        <w:suppressAutoHyphens/>
        <w:spacing w:after="0" w:line="240" w:lineRule="auto"/>
        <w:jc w:val="both"/>
        <w:rPr>
          <w:rFonts w:ascii="Arial" w:eastAsia="Times New Roman" w:hAnsi="Arial" w:cs="Arial"/>
          <w:sz w:val="20"/>
          <w:szCs w:val="20"/>
          <w:lang w:val="en-US"/>
        </w:rPr>
      </w:pPr>
      <w:bookmarkStart w:id="638" w:name="_Hlk135057975"/>
      <w:r w:rsidRPr="000B7CE6">
        <w:rPr>
          <w:rFonts w:ascii="Arial" w:eastAsia="Times New Roman" w:hAnsi="Arial" w:cs="Arial"/>
          <w:sz w:val="20"/>
          <w:szCs w:val="20"/>
          <w:lang w:val="en-US"/>
        </w:rPr>
        <w:t>Bank clients can issue guarantees and letters of credit (</w:t>
      </w:r>
      <w:r w:rsidR="0061071E" w:rsidRPr="0061071E">
        <w:rPr>
          <w:rFonts w:ascii="Arial" w:eastAsia="Times New Roman" w:hAnsi="Arial" w:cs="Arial"/>
          <w:sz w:val="20"/>
          <w:szCs w:val="20"/>
          <w:lang w:val="en-US"/>
        </w:rPr>
        <w:t>coverage also possible from loan proceeds</w:t>
      </w:r>
      <w:r w:rsidR="0061071E">
        <w:rPr>
          <w:rFonts w:ascii="Arial" w:eastAsia="Times New Roman" w:hAnsi="Arial" w:cs="Arial"/>
          <w:sz w:val="20"/>
          <w:szCs w:val="20"/>
          <w:lang w:val="en-US"/>
        </w:rPr>
        <w:t xml:space="preserve">) </w:t>
      </w:r>
      <w:r w:rsidRPr="000B7CE6">
        <w:rPr>
          <w:rFonts w:ascii="Arial" w:eastAsia="Times New Roman" w:hAnsi="Arial" w:cs="Arial"/>
          <w:sz w:val="20"/>
          <w:szCs w:val="20"/>
          <w:lang w:val="en-US"/>
        </w:rPr>
        <w:t>in accordance with the same procedure as prescribed for loan commitments to direct clients.</w:t>
      </w:r>
    </w:p>
    <w:bookmarkEnd w:id="638"/>
    <w:p w14:paraId="5A3D152F" w14:textId="77777777" w:rsidR="008447EB" w:rsidRPr="000B7CE6" w:rsidRDefault="008447EB" w:rsidP="008447EB">
      <w:pPr>
        <w:suppressAutoHyphens/>
        <w:spacing w:after="0" w:line="240" w:lineRule="auto"/>
        <w:jc w:val="both"/>
        <w:rPr>
          <w:rFonts w:ascii="Arial" w:eastAsia="Times New Roman" w:hAnsi="Arial" w:cs="Arial"/>
          <w:sz w:val="20"/>
          <w:szCs w:val="20"/>
          <w:highlight w:val="yellow"/>
          <w:lang w:val="en-US"/>
        </w:rPr>
      </w:pPr>
    </w:p>
    <w:p w14:paraId="7462A262" w14:textId="77777777" w:rsidR="008447EB" w:rsidRPr="000B7CE6" w:rsidRDefault="008447EB" w:rsidP="008447EB">
      <w:pPr>
        <w:tabs>
          <w:tab w:val="left" w:pos="2694"/>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All guarantees are monitored on the basis of validity periods, whereas letters of credit with deferred payment terms are monitored on the basis of maturities. In the case of calling for payment, the Bank shall make a payment on behalf of client. For the Bank, such obligations generate exposures to risks that are similar to credit risks and they are mitigated by the same procedures that are applied to loans.</w:t>
      </w:r>
    </w:p>
    <w:p w14:paraId="06FC828A"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2028A234" w14:textId="4EF05134" w:rsidR="008447EB" w:rsidRPr="000B7CE6" w:rsidRDefault="008447EB" w:rsidP="008447E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51E375F6"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35EDD825" w14:textId="77777777" w:rsidR="006506DA" w:rsidRDefault="006506DA" w:rsidP="006506DA">
      <w:pPr>
        <w:jc w:val="both"/>
        <w:rPr>
          <w:rFonts w:ascii="Arial" w:hAnsi="Arial" w:cs="Arial"/>
          <w:sz w:val="20"/>
          <w:szCs w:val="20"/>
          <w:lang w:val="en-US"/>
        </w:rPr>
      </w:pPr>
      <w:r>
        <w:rPr>
          <w:rFonts w:ascii="Arial" w:hAnsi="Arial" w:cs="Arial"/>
          <w:sz w:val="20"/>
          <w:szCs w:val="20"/>
          <w:lang w:val="en-US"/>
        </w:rPr>
        <w:t>Impairment is formed in accordance with the International Financial Reporting Standard 9, banking regulations applicable to HBOR, as well as internal ordinances and work methodologies.</w:t>
      </w:r>
    </w:p>
    <w:p w14:paraId="6459B77D" w14:textId="77777777" w:rsidR="008447EB" w:rsidRDefault="008447EB" w:rsidP="008447EB">
      <w:pPr>
        <w:suppressAutoHyphens/>
        <w:spacing w:after="0" w:line="240" w:lineRule="auto"/>
        <w:jc w:val="both"/>
        <w:rPr>
          <w:rFonts w:ascii="Arial" w:eastAsia="Calibri" w:hAnsi="Arial" w:cs="Arial"/>
          <w:b/>
          <w:bCs/>
          <w:spacing w:val="-3"/>
          <w:sz w:val="20"/>
          <w:szCs w:val="20"/>
          <w:lang w:val="en-US"/>
        </w:rPr>
      </w:pPr>
    </w:p>
    <w:p w14:paraId="617F6F18" w14:textId="77777777" w:rsidR="006506DA" w:rsidRDefault="006506DA" w:rsidP="006506DA">
      <w:pPr>
        <w:jc w:val="both"/>
        <w:rPr>
          <w:rFonts w:ascii="Arial" w:hAnsi="Arial" w:cs="Arial"/>
          <w:sz w:val="20"/>
          <w:szCs w:val="20"/>
          <w:lang w:val="en-US"/>
        </w:rPr>
      </w:pPr>
      <w:r>
        <w:rPr>
          <w:rFonts w:ascii="Arial" w:hAnsi="Arial" w:cs="Arial"/>
          <w:sz w:val="20"/>
          <w:szCs w:val="20"/>
          <w:lang w:val="en-US"/>
        </w:rPr>
        <w:t>On the basis of the assessed level of credit risk and the manner of calculating expected credit losses, clients are allocated to the following categories:</w:t>
      </w:r>
    </w:p>
    <w:p w14:paraId="70D5D97C" w14:textId="77777777" w:rsidR="006506DA" w:rsidRDefault="006506DA" w:rsidP="006506DA">
      <w:pPr>
        <w:numPr>
          <w:ilvl w:val="2"/>
          <w:numId w:val="17"/>
        </w:numPr>
        <w:autoSpaceDN w:val="0"/>
        <w:spacing w:after="0" w:line="240" w:lineRule="auto"/>
        <w:ind w:left="709" w:hanging="425"/>
        <w:jc w:val="both"/>
        <w:rPr>
          <w:rFonts w:ascii="Arial" w:hAnsi="Arial" w:cs="Arial"/>
          <w:sz w:val="20"/>
          <w:szCs w:val="20"/>
          <w:lang w:val="en-US"/>
        </w:rPr>
      </w:pPr>
      <w:r>
        <w:rPr>
          <w:rFonts w:ascii="Arial" w:hAnsi="Arial" w:cs="Arial"/>
          <w:sz w:val="20"/>
          <w:szCs w:val="20"/>
          <w:lang w:val="en-US"/>
        </w:rPr>
        <w:t>Stage 1 – includes all clients with low credit risk and clients with respect to which no significant increase in credit risk has been established,</w:t>
      </w:r>
    </w:p>
    <w:p w14:paraId="57056E38" w14:textId="77777777" w:rsidR="006506DA" w:rsidRDefault="006506DA" w:rsidP="006506DA">
      <w:pPr>
        <w:numPr>
          <w:ilvl w:val="0"/>
          <w:numId w:val="1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Stage 2 – includes all clients with respect to which a significant increase in credit risk since initial recognition has been established,</w:t>
      </w:r>
    </w:p>
    <w:p w14:paraId="06624412" w14:textId="77777777" w:rsidR="006506DA" w:rsidRDefault="006506DA" w:rsidP="006506DA">
      <w:pPr>
        <w:numPr>
          <w:ilvl w:val="0"/>
          <w:numId w:val="1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Stage 3 – includes clients in default, i.e. clients with respect to which there is objective evidence of value impairment</w:t>
      </w:r>
    </w:p>
    <w:p w14:paraId="02DA2555" w14:textId="77777777" w:rsidR="006506DA" w:rsidRDefault="006506DA" w:rsidP="006506DA">
      <w:pPr>
        <w:numPr>
          <w:ilvl w:val="0"/>
          <w:numId w:val="15"/>
        </w:numPr>
        <w:autoSpaceDN w:val="0"/>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and separate category - Purchased or originated credit impaired asset, POCI.</w:t>
      </w:r>
    </w:p>
    <w:p w14:paraId="153CCAAD" w14:textId="77777777" w:rsidR="006506DA" w:rsidRPr="000B7CE6" w:rsidRDefault="006506DA" w:rsidP="008447EB">
      <w:pPr>
        <w:suppressAutoHyphens/>
        <w:spacing w:after="0" w:line="240" w:lineRule="auto"/>
        <w:jc w:val="both"/>
        <w:rPr>
          <w:rFonts w:ascii="Arial" w:eastAsia="Calibri" w:hAnsi="Arial" w:cs="Arial"/>
          <w:b/>
          <w:bCs/>
          <w:spacing w:val="-3"/>
          <w:sz w:val="20"/>
          <w:szCs w:val="20"/>
          <w:lang w:val="en-US"/>
        </w:rPr>
      </w:pP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F61C18">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648EB06" w14:textId="28CB5FF2"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21E153B7" w14:textId="77777777" w:rsidR="008447EB" w:rsidRPr="008D1607" w:rsidRDefault="008447EB" w:rsidP="008447EB">
      <w:pPr>
        <w:suppressAutoHyphens/>
        <w:spacing w:after="0" w:line="240" w:lineRule="auto"/>
        <w:jc w:val="both"/>
        <w:rPr>
          <w:rFonts w:ascii="Arial" w:eastAsia="Calibri" w:hAnsi="Arial" w:cs="Arial"/>
          <w:sz w:val="18"/>
          <w:szCs w:val="18"/>
          <w:lang w:val="en-US"/>
        </w:rPr>
      </w:pPr>
    </w:p>
    <w:p w14:paraId="5C5554F7"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During the contractual relationship with a client, the level of expected credit losses of client is estimated. The estimation is carried out on the basis of the following three criteria:</w:t>
      </w:r>
    </w:p>
    <w:p w14:paraId="50A97E7E"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Debtor's creditworthiness </w:t>
      </w:r>
    </w:p>
    <w:p w14:paraId="11667DCB"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Due fulfilment of obligations, and</w:t>
      </w:r>
    </w:p>
    <w:p w14:paraId="23F49C4E" w14:textId="77777777" w:rsidR="008447EB"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Quality of collateral.</w:t>
      </w:r>
    </w:p>
    <w:p w14:paraId="066D00C0" w14:textId="77777777" w:rsidR="000B7CE6" w:rsidRPr="008D1607" w:rsidRDefault="000B7CE6" w:rsidP="000B7CE6">
      <w:pPr>
        <w:keepNext/>
        <w:spacing w:after="0" w:line="240" w:lineRule="auto"/>
        <w:jc w:val="both"/>
        <w:rPr>
          <w:rFonts w:ascii="Arial" w:eastAsia="Times New Roman" w:hAnsi="Arial" w:cs="Arial"/>
          <w:b/>
          <w:bCs/>
          <w:sz w:val="16"/>
          <w:szCs w:val="16"/>
          <w:lang w:val="en-US"/>
        </w:rPr>
      </w:pPr>
    </w:p>
    <w:p w14:paraId="1EC288B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Creditworthiness of client is monitored through:</w:t>
      </w:r>
    </w:p>
    <w:p w14:paraId="28047CF9"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Changes in financial rating of client and entities related to client,</w:t>
      </w:r>
    </w:p>
    <w:p w14:paraId="4F3B2CC8"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whose objective is to identify financial difficulties of client,</w:t>
      </w:r>
    </w:p>
    <w:p w14:paraId="2C31C3B5"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contained in the client watch list, and</w:t>
      </w:r>
    </w:p>
    <w:p w14:paraId="0C2DC26F"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for identification of increased credit risk.</w:t>
      </w:r>
    </w:p>
    <w:p w14:paraId="5288E15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highlight w:val="yellow"/>
          <w:lang w:val="en-US"/>
        </w:rPr>
        <w:t xml:space="preserve"> </w:t>
      </w:r>
    </w:p>
    <w:p w14:paraId="6BB96D3B" w14:textId="77777777" w:rsidR="00674202" w:rsidRDefault="006506DA" w:rsidP="008D1607">
      <w:pPr>
        <w:spacing w:after="0" w:line="240" w:lineRule="auto"/>
        <w:jc w:val="both"/>
        <w:rPr>
          <w:rFonts w:ascii="Arial" w:hAnsi="Arial" w:cs="Arial"/>
          <w:sz w:val="20"/>
          <w:szCs w:val="20"/>
          <w:lang w:val="en-GB"/>
        </w:rPr>
      </w:pPr>
      <w:r>
        <w:rPr>
          <w:rFonts w:ascii="Arial" w:hAnsi="Arial" w:cs="Arial"/>
          <w:sz w:val="20"/>
          <w:szCs w:val="20"/>
          <w:lang w:val="en-US"/>
        </w:rPr>
        <w:t xml:space="preserve">A client is considered to duly meet its obligations if it settles all of its obligations fully (principal, interest, commissions, fees and other charges) in the amounts and within the deadlines determined in the respective contracts, where all placements and off-balance sheet liabilities of a client are considered as one, </w:t>
      </w:r>
      <w:r w:rsidRPr="000F69CD">
        <w:rPr>
          <w:rFonts w:ascii="Arial" w:hAnsi="Arial" w:cs="Arial"/>
          <w:sz w:val="20"/>
          <w:szCs w:val="20"/>
          <w:lang w:val="en-GB"/>
        </w:rPr>
        <w:t xml:space="preserve">and only exceptionally and occasionally upon </w:t>
      </w:r>
      <w:r>
        <w:rPr>
          <w:rFonts w:ascii="Arial" w:hAnsi="Arial" w:cs="Arial"/>
          <w:sz w:val="20"/>
          <w:szCs w:val="20"/>
          <w:lang w:val="en-GB"/>
        </w:rPr>
        <w:t xml:space="preserve">the expiry of the </w:t>
      </w:r>
      <w:r w:rsidRPr="000F69CD">
        <w:rPr>
          <w:rFonts w:ascii="Arial" w:hAnsi="Arial" w:cs="Arial"/>
          <w:sz w:val="20"/>
          <w:szCs w:val="20"/>
          <w:lang w:val="en-GB"/>
        </w:rPr>
        <w:t>maturity</w:t>
      </w:r>
      <w:r>
        <w:rPr>
          <w:rFonts w:ascii="Arial" w:hAnsi="Arial" w:cs="Arial"/>
          <w:sz w:val="20"/>
          <w:szCs w:val="20"/>
          <w:lang w:val="en-GB"/>
        </w:rPr>
        <w:t xml:space="preserve"> date</w:t>
      </w:r>
      <w:r w:rsidRPr="000F69CD">
        <w:rPr>
          <w:rFonts w:ascii="Arial" w:hAnsi="Arial" w:cs="Arial"/>
          <w:sz w:val="20"/>
          <w:szCs w:val="20"/>
          <w:lang w:val="en-GB"/>
        </w:rPr>
        <w:t>, provided that:</w:t>
      </w:r>
    </w:p>
    <w:p w14:paraId="1BFED40C" w14:textId="0EF86EA5" w:rsidR="006506DA" w:rsidRPr="008D1607" w:rsidRDefault="006506DA" w:rsidP="008D1607">
      <w:pPr>
        <w:pStyle w:val="ListParagraph"/>
        <w:numPr>
          <w:ilvl w:val="0"/>
          <w:numId w:val="47"/>
        </w:numPr>
        <w:spacing w:after="0" w:line="240" w:lineRule="auto"/>
        <w:jc w:val="both"/>
        <w:rPr>
          <w:rFonts w:ascii="Arial" w:hAnsi="Arial" w:cs="Arial"/>
          <w:sz w:val="20"/>
          <w:szCs w:val="20"/>
          <w:lang w:val="en-GB"/>
        </w:rPr>
      </w:pPr>
      <w:r w:rsidRPr="008D1607">
        <w:rPr>
          <w:rFonts w:ascii="Arial" w:hAnsi="Arial" w:cs="Arial"/>
          <w:sz w:val="20"/>
          <w:szCs w:val="20"/>
          <w:lang w:val="en-GB"/>
        </w:rPr>
        <w:t xml:space="preserve">the delay in settling the debtor's obligations is not more than 90 days and </w:t>
      </w:r>
    </w:p>
    <w:p w14:paraId="1A19802B" w14:textId="77777777" w:rsidR="006506DA" w:rsidRPr="000F69CD" w:rsidRDefault="006506DA" w:rsidP="006506DA">
      <w:pPr>
        <w:pStyle w:val="ListParagraph"/>
        <w:numPr>
          <w:ilvl w:val="0"/>
          <w:numId w:val="46"/>
        </w:numPr>
        <w:autoSpaceDN w:val="0"/>
        <w:spacing w:after="0" w:line="276" w:lineRule="auto"/>
        <w:jc w:val="both"/>
        <w:rPr>
          <w:rFonts w:ascii="Arial" w:hAnsi="Arial" w:cs="Arial"/>
          <w:sz w:val="20"/>
          <w:szCs w:val="20"/>
          <w:lang w:val="en-GB"/>
        </w:rPr>
      </w:pPr>
      <w:r w:rsidRPr="000F69CD">
        <w:rPr>
          <w:rFonts w:ascii="Arial" w:hAnsi="Arial" w:cs="Arial"/>
          <w:sz w:val="20"/>
          <w:szCs w:val="20"/>
          <w:lang w:val="en-GB"/>
        </w:rPr>
        <w:t>is not materially significant.</w:t>
      </w:r>
    </w:p>
    <w:p w14:paraId="7BF9D83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AE9C20D"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34C64C8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73C9A4" w14:textId="6FCFFE51" w:rsidR="000B7CE6" w:rsidRPr="000B7CE6" w:rsidRDefault="008447EB" w:rsidP="000B7C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 xml:space="preserve">Definition of default status and exit from default status </w:t>
      </w:r>
      <w:r w:rsidR="000B7CE6" w:rsidRPr="000B7CE6">
        <w:rPr>
          <w:rFonts w:ascii="Arial" w:eastAsia="Calibri" w:hAnsi="Arial" w:cs="Arial"/>
          <w:b/>
          <w:sz w:val="20"/>
          <w:szCs w:val="20"/>
          <w:lang w:val="en-US"/>
        </w:rPr>
        <w:t xml:space="preserve"> </w:t>
      </w:r>
    </w:p>
    <w:p w14:paraId="130B5B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5B62CA3"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of an individual client occurs when one or both of the following conditions are met:</w:t>
      </w:r>
    </w:p>
    <w:p w14:paraId="28DB27C8" w14:textId="77777777" w:rsidR="000B7CE6" w:rsidRPr="000B7CE6" w:rsidRDefault="000B7CE6" w:rsidP="000B7CE6">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it is considered probable that client will not settle its obligations towards HBOR entirely without taking into account the possibility of collection through collateral activation,</w:t>
      </w:r>
    </w:p>
    <w:p w14:paraId="7A91F0D4" w14:textId="77777777" w:rsidR="000B7CE6" w:rsidRPr="000B7CE6" w:rsidRDefault="000B7CE6" w:rsidP="000B7CE6">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clients is more than 90 days overdue in settling its due obligation under any significant loan liability. The significance threshold equals HRK 1,750 and is calculated on the client level by adding due obligations under all client placements.</w:t>
      </w:r>
    </w:p>
    <w:p w14:paraId="4BD0F8AA"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2AE07125" w14:textId="2D1FABB6"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bCs/>
          <w:sz w:val="20"/>
          <w:szCs w:val="20"/>
          <w:lang w:val="en-US"/>
        </w:rPr>
        <w:t xml:space="preserve">The materiality threshold is </w:t>
      </w:r>
      <w:r w:rsidR="009819E5">
        <w:rPr>
          <w:rFonts w:ascii="Arial" w:eastAsia="Times New Roman" w:hAnsi="Arial" w:cs="Arial"/>
          <w:bCs/>
          <w:sz w:val="20"/>
          <w:szCs w:val="20"/>
          <w:lang w:val="en-US"/>
        </w:rPr>
        <w:t>EUR 100</w:t>
      </w:r>
      <w:r w:rsidRPr="000B7CE6">
        <w:rPr>
          <w:rFonts w:ascii="Arial" w:eastAsia="Times New Roman" w:hAnsi="Arial" w:cs="Arial"/>
          <w:bCs/>
          <w:sz w:val="20"/>
          <w:szCs w:val="20"/>
          <w:lang w:val="en-US"/>
        </w:rPr>
        <w:t xml:space="preserve"> for citizens, and </w:t>
      </w:r>
      <w:r w:rsidR="009819E5">
        <w:rPr>
          <w:rFonts w:ascii="Arial" w:eastAsia="Times New Roman" w:hAnsi="Arial" w:cs="Arial"/>
          <w:bCs/>
          <w:sz w:val="20"/>
          <w:szCs w:val="20"/>
          <w:lang w:val="en-US"/>
        </w:rPr>
        <w:t>EUR 500</w:t>
      </w:r>
      <w:r w:rsidRPr="000B7CE6">
        <w:rPr>
          <w:rFonts w:ascii="Arial" w:eastAsia="Times New Roman" w:hAnsi="Arial" w:cs="Arial"/>
          <w:bCs/>
          <w:sz w:val="20"/>
          <w:szCs w:val="20"/>
          <w:lang w:val="en-US"/>
        </w:rPr>
        <w:t xml:space="preserve"> for other clients, and is calculated at the client level by summing up due liabilities for all client placements.</w:t>
      </w:r>
    </w:p>
    <w:p w14:paraId="7F6154A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3FA98E9"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When assessing the probability of a debtor not settling its obligations entirely, the following elements are considered:</w:t>
      </w:r>
    </w:p>
    <w:p w14:paraId="7961E33B" w14:textId="77777777" w:rsidR="00674202" w:rsidRDefault="00674202" w:rsidP="00674202">
      <w:pPr>
        <w:numPr>
          <w:ilvl w:val="0"/>
          <w:numId w:val="19"/>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impairment and provisions for expected credit losses have been recognized due to identified significant deterioration of the debtor’s credit quality, </w:t>
      </w:r>
    </w:p>
    <w:p w14:paraId="6EF7D6C8"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selling of credit exposure at a considerable economic loss,</w:t>
      </w:r>
    </w:p>
    <w:p w14:paraId="34F7AE9E"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rescheduling or restructuring of credit exposure owing to financial difficulties of debtor,</w:t>
      </w:r>
    </w:p>
    <w:p w14:paraId="1CF2B5E6"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bankruptcy or similar proceedings (pre-bankruptcy settlement, liquidation) against debtor,</w:t>
      </w:r>
    </w:p>
    <w:p w14:paraId="2638EB82"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appointment of extraordinary administration, revoke of operating license, application of early intervention measures,</w:t>
      </w:r>
    </w:p>
    <w:p w14:paraId="223FCCE3" w14:textId="77777777" w:rsidR="00E14D1B" w:rsidRDefault="000B7CE6" w:rsidP="000B7CE6">
      <w:pPr>
        <w:numPr>
          <w:ilvl w:val="0"/>
          <w:numId w:val="19"/>
        </w:numPr>
        <w:suppressAutoHyphens/>
        <w:autoSpaceDN w:val="0"/>
        <w:spacing w:after="0" w:line="240" w:lineRule="auto"/>
        <w:jc w:val="both"/>
        <w:rPr>
          <w:rFonts w:ascii="Arial" w:eastAsia="Times New Roman" w:hAnsi="Arial" w:cs="Arial"/>
          <w:sz w:val="20"/>
          <w:szCs w:val="20"/>
          <w:lang w:val="en-US"/>
        </w:rPr>
        <w:sectPr w:rsidR="00E14D1B" w:rsidSect="00F61C18">
          <w:pgSz w:w="11906" w:h="16838"/>
          <w:pgMar w:top="1418" w:right="1134" w:bottom="1077" w:left="1418" w:header="709" w:footer="709" w:gutter="0"/>
          <w:cols w:space="708"/>
          <w:docGrid w:linePitch="360"/>
        </w:sectPr>
      </w:pPr>
      <w:r w:rsidRPr="000B7CE6">
        <w:rPr>
          <w:rFonts w:ascii="Arial" w:eastAsia="Times New Roman" w:hAnsi="Arial" w:cs="Arial"/>
          <w:sz w:val="20"/>
          <w:szCs w:val="20"/>
          <w:lang w:val="en-US"/>
        </w:rPr>
        <w:t>cancellation of contract,</w:t>
      </w:r>
    </w:p>
    <w:p w14:paraId="70AFA17B" w14:textId="77777777" w:rsidR="000B7CE6" w:rsidRDefault="000B7CE6" w:rsidP="00E14D1B">
      <w:pPr>
        <w:suppressAutoHyphens/>
        <w:autoSpaceDN w:val="0"/>
        <w:spacing w:after="0" w:line="240" w:lineRule="auto"/>
        <w:ind w:left="720"/>
        <w:jc w:val="both"/>
        <w:rPr>
          <w:rFonts w:ascii="Arial" w:eastAsia="Times New Roman" w:hAnsi="Arial" w:cs="Arial"/>
          <w:sz w:val="20"/>
          <w:szCs w:val="20"/>
          <w:lang w:val="en-US"/>
        </w:rPr>
      </w:pPr>
    </w:p>
    <w:p w14:paraId="2131D137" w14:textId="77777777" w:rsidR="00E14D1B" w:rsidRPr="000B7CE6" w:rsidRDefault="00E14D1B" w:rsidP="00E14D1B">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w:t>
      </w:r>
      <w:r w:rsidRPr="000B7CE6">
        <w:rPr>
          <w:rFonts w:ascii="Arial" w:eastAsia="Times New Roman" w:hAnsi="Arial" w:cs="Arial"/>
          <w:b/>
          <w:bCs/>
          <w:sz w:val="20"/>
          <w:szCs w:val="20"/>
          <w:lang w:val="en-US"/>
        </w:rPr>
        <w:tab/>
        <w:t>Risk management (continued)</w:t>
      </w:r>
    </w:p>
    <w:p w14:paraId="0F33F41D" w14:textId="77777777" w:rsidR="00E14D1B" w:rsidRPr="000B7CE6" w:rsidRDefault="00E14D1B" w:rsidP="00E14D1B">
      <w:pPr>
        <w:keepNext/>
        <w:spacing w:after="0" w:line="240" w:lineRule="auto"/>
        <w:jc w:val="both"/>
        <w:rPr>
          <w:rFonts w:ascii="Arial" w:eastAsia="Times New Roman" w:hAnsi="Arial" w:cs="Arial"/>
          <w:b/>
          <w:bCs/>
          <w:sz w:val="20"/>
          <w:szCs w:val="20"/>
          <w:lang w:val="en-US"/>
        </w:rPr>
      </w:pPr>
    </w:p>
    <w:p w14:paraId="5728BACD" w14:textId="77777777" w:rsidR="00E14D1B" w:rsidRDefault="00E14D1B" w:rsidP="00E14D1B">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 (continued)</w:t>
      </w:r>
    </w:p>
    <w:p w14:paraId="2BB65B49" w14:textId="77777777" w:rsidR="00E14D1B" w:rsidRDefault="00E14D1B" w:rsidP="00E14D1B">
      <w:pPr>
        <w:spacing w:after="0" w:line="240" w:lineRule="auto"/>
        <w:jc w:val="both"/>
        <w:rPr>
          <w:rFonts w:ascii="Arial" w:eastAsia="Times New Roman" w:hAnsi="Arial" w:cs="Arial"/>
          <w:b/>
          <w:sz w:val="20"/>
          <w:szCs w:val="20"/>
          <w:lang w:val="en-US"/>
        </w:rPr>
      </w:pPr>
    </w:p>
    <w:p w14:paraId="78B28CB6" w14:textId="77777777" w:rsidR="00E14D1B" w:rsidRPr="000B7CE6" w:rsidRDefault="00E14D1B" w:rsidP="00E14D1B">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.3.2. Impairment assessment (continued)</w:t>
      </w:r>
    </w:p>
    <w:p w14:paraId="63240A78" w14:textId="77777777" w:rsidR="00E14D1B" w:rsidRDefault="00E14D1B" w:rsidP="00E14D1B">
      <w:pPr>
        <w:spacing w:after="0" w:line="240" w:lineRule="auto"/>
        <w:jc w:val="both"/>
        <w:rPr>
          <w:rFonts w:ascii="Arial" w:eastAsia="Times New Roman" w:hAnsi="Arial" w:cs="Arial"/>
          <w:b/>
          <w:sz w:val="20"/>
          <w:szCs w:val="20"/>
          <w:lang w:val="en-US"/>
        </w:rPr>
      </w:pPr>
    </w:p>
    <w:p w14:paraId="43E8CF94" w14:textId="1919038B" w:rsidR="00E14D1B" w:rsidRPr="000B7CE6" w:rsidRDefault="00E14D1B" w:rsidP="00E14D1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.3.2.1. </w:t>
      </w:r>
      <w:r w:rsidRPr="000B7CE6">
        <w:rPr>
          <w:rFonts w:ascii="Arial" w:eastAsia="Calibri" w:hAnsi="Arial" w:cs="Arial"/>
          <w:b/>
          <w:bCs/>
          <w:sz w:val="20"/>
          <w:szCs w:val="20"/>
          <w:lang w:val="en-US"/>
        </w:rPr>
        <w:t xml:space="preserve">Definition of default status and exit from default status </w:t>
      </w:r>
      <w:r w:rsidRPr="000B7CE6">
        <w:rPr>
          <w:rFonts w:ascii="Arial" w:eastAsia="Calibri" w:hAnsi="Arial" w:cs="Arial"/>
          <w:b/>
          <w:sz w:val="20"/>
          <w:szCs w:val="20"/>
          <w:lang w:val="en-US"/>
        </w:rPr>
        <w:t xml:space="preserve"> </w:t>
      </w:r>
      <w:r>
        <w:rPr>
          <w:rFonts w:ascii="Arial" w:eastAsia="Calibri" w:hAnsi="Arial" w:cs="Arial"/>
          <w:b/>
          <w:sz w:val="20"/>
          <w:szCs w:val="20"/>
          <w:lang w:val="en-US"/>
        </w:rPr>
        <w:t>(continued)</w:t>
      </w:r>
    </w:p>
    <w:p w14:paraId="55704133" w14:textId="77777777" w:rsidR="00E14D1B" w:rsidRPr="000B7CE6" w:rsidRDefault="00E14D1B" w:rsidP="00E14D1B">
      <w:pPr>
        <w:suppressAutoHyphens/>
        <w:spacing w:after="0" w:line="240" w:lineRule="auto"/>
        <w:jc w:val="both"/>
        <w:rPr>
          <w:rFonts w:ascii="Arial" w:eastAsia="Times New Roman" w:hAnsi="Arial" w:cs="Arial"/>
          <w:sz w:val="20"/>
          <w:szCs w:val="20"/>
          <w:lang w:val="en-US"/>
        </w:rPr>
      </w:pPr>
    </w:p>
    <w:p w14:paraId="2DA15475" w14:textId="77777777" w:rsidR="00E14D1B" w:rsidRPr="000B7CE6" w:rsidRDefault="00E14D1B" w:rsidP="008D1607">
      <w:pPr>
        <w:suppressAutoHyphens/>
        <w:autoSpaceDN w:val="0"/>
        <w:spacing w:after="0" w:line="240" w:lineRule="auto"/>
        <w:ind w:left="720"/>
        <w:jc w:val="both"/>
        <w:rPr>
          <w:rFonts w:ascii="Arial" w:eastAsia="Times New Roman" w:hAnsi="Arial" w:cs="Arial"/>
          <w:sz w:val="20"/>
          <w:szCs w:val="20"/>
          <w:lang w:val="en-US"/>
        </w:rPr>
      </w:pPr>
    </w:p>
    <w:p w14:paraId="6392AC46" w14:textId="77777777" w:rsidR="00674202" w:rsidRDefault="00674202" w:rsidP="00674202">
      <w:pPr>
        <w:numPr>
          <w:ilvl w:val="0"/>
          <w:numId w:val="19"/>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payment under the guarantee by HBOR,</w:t>
      </w:r>
    </w:p>
    <w:p w14:paraId="0CE7F2D1" w14:textId="77777777" w:rsidR="00674202" w:rsidRPr="007C6347" w:rsidRDefault="00674202" w:rsidP="00674202">
      <w:pPr>
        <w:numPr>
          <w:ilvl w:val="0"/>
          <w:numId w:val="19"/>
        </w:numPr>
        <w:autoSpaceDN w:val="0"/>
        <w:spacing w:after="0" w:line="240" w:lineRule="auto"/>
        <w:jc w:val="both"/>
        <w:rPr>
          <w:rFonts w:ascii="Arial" w:eastAsia="Times New Roman" w:hAnsi="Arial" w:cs="Arial"/>
          <w:sz w:val="20"/>
          <w:szCs w:val="20"/>
          <w:lang w:val="en-US"/>
        </w:rPr>
      </w:pPr>
      <w:r w:rsidRPr="00770375">
        <w:rPr>
          <w:rFonts w:ascii="Arial" w:eastAsia="Times New Roman" w:hAnsi="Arial" w:cs="Arial"/>
          <w:sz w:val="20"/>
          <w:szCs w:val="20"/>
          <w:lang w:val="en-US"/>
        </w:rPr>
        <w:t xml:space="preserve">it is estimated that the default status of the </w:t>
      </w:r>
      <w:r>
        <w:rPr>
          <w:rFonts w:ascii="Arial" w:eastAsia="Times New Roman" w:hAnsi="Arial" w:cs="Arial"/>
          <w:sz w:val="20"/>
          <w:szCs w:val="20"/>
          <w:lang w:val="en-US"/>
        </w:rPr>
        <w:t>connected client</w:t>
      </w:r>
      <w:r w:rsidRPr="00770375">
        <w:rPr>
          <w:rFonts w:ascii="Arial" w:eastAsia="Times New Roman" w:hAnsi="Arial" w:cs="Arial"/>
          <w:sz w:val="20"/>
          <w:szCs w:val="20"/>
          <w:lang w:val="en-US"/>
        </w:rPr>
        <w:t xml:space="preserve"> will cause the default status of the debtor.</w:t>
      </w:r>
    </w:p>
    <w:p w14:paraId="1CD2E1EC" w14:textId="6BEC9BA9" w:rsidR="000B7CE6" w:rsidRPr="000B7CE6" w:rsidRDefault="000B7CE6" w:rsidP="008D1607">
      <w:pPr>
        <w:suppressAutoHyphens/>
        <w:autoSpaceDN w:val="0"/>
        <w:spacing w:after="0" w:line="240" w:lineRule="auto"/>
        <w:ind w:left="360"/>
        <w:jc w:val="both"/>
        <w:rPr>
          <w:rFonts w:ascii="Arial" w:eastAsia="Times New Roman" w:hAnsi="Arial" w:cs="Arial"/>
          <w:sz w:val="20"/>
          <w:szCs w:val="20"/>
          <w:lang w:val="en-GB"/>
        </w:rPr>
      </w:pPr>
    </w:p>
    <w:p w14:paraId="63E545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6D9AE6F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A9BB752"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All financial instruments of client in default status are classified to Stage 3.</w:t>
      </w:r>
    </w:p>
    <w:p w14:paraId="72D4AF1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44EBBB5"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3B83F66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08FC918" w14:textId="77777777" w:rsidR="000B7CE6" w:rsidRPr="000B7CE6" w:rsidRDefault="000B7CE6" w:rsidP="00344F5C">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30374F89" w14:textId="77777777" w:rsidR="00344F5C" w:rsidRDefault="00344F5C" w:rsidP="008D1607">
      <w:pPr>
        <w:spacing w:after="0" w:line="240" w:lineRule="auto"/>
        <w:jc w:val="both"/>
        <w:rPr>
          <w:rFonts w:ascii="Arial" w:hAnsi="Arial" w:cs="Arial"/>
          <w:sz w:val="20"/>
          <w:szCs w:val="20"/>
          <w:lang w:val="en-US"/>
        </w:rPr>
      </w:pPr>
    </w:p>
    <w:p w14:paraId="54F30625" w14:textId="77777777" w:rsidR="00344F5C" w:rsidRDefault="00344F5C" w:rsidP="008D1607">
      <w:pPr>
        <w:spacing w:after="0" w:line="240" w:lineRule="auto"/>
        <w:jc w:val="both"/>
        <w:rPr>
          <w:rFonts w:ascii="Arial" w:hAnsi="Arial" w:cs="Arial"/>
          <w:sz w:val="20"/>
          <w:szCs w:val="20"/>
          <w:lang w:val="en-US"/>
        </w:rPr>
      </w:pPr>
      <w:r>
        <w:rPr>
          <w:rFonts w:ascii="Arial" w:hAnsi="Arial" w:cs="Arial"/>
          <w:sz w:val="20"/>
          <w:szCs w:val="20"/>
          <w:lang w:val="en-US"/>
        </w:rPr>
        <w:t>Restructured exposures caused by financial difficulties and repayment problems of the client can be classified as cured/rehabilitated after one year from the last of the following events:</w:t>
      </w:r>
    </w:p>
    <w:p w14:paraId="2C3526B0"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restructuring day,</w:t>
      </w:r>
    </w:p>
    <w:p w14:paraId="0E1A00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establishment date,</w:t>
      </w:r>
    </w:p>
    <w:p w14:paraId="16925B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grace period expiry if approved under the restructuring process.</w:t>
      </w:r>
    </w:p>
    <w:p w14:paraId="07CD73BB"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FDD76D1" w14:textId="4D34C9FE"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During the </w:t>
      </w:r>
      <w:r w:rsidR="00344F5C">
        <w:rPr>
          <w:rFonts w:ascii="Arial" w:eastAsia="Times New Roman" w:hAnsi="Arial" w:cs="Arial"/>
          <w:sz w:val="20"/>
          <w:szCs w:val="20"/>
          <w:lang w:val="en-US"/>
        </w:rPr>
        <w:t>one</w:t>
      </w:r>
      <w:r w:rsidRPr="000B7CE6">
        <w:rPr>
          <w:rFonts w:ascii="Arial" w:eastAsia="Times New Roman" w:hAnsi="Arial" w:cs="Arial"/>
          <w:sz w:val="20"/>
          <w:szCs w:val="20"/>
          <w:lang w:val="en-US"/>
        </w:rPr>
        <w:t>-year trial period, the exposures that meet all of the following conditions can be classified to non-default status exposures:</w:t>
      </w:r>
    </w:p>
    <w:p w14:paraId="1E241E5F"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debtor has duly settled, upon maturity, at least the amount of restructured obligations in the amount of those due at the moment of the restructuring implementation,</w:t>
      </w:r>
    </w:p>
    <w:p w14:paraId="6AADF275"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debtor has been regularly settling due obligations in accordance with the repayment schedule (or up to 30 days overdue),</w:t>
      </w:r>
    </w:p>
    <w:p w14:paraId="2E3B6B71"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is not probable to occur,</w:t>
      </w:r>
    </w:p>
    <w:p w14:paraId="389587F9"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there are no overdue obligations after restructuring,</w:t>
      </w:r>
    </w:p>
    <w:p w14:paraId="5B8E1E97" w14:textId="77777777" w:rsidR="000B7CE6" w:rsidRPr="00344F5C"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there is no doubt that the debtor will continue to settle its obligations upon maturity. </w:t>
      </w:r>
    </w:p>
    <w:p w14:paraId="6478FDD8" w14:textId="77777777" w:rsidR="00344F5C" w:rsidRPr="000B7CE6" w:rsidRDefault="00344F5C" w:rsidP="008D1607">
      <w:pPr>
        <w:suppressAutoHyphens/>
        <w:autoSpaceDN w:val="0"/>
        <w:spacing w:after="0" w:line="240" w:lineRule="auto"/>
        <w:ind w:left="360"/>
        <w:jc w:val="both"/>
        <w:rPr>
          <w:rFonts w:ascii="Arial" w:eastAsia="Times New Roman" w:hAnsi="Arial" w:cs="Arial"/>
          <w:bCs/>
          <w:sz w:val="20"/>
          <w:szCs w:val="20"/>
          <w:lang w:val="en-US"/>
        </w:rPr>
      </w:pPr>
    </w:p>
    <w:p w14:paraId="76387D77" w14:textId="77777777" w:rsidR="000B7CE6" w:rsidRPr="000B7CE6" w:rsidRDefault="000B7CE6" w:rsidP="000B7CE6">
      <w:pPr>
        <w:suppressAutoHyphens/>
        <w:spacing w:after="0" w:line="240" w:lineRule="auto"/>
        <w:jc w:val="both"/>
        <w:rPr>
          <w:rFonts w:ascii="Arial" w:eastAsia="Times New Roman" w:hAnsi="Arial" w:cs="Arial"/>
          <w:bCs/>
          <w:sz w:val="20"/>
          <w:szCs w:val="20"/>
          <w:highlight w:val="yellow"/>
          <w:lang w:val="en-US"/>
        </w:rPr>
      </w:pPr>
      <w:r w:rsidRPr="000B7CE6">
        <w:rPr>
          <w:rFonts w:ascii="Arial" w:eastAsia="Times New Roman" w:hAnsi="Arial" w:cs="Arial"/>
          <w:sz w:val="20"/>
          <w:szCs w:val="20"/>
          <w:lang w:val="en-US"/>
        </w:rPr>
        <w:t>All of the above conditions have to be satisfied also for the new placements to the same client. Only the placements to client that is not in financial difficulties can be reclassified to the cured category.</w:t>
      </w:r>
    </w:p>
    <w:p w14:paraId="70322CA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E8B8CC"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2E063CC2"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p>
    <w:p w14:paraId="40559F5D" w14:textId="3442274A" w:rsid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All clients that were not approved concessions due to financial difficulties, and HBOR’s exposure to them ceased to be non-performing, are classified as Stage 1 after the recovery.</w:t>
      </w:r>
    </w:p>
    <w:p w14:paraId="68EA083D" w14:textId="754AFB80" w:rsidR="000B7CE6" w:rsidRDefault="000B7CE6" w:rsidP="000B7CE6">
      <w:pPr>
        <w:suppressAutoHyphens/>
        <w:spacing w:after="0" w:line="240" w:lineRule="auto"/>
        <w:jc w:val="both"/>
        <w:rPr>
          <w:rFonts w:ascii="Arial" w:eastAsia="Calibri" w:hAnsi="Arial" w:cs="Arial"/>
          <w:color w:val="000000"/>
          <w:sz w:val="20"/>
          <w:szCs w:val="20"/>
          <w:lang w:val="en-GB"/>
        </w:rPr>
      </w:pPr>
    </w:p>
    <w:p w14:paraId="7461D991"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6946E66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28B2A271" w14:textId="355982C5" w:rsidR="000B7CE6" w:rsidRPr="000B7CE6" w:rsidRDefault="008447EB" w:rsidP="000B7CE6">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000B7CE6" w:rsidRPr="000B7CE6">
        <w:rPr>
          <w:rFonts w:ascii="Arial" w:eastAsia="Calibri" w:hAnsi="Arial" w:cs="Arial"/>
          <w:b/>
          <w:bCs/>
          <w:sz w:val="20"/>
          <w:szCs w:val="20"/>
          <w:lang w:val="en-US"/>
        </w:rPr>
        <w:t xml:space="preserve">.3.2.2. </w:t>
      </w:r>
      <w:r w:rsidR="000B7CE6" w:rsidRPr="000B7CE6">
        <w:rPr>
          <w:rFonts w:ascii="Arial" w:eastAsia="Calibri" w:hAnsi="Arial" w:cs="Arial"/>
          <w:b/>
          <w:sz w:val="20"/>
          <w:szCs w:val="20"/>
          <w:lang w:val="en-US"/>
        </w:rPr>
        <w:t>Bank's procedure of internal rating and probability of default (PD) assessment</w:t>
      </w:r>
    </w:p>
    <w:p w14:paraId="680E8AB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10EB604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14:paraId="30D92B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B5890"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Risk categories for the aforementioned exposures are defined on the basis of the days overdue and the restructured exposure status. Before the modelling of PD, the data for the preceding relevant period are collected.</w:t>
      </w:r>
    </w:p>
    <w:p w14:paraId="49614AA7"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479C74E"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On the occasion of the modelling of PD, the movement of exposures among the following categories is analysed:</w:t>
      </w:r>
    </w:p>
    <w:p w14:paraId="3EDFBE9F"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0 to 30 days overdue – category 1,</w:t>
      </w:r>
    </w:p>
    <w:p w14:paraId="28A0B7F3"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31 to 90 days overdue – category 2,</w:t>
      </w:r>
    </w:p>
    <w:p w14:paraId="38BDA51E"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more than 90 days overdue and restructuring – default status event.</w:t>
      </w:r>
    </w:p>
    <w:p w14:paraId="5E74407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CD9395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247AB0D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1DE7B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1F273B3F"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F189C9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on the basis of the method of linear interpolation.</w:t>
      </w:r>
    </w:p>
    <w:p w14:paraId="2E3BB88D"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423CA7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2C1A4D5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0816830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62ACD398"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3BD72A50"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5EA63401" w14:textId="44203DB2" w:rsidR="000B7CE6" w:rsidRPr="000B7CE6" w:rsidRDefault="008447EB" w:rsidP="000B7CE6">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.3.2.3. Exposure at default </w:t>
      </w:r>
    </w:p>
    <w:p w14:paraId="2925F031"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2F7C5BD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0DD4C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4C1710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1C1B24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483A2D"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EAD is calculated for each contract. There are two approaches to the calculation of EAD</w:t>
      </w:r>
      <w:r w:rsidRPr="000B7CE6">
        <w:rPr>
          <w:rFonts w:ascii="Times New Roman" w:eastAsia="Times New Roman" w:hAnsi="Times New Roman" w:cs="Times New Roman"/>
          <w:sz w:val="24"/>
          <w:szCs w:val="24"/>
          <w:lang w:val="en-US"/>
        </w:rPr>
        <w:t xml:space="preserve"> </w:t>
      </w:r>
      <w:r w:rsidRPr="000B7CE6">
        <w:rPr>
          <w:rFonts w:ascii="Arial" w:eastAsia="Calibri" w:hAnsi="Arial" w:cs="Arial"/>
          <w:sz w:val="20"/>
          <w:szCs w:val="20"/>
          <w:lang w:val="en-US"/>
        </w:rPr>
        <w:t>if there is:</w:t>
      </w:r>
    </w:p>
    <w:p w14:paraId="65ECAA09"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Times New Roman" w:hAnsi="Arial" w:cs="Arial"/>
          <w:sz w:val="20"/>
          <w:szCs w:val="20"/>
          <w:lang w:val="en-US" w:eastAsia="hr-HR"/>
        </w:rPr>
        <w:t>a repayment schedule for exposure – based on the cash flow from the repayment schedule,</w:t>
      </w:r>
    </w:p>
    <w:p w14:paraId="4344055E"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Calibri" w:hAnsi="Arial" w:cs="Arial"/>
          <w:sz w:val="20"/>
          <w:szCs w:val="20"/>
          <w:lang w:val="en-US"/>
        </w:rPr>
        <w:t>no repayment schedule for exposure – based on exposure amount on the reporting date.</w:t>
      </w:r>
    </w:p>
    <w:p w14:paraId="238EC8C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7B96E2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exposures classified in risk Stage 1 and for exposures due, EAD is equal to the current exposure.</w:t>
      </w:r>
    </w:p>
    <w:p w14:paraId="5FC2E12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2443DA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not yet due, lifelong EAD is calculated based on the repayment schedule, taking into account the amounts and the maturity period, but not later than until the final date of exposure maturity (tenor). </w:t>
      </w:r>
    </w:p>
    <w:p w14:paraId="1EFD26A0"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70BF997F" w14:textId="35C03B62" w:rsidR="000B7CE6" w:rsidRPr="000B7CE6" w:rsidRDefault="008447EB" w:rsidP="000B7CE6">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.3.2.4. Loss given default</w:t>
      </w:r>
    </w:p>
    <w:p w14:paraId="0170810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412553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5E5CD66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A994F03"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probability of exit from the loss given default status is also taken into consideration in the calculation of LGD. </w:t>
      </w:r>
    </w:p>
    <w:p w14:paraId="5678DEA9"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7602D88D" w14:textId="79126CD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14:paraId="52E5F2A4" w14:textId="5A9A653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F61C18">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4788A028" w14:textId="7E01E8B9"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.3.2.5. Significant increase in credit risk</w:t>
      </w:r>
    </w:p>
    <w:p w14:paraId="5F750A4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6DD3427" w14:textId="77777777" w:rsidR="00344F5C" w:rsidRDefault="00344F5C" w:rsidP="008D1607">
      <w:pPr>
        <w:spacing w:after="0" w:line="240" w:lineRule="auto"/>
        <w:jc w:val="both"/>
        <w:rPr>
          <w:rFonts w:ascii="Arial" w:hAnsi="Arial" w:cs="Arial"/>
          <w:sz w:val="20"/>
          <w:szCs w:val="20"/>
          <w:lang w:val="en-US"/>
        </w:rPr>
      </w:pPr>
      <w:r>
        <w:rPr>
          <w:rFonts w:ascii="Arial" w:hAnsi="Arial" w:cs="Arial"/>
          <w:sz w:val="20"/>
          <w:szCs w:val="20"/>
          <w:lang w:val="en-US"/>
        </w:rPr>
        <w:t>For the purpose of identifying an increased credit risk, changes for all clients of the Bank are monitored continuously, but at least once a year. All placements to the client, where an increased credit risk has been identified or in case of individually significant clients, whose exposure exceeds EUR 400 thousand and are on the client watch list, on the next reporting date, all financial instruments of the client with increased credit risk are classified to Stage 2 based on the observed criteria such as:</w:t>
      </w:r>
    </w:p>
    <w:p w14:paraId="1F26BD6C" w14:textId="77777777" w:rsidR="00344F5C" w:rsidRDefault="00344F5C" w:rsidP="00E213A8">
      <w:pPr>
        <w:numPr>
          <w:ilvl w:val="0"/>
          <w:numId w:val="2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client’s delay in the settlement of any significant obligation due towards HBOR more than 30 days (and less than 90 days), </w:t>
      </w:r>
    </w:p>
    <w:p w14:paraId="540C2DEA"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 client is in financial difficulties, but is not in LGD status, </w:t>
      </w:r>
    </w:p>
    <w:p w14:paraId="724A5E72"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deterioration of rating, low credit rating of the client,</w:t>
      </w:r>
    </w:p>
    <w:p w14:paraId="2A161F98"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non-compliance with contractual provisions</w:t>
      </w:r>
    </w:p>
    <w:p w14:paraId="2DC6DE84"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loss of key buyers or suppliers etc.</w:t>
      </w:r>
    </w:p>
    <w:p w14:paraId="41532EB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F3313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14:paraId="558938E3"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0C5846A4" w14:textId="77777777" w:rsidR="000B7CE6" w:rsidRPr="000B7CE6" w:rsidRDefault="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1956F249"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37998754" w14:textId="4309D0A1" w:rsidR="000B7CE6" w:rsidRPr="000B7CE6" w:rsidRDefault="008447EB" w:rsidP="000B7CE6">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.3.2.6. Grouping financial assets measured on a collective basis</w:t>
      </w:r>
    </w:p>
    <w:p w14:paraId="17E96CD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E8CAE1D" w14:textId="77777777" w:rsidR="009464C9" w:rsidRDefault="009464C9" w:rsidP="009464C9">
      <w:pPr>
        <w:autoSpaceDE w:val="0"/>
        <w:autoSpaceDN w:val="0"/>
        <w:spacing w:after="0" w:line="240" w:lineRule="auto"/>
        <w:jc w:val="both"/>
        <w:rPr>
          <w:rFonts w:ascii="Arial" w:hAnsi="Arial" w:cs="Arial"/>
          <w:sz w:val="20"/>
          <w:szCs w:val="20"/>
          <w:lang w:val="en-US"/>
        </w:rPr>
      </w:pPr>
      <w:r>
        <w:rPr>
          <w:rFonts w:ascii="Arial" w:hAnsi="Arial" w:cs="Arial"/>
          <w:sz w:val="20"/>
          <w:szCs w:val="20"/>
          <w:lang w:val="en-US"/>
        </w:rPr>
        <w:t>Credit risk is assessed on a collective basis for all exposures to clients classified into risk Stages 1 and 2 and all financial instruments including POCI assets in Stage 3 belonging to the small loan portfolio. The risk of POCI assets of clients that are not in the default status is assessed on a collective basis.</w:t>
      </w:r>
    </w:p>
    <w:p w14:paraId="02091992" w14:textId="77777777" w:rsidR="009464C9" w:rsidRDefault="009464C9" w:rsidP="008D1607">
      <w:pPr>
        <w:autoSpaceDE w:val="0"/>
        <w:autoSpaceDN w:val="0"/>
        <w:spacing w:after="0" w:line="240" w:lineRule="auto"/>
        <w:jc w:val="both"/>
        <w:rPr>
          <w:rFonts w:ascii="Arial" w:hAnsi="Arial" w:cs="Arial"/>
          <w:sz w:val="20"/>
          <w:szCs w:val="20"/>
          <w:lang w:val="en-US"/>
        </w:rPr>
      </w:pPr>
    </w:p>
    <w:p w14:paraId="2647F51E" w14:textId="77777777" w:rsidR="000B7CE6" w:rsidRPr="000B7CE6" w:rsidRDefault="000B7CE6" w:rsidP="009464C9">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31934B47"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financial institutions,</w:t>
      </w:r>
    </w:p>
    <w:p w14:paraId="7ABBB24A"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central government and local and regional government,</w:t>
      </w:r>
    </w:p>
    <w:p w14:paraId="0DB3B660"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direct borrowers – large,</w:t>
      </w:r>
    </w:p>
    <w:p w14:paraId="7503B8AE"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small and medium-sized,</w:t>
      </w:r>
    </w:p>
    <w:p w14:paraId="2AD0DE14"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micro,</w:t>
      </w:r>
    </w:p>
    <w:p w14:paraId="29E46A47"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citizens,</w:t>
      </w:r>
    </w:p>
    <w:p w14:paraId="3ACDE46F"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others.</w:t>
      </w: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6BA7EF0A"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193841E1" w14:textId="4AEFC6BC"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61C18">
          <w:pgSz w:w="11906" w:h="16838"/>
          <w:pgMar w:top="1418" w:right="1134" w:bottom="1077" w:left="1418" w:header="709" w:footer="709" w:gutter="0"/>
          <w:cols w:space="708"/>
          <w:docGrid w:linePitch="360"/>
        </w:sectPr>
      </w:pPr>
    </w:p>
    <w:p w14:paraId="2AEDD68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3F1328F6" w14:textId="40D18ACE"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.3.2.6. Grouping financial assets measured on a collective basis (continued)</w:t>
      </w:r>
    </w:p>
    <w:p w14:paraId="5D17444D"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447C2AB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6A7F4EEC" w14:textId="77777777" w:rsidR="00092F31" w:rsidRPr="00092F31" w:rsidRDefault="00092F31" w:rsidP="00092F31">
      <w:pPr>
        <w:keepNext/>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14:paraId="3103A687"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4184701" w14:textId="3CD47C5D" w:rsidR="00092F31" w:rsidRPr="00092F31" w:rsidRDefault="008447EB" w:rsidP="00092F31">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.3.3. Analysis of input for ECL model within the framework of impact of macroeconomic conditions on PD</w:t>
      </w:r>
      <w:r w:rsidR="00092F31" w:rsidRPr="00092F31" w:rsidDel="00184ADB">
        <w:rPr>
          <w:rFonts w:ascii="Arial" w:eastAsia="Calibri" w:hAnsi="Arial" w:cs="Arial"/>
          <w:b/>
          <w:sz w:val="20"/>
          <w:szCs w:val="20"/>
          <w:highlight w:val="yellow"/>
          <w:lang w:val="en-US"/>
        </w:rPr>
        <w:t xml:space="preserve"> </w:t>
      </w:r>
    </w:p>
    <w:p w14:paraId="6268F9E2"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0472B24"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When including any information about the future, available sources (Croatian National Bank, Croatian Bureau of Statistics) on macroeconomic conditions are used with a view to projecting their impact on the current value of risk parameters.</w:t>
      </w:r>
    </w:p>
    <w:p w14:paraId="754EEE53"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7019D5D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2A2E9F42"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9A07952"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7C5B3087"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161A0E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2966B37B"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64004F4C"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For the calculation of expected credit losses, the Bank uses a large number of macroeconomic conditions, for one of which (GDP real growth rate) correlations on total PDs have been established for the entire portfolio of direct loans.</w:t>
      </w:r>
    </w:p>
    <w:p w14:paraId="54235177" w14:textId="77777777" w:rsidR="008447EB" w:rsidRDefault="008447EB" w:rsidP="008447EB">
      <w:pPr>
        <w:keepNext/>
        <w:tabs>
          <w:tab w:val="left" w:pos="426"/>
        </w:tabs>
        <w:suppressAutoHyphens/>
        <w:spacing w:after="0" w:line="240" w:lineRule="auto"/>
        <w:jc w:val="both"/>
        <w:rPr>
          <w:rFonts w:ascii="Arial" w:eastAsia="Times New Roman" w:hAnsi="Arial" w:cs="Arial"/>
          <w:sz w:val="20"/>
          <w:szCs w:val="20"/>
          <w:lang w:val="en-US"/>
        </w:rPr>
      </w:pPr>
    </w:p>
    <w:p w14:paraId="2F491CC2" w14:textId="3B089AB1" w:rsidR="008447EB" w:rsidRPr="00092F31" w:rsidRDefault="008447EB" w:rsidP="008447EB">
      <w:pPr>
        <w:keepNext/>
        <w:tabs>
          <w:tab w:val="left" w:pos="426"/>
        </w:tabs>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bCs/>
          <w:sz w:val="20"/>
          <w:szCs w:val="20"/>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590DC5B" w14:textId="77777777" w:rsidR="00092F31" w:rsidRPr="00092F31" w:rsidRDefault="00092F31" w:rsidP="00092F31">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61C18">
          <w:pgSz w:w="11906" w:h="16838"/>
          <w:pgMar w:top="1418" w:right="1134" w:bottom="1077" w:left="1418" w:header="709" w:footer="709" w:gutter="0"/>
          <w:cols w:space="708"/>
          <w:docGrid w:linePitch="360"/>
        </w:sectPr>
      </w:pPr>
    </w:p>
    <w:p w14:paraId="14A2B803" w14:textId="77777777" w:rsidR="00092F31" w:rsidRPr="00092F31" w:rsidRDefault="00092F31" w:rsidP="00092F31">
      <w:pPr>
        <w:spacing w:after="0" w:line="240" w:lineRule="auto"/>
        <w:jc w:val="both"/>
        <w:rPr>
          <w:rFonts w:ascii="Arial" w:eastAsia="Times New Roman" w:hAnsi="Arial" w:cs="Arial"/>
          <w:sz w:val="14"/>
          <w:szCs w:val="14"/>
          <w:lang w:val="en-US"/>
        </w:rPr>
      </w:pPr>
    </w:p>
    <w:p w14:paraId="417A071C" w14:textId="5907247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016F839C" w14:textId="77777777" w:rsidR="00092F31" w:rsidRPr="00092F31" w:rsidRDefault="00092F31" w:rsidP="00092F31">
      <w:pPr>
        <w:keepNext/>
        <w:spacing w:after="0" w:line="240" w:lineRule="auto"/>
        <w:jc w:val="both"/>
        <w:rPr>
          <w:rFonts w:ascii="Arial" w:eastAsia="Times New Roman" w:hAnsi="Arial" w:cs="Arial"/>
          <w:b/>
          <w:bCs/>
          <w:sz w:val="14"/>
          <w:szCs w:val="14"/>
          <w:lang w:val="en-US"/>
        </w:rPr>
      </w:pPr>
    </w:p>
    <w:p w14:paraId="2E18A142" w14:textId="1EFC8C60"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AAEEF06" w14:textId="77777777" w:rsidR="00092F31" w:rsidRPr="00D75386" w:rsidRDefault="00092F31" w:rsidP="00092F31">
      <w:pPr>
        <w:suppressAutoHyphens/>
        <w:spacing w:after="0" w:line="240" w:lineRule="auto"/>
        <w:jc w:val="both"/>
        <w:rPr>
          <w:rFonts w:ascii="Arial" w:eastAsia="Times New Roman" w:hAnsi="Arial" w:cs="Arial"/>
          <w:sz w:val="14"/>
          <w:szCs w:val="14"/>
          <w:lang w:val="en-US"/>
        </w:rPr>
      </w:pPr>
    </w:p>
    <w:p w14:paraId="74147558" w14:textId="4FDDCD68" w:rsidR="00092F31" w:rsidRPr="00092F31" w:rsidRDefault="008447EB" w:rsidP="00092F31">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eastAsia="hr-HR"/>
        </w:rPr>
        <w:t>23</w:t>
      </w:r>
      <w:r w:rsidR="00092F31" w:rsidRPr="00092F31">
        <w:rPr>
          <w:rFonts w:ascii="Arial" w:eastAsia="Calibri" w:hAnsi="Arial" w:cs="Arial"/>
          <w:b/>
          <w:sz w:val="20"/>
          <w:szCs w:val="20"/>
          <w:lang w:val="en-US" w:eastAsia="hr-HR"/>
        </w:rPr>
        <w:t>.3.4. Quantitative analysis of the reliability of the information used to calculate the ECL allowance</w:t>
      </w:r>
      <w:r w:rsidR="00092F31" w:rsidRPr="00092F31">
        <w:rPr>
          <w:rFonts w:ascii="Arial" w:eastAsia="Calibri" w:hAnsi="Arial" w:cs="Arial"/>
          <w:b/>
          <w:sz w:val="20"/>
          <w:szCs w:val="20"/>
          <w:lang w:val="en-US"/>
        </w:rPr>
        <w:t xml:space="preserve"> </w:t>
      </w:r>
    </w:p>
    <w:p w14:paraId="4FE6ABB3"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5F55E03F" w14:textId="77777777" w:rsidR="00092F31" w:rsidRPr="00092F31" w:rsidRDefault="00092F31" w:rsidP="00092F31">
      <w:pPr>
        <w:suppressAutoHyphens/>
        <w:spacing w:after="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7C88B224"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23270671" w14:textId="16FF5CCA" w:rsidR="00092F31" w:rsidRPr="00092F31" w:rsidRDefault="008447EB" w:rsidP="00092F31">
      <w:pPr>
        <w:suppressAutoHyphens/>
        <w:spacing w:after="0" w:line="300" w:lineRule="exact"/>
        <w:rPr>
          <w:rFonts w:ascii="Arial" w:eastAsia="Calibri" w:hAnsi="Arial" w:cs="Arial"/>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.3.5. Overview of modified and restructured loans</w:t>
      </w:r>
    </w:p>
    <w:p w14:paraId="2B2EDE2A" w14:textId="77777777" w:rsidR="00092F31" w:rsidRPr="00D75386" w:rsidRDefault="00092F31" w:rsidP="00092F31">
      <w:pPr>
        <w:suppressAutoHyphens/>
        <w:spacing w:after="0" w:line="260" w:lineRule="exact"/>
        <w:rPr>
          <w:rFonts w:ascii="Arial" w:eastAsia="Calibri" w:hAnsi="Arial" w:cs="Arial"/>
          <w:sz w:val="12"/>
          <w:szCs w:val="12"/>
          <w:lang w:val="en-US"/>
        </w:rPr>
      </w:pPr>
    </w:p>
    <w:p w14:paraId="400DC52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Any amendment to the contractual provisions resulting in the conversion of contractual cash flows from financial assets is deemed to be modification.</w:t>
      </w:r>
    </w:p>
    <w:p w14:paraId="6B5239F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4C86CB24"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6A2BFB38"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Any changes in contractual obligations, by which a concession is made to the client that is considered to be in financial difficulties, are deemed to be rescheduling or restructuring. Concession may relate to any of the following measures:</w:t>
      </w:r>
    </w:p>
    <w:p w14:paraId="345176B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3443855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complete or partial refinancing of placements that would not be approved if the debtor had no financial difficulties.</w:t>
      </w:r>
    </w:p>
    <w:p w14:paraId="1D5E81E5"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4DA9DF45"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Evidence on concession includes the following:</w:t>
      </w:r>
    </w:p>
    <w:p w14:paraId="08E732EF"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2899BEA3"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2D333574" w14:textId="77777777" w:rsidR="00092F31" w:rsidRPr="00092F31" w:rsidRDefault="00092F31" w:rsidP="00092F31">
      <w:pPr>
        <w:suppressAutoHyphens/>
        <w:spacing w:after="0" w:line="240" w:lineRule="auto"/>
        <w:jc w:val="both"/>
        <w:rPr>
          <w:rFonts w:ascii="Arial" w:eastAsia="Times New Roman" w:hAnsi="Arial" w:cs="Arial"/>
          <w:b/>
          <w:sz w:val="14"/>
          <w:szCs w:val="14"/>
          <w:lang w:val="en-US"/>
        </w:rPr>
      </w:pPr>
    </w:p>
    <w:p w14:paraId="20966C7F" w14:textId="77777777" w:rsidR="00092F31" w:rsidRPr="00092F31" w:rsidRDefault="00092F31" w:rsidP="00092F31">
      <w:pPr>
        <w:suppressAutoHyphens/>
        <w:spacing w:after="0" w:line="240" w:lineRule="auto"/>
        <w:rPr>
          <w:rFonts w:ascii="Arial" w:eastAsia="Times New Roman" w:hAnsi="Arial" w:cs="Arial"/>
          <w:sz w:val="20"/>
          <w:szCs w:val="20"/>
          <w:lang w:val="en-US"/>
        </w:rPr>
      </w:pPr>
      <w:r w:rsidRPr="00092F31">
        <w:rPr>
          <w:rFonts w:ascii="Arial" w:eastAsia="Times New Roman" w:hAnsi="Arial" w:cs="Arial"/>
          <w:sz w:val="20"/>
          <w:szCs w:val="20"/>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p>
    <w:p w14:paraId="45CD174F" w14:textId="77777777" w:rsidR="00092F31" w:rsidRPr="00092F31" w:rsidRDefault="00092F31" w:rsidP="00092F31">
      <w:pPr>
        <w:suppressAutoHyphens/>
        <w:spacing w:after="0" w:line="240" w:lineRule="auto"/>
        <w:rPr>
          <w:rFonts w:ascii="Arial" w:eastAsia="Times New Roman" w:hAnsi="Arial" w:cs="Arial"/>
          <w:sz w:val="14"/>
          <w:szCs w:val="14"/>
          <w:lang w:val="en-US"/>
        </w:rPr>
      </w:pPr>
    </w:p>
    <w:p w14:paraId="53BA4775" w14:textId="77777777" w:rsidR="008447EB" w:rsidRPr="00092F31" w:rsidRDefault="008447EB" w:rsidP="008447EB">
      <w:pPr>
        <w:keepNext/>
        <w:suppressAutoHyphens/>
        <w:spacing w:after="0" w:line="240" w:lineRule="auto"/>
        <w:jc w:val="both"/>
        <w:rPr>
          <w:rFonts w:ascii="Arial" w:eastAsia="Times New Roman" w:hAnsi="Arial" w:cs="Arial"/>
          <w:b/>
          <w:bCs/>
          <w:sz w:val="20"/>
          <w:szCs w:val="20"/>
          <w:lang w:val="en-US"/>
        </w:rPr>
      </w:pPr>
      <w:r w:rsidRPr="00092F31">
        <w:rPr>
          <w:rFonts w:ascii="Arial" w:eastAsia="Times New Roman" w:hAnsi="Arial" w:cs="Arial"/>
          <w:b/>
          <w:bCs/>
          <w:sz w:val="20"/>
          <w:szCs w:val="20"/>
          <w:lang w:val="en-US"/>
        </w:rPr>
        <w:t>31.3.6. Analysis of risk concentration</w:t>
      </w:r>
    </w:p>
    <w:p w14:paraId="2C543A88" w14:textId="77777777" w:rsidR="008447EB" w:rsidRPr="00092F31" w:rsidRDefault="008447EB" w:rsidP="008447EB">
      <w:pPr>
        <w:keepNext/>
        <w:suppressAutoHyphens/>
        <w:spacing w:after="0" w:line="240" w:lineRule="auto"/>
        <w:jc w:val="both"/>
        <w:rPr>
          <w:rFonts w:ascii="Arial" w:eastAsia="Times New Roman" w:hAnsi="Arial" w:cs="Arial"/>
          <w:b/>
          <w:bCs/>
          <w:sz w:val="14"/>
          <w:szCs w:val="14"/>
          <w:lang w:val="en-US"/>
        </w:rPr>
      </w:pPr>
    </w:p>
    <w:p w14:paraId="365643E1"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Through its development loan programmes, the Bank encompasses the area of the entire Republic of Croatia with emphasis on supported areas. Credit risk is spread across geographic areas, industries, sectors and loan programmes. The Bank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14:paraId="2676EBBA" w14:textId="77777777" w:rsidR="008447EB" w:rsidRPr="00092F31" w:rsidRDefault="008447EB" w:rsidP="008447EB">
      <w:pPr>
        <w:suppressAutoHyphens/>
        <w:spacing w:after="0" w:line="240" w:lineRule="auto"/>
        <w:jc w:val="both"/>
        <w:rPr>
          <w:rFonts w:ascii="Arial" w:eastAsia="Times New Roman" w:hAnsi="Arial" w:cs="Arial"/>
          <w:sz w:val="14"/>
          <w:szCs w:val="14"/>
          <w:highlight w:val="yellow"/>
          <w:lang w:val="en-US"/>
        </w:rPr>
      </w:pPr>
    </w:p>
    <w:p w14:paraId="3B3E0202"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54DFCC7C" w14:textId="77777777" w:rsidR="008447EB" w:rsidRPr="00092F31" w:rsidRDefault="008447EB" w:rsidP="008447EB">
      <w:pPr>
        <w:suppressAutoHyphens/>
        <w:spacing w:after="0" w:line="240" w:lineRule="auto"/>
        <w:jc w:val="both"/>
        <w:rPr>
          <w:rFonts w:ascii="Arial" w:eastAsia="Times New Roman" w:hAnsi="Arial" w:cs="Arial"/>
          <w:sz w:val="14"/>
          <w:szCs w:val="14"/>
          <w:lang w:val="en-US"/>
        </w:rPr>
      </w:pPr>
    </w:p>
    <w:p w14:paraId="28B48F02" w14:textId="760DA29C" w:rsidR="008447EB" w:rsidRPr="00D75386" w:rsidRDefault="008447EB" w:rsidP="008447EB">
      <w:pPr>
        <w:suppressAutoHyphens/>
        <w:spacing w:after="0" w:line="240" w:lineRule="auto"/>
        <w:jc w:val="both"/>
        <w:rPr>
          <w:rFonts w:ascii="Arial" w:eastAsia="Times New Roman" w:hAnsi="Arial" w:cs="Arial"/>
          <w:sz w:val="20"/>
          <w:szCs w:val="20"/>
          <w:lang w:val="en-US"/>
        </w:rPr>
      </w:pPr>
      <w:r w:rsidRPr="00D75386">
        <w:rPr>
          <w:rFonts w:ascii="Arial" w:eastAsia="Times New Roman" w:hAnsi="Arial" w:cs="Arial"/>
          <w:sz w:val="20"/>
          <w:szCs w:val="20"/>
          <w:lang w:val="en-US"/>
        </w:rPr>
        <w:t xml:space="preserve">As of 31 </w:t>
      </w:r>
      <w:r w:rsidR="00B16FE3" w:rsidRPr="00D75386">
        <w:rPr>
          <w:rFonts w:ascii="Arial" w:eastAsia="Times New Roman" w:hAnsi="Arial" w:cs="Arial"/>
          <w:sz w:val="20"/>
          <w:szCs w:val="20"/>
          <w:lang w:val="en-US"/>
        </w:rPr>
        <w:t>March</w:t>
      </w:r>
      <w:r w:rsidRPr="00D75386">
        <w:rPr>
          <w:rFonts w:ascii="Arial" w:eastAsia="Times New Roman" w:hAnsi="Arial" w:cs="Arial"/>
          <w:sz w:val="20"/>
          <w:szCs w:val="20"/>
          <w:lang w:val="en-US"/>
        </w:rPr>
        <w:t xml:space="preserve"> 202</w:t>
      </w:r>
      <w:r w:rsidR="00EA63A6">
        <w:rPr>
          <w:rFonts w:ascii="Arial" w:eastAsia="Times New Roman" w:hAnsi="Arial" w:cs="Arial"/>
          <w:sz w:val="20"/>
          <w:szCs w:val="20"/>
          <w:lang w:val="en-US"/>
        </w:rPr>
        <w:t>4</w:t>
      </w:r>
      <w:r w:rsidRPr="00D75386">
        <w:rPr>
          <w:rFonts w:ascii="Arial" w:eastAsia="Times New Roman" w:hAnsi="Arial" w:cs="Arial"/>
          <w:sz w:val="20"/>
          <w:szCs w:val="20"/>
          <w:lang w:val="en-US"/>
        </w:rPr>
        <w:t xml:space="preserve">, the highest credit exposure of the Group to one debtor </w:t>
      </w:r>
      <w:r w:rsidR="00B16FE3" w:rsidRPr="00D75386">
        <w:rPr>
          <w:rFonts w:ascii="Arial" w:eastAsia="Times New Roman" w:hAnsi="Arial" w:cs="Arial"/>
          <w:sz w:val="20"/>
          <w:szCs w:val="20"/>
          <w:lang w:val="en-US"/>
        </w:rPr>
        <w:t>EUR</w:t>
      </w:r>
      <w:r w:rsidRPr="00D75386">
        <w:rPr>
          <w:rFonts w:ascii="Arial" w:eastAsia="Times New Roman" w:hAnsi="Arial" w:cs="Arial"/>
          <w:sz w:val="20"/>
          <w:szCs w:val="20"/>
          <w:lang w:val="en-US"/>
        </w:rPr>
        <w:t xml:space="preserve"> </w:t>
      </w:r>
      <w:r w:rsidR="00447922">
        <w:rPr>
          <w:rFonts w:ascii="Arial" w:eastAsia="Times New Roman" w:hAnsi="Arial" w:cs="Arial"/>
          <w:sz w:val="20"/>
          <w:szCs w:val="20"/>
          <w:lang w:val="en-US"/>
        </w:rPr>
        <w:t>349,437</w:t>
      </w:r>
      <w:r w:rsidR="00D75386" w:rsidRPr="00D75386">
        <w:rPr>
          <w:rFonts w:ascii="Arial" w:eastAsia="Times New Roman" w:hAnsi="Arial" w:cs="Arial"/>
          <w:sz w:val="20"/>
          <w:szCs w:val="20"/>
          <w:lang w:val="en-US"/>
        </w:rPr>
        <w:t xml:space="preserve"> </w:t>
      </w:r>
      <w:r w:rsidRPr="00D75386">
        <w:rPr>
          <w:rFonts w:ascii="Arial" w:eastAsia="Times New Roman" w:hAnsi="Arial" w:cs="Arial"/>
          <w:sz w:val="20"/>
          <w:szCs w:val="20"/>
          <w:lang w:val="en-US"/>
        </w:rPr>
        <w:t>thousand (31 December 202</w:t>
      </w:r>
      <w:r w:rsidR="00EA63A6">
        <w:rPr>
          <w:rFonts w:ascii="Arial" w:eastAsia="Times New Roman" w:hAnsi="Arial" w:cs="Arial"/>
          <w:sz w:val="20"/>
          <w:szCs w:val="20"/>
          <w:lang w:val="en-US"/>
        </w:rPr>
        <w:t>3</w:t>
      </w:r>
      <w:r w:rsidRPr="00D75386">
        <w:rPr>
          <w:rFonts w:ascii="Arial" w:eastAsia="Times New Roman" w:hAnsi="Arial" w:cs="Arial"/>
          <w:sz w:val="20"/>
          <w:szCs w:val="20"/>
          <w:lang w:val="en-US"/>
        </w:rPr>
        <w:t xml:space="preserve">: </w:t>
      </w:r>
      <w:r w:rsidR="00B16FE3" w:rsidRPr="00D75386">
        <w:rPr>
          <w:rFonts w:ascii="Arial" w:eastAsia="Times New Roman" w:hAnsi="Arial" w:cs="Arial"/>
          <w:sz w:val="20"/>
          <w:szCs w:val="20"/>
          <w:lang w:val="en-US"/>
        </w:rPr>
        <w:t>EUR</w:t>
      </w:r>
      <w:r w:rsidRPr="00D75386">
        <w:rPr>
          <w:rFonts w:ascii="Arial" w:eastAsia="Times New Roman" w:hAnsi="Arial" w:cs="Arial"/>
          <w:sz w:val="20"/>
          <w:szCs w:val="20"/>
          <w:lang w:val="en-US"/>
        </w:rPr>
        <w:t xml:space="preserve"> </w:t>
      </w:r>
      <w:r w:rsidR="00162416">
        <w:rPr>
          <w:rFonts w:ascii="Arial" w:eastAsia="Times New Roman" w:hAnsi="Arial" w:cs="Arial"/>
          <w:sz w:val="20"/>
          <w:szCs w:val="20"/>
          <w:lang w:val="en-US"/>
        </w:rPr>
        <w:t xml:space="preserve">272,844 </w:t>
      </w:r>
      <w:r w:rsidRPr="00D75386">
        <w:rPr>
          <w:rFonts w:ascii="Arial" w:eastAsia="Times New Roman" w:hAnsi="Arial" w:cs="Arial"/>
          <w:sz w:val="20"/>
          <w:szCs w:val="20"/>
          <w:lang w:val="en-US"/>
        </w:rPr>
        <w:t>thousand</w:t>
      </w:r>
      <w:r w:rsidR="00D75386" w:rsidRPr="00D75386">
        <w:rPr>
          <w:rFonts w:ascii="Arial" w:eastAsia="Times New Roman" w:hAnsi="Arial" w:cs="Arial"/>
          <w:sz w:val="20"/>
          <w:szCs w:val="20"/>
          <w:lang w:val="en-US"/>
        </w:rPr>
        <w:t>) and for the Bank</w:t>
      </w:r>
      <w:r w:rsidR="00D75386" w:rsidRPr="00D75386">
        <w:t xml:space="preserve"> </w:t>
      </w:r>
      <w:r w:rsidR="00D75386" w:rsidRPr="00D75386">
        <w:rPr>
          <w:rFonts w:ascii="Arial" w:eastAsia="Times New Roman" w:hAnsi="Arial" w:cs="Arial"/>
          <w:sz w:val="20"/>
          <w:szCs w:val="20"/>
          <w:lang w:val="en-US"/>
        </w:rPr>
        <w:t>equalled</w:t>
      </w:r>
      <w:r w:rsidR="00D75386" w:rsidRPr="00D75386">
        <w:t xml:space="preserve"> </w:t>
      </w:r>
      <w:r w:rsidR="00D75386" w:rsidRPr="00D75386">
        <w:rPr>
          <w:rFonts w:ascii="Arial" w:eastAsia="Times New Roman" w:hAnsi="Arial" w:cs="Arial"/>
          <w:sz w:val="20"/>
          <w:szCs w:val="20"/>
          <w:lang w:val="en-US"/>
        </w:rPr>
        <w:t xml:space="preserve">EUR </w:t>
      </w:r>
      <w:r w:rsidR="00447922">
        <w:rPr>
          <w:rFonts w:ascii="Arial" w:eastAsia="Times New Roman" w:hAnsi="Arial" w:cs="Arial"/>
          <w:sz w:val="20"/>
          <w:szCs w:val="20"/>
          <w:lang w:val="en-US"/>
        </w:rPr>
        <w:t xml:space="preserve">349,437 </w:t>
      </w:r>
      <w:r w:rsidR="00D75386" w:rsidRPr="00D75386">
        <w:rPr>
          <w:rFonts w:ascii="Arial" w:eastAsia="Times New Roman" w:hAnsi="Arial" w:cs="Arial"/>
          <w:sz w:val="20"/>
          <w:szCs w:val="20"/>
          <w:lang w:val="en-US"/>
        </w:rPr>
        <w:t>(31 December 202</w:t>
      </w:r>
      <w:r w:rsidR="00162416">
        <w:rPr>
          <w:rFonts w:ascii="Arial" w:eastAsia="Times New Roman" w:hAnsi="Arial" w:cs="Arial"/>
          <w:sz w:val="20"/>
          <w:szCs w:val="20"/>
          <w:lang w:val="en-US"/>
        </w:rPr>
        <w:t>3</w:t>
      </w:r>
      <w:r w:rsidR="00D75386" w:rsidRPr="00D75386">
        <w:rPr>
          <w:rFonts w:ascii="Arial" w:eastAsia="Times New Roman" w:hAnsi="Arial" w:cs="Arial"/>
          <w:sz w:val="20"/>
          <w:szCs w:val="20"/>
          <w:lang w:val="en-US"/>
        </w:rPr>
        <w:t xml:space="preserve">: EUR </w:t>
      </w:r>
      <w:r w:rsidR="00684F79">
        <w:rPr>
          <w:rFonts w:ascii="Arial" w:eastAsia="Times New Roman" w:hAnsi="Arial" w:cs="Arial"/>
          <w:sz w:val="20"/>
          <w:szCs w:val="20"/>
          <w:lang w:val="en-US"/>
        </w:rPr>
        <w:t>269,949</w:t>
      </w:r>
      <w:r w:rsidR="00D75386" w:rsidRPr="00D75386">
        <w:rPr>
          <w:rFonts w:ascii="Arial" w:eastAsia="Times New Roman" w:hAnsi="Arial" w:cs="Arial"/>
          <w:sz w:val="20"/>
          <w:szCs w:val="20"/>
          <w:lang w:val="en-US"/>
        </w:rPr>
        <w:t xml:space="preserve"> thousand) </w:t>
      </w:r>
      <w:r w:rsidRPr="00D75386">
        <w:rPr>
          <w:rFonts w:ascii="Arial" w:eastAsia="Times New Roman" w:hAnsi="Arial" w:cs="Arial"/>
          <w:sz w:val="20"/>
          <w:szCs w:val="20"/>
          <w:lang w:val="en-US"/>
        </w:rPr>
        <w:t xml:space="preserve">without considering the effect of mitigation through collateral received. </w:t>
      </w:r>
    </w:p>
    <w:p w14:paraId="31DF1106" w14:textId="77777777" w:rsidR="008447EB" w:rsidRPr="00D75386" w:rsidRDefault="008447EB" w:rsidP="008447EB">
      <w:pPr>
        <w:suppressAutoHyphens/>
        <w:spacing w:after="0" w:line="240" w:lineRule="auto"/>
        <w:jc w:val="both"/>
        <w:rPr>
          <w:rFonts w:ascii="Arial" w:eastAsia="Times New Roman" w:hAnsi="Arial" w:cs="Arial"/>
          <w:sz w:val="16"/>
          <w:szCs w:val="16"/>
          <w:lang w:val="en-US"/>
        </w:rPr>
      </w:pPr>
    </w:p>
    <w:p w14:paraId="26D81735" w14:textId="77777777" w:rsidR="008447EB" w:rsidRDefault="008447EB" w:rsidP="008447EB">
      <w:pPr>
        <w:suppressAutoHyphens/>
        <w:spacing w:after="0" w:line="240" w:lineRule="auto"/>
        <w:jc w:val="both"/>
        <w:rPr>
          <w:rFonts w:ascii="Arial" w:eastAsia="Times New Roman" w:hAnsi="Arial" w:cs="Arial"/>
          <w:sz w:val="20"/>
          <w:szCs w:val="20"/>
          <w:lang w:val="en-US"/>
        </w:rPr>
        <w:sectPr w:rsidR="008447EB" w:rsidSect="00F61C18">
          <w:pgSz w:w="11906" w:h="16838"/>
          <w:pgMar w:top="1418" w:right="1134" w:bottom="1077" w:left="1418" w:header="709" w:footer="709" w:gutter="0"/>
          <w:cols w:space="708"/>
          <w:docGrid w:linePitch="360"/>
        </w:sectPr>
      </w:pPr>
      <w:r w:rsidRPr="00092F31">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9D0F2BA"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p>
    <w:p w14:paraId="1FFCAF1A" w14:textId="02145CA3" w:rsidR="008447EB" w:rsidRPr="00092F31" w:rsidRDefault="008447EB" w:rsidP="008447EB">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3BD630A4"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2314E643"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73D25448"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p>
    <w:p w14:paraId="66F833FB" w14:textId="77777777" w:rsidR="008447EB" w:rsidRPr="00092F31" w:rsidRDefault="008447EB" w:rsidP="008447EB">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228B3EC4" w14:textId="77777777" w:rsidR="00092F31" w:rsidRPr="00092F31" w:rsidRDefault="00092F31" w:rsidP="00092F31">
      <w:pPr>
        <w:spacing w:after="0" w:line="240" w:lineRule="auto"/>
        <w:jc w:val="both"/>
        <w:rPr>
          <w:rFonts w:ascii="Arial" w:eastAsia="Calibri" w:hAnsi="Arial" w:cs="Arial"/>
          <w:sz w:val="20"/>
          <w:szCs w:val="20"/>
          <w:lang w:val="en-GB"/>
        </w:rPr>
      </w:pPr>
    </w:p>
    <w:p w14:paraId="6A3A2E95"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p>
    <w:p w14:paraId="5519F859" w14:textId="3B9BDFCC"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HBOR monitors its clients to which it has a gross exposure of more than </w:t>
      </w:r>
      <w:r w:rsidR="00461FFD">
        <w:rPr>
          <w:rFonts w:ascii="Arial" w:eastAsia="Calibri" w:hAnsi="Arial" w:cs="Arial"/>
          <w:sz w:val="20"/>
          <w:szCs w:val="20"/>
          <w:lang w:val="en-GB"/>
        </w:rPr>
        <w:t>EUR</w:t>
      </w:r>
      <w:r w:rsidRPr="00092F31">
        <w:rPr>
          <w:rFonts w:ascii="Arial" w:eastAsia="Calibri" w:hAnsi="Arial" w:cs="Arial"/>
          <w:sz w:val="20"/>
          <w:szCs w:val="20"/>
          <w:lang w:val="en-GB"/>
        </w:rPr>
        <w:t xml:space="preserve"> </w:t>
      </w:r>
      <w:r w:rsidR="00461FFD">
        <w:rPr>
          <w:rFonts w:ascii="Arial" w:eastAsia="Calibri" w:hAnsi="Arial" w:cs="Arial"/>
          <w:sz w:val="20"/>
          <w:szCs w:val="20"/>
          <w:lang w:val="en-GB"/>
        </w:rPr>
        <w:t>400</w:t>
      </w:r>
      <w:r w:rsidRPr="00092F31">
        <w:rPr>
          <w:rFonts w:ascii="Arial" w:eastAsia="Calibri" w:hAnsi="Arial" w:cs="Arial"/>
          <w:sz w:val="20"/>
          <w:szCs w:val="20"/>
          <w:lang w:val="en-GB"/>
        </w:rPr>
        <w:t xml:space="preserve"> thousand under the procedure for direct loans, however, taking into account that very often HBOR does not have a direct contact with its clients, HBOR uses quarterly reports or obtain necessary information from commercial banks.</w:t>
      </w:r>
    </w:p>
    <w:p w14:paraId="60594F96" w14:textId="77777777" w:rsidR="00092F31" w:rsidRPr="00092F31" w:rsidRDefault="00092F31" w:rsidP="00092F31">
      <w:pPr>
        <w:suppressAutoHyphens/>
        <w:spacing w:after="0" w:line="240" w:lineRule="auto"/>
        <w:rPr>
          <w:rFonts w:ascii="Arial" w:eastAsia="Calibri" w:hAnsi="Arial" w:cs="Arial"/>
          <w:sz w:val="20"/>
          <w:szCs w:val="20"/>
          <w:lang w:val="en-GB"/>
        </w:rPr>
      </w:pPr>
    </w:p>
    <w:p w14:paraId="5D4F24DA" w14:textId="2067DCC3" w:rsidR="00092F31" w:rsidRPr="00092F31" w:rsidRDefault="008447EB" w:rsidP="00092F31">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Collaterals and other credit quality (creditworthiness) improvement</w:t>
      </w:r>
    </w:p>
    <w:p w14:paraId="4045A699"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4B15088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Collateral for the Bank’s placements are:</w:t>
      </w:r>
    </w:p>
    <w:p w14:paraId="00F53828" w14:textId="77777777" w:rsidR="00092F31" w:rsidRPr="00092F31" w:rsidRDefault="00092F31" w:rsidP="00092F31">
      <w:pPr>
        <w:numPr>
          <w:ilvl w:val="0"/>
          <w:numId w:val="29"/>
        </w:numPr>
        <w:suppressAutoHyphens/>
        <w:autoSpaceDN w:val="0"/>
        <w:spacing w:after="0" w:line="240" w:lineRule="auto"/>
        <w:ind w:left="714" w:hanging="357"/>
        <w:jc w:val="both"/>
        <w:rPr>
          <w:rFonts w:ascii="Arial" w:eastAsia="Times New Roman" w:hAnsi="Arial" w:cs="Arial"/>
          <w:sz w:val="20"/>
          <w:szCs w:val="20"/>
          <w:lang w:val="en-US"/>
        </w:rPr>
      </w:pPr>
      <w:r w:rsidRPr="00092F31">
        <w:rPr>
          <w:rFonts w:ascii="Arial" w:eastAsia="Times New Roman" w:hAnsi="Arial" w:cs="Arial"/>
          <w:sz w:val="20"/>
          <w:szCs w:val="20"/>
          <w:lang w:val="en-US"/>
        </w:rPr>
        <w:t>obligatory (bills of exchange and promissory notes),</w:t>
      </w:r>
    </w:p>
    <w:p w14:paraId="5A77F57A" w14:textId="77777777" w:rsidR="00092F31" w:rsidRPr="00092F31" w:rsidRDefault="00092F31" w:rsidP="00092F31">
      <w:pPr>
        <w:numPr>
          <w:ilvl w:val="0"/>
          <w:numId w:val="29"/>
        </w:numPr>
        <w:suppressAutoHyphens/>
        <w:autoSpaceDN w:val="0"/>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ordinary (property, ships, airplanes, bank guarantees, guarantees from the Republic of Croatia, guarantees from the local and regional authorities, guarantees from HAMAG-BICRO (Croatian Agency for SMSs, Innovation and Investment), insurance policy against political and/or commercial risks), and</w:t>
      </w:r>
    </w:p>
    <w:p w14:paraId="471123D6" w14:textId="77777777" w:rsidR="00092F31" w:rsidRPr="00092F31" w:rsidRDefault="00092F31" w:rsidP="00092F31">
      <w:pPr>
        <w:numPr>
          <w:ilvl w:val="0"/>
          <w:numId w:val="29"/>
        </w:numPr>
        <w:suppressAutoHyphens/>
        <w:autoSpaceDN w:val="0"/>
        <w:spacing w:after="120" w:line="240" w:lineRule="auto"/>
        <w:ind w:left="714" w:hanging="357"/>
        <w:jc w:val="both"/>
        <w:rPr>
          <w:rFonts w:ascii="Arial" w:eastAsia="Calibri" w:hAnsi="Arial" w:cs="Arial"/>
          <w:sz w:val="20"/>
          <w:szCs w:val="20"/>
          <w:lang w:val="en-US"/>
        </w:rPr>
      </w:pPr>
      <w:r w:rsidRPr="00092F31">
        <w:rPr>
          <w:rFonts w:ascii="Arial" w:eastAsia="Calibri" w:hAnsi="Arial" w:cs="Arial"/>
          <w:sz w:val="20"/>
          <w:szCs w:val="20"/>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779897DD"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3406F24C"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All Bank placements have to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098A0E9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05DE36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Acceptable ordinary and other collateral are classified according to quality in five groups. The evaluation of collateral is based on quality, estimated based on marketability, documentation and possibility of supervision by the Bank as well as the possibility of enforced collection. </w:t>
      </w:r>
    </w:p>
    <w:p w14:paraId="7CE91977"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582D588"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57467A14" w14:textId="77777777" w:rsidR="00092F31" w:rsidRPr="00092F31" w:rsidRDefault="00092F31" w:rsidP="00092F31">
      <w:pPr>
        <w:suppressAutoHyphens/>
        <w:spacing w:after="120" w:line="240" w:lineRule="auto"/>
        <w:jc w:val="both"/>
        <w:rPr>
          <w:rFonts w:ascii="Arial" w:eastAsia="Calibri" w:hAnsi="Arial" w:cs="Arial"/>
          <w:sz w:val="20"/>
          <w:szCs w:val="20"/>
          <w:lang w:val="en-US"/>
        </w:rPr>
      </w:pPr>
    </w:p>
    <w:p w14:paraId="74F0B2C4" w14:textId="13443ACE" w:rsidR="00092F31" w:rsidRDefault="00092F31" w:rsidP="00092F31">
      <w:pPr>
        <w:keepNext/>
        <w:spacing w:before="120"/>
        <w:jc w:val="both"/>
        <w:rPr>
          <w:rFonts w:ascii="Arial" w:eastAsia="Calibri" w:hAnsi="Arial" w:cs="Arial"/>
          <w:sz w:val="20"/>
          <w:szCs w:val="20"/>
          <w:lang w:val="en-GB"/>
        </w:rPr>
        <w:sectPr w:rsidR="00092F31" w:rsidSect="00F61C18">
          <w:pgSz w:w="11906" w:h="16838"/>
          <w:pgMar w:top="1418" w:right="1134" w:bottom="1077" w:left="1418" w:header="709" w:footer="709" w:gutter="0"/>
          <w:cols w:space="708"/>
          <w:docGrid w:linePitch="360"/>
        </w:sectPr>
      </w:pPr>
    </w:p>
    <w:p w14:paraId="05E60875" w14:textId="77777777" w:rsidR="00092F31" w:rsidRDefault="00092F31" w:rsidP="00092F31">
      <w:pPr>
        <w:keepNext/>
        <w:spacing w:before="120"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75DE054" w14:textId="77777777" w:rsidR="00092F31" w:rsidRPr="00092F31" w:rsidRDefault="00092F31" w:rsidP="00092F31">
      <w:pPr>
        <w:spacing w:after="0" w:line="240" w:lineRule="auto"/>
        <w:rPr>
          <w:rFonts w:ascii="Arial" w:eastAsia="Calibri" w:hAnsi="Arial" w:cs="Arial"/>
          <w:b/>
          <w:sz w:val="20"/>
          <w:szCs w:val="20"/>
          <w:lang w:val="en-US"/>
        </w:rPr>
      </w:pPr>
      <w:r w:rsidRPr="00092F31">
        <w:rPr>
          <w:rFonts w:ascii="Arial" w:eastAsia="Calibri" w:hAnsi="Arial" w:cs="Arial"/>
          <w:b/>
          <w:sz w:val="20"/>
          <w:szCs w:val="20"/>
          <w:lang w:val="en-US"/>
        </w:rPr>
        <w:t>31.3.8. Collateral and other credit enhancements (creditworthiness) (continued)</w:t>
      </w:r>
    </w:p>
    <w:p w14:paraId="3773B1EF"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6C7DF93C"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For the purpose of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37CF63B7"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2A31332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3C83560D"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1588FB21"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4316E2A0"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6000F275"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1F6266A5"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D089040"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14:paraId="6C92A597"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p>
    <w:p w14:paraId="50E7707D"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59D35522"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B75DE82" w14:textId="77777777" w:rsidR="00092F31" w:rsidRPr="00092F31" w:rsidRDefault="00092F31" w:rsidP="008D1607">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The Bank has the right to verify the appraisal of the collateral value and such a confirmed appraisal is considered as the final collateral value.</w:t>
      </w:r>
    </w:p>
    <w:p w14:paraId="13E5DCF3" w14:textId="64B805AF" w:rsidR="00092F31" w:rsidRDefault="00092F31" w:rsidP="008D1607">
      <w:pPr>
        <w:tabs>
          <w:tab w:val="right" w:pos="9129"/>
        </w:tabs>
        <w:suppressAutoHyphens/>
        <w:spacing w:after="0" w:line="240" w:lineRule="auto"/>
        <w:jc w:val="both"/>
        <w:rPr>
          <w:rFonts w:ascii="Arial" w:eastAsia="Calibri" w:hAnsi="Arial" w:cs="Arial"/>
          <w:sz w:val="20"/>
          <w:szCs w:val="20"/>
          <w:lang w:val="en-US"/>
        </w:rPr>
      </w:pPr>
    </w:p>
    <w:p w14:paraId="02BF035D" w14:textId="77777777" w:rsidR="00092F31" w:rsidRPr="00092F31" w:rsidRDefault="00092F31" w:rsidP="008D1607">
      <w:pPr>
        <w:tabs>
          <w:tab w:val="right" w:pos="9129"/>
        </w:tabs>
        <w:suppressAutoHyphens/>
        <w:spacing w:after="0" w:line="240" w:lineRule="auto"/>
        <w:jc w:val="both"/>
        <w:rPr>
          <w:rFonts w:ascii="Arial" w:eastAsia="Calibri" w:hAnsi="Arial" w:cs="Arial"/>
          <w:sz w:val="20"/>
          <w:szCs w:val="20"/>
          <w:lang w:val="en-US"/>
        </w:rPr>
      </w:pP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F61C18">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17F2C042"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 (continued)</w:t>
      </w:r>
    </w:p>
    <w:p w14:paraId="4D3B4A8E"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76A7FCFA"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Depending on the type of collateral, the credit </w:t>
      </w:r>
      <w:r w:rsidRPr="00092F31">
        <w:rPr>
          <w:rFonts w:ascii="Arial" w:eastAsia="Calibri" w:hAnsi="Arial" w:cs="Arial"/>
          <w:sz w:val="20"/>
          <w:szCs w:val="20"/>
          <w:lang w:val="en-GB"/>
        </w:rPr>
        <w:t>programme</w:t>
      </w:r>
      <w:r w:rsidRPr="00092F31">
        <w:rPr>
          <w:rFonts w:ascii="Arial" w:eastAsia="Calibri" w:hAnsi="Arial" w:cs="Arial"/>
          <w:sz w:val="20"/>
          <w:szCs w:val="20"/>
          <w:lang w:val="en-US"/>
        </w:rPr>
        <w:t>, the general terms of security or the decision of an authorised body, the Bank has determined the necessary ratio of placements and collateral.</w:t>
      </w:r>
    </w:p>
    <w:p w14:paraId="25A10965" w14:textId="77777777" w:rsidR="00092F31" w:rsidRPr="00092F31" w:rsidRDefault="00092F31" w:rsidP="00092F31">
      <w:pPr>
        <w:tabs>
          <w:tab w:val="right" w:pos="9129"/>
        </w:tabs>
        <w:suppressAutoHyphens/>
        <w:spacing w:after="0" w:line="240" w:lineRule="auto"/>
        <w:jc w:val="both"/>
        <w:rPr>
          <w:rFonts w:ascii="Arial" w:eastAsia="Times New Roman" w:hAnsi="Arial" w:cs="Arial"/>
          <w:sz w:val="20"/>
          <w:szCs w:val="20"/>
          <w:lang w:val="en-US"/>
        </w:rPr>
      </w:pPr>
    </w:p>
    <w:p w14:paraId="2DF223DC" w14:textId="198B37C1" w:rsidR="00092F31" w:rsidRPr="00092F31" w:rsidRDefault="00092F31" w:rsidP="00092F31">
      <w:pPr>
        <w:suppressAutoHyphens/>
        <w:autoSpaceDE w:val="0"/>
        <w:autoSpaceDN w:val="0"/>
        <w:spacing w:after="0" w:line="240" w:lineRule="auto"/>
        <w:ind w:right="-1"/>
        <w:jc w:val="both"/>
        <w:rPr>
          <w:rFonts w:ascii="Arial" w:eastAsia="Calibri" w:hAnsi="Arial" w:cs="Arial"/>
          <w:color w:val="000000"/>
          <w:sz w:val="20"/>
          <w:szCs w:val="20"/>
          <w:lang w:val="en-GB"/>
        </w:rPr>
      </w:pPr>
      <w:r w:rsidRPr="00092F31">
        <w:rPr>
          <w:rFonts w:ascii="Arial" w:eastAsia="Times New Roman" w:hAnsi="Arial" w:cs="Arial"/>
          <w:sz w:val="20"/>
          <w:szCs w:val="20"/>
          <w:lang w:val="en-US"/>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p>
    <w:p w14:paraId="3D56834B"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3AF79BF4"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r w:rsidRPr="00092F31">
        <w:rPr>
          <w:rFonts w:ascii="Arial" w:eastAsia="Times New Roman" w:hAnsi="Arial" w:cs="Arial"/>
          <w:sz w:val="20"/>
          <w:szCs w:val="20"/>
          <w:lang w:val="en-US"/>
        </w:rPr>
        <w:t xml:space="preserve">The Bank continually monitors the value of collaterals by re-estimation or confirmation/verification of the value. </w:t>
      </w:r>
      <w:r w:rsidRPr="00092F31">
        <w:rPr>
          <w:rFonts w:ascii="Arial" w:eastAsia="Calibri" w:hAnsi="Arial" w:cs="Arial"/>
          <w:sz w:val="20"/>
          <w:szCs w:val="20"/>
          <w:lang w:val="en-US"/>
        </w:rPr>
        <w:t>Monitoring of the value of mortgaged real estate is performed once a year for business real estate, and every three years for residential buildings. The Bank has formed a special organizational unit for:</w:t>
      </w:r>
    </w:p>
    <w:p w14:paraId="4826B2F6" w14:textId="77777777" w:rsidR="00092F31" w:rsidRPr="00092F31" w:rsidRDefault="00092F31" w:rsidP="00092F31">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92F31">
        <w:rPr>
          <w:rFonts w:ascii="Arial" w:eastAsia="Calibri" w:hAnsi="Arial" w:cs="Arial"/>
          <w:sz w:val="20"/>
          <w:szCs w:val="20"/>
          <w:lang w:val="en-US"/>
        </w:rPr>
        <w:t xml:space="preserve"> evaluation</w:t>
      </w:r>
      <w:r w:rsidRPr="00092F31" w:rsidDel="00172F32">
        <w:rPr>
          <w:rFonts w:ascii="Arial" w:eastAsia="Calibri" w:hAnsi="Arial" w:cs="Arial"/>
          <w:sz w:val="20"/>
          <w:szCs w:val="20"/>
          <w:lang w:val="en-US"/>
        </w:rPr>
        <w:t xml:space="preserve"> </w:t>
      </w:r>
      <w:r w:rsidRPr="00092F31">
        <w:rPr>
          <w:rFonts w:ascii="Arial" w:eastAsia="Calibri" w:hAnsi="Arial" w:cs="Arial"/>
          <w:sz w:val="20"/>
          <w:szCs w:val="20"/>
          <w:lang w:val="en-US"/>
        </w:rPr>
        <w:t>and verification</w:t>
      </w:r>
      <w:r w:rsidRPr="00092F31" w:rsidDel="00DD2279">
        <w:rPr>
          <w:rFonts w:ascii="Arial" w:eastAsia="Calibri" w:hAnsi="Arial" w:cs="Arial"/>
          <w:sz w:val="20"/>
          <w:szCs w:val="20"/>
          <w:lang w:val="en-US"/>
        </w:rPr>
        <w:t xml:space="preserve"> </w:t>
      </w:r>
      <w:r w:rsidRPr="00092F31">
        <w:rPr>
          <w:rFonts w:ascii="Arial" w:eastAsia="Calibri" w:hAnsi="Arial" w:cs="Arial"/>
          <w:sz w:val="20"/>
          <w:szCs w:val="20"/>
          <w:lang w:val="en-US"/>
        </w:rPr>
        <w:t>of already appraised and offered collateral (real estate and movables),</w:t>
      </w:r>
    </w:p>
    <w:p w14:paraId="0FAC609C" w14:textId="77777777" w:rsidR="00092F31" w:rsidRPr="00092F31" w:rsidRDefault="00092F31" w:rsidP="00092F31">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technical and technological analysis of investment projects, and</w:t>
      </w:r>
    </w:p>
    <w:p w14:paraId="630300F5" w14:textId="77777777" w:rsidR="00092F31" w:rsidRPr="00092F31" w:rsidRDefault="00092F31" w:rsidP="00092F31">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financial supervision over the withdrawal of loan funds for the purpose of the implementation of the investment project.</w:t>
      </w:r>
    </w:p>
    <w:p w14:paraId="0548B15E"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50C90803"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4B454304"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3B28C7D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In the case of risk-sharing models, collateral is created by commercial banks depending on the type of the model: </w:t>
      </w:r>
    </w:p>
    <w:p w14:paraId="26869530" w14:textId="77777777" w:rsidR="00092F31" w:rsidRPr="00092F31" w:rsidRDefault="00092F31" w:rsidP="00092F31">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92F31">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14161A5F"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or collateral is created by commercial banks and HBOR for their respective shares in the loan in accordance with their own documents, decisions and/or procedures,</w:t>
      </w:r>
    </w:p>
    <w:p w14:paraId="2EFE706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that have been strongly affected by the crisis caused by the coronavirus pandemic, the same instruments taken by the bank have been accepted as collateral provided that the collateral covers at least 50% of the loan,</w:t>
      </w:r>
    </w:p>
    <w:p w14:paraId="7229DFC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affected by the crisis caused by the Russian aggression against Ukraine, the same instruments have also been accepted as collateral, provided that the collateral covers at least 70% of the loan.</w:t>
      </w:r>
    </w:p>
    <w:p w14:paraId="4B79B086" w14:textId="77777777" w:rsidR="00092F31" w:rsidRPr="00092F31" w:rsidRDefault="00092F31" w:rsidP="00092F31">
      <w:pPr>
        <w:suppressAutoHyphens/>
        <w:spacing w:after="120" w:line="240" w:lineRule="auto"/>
        <w:ind w:left="567"/>
        <w:contextualSpacing/>
        <w:jc w:val="both"/>
        <w:rPr>
          <w:rFonts w:ascii="Arial" w:eastAsia="Calibri" w:hAnsi="Arial" w:cs="Arial"/>
          <w:sz w:val="20"/>
          <w:szCs w:val="20"/>
          <w:lang w:val="en-US"/>
        </w:rPr>
      </w:pPr>
    </w:p>
    <w:p w14:paraId="1675F48D" w14:textId="77777777" w:rsidR="00092F31" w:rsidRPr="00092F31" w:rsidRDefault="00092F31" w:rsidP="00092F31">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46337FF7" w14:textId="77777777" w:rsidR="00092F31" w:rsidRPr="00092F31" w:rsidRDefault="00092F31" w:rsidP="00092F31">
      <w:pPr>
        <w:suppressAutoHyphens/>
        <w:spacing w:before="120"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Write-off is performed in accordance with the Methodology for Write-Off of Receivables.</w:t>
      </w:r>
    </w:p>
    <w:p w14:paraId="40C11028"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The criteria for considering the write-off of receivables can be classified into 3 main groups:</w:t>
      </w:r>
    </w:p>
    <w:p w14:paraId="499597D0"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A. exhaustion of all available forms of regular and compulsory collection;</w:t>
      </w:r>
    </w:p>
    <w:p w14:paraId="0AEDD2C5"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B. implementation of settlement, sale of receivables or restructuring of placements;</w:t>
      </w:r>
    </w:p>
    <w:p w14:paraId="60BB78A0" w14:textId="3ED35070" w:rsid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C. difficult social and/or medical condition of the debtor (and/or the co-debtor, guarantor).</w:t>
      </w:r>
    </w:p>
    <w:p w14:paraId="4BC1B287" w14:textId="60EAB6B7" w:rsidR="00092F31" w:rsidRDefault="00092F31" w:rsidP="00092F31">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F61C18">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639" w:name="_Hlk3886631"/>
      <w:r w:rsidRPr="00F62F59">
        <w:rPr>
          <w:rFonts w:ascii="Arial" w:eastAsia="Times New Roman" w:hAnsi="Arial" w:cs="Arial"/>
          <w:b/>
          <w:sz w:val="20"/>
          <w:szCs w:val="20"/>
          <w:lang w:val="en-GB"/>
        </w:rPr>
        <w:t>(continued)</w:t>
      </w:r>
      <w:bookmarkEnd w:id="639"/>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369CFDEB" w14:textId="33750DD4"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Times New Roman" w:hAnsi="Arial" w:cs="Arial"/>
                <w:b/>
                <w:bCs/>
                <w:sz w:val="18"/>
                <w:szCs w:val="18"/>
                <w:lang w:val="en-US"/>
              </w:rPr>
              <w:t xml:space="preserve"> 202</w:t>
            </w:r>
            <w:r w:rsidR="00015F5E">
              <w:rPr>
                <w:rFonts w:ascii="Arial" w:eastAsia="Times New Roman" w:hAnsi="Arial" w:cs="Arial"/>
                <w:b/>
                <w:bCs/>
                <w:sz w:val="18"/>
                <w:szCs w:val="18"/>
                <w:lang w:val="en-US"/>
              </w:rPr>
              <w:t>4</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1D09CD3C"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015F5E">
              <w:rPr>
                <w:rFonts w:ascii="Arial" w:eastAsia="Times New Roman" w:hAnsi="Arial" w:cs="Arial"/>
                <w:b/>
                <w:bCs/>
                <w:sz w:val="18"/>
                <w:szCs w:val="18"/>
                <w:lang w:val="en-US"/>
              </w:rPr>
              <w:t>3</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18F29E" w14:textId="28DEB35C"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March</w:t>
            </w:r>
            <w:r w:rsidRPr="00F62F59">
              <w:rPr>
                <w:rFonts w:ascii="Arial" w:eastAsia="Times New Roman" w:hAnsi="Arial" w:cs="Arial"/>
                <w:b/>
                <w:sz w:val="18"/>
                <w:szCs w:val="18"/>
                <w:lang w:val="en-US"/>
              </w:rPr>
              <w:t xml:space="preserve"> 202</w:t>
            </w:r>
            <w:r w:rsidR="00015F5E">
              <w:rPr>
                <w:rFonts w:ascii="Arial" w:eastAsia="Times New Roman" w:hAnsi="Arial" w:cs="Arial"/>
                <w:b/>
                <w:sz w:val="18"/>
                <w:szCs w:val="18"/>
                <w:lang w:val="en-US"/>
              </w:rPr>
              <w:t>4</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71D5CD9A"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015F5E">
              <w:rPr>
                <w:rFonts w:ascii="Arial" w:eastAsia="Times New Roman" w:hAnsi="Arial" w:cs="Arial"/>
                <w:b/>
                <w:bCs/>
                <w:sz w:val="18"/>
                <w:szCs w:val="18"/>
                <w:lang w:val="en-US"/>
              </w:rPr>
              <w:t>3</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640" w:name="_Toc4060468"/>
            <w:r w:rsidRPr="00F62F59">
              <w:rPr>
                <w:rFonts w:ascii="Arial" w:eastAsia="Times New Roman" w:hAnsi="Arial" w:cs="Arial"/>
                <w:b/>
                <w:bCs/>
                <w:sz w:val="18"/>
                <w:szCs w:val="18"/>
                <w:lang w:val="en-US"/>
              </w:rPr>
              <w:t>Assets</w:t>
            </w:r>
            <w:bookmarkEnd w:id="640"/>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634256" w:rsidRPr="00F62F59" w14:paraId="5231FCB1" w14:textId="77777777" w:rsidTr="00021B3A">
        <w:tc>
          <w:tcPr>
            <w:tcW w:w="1950" w:type="pct"/>
            <w:vAlign w:val="bottom"/>
          </w:tcPr>
          <w:p w14:paraId="4A5D169B"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41" w:name="_Toc4060469"/>
            <w:r w:rsidRPr="00F62F59">
              <w:rPr>
                <w:rFonts w:ascii="Arial" w:eastAsia="Times New Roman" w:hAnsi="Arial" w:cs="Arial"/>
                <w:sz w:val="18"/>
                <w:szCs w:val="18"/>
                <w:lang w:val="en-US"/>
              </w:rPr>
              <w:t>Cash on hand and current accounts with banks</w:t>
            </w:r>
            <w:bookmarkEnd w:id="641"/>
          </w:p>
        </w:tc>
        <w:tc>
          <w:tcPr>
            <w:tcW w:w="762" w:type="pct"/>
            <w:tcBorders>
              <w:top w:val="nil"/>
              <w:left w:val="nil"/>
              <w:bottom w:val="nil"/>
              <w:right w:val="nil"/>
            </w:tcBorders>
            <w:shd w:val="clear" w:color="auto" w:fill="auto"/>
            <w:vAlign w:val="bottom"/>
          </w:tcPr>
          <w:p w14:paraId="7039160B" w14:textId="2B922FE2"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color w:val="000000" w:themeColor="text1"/>
                <w:sz w:val="18"/>
                <w:szCs w:val="18"/>
              </w:rPr>
              <w:t>77,372</w:t>
            </w:r>
          </w:p>
        </w:tc>
        <w:tc>
          <w:tcPr>
            <w:tcW w:w="763" w:type="pct"/>
            <w:shd w:val="clear" w:color="auto" w:fill="auto"/>
            <w:vAlign w:val="bottom"/>
          </w:tcPr>
          <w:p w14:paraId="590F86C0" w14:textId="26AB10D9" w:rsidR="00634256" w:rsidRPr="00B16FE3" w:rsidRDefault="00634256" w:rsidP="00634256">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0E7A81">
              <w:rPr>
                <w:rFonts w:ascii="Arial" w:hAnsi="Arial" w:cs="Arial"/>
                <w:sz w:val="18"/>
                <w:szCs w:val="18"/>
              </w:rPr>
              <w:t>42,133</w:t>
            </w:r>
          </w:p>
        </w:tc>
        <w:tc>
          <w:tcPr>
            <w:tcW w:w="762" w:type="pct"/>
            <w:tcBorders>
              <w:top w:val="nil"/>
              <w:left w:val="nil"/>
              <w:bottom w:val="nil"/>
              <w:right w:val="nil"/>
            </w:tcBorders>
            <w:shd w:val="clear" w:color="auto" w:fill="auto"/>
            <w:vAlign w:val="bottom"/>
          </w:tcPr>
          <w:p w14:paraId="43B15D2D" w14:textId="7F93A2E7"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76,953</w:t>
            </w:r>
          </w:p>
        </w:tc>
        <w:tc>
          <w:tcPr>
            <w:tcW w:w="762" w:type="pct"/>
            <w:shd w:val="clear" w:color="auto" w:fill="auto"/>
            <w:vAlign w:val="bottom"/>
          </w:tcPr>
          <w:p w14:paraId="065050A2" w14:textId="2F7A663A" w:rsidR="00634256" w:rsidRPr="00F62F59" w:rsidRDefault="00634256" w:rsidP="00634256">
            <w:pPr>
              <w:spacing w:after="0" w:line="280" w:lineRule="exact"/>
              <w:jc w:val="right"/>
              <w:rPr>
                <w:rFonts w:ascii="Arial" w:eastAsia="Times New Roman" w:hAnsi="Arial" w:cs="Arial"/>
                <w:color w:val="000000"/>
                <w:sz w:val="18"/>
                <w:szCs w:val="18"/>
              </w:rPr>
            </w:pPr>
            <w:r w:rsidRPr="00AB311B">
              <w:rPr>
                <w:rFonts w:ascii="Arial" w:hAnsi="Arial" w:cs="Arial"/>
                <w:color w:val="000000" w:themeColor="text1"/>
                <w:sz w:val="18"/>
                <w:szCs w:val="18"/>
              </w:rPr>
              <w:t xml:space="preserve"> 41,543 </w:t>
            </w:r>
          </w:p>
        </w:tc>
      </w:tr>
      <w:tr w:rsidR="00634256" w:rsidRPr="00F62F59" w14:paraId="27FDAE57" w14:textId="77777777" w:rsidTr="00021B3A">
        <w:tc>
          <w:tcPr>
            <w:tcW w:w="1950" w:type="pct"/>
            <w:vAlign w:val="bottom"/>
          </w:tcPr>
          <w:p w14:paraId="62B7E1B9"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42" w:name="_Toc4060471"/>
            <w:r w:rsidRPr="00F62F59">
              <w:rPr>
                <w:rFonts w:ascii="Arial" w:eastAsia="Times New Roman" w:hAnsi="Arial" w:cs="Arial"/>
                <w:sz w:val="18"/>
                <w:szCs w:val="18"/>
                <w:lang w:val="en-US"/>
              </w:rPr>
              <w:t>Deposits with other banks</w:t>
            </w:r>
            <w:bookmarkEnd w:id="642"/>
          </w:p>
        </w:tc>
        <w:tc>
          <w:tcPr>
            <w:tcW w:w="762" w:type="pct"/>
            <w:tcBorders>
              <w:top w:val="nil"/>
              <w:left w:val="nil"/>
              <w:bottom w:val="nil"/>
              <w:right w:val="nil"/>
            </w:tcBorders>
            <w:shd w:val="clear" w:color="auto" w:fill="auto"/>
            <w:vAlign w:val="bottom"/>
          </w:tcPr>
          <w:p w14:paraId="435B64BA" w14:textId="18DC8A21"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color w:val="000000" w:themeColor="text1"/>
                <w:sz w:val="18"/>
                <w:szCs w:val="18"/>
              </w:rPr>
              <w:t>129,200</w:t>
            </w:r>
          </w:p>
        </w:tc>
        <w:tc>
          <w:tcPr>
            <w:tcW w:w="763" w:type="pct"/>
            <w:shd w:val="clear" w:color="auto" w:fill="auto"/>
            <w:vAlign w:val="bottom"/>
          </w:tcPr>
          <w:p w14:paraId="24340A57" w14:textId="0BB22922" w:rsidR="00634256" w:rsidRPr="00B16FE3" w:rsidRDefault="00634256" w:rsidP="00634256">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0E7A81">
              <w:rPr>
                <w:rFonts w:ascii="Arial" w:hAnsi="Arial" w:cs="Arial"/>
                <w:sz w:val="18"/>
                <w:szCs w:val="18"/>
              </w:rPr>
              <w:t>71,761</w:t>
            </w:r>
          </w:p>
        </w:tc>
        <w:tc>
          <w:tcPr>
            <w:tcW w:w="762" w:type="pct"/>
            <w:tcBorders>
              <w:top w:val="nil"/>
              <w:left w:val="nil"/>
              <w:bottom w:val="nil"/>
              <w:right w:val="nil"/>
            </w:tcBorders>
            <w:shd w:val="clear" w:color="auto" w:fill="auto"/>
            <w:vAlign w:val="bottom"/>
          </w:tcPr>
          <w:p w14:paraId="7B7D6C1E" w14:textId="7E240F26"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126,896</w:t>
            </w:r>
          </w:p>
        </w:tc>
        <w:tc>
          <w:tcPr>
            <w:tcW w:w="762" w:type="pct"/>
            <w:shd w:val="clear" w:color="auto" w:fill="auto"/>
            <w:vAlign w:val="bottom"/>
          </w:tcPr>
          <w:p w14:paraId="15A9A3CD" w14:textId="05B0831C"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color w:val="000000" w:themeColor="text1"/>
                <w:sz w:val="18"/>
                <w:szCs w:val="18"/>
              </w:rPr>
              <w:t xml:space="preserve"> 69,456 </w:t>
            </w:r>
          </w:p>
        </w:tc>
      </w:tr>
      <w:tr w:rsidR="00634256" w:rsidRPr="00F62F59" w14:paraId="08915954" w14:textId="77777777" w:rsidTr="00021B3A">
        <w:tc>
          <w:tcPr>
            <w:tcW w:w="1950" w:type="pct"/>
            <w:vAlign w:val="bottom"/>
          </w:tcPr>
          <w:p w14:paraId="4A16024B"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43" w:name="_Toc4060474"/>
            <w:r w:rsidRPr="00F62F59">
              <w:rPr>
                <w:rFonts w:ascii="Arial" w:eastAsia="Times New Roman" w:hAnsi="Arial" w:cs="Arial"/>
                <w:sz w:val="18"/>
                <w:szCs w:val="18"/>
                <w:lang w:val="en-US"/>
              </w:rPr>
              <w:t>Loans to financial institutions</w:t>
            </w:r>
            <w:bookmarkEnd w:id="643"/>
          </w:p>
        </w:tc>
        <w:tc>
          <w:tcPr>
            <w:tcW w:w="762" w:type="pct"/>
            <w:tcBorders>
              <w:top w:val="nil"/>
              <w:left w:val="nil"/>
              <w:bottom w:val="nil"/>
              <w:right w:val="nil"/>
            </w:tcBorders>
            <w:shd w:val="clear" w:color="auto" w:fill="auto"/>
            <w:vAlign w:val="bottom"/>
          </w:tcPr>
          <w:p w14:paraId="4962C40C" w14:textId="1032D34A"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color w:val="000000" w:themeColor="text1"/>
                <w:sz w:val="18"/>
                <w:szCs w:val="18"/>
              </w:rPr>
              <w:t>1,138,066</w:t>
            </w:r>
          </w:p>
        </w:tc>
        <w:tc>
          <w:tcPr>
            <w:tcW w:w="763" w:type="pct"/>
            <w:shd w:val="clear" w:color="auto" w:fill="auto"/>
            <w:vAlign w:val="bottom"/>
          </w:tcPr>
          <w:p w14:paraId="6D07E12A" w14:textId="4CE0A33A" w:rsidR="00634256" w:rsidRPr="00B16FE3" w:rsidRDefault="00634256" w:rsidP="00634256">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0E7A81">
              <w:rPr>
                <w:rFonts w:ascii="Arial" w:hAnsi="Arial" w:cs="Arial"/>
                <w:sz w:val="18"/>
                <w:szCs w:val="18"/>
              </w:rPr>
              <w:t>1,248,881</w:t>
            </w:r>
          </w:p>
        </w:tc>
        <w:tc>
          <w:tcPr>
            <w:tcW w:w="762" w:type="pct"/>
            <w:tcBorders>
              <w:top w:val="nil"/>
              <w:left w:val="nil"/>
              <w:bottom w:val="nil"/>
              <w:right w:val="nil"/>
            </w:tcBorders>
            <w:shd w:val="clear" w:color="auto" w:fill="auto"/>
            <w:vAlign w:val="bottom"/>
          </w:tcPr>
          <w:p w14:paraId="6255FC2C" w14:textId="204BE0C4"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1,138,066</w:t>
            </w:r>
          </w:p>
        </w:tc>
        <w:tc>
          <w:tcPr>
            <w:tcW w:w="762" w:type="pct"/>
            <w:shd w:val="clear" w:color="auto" w:fill="auto"/>
            <w:vAlign w:val="bottom"/>
          </w:tcPr>
          <w:p w14:paraId="17B7FDD4" w14:textId="5FA279F3"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color w:val="000000" w:themeColor="text1"/>
                <w:sz w:val="18"/>
                <w:szCs w:val="18"/>
              </w:rPr>
              <w:t xml:space="preserve"> 1,248,881 </w:t>
            </w:r>
          </w:p>
        </w:tc>
      </w:tr>
      <w:tr w:rsidR="00634256" w:rsidRPr="00F62F59" w14:paraId="47E1DC75" w14:textId="77777777" w:rsidTr="00021B3A">
        <w:tc>
          <w:tcPr>
            <w:tcW w:w="1950" w:type="pct"/>
            <w:vAlign w:val="bottom"/>
          </w:tcPr>
          <w:p w14:paraId="4B1C9E8B"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44" w:name="_Toc4060477"/>
            <w:r w:rsidRPr="00F62F59">
              <w:rPr>
                <w:rFonts w:ascii="Arial" w:eastAsia="Times New Roman" w:hAnsi="Arial" w:cs="Arial"/>
                <w:sz w:val="18"/>
                <w:szCs w:val="18"/>
                <w:lang w:val="en-US"/>
              </w:rPr>
              <w:t>Loans to other customers</w:t>
            </w:r>
            <w:bookmarkEnd w:id="644"/>
          </w:p>
        </w:tc>
        <w:tc>
          <w:tcPr>
            <w:tcW w:w="762" w:type="pct"/>
            <w:tcBorders>
              <w:top w:val="nil"/>
              <w:left w:val="nil"/>
              <w:bottom w:val="nil"/>
              <w:right w:val="nil"/>
            </w:tcBorders>
            <w:shd w:val="clear" w:color="auto" w:fill="auto"/>
            <w:vAlign w:val="bottom"/>
          </w:tcPr>
          <w:p w14:paraId="23FB08B9" w14:textId="1E0B132C"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color w:val="000000" w:themeColor="text1"/>
                <w:sz w:val="18"/>
                <w:szCs w:val="18"/>
              </w:rPr>
              <w:t>2,337,844</w:t>
            </w:r>
          </w:p>
        </w:tc>
        <w:tc>
          <w:tcPr>
            <w:tcW w:w="763" w:type="pct"/>
            <w:shd w:val="clear" w:color="auto" w:fill="auto"/>
            <w:vAlign w:val="bottom"/>
          </w:tcPr>
          <w:p w14:paraId="708A6CF5" w14:textId="60E2CE29" w:rsidR="00634256" w:rsidRPr="00B16FE3" w:rsidRDefault="00634256" w:rsidP="00634256">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0E7A81">
              <w:rPr>
                <w:rFonts w:ascii="Arial" w:hAnsi="Arial" w:cs="Arial"/>
                <w:sz w:val="18"/>
                <w:szCs w:val="18"/>
              </w:rPr>
              <w:t>2,351,196</w:t>
            </w:r>
          </w:p>
        </w:tc>
        <w:tc>
          <w:tcPr>
            <w:tcW w:w="762" w:type="pct"/>
            <w:tcBorders>
              <w:top w:val="nil"/>
              <w:left w:val="nil"/>
              <w:bottom w:val="nil"/>
              <w:right w:val="nil"/>
            </w:tcBorders>
            <w:shd w:val="clear" w:color="auto" w:fill="auto"/>
            <w:vAlign w:val="bottom"/>
          </w:tcPr>
          <w:p w14:paraId="0982E559" w14:textId="7D3A7445"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2,337,844</w:t>
            </w:r>
          </w:p>
        </w:tc>
        <w:tc>
          <w:tcPr>
            <w:tcW w:w="762" w:type="pct"/>
            <w:shd w:val="clear" w:color="auto" w:fill="auto"/>
            <w:vAlign w:val="bottom"/>
          </w:tcPr>
          <w:p w14:paraId="7DA541FF" w14:textId="772D42A1"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color w:val="000000" w:themeColor="text1"/>
                <w:sz w:val="18"/>
                <w:szCs w:val="18"/>
              </w:rPr>
              <w:t xml:space="preserve"> 2,351,196 </w:t>
            </w:r>
          </w:p>
        </w:tc>
      </w:tr>
      <w:tr w:rsidR="00634256" w:rsidRPr="00F62F59" w14:paraId="6AD13FD1" w14:textId="77777777" w:rsidTr="00021B3A">
        <w:tc>
          <w:tcPr>
            <w:tcW w:w="1950" w:type="pct"/>
            <w:vAlign w:val="bottom"/>
          </w:tcPr>
          <w:p w14:paraId="3ED3420E"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45" w:name="_Toc4060480"/>
            <w:r w:rsidRPr="00F62F59">
              <w:rPr>
                <w:rFonts w:ascii="Arial" w:eastAsia="Times New Roman" w:hAnsi="Arial" w:cs="Arial"/>
                <w:sz w:val="18"/>
                <w:szCs w:val="18"/>
                <w:lang w:val="en-US"/>
              </w:rPr>
              <w:t>Financial assets at fair value through profit or loss</w:t>
            </w:r>
            <w:bookmarkEnd w:id="645"/>
          </w:p>
        </w:tc>
        <w:tc>
          <w:tcPr>
            <w:tcW w:w="762" w:type="pct"/>
            <w:tcBorders>
              <w:top w:val="nil"/>
              <w:left w:val="nil"/>
              <w:bottom w:val="nil"/>
              <w:right w:val="nil"/>
            </w:tcBorders>
            <w:shd w:val="clear" w:color="auto" w:fill="auto"/>
            <w:vAlign w:val="bottom"/>
          </w:tcPr>
          <w:p w14:paraId="4999ECDA" w14:textId="43683796"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color w:val="000000" w:themeColor="text1"/>
                <w:sz w:val="18"/>
                <w:szCs w:val="18"/>
              </w:rPr>
              <w:t>33,397</w:t>
            </w:r>
          </w:p>
        </w:tc>
        <w:tc>
          <w:tcPr>
            <w:tcW w:w="763" w:type="pct"/>
            <w:shd w:val="clear" w:color="auto" w:fill="auto"/>
            <w:vAlign w:val="bottom"/>
          </w:tcPr>
          <w:p w14:paraId="312031E6" w14:textId="780BD435" w:rsidR="00634256" w:rsidRPr="00B16FE3" w:rsidRDefault="00634256" w:rsidP="00634256">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0E7A81">
              <w:rPr>
                <w:rFonts w:ascii="Arial" w:hAnsi="Arial" w:cs="Arial"/>
                <w:sz w:val="18"/>
                <w:szCs w:val="18"/>
              </w:rPr>
              <w:t>33,709</w:t>
            </w:r>
          </w:p>
        </w:tc>
        <w:tc>
          <w:tcPr>
            <w:tcW w:w="762" w:type="pct"/>
            <w:tcBorders>
              <w:top w:val="nil"/>
              <w:left w:val="nil"/>
              <w:bottom w:val="nil"/>
              <w:right w:val="nil"/>
            </w:tcBorders>
            <w:shd w:val="clear" w:color="auto" w:fill="auto"/>
            <w:vAlign w:val="bottom"/>
          </w:tcPr>
          <w:p w14:paraId="3B272211" w14:textId="4F5D70B2"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33,397</w:t>
            </w:r>
          </w:p>
        </w:tc>
        <w:tc>
          <w:tcPr>
            <w:tcW w:w="762" w:type="pct"/>
            <w:shd w:val="clear" w:color="auto" w:fill="auto"/>
            <w:vAlign w:val="bottom"/>
          </w:tcPr>
          <w:p w14:paraId="6752B406" w14:textId="1E621526"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color w:val="000000" w:themeColor="text1"/>
                <w:sz w:val="18"/>
                <w:szCs w:val="18"/>
              </w:rPr>
              <w:t>33,709</w:t>
            </w:r>
          </w:p>
        </w:tc>
      </w:tr>
      <w:tr w:rsidR="00634256" w:rsidRPr="00F62F59" w14:paraId="231C3DB0" w14:textId="77777777" w:rsidTr="00021B3A">
        <w:tc>
          <w:tcPr>
            <w:tcW w:w="1950" w:type="pct"/>
            <w:vAlign w:val="bottom"/>
          </w:tcPr>
          <w:p w14:paraId="788A1581"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46" w:name="_Toc4060483"/>
            <w:r w:rsidRPr="00F62F59">
              <w:rPr>
                <w:rFonts w:ascii="Arial" w:eastAsia="Times New Roman" w:hAnsi="Arial" w:cs="Arial"/>
                <w:sz w:val="18"/>
                <w:szCs w:val="18"/>
                <w:lang w:val="en-US"/>
              </w:rPr>
              <w:t>Financial assets at fair value through other comprehensive income</w:t>
            </w:r>
            <w:bookmarkEnd w:id="646"/>
          </w:p>
        </w:tc>
        <w:tc>
          <w:tcPr>
            <w:tcW w:w="762" w:type="pct"/>
            <w:tcBorders>
              <w:top w:val="nil"/>
              <w:left w:val="nil"/>
              <w:bottom w:val="nil"/>
              <w:right w:val="nil"/>
            </w:tcBorders>
            <w:shd w:val="clear" w:color="auto" w:fill="auto"/>
            <w:vAlign w:val="bottom"/>
          </w:tcPr>
          <w:p w14:paraId="6467FB4F" w14:textId="19E6D7CC" w:rsidR="00634256" w:rsidRPr="00B16FE3" w:rsidDel="0062368C"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color w:val="000000" w:themeColor="text1"/>
                <w:sz w:val="18"/>
                <w:szCs w:val="18"/>
              </w:rPr>
              <w:t>238,125</w:t>
            </w:r>
          </w:p>
        </w:tc>
        <w:tc>
          <w:tcPr>
            <w:tcW w:w="763" w:type="pct"/>
            <w:shd w:val="clear" w:color="auto" w:fill="auto"/>
            <w:vAlign w:val="bottom"/>
          </w:tcPr>
          <w:p w14:paraId="0420F2E0" w14:textId="78D8E2DF" w:rsidR="00634256" w:rsidRPr="00B16FE3" w:rsidRDefault="00634256" w:rsidP="00634256">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0E7A81">
              <w:rPr>
                <w:rFonts w:ascii="Arial" w:hAnsi="Arial" w:cs="Arial"/>
                <w:sz w:val="18"/>
                <w:szCs w:val="18"/>
              </w:rPr>
              <w:t>227,434</w:t>
            </w:r>
          </w:p>
        </w:tc>
        <w:tc>
          <w:tcPr>
            <w:tcW w:w="762" w:type="pct"/>
            <w:tcBorders>
              <w:top w:val="nil"/>
              <w:left w:val="nil"/>
              <w:bottom w:val="nil"/>
              <w:right w:val="nil"/>
            </w:tcBorders>
            <w:shd w:val="clear" w:color="auto" w:fill="auto"/>
            <w:vAlign w:val="bottom"/>
          </w:tcPr>
          <w:p w14:paraId="7F12216F" w14:textId="50FF1325" w:rsidR="00634256" w:rsidRPr="00B16FE3" w:rsidDel="0062368C"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231,835</w:t>
            </w:r>
          </w:p>
        </w:tc>
        <w:tc>
          <w:tcPr>
            <w:tcW w:w="762" w:type="pct"/>
            <w:shd w:val="clear" w:color="auto" w:fill="auto"/>
            <w:vAlign w:val="bottom"/>
          </w:tcPr>
          <w:p w14:paraId="7599AA03" w14:textId="33D2139E"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color w:val="000000" w:themeColor="text1"/>
                <w:sz w:val="18"/>
                <w:szCs w:val="18"/>
              </w:rPr>
              <w:t>221,093</w:t>
            </w:r>
          </w:p>
        </w:tc>
      </w:tr>
      <w:tr w:rsidR="00634256" w:rsidRPr="00F62F59" w14:paraId="1A5280C7" w14:textId="77777777" w:rsidTr="00021B3A">
        <w:tc>
          <w:tcPr>
            <w:tcW w:w="1950" w:type="pct"/>
            <w:vAlign w:val="bottom"/>
          </w:tcPr>
          <w:p w14:paraId="0D774183"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47" w:name="_Toc4060495"/>
            <w:r w:rsidRPr="00F62F59">
              <w:rPr>
                <w:rFonts w:ascii="Arial" w:eastAsia="Times New Roman" w:hAnsi="Arial" w:cs="Arial"/>
                <w:sz w:val="18"/>
                <w:szCs w:val="18"/>
                <w:lang w:val="en-US"/>
              </w:rPr>
              <w:t>Other assets</w:t>
            </w:r>
            <w:bookmarkEnd w:id="647"/>
          </w:p>
        </w:tc>
        <w:tc>
          <w:tcPr>
            <w:tcW w:w="762" w:type="pct"/>
            <w:tcBorders>
              <w:top w:val="nil"/>
              <w:left w:val="nil"/>
              <w:bottom w:val="single" w:sz="4" w:space="0" w:color="auto"/>
              <w:right w:val="nil"/>
            </w:tcBorders>
            <w:shd w:val="clear" w:color="auto" w:fill="auto"/>
            <w:vAlign w:val="bottom"/>
          </w:tcPr>
          <w:p w14:paraId="3318F763" w14:textId="14BF4D63"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color w:val="000000" w:themeColor="text1"/>
                <w:sz w:val="18"/>
                <w:szCs w:val="18"/>
              </w:rPr>
              <w:t>1,999</w:t>
            </w:r>
          </w:p>
        </w:tc>
        <w:tc>
          <w:tcPr>
            <w:tcW w:w="763" w:type="pct"/>
            <w:tcBorders>
              <w:bottom w:val="single" w:sz="6" w:space="0" w:color="auto"/>
            </w:tcBorders>
            <w:shd w:val="clear" w:color="auto" w:fill="auto"/>
            <w:vAlign w:val="bottom"/>
          </w:tcPr>
          <w:p w14:paraId="5FD75EAA" w14:textId="33847B53"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sidRPr="000E7A81">
              <w:rPr>
                <w:rFonts w:ascii="Arial" w:hAnsi="Arial" w:cs="Arial"/>
                <w:sz w:val="18"/>
                <w:szCs w:val="18"/>
              </w:rPr>
              <w:t>1,840</w:t>
            </w:r>
          </w:p>
        </w:tc>
        <w:tc>
          <w:tcPr>
            <w:tcW w:w="762" w:type="pct"/>
            <w:tcBorders>
              <w:top w:val="nil"/>
              <w:left w:val="nil"/>
              <w:bottom w:val="single" w:sz="4" w:space="0" w:color="auto"/>
              <w:right w:val="nil"/>
            </w:tcBorders>
            <w:shd w:val="clear" w:color="auto" w:fill="auto"/>
            <w:vAlign w:val="bottom"/>
          </w:tcPr>
          <w:p w14:paraId="64578775" w14:textId="16A9100F" w:rsidR="00634256" w:rsidRPr="00B16FE3" w:rsidRDefault="00634256" w:rsidP="00634256">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1,162</w:t>
            </w:r>
          </w:p>
        </w:tc>
        <w:tc>
          <w:tcPr>
            <w:tcW w:w="762" w:type="pct"/>
            <w:tcBorders>
              <w:bottom w:val="single" w:sz="6" w:space="0" w:color="auto"/>
            </w:tcBorders>
            <w:shd w:val="clear" w:color="auto" w:fill="auto"/>
            <w:vAlign w:val="bottom"/>
          </w:tcPr>
          <w:p w14:paraId="0CF47C55" w14:textId="1D4772CF" w:rsidR="00634256" w:rsidRPr="00F62F59" w:rsidRDefault="00634256" w:rsidP="00634256">
            <w:pPr>
              <w:spacing w:after="0" w:line="280" w:lineRule="exact"/>
              <w:jc w:val="right"/>
              <w:rPr>
                <w:rFonts w:ascii="Arial" w:eastAsia="Times New Roman" w:hAnsi="Arial" w:cs="Arial"/>
                <w:color w:val="000000"/>
                <w:sz w:val="18"/>
                <w:szCs w:val="18"/>
              </w:rPr>
            </w:pPr>
            <w:r w:rsidRPr="00AB311B">
              <w:rPr>
                <w:rFonts w:ascii="Arial" w:hAnsi="Arial" w:cs="Arial"/>
                <w:color w:val="000000" w:themeColor="text1"/>
                <w:sz w:val="18"/>
                <w:szCs w:val="18"/>
              </w:rPr>
              <w:t xml:space="preserve"> 1,080 </w:t>
            </w:r>
          </w:p>
        </w:tc>
      </w:tr>
      <w:tr w:rsidR="00634256" w:rsidRPr="00F62F59" w14:paraId="3FFA663F" w14:textId="77777777" w:rsidTr="00021B3A">
        <w:tc>
          <w:tcPr>
            <w:tcW w:w="1950" w:type="pct"/>
            <w:vAlign w:val="bottom"/>
          </w:tcPr>
          <w:p w14:paraId="6A231919" w14:textId="77777777" w:rsidR="00634256" w:rsidRPr="00F62F59" w:rsidRDefault="00634256" w:rsidP="00634256">
            <w:pPr>
              <w:tabs>
                <w:tab w:val="right" w:pos="1202"/>
              </w:tabs>
              <w:spacing w:after="0" w:line="300" w:lineRule="exact"/>
              <w:outlineLvl w:val="0"/>
              <w:rPr>
                <w:rFonts w:ascii="Arial" w:eastAsia="Times New Roman" w:hAnsi="Arial" w:cs="Arial"/>
                <w:b/>
                <w:bCs/>
                <w:sz w:val="18"/>
                <w:szCs w:val="18"/>
                <w:lang w:val="en-US"/>
              </w:rPr>
            </w:pPr>
            <w:bookmarkStart w:id="648" w:name="_Toc4060496"/>
            <w:r w:rsidRPr="00F62F59">
              <w:rPr>
                <w:rFonts w:ascii="Arial" w:eastAsia="Times New Roman" w:hAnsi="Arial" w:cs="Arial"/>
                <w:b/>
                <w:bCs/>
                <w:sz w:val="18"/>
                <w:szCs w:val="18"/>
                <w:lang w:val="en-US"/>
              </w:rPr>
              <w:t>Total</w:t>
            </w:r>
            <w:bookmarkEnd w:id="648"/>
          </w:p>
        </w:tc>
        <w:tc>
          <w:tcPr>
            <w:tcW w:w="762" w:type="pct"/>
            <w:tcBorders>
              <w:top w:val="single" w:sz="4" w:space="0" w:color="auto"/>
              <w:bottom w:val="single" w:sz="12" w:space="0" w:color="auto"/>
            </w:tcBorders>
            <w:vAlign w:val="bottom"/>
          </w:tcPr>
          <w:p w14:paraId="5F86C6DF" w14:textId="45C6BB9B" w:rsidR="00634256" w:rsidRPr="00F62F59" w:rsidRDefault="00634256" w:rsidP="00634256">
            <w:pPr>
              <w:spacing w:after="0" w:line="28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3,956,003</w:t>
            </w:r>
          </w:p>
        </w:tc>
        <w:tc>
          <w:tcPr>
            <w:tcW w:w="763" w:type="pct"/>
            <w:tcBorders>
              <w:top w:val="single" w:sz="6" w:space="0" w:color="auto"/>
              <w:bottom w:val="single" w:sz="12" w:space="0" w:color="auto"/>
            </w:tcBorders>
            <w:vAlign w:val="bottom"/>
          </w:tcPr>
          <w:p w14:paraId="50883D57" w14:textId="7C7BF1CB" w:rsidR="00634256" w:rsidRPr="00F62F59" w:rsidRDefault="00634256" w:rsidP="00634256">
            <w:pPr>
              <w:tabs>
                <w:tab w:val="right" w:pos="1202"/>
              </w:tabs>
              <w:spacing w:after="0" w:line="340" w:lineRule="exact"/>
              <w:jc w:val="right"/>
              <w:outlineLvl w:val="0"/>
              <w:rPr>
                <w:rFonts w:ascii="Arial" w:eastAsia="Times New Roman" w:hAnsi="Arial" w:cs="Arial"/>
                <w:b/>
                <w:bCs/>
                <w:color w:val="000000"/>
                <w:sz w:val="18"/>
                <w:szCs w:val="18"/>
              </w:rPr>
            </w:pPr>
            <w:r w:rsidRPr="00AB311B">
              <w:rPr>
                <w:rFonts w:ascii="Arial" w:hAnsi="Arial" w:cs="Arial"/>
                <w:b/>
                <w:bCs/>
                <w:color w:val="000000" w:themeColor="text1"/>
                <w:sz w:val="18"/>
                <w:szCs w:val="18"/>
              </w:rPr>
              <w:t>3,976,954</w:t>
            </w:r>
          </w:p>
        </w:tc>
        <w:tc>
          <w:tcPr>
            <w:tcW w:w="762" w:type="pct"/>
            <w:tcBorders>
              <w:top w:val="single" w:sz="4" w:space="0" w:color="auto"/>
              <w:bottom w:val="single" w:sz="12" w:space="0" w:color="auto"/>
            </w:tcBorders>
            <w:vAlign w:val="bottom"/>
          </w:tcPr>
          <w:p w14:paraId="15A614C4" w14:textId="267EB92E" w:rsidR="00634256" w:rsidRPr="00F62F59" w:rsidRDefault="00634256" w:rsidP="00634256">
            <w:pPr>
              <w:tabs>
                <w:tab w:val="right" w:pos="1202"/>
              </w:tabs>
              <w:spacing w:after="0" w:line="34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3,946,153</w:t>
            </w:r>
          </w:p>
        </w:tc>
        <w:tc>
          <w:tcPr>
            <w:tcW w:w="762" w:type="pct"/>
            <w:tcBorders>
              <w:top w:val="single" w:sz="6" w:space="0" w:color="auto"/>
              <w:bottom w:val="single" w:sz="12" w:space="0" w:color="auto"/>
            </w:tcBorders>
            <w:vAlign w:val="bottom"/>
          </w:tcPr>
          <w:p w14:paraId="1F7754BC" w14:textId="590C43F1" w:rsidR="00634256" w:rsidRPr="00F62F59" w:rsidRDefault="00634256" w:rsidP="00634256">
            <w:pPr>
              <w:tabs>
                <w:tab w:val="right" w:pos="1202"/>
              </w:tabs>
              <w:spacing w:after="0" w:line="340" w:lineRule="exact"/>
              <w:jc w:val="right"/>
              <w:outlineLvl w:val="0"/>
              <w:rPr>
                <w:rFonts w:ascii="Arial" w:eastAsia="Times New Roman" w:hAnsi="Arial" w:cs="Arial"/>
                <w:b/>
                <w:bCs/>
                <w:color w:val="000000"/>
                <w:sz w:val="18"/>
                <w:szCs w:val="18"/>
              </w:rPr>
            </w:pPr>
            <w:r w:rsidRPr="00AB311B">
              <w:rPr>
                <w:rFonts w:ascii="Arial" w:hAnsi="Arial" w:cs="Arial"/>
                <w:b/>
                <w:bCs/>
                <w:color w:val="000000" w:themeColor="text1"/>
                <w:sz w:val="18"/>
                <w:szCs w:val="18"/>
              </w:rPr>
              <w:t>3,966,958</w:t>
            </w:r>
          </w:p>
        </w:tc>
      </w:tr>
      <w:tr w:rsidR="00634256" w:rsidRPr="00F62F59" w14:paraId="7368267F" w14:textId="77777777" w:rsidTr="00985AC8">
        <w:tc>
          <w:tcPr>
            <w:tcW w:w="1950" w:type="pct"/>
            <w:vAlign w:val="bottom"/>
          </w:tcPr>
          <w:p w14:paraId="27961151" w14:textId="77777777" w:rsidR="00634256" w:rsidRPr="00F62F59" w:rsidRDefault="00634256" w:rsidP="00634256">
            <w:pPr>
              <w:tabs>
                <w:tab w:val="right" w:pos="1202"/>
              </w:tabs>
              <w:spacing w:after="0" w:line="300" w:lineRule="exact"/>
              <w:outlineLvl w:val="0"/>
              <w:rPr>
                <w:rFonts w:ascii="Arial" w:eastAsia="Times New Roman" w:hAnsi="Arial" w:cs="Arial"/>
                <w:b/>
                <w:bCs/>
                <w:sz w:val="18"/>
                <w:szCs w:val="18"/>
                <w:lang w:val="en-US"/>
              </w:rPr>
            </w:pPr>
            <w:bookmarkStart w:id="649" w:name="_Toc4060499"/>
            <w:r w:rsidRPr="00F62F59">
              <w:rPr>
                <w:rFonts w:ascii="Arial" w:eastAsia="Times New Roman" w:hAnsi="Arial" w:cs="Arial"/>
                <w:b/>
                <w:bCs/>
                <w:sz w:val="18"/>
                <w:szCs w:val="18"/>
                <w:lang w:val="en-US"/>
              </w:rPr>
              <w:t>Guarantees and commitments</w:t>
            </w:r>
            <w:bookmarkEnd w:id="649"/>
          </w:p>
        </w:tc>
        <w:tc>
          <w:tcPr>
            <w:tcW w:w="762" w:type="pct"/>
            <w:tcBorders>
              <w:top w:val="single" w:sz="12" w:space="0" w:color="auto"/>
            </w:tcBorders>
            <w:vAlign w:val="bottom"/>
          </w:tcPr>
          <w:p w14:paraId="43230AA5" w14:textId="77777777" w:rsidR="00634256" w:rsidRPr="00F62F59" w:rsidRDefault="00634256" w:rsidP="00634256">
            <w:pPr>
              <w:spacing w:after="0" w:line="280" w:lineRule="exact"/>
              <w:jc w:val="right"/>
              <w:rPr>
                <w:rFonts w:ascii="Arial" w:eastAsia="Times New Roman" w:hAnsi="Arial" w:cs="Arial"/>
                <w:color w:val="000000"/>
                <w:sz w:val="18"/>
                <w:szCs w:val="18"/>
              </w:rPr>
            </w:pPr>
          </w:p>
        </w:tc>
        <w:tc>
          <w:tcPr>
            <w:tcW w:w="763" w:type="pct"/>
            <w:tcBorders>
              <w:top w:val="single" w:sz="12" w:space="0" w:color="auto"/>
            </w:tcBorders>
            <w:vAlign w:val="bottom"/>
          </w:tcPr>
          <w:p w14:paraId="325C3AF4" w14:textId="77777777" w:rsidR="00634256" w:rsidRPr="00F62F59" w:rsidRDefault="00634256" w:rsidP="00634256">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174E6268" w14:textId="77777777" w:rsidR="00634256" w:rsidRPr="00F62F59" w:rsidRDefault="00634256" w:rsidP="00634256">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3521F95D" w14:textId="77777777" w:rsidR="00634256" w:rsidRPr="00F62F59" w:rsidRDefault="00634256" w:rsidP="00634256">
            <w:pPr>
              <w:spacing w:after="0" w:line="280" w:lineRule="exact"/>
              <w:jc w:val="right"/>
              <w:rPr>
                <w:rFonts w:ascii="Arial" w:eastAsia="Times New Roman" w:hAnsi="Arial" w:cs="Arial"/>
                <w:color w:val="000000"/>
                <w:sz w:val="18"/>
                <w:szCs w:val="18"/>
              </w:rPr>
            </w:pPr>
          </w:p>
        </w:tc>
      </w:tr>
      <w:tr w:rsidR="00634256" w:rsidRPr="00F62F59" w14:paraId="6035D1FE" w14:textId="77777777" w:rsidTr="001D1F5A">
        <w:tc>
          <w:tcPr>
            <w:tcW w:w="1950" w:type="pct"/>
            <w:vAlign w:val="bottom"/>
          </w:tcPr>
          <w:p w14:paraId="7D99BB70" w14:textId="3B5CC034" w:rsidR="00634256" w:rsidRPr="00F62F59" w:rsidRDefault="00634256" w:rsidP="00634256">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shd w:val="clear" w:color="auto" w:fill="auto"/>
            <w:vAlign w:val="bottom"/>
          </w:tcPr>
          <w:p w14:paraId="0DB8A7B5" w14:textId="571E2768" w:rsidR="00634256" w:rsidRPr="00F62F59" w:rsidRDefault="00634256" w:rsidP="00634256">
            <w:pPr>
              <w:spacing w:after="0" w:line="280" w:lineRule="exact"/>
              <w:jc w:val="right"/>
              <w:rPr>
                <w:rFonts w:ascii="Arial" w:eastAsia="Times New Roman" w:hAnsi="Arial" w:cs="Arial"/>
                <w:color w:val="000000"/>
                <w:sz w:val="18"/>
                <w:szCs w:val="18"/>
              </w:rPr>
            </w:pPr>
            <w:r w:rsidRPr="006959D8">
              <w:rPr>
                <w:rFonts w:ascii="Arial" w:eastAsia="Times New Roman" w:hAnsi="Arial" w:cs="Arial"/>
                <w:color w:val="000000" w:themeColor="text1"/>
                <w:sz w:val="18"/>
                <w:szCs w:val="18"/>
              </w:rPr>
              <w:t>27</w:t>
            </w:r>
            <w:r>
              <w:rPr>
                <w:rFonts w:ascii="Arial" w:eastAsia="Times New Roman" w:hAnsi="Arial" w:cs="Arial"/>
                <w:color w:val="000000" w:themeColor="text1"/>
                <w:sz w:val="18"/>
                <w:szCs w:val="18"/>
              </w:rPr>
              <w:t>,</w:t>
            </w:r>
            <w:r w:rsidRPr="006959D8">
              <w:rPr>
                <w:rFonts w:ascii="Arial" w:eastAsia="Times New Roman" w:hAnsi="Arial" w:cs="Arial"/>
                <w:color w:val="000000" w:themeColor="text1"/>
                <w:sz w:val="18"/>
                <w:szCs w:val="18"/>
              </w:rPr>
              <w:t>472</w:t>
            </w:r>
          </w:p>
        </w:tc>
        <w:tc>
          <w:tcPr>
            <w:tcW w:w="763" w:type="pct"/>
            <w:shd w:val="clear" w:color="auto" w:fill="auto"/>
            <w:vAlign w:val="bottom"/>
          </w:tcPr>
          <w:p w14:paraId="00069383" w14:textId="296B2DE8"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sz w:val="18"/>
                <w:szCs w:val="18"/>
              </w:rPr>
              <w:t>44,545</w:t>
            </w:r>
          </w:p>
        </w:tc>
        <w:tc>
          <w:tcPr>
            <w:tcW w:w="762" w:type="pct"/>
            <w:tcBorders>
              <w:top w:val="nil"/>
              <w:left w:val="nil"/>
              <w:bottom w:val="nil"/>
              <w:right w:val="nil"/>
            </w:tcBorders>
            <w:shd w:val="clear" w:color="auto" w:fill="auto"/>
            <w:vAlign w:val="bottom"/>
          </w:tcPr>
          <w:p w14:paraId="1755CA61" w14:textId="635893CB"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773909">
              <w:rPr>
                <w:rFonts w:ascii="Arial" w:eastAsia="Times New Roman" w:hAnsi="Arial" w:cs="Arial"/>
                <w:color w:val="000000" w:themeColor="text1"/>
                <w:sz w:val="18"/>
                <w:szCs w:val="18"/>
              </w:rPr>
              <w:t>27</w:t>
            </w:r>
            <w:r>
              <w:rPr>
                <w:rFonts w:ascii="Arial" w:eastAsia="Times New Roman" w:hAnsi="Arial" w:cs="Arial"/>
                <w:color w:val="000000" w:themeColor="text1"/>
                <w:sz w:val="18"/>
                <w:szCs w:val="18"/>
              </w:rPr>
              <w:t>,</w:t>
            </w:r>
            <w:r w:rsidRPr="00773909">
              <w:rPr>
                <w:rFonts w:ascii="Arial" w:eastAsia="Times New Roman" w:hAnsi="Arial" w:cs="Arial"/>
                <w:color w:val="000000" w:themeColor="text1"/>
                <w:sz w:val="18"/>
                <w:szCs w:val="18"/>
              </w:rPr>
              <w:t>472</w:t>
            </w:r>
          </w:p>
        </w:tc>
        <w:tc>
          <w:tcPr>
            <w:tcW w:w="762" w:type="pct"/>
            <w:shd w:val="clear" w:color="auto" w:fill="auto"/>
            <w:vAlign w:val="bottom"/>
          </w:tcPr>
          <w:p w14:paraId="5141B126" w14:textId="7C963018"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snapToGrid w:val="0"/>
                <w:color w:val="000000" w:themeColor="text1"/>
                <w:sz w:val="18"/>
                <w:szCs w:val="18"/>
              </w:rPr>
              <w:t xml:space="preserve"> 44,545 </w:t>
            </w:r>
          </w:p>
        </w:tc>
      </w:tr>
      <w:tr w:rsidR="00634256" w:rsidRPr="00F62F59" w14:paraId="5D4BF1CB" w14:textId="77777777" w:rsidTr="001D1F5A">
        <w:tc>
          <w:tcPr>
            <w:tcW w:w="1950" w:type="pct"/>
            <w:vAlign w:val="bottom"/>
          </w:tcPr>
          <w:p w14:paraId="0BC5E713"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50" w:name="_Toc4060503"/>
            <w:r w:rsidRPr="00F62F59">
              <w:rPr>
                <w:rFonts w:ascii="Arial" w:eastAsia="Times New Roman" w:hAnsi="Arial" w:cs="Arial"/>
                <w:sz w:val="18"/>
                <w:szCs w:val="18"/>
                <w:lang w:val="en-US"/>
              </w:rPr>
              <w:t>Issued guarantees in foreign currency</w:t>
            </w:r>
            <w:bookmarkEnd w:id="650"/>
          </w:p>
        </w:tc>
        <w:tc>
          <w:tcPr>
            <w:tcW w:w="762" w:type="pct"/>
            <w:tcBorders>
              <w:top w:val="nil"/>
              <w:left w:val="nil"/>
              <w:bottom w:val="nil"/>
              <w:right w:val="nil"/>
            </w:tcBorders>
            <w:shd w:val="clear" w:color="auto" w:fill="auto"/>
            <w:vAlign w:val="bottom"/>
          </w:tcPr>
          <w:p w14:paraId="423E89A9" w14:textId="73A366CE" w:rsidR="00634256" w:rsidRPr="00F62F59" w:rsidRDefault="00634256" w:rsidP="00634256">
            <w:pPr>
              <w:spacing w:after="0" w:line="280" w:lineRule="exact"/>
              <w:jc w:val="right"/>
              <w:rPr>
                <w:rFonts w:ascii="Arial" w:eastAsia="Times New Roman" w:hAnsi="Arial" w:cs="Arial"/>
                <w:color w:val="000000"/>
                <w:sz w:val="18"/>
                <w:szCs w:val="18"/>
              </w:rPr>
            </w:pPr>
            <w:r w:rsidRPr="006959D8">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6959D8">
              <w:rPr>
                <w:rFonts w:ascii="Arial" w:eastAsia="Times New Roman" w:hAnsi="Arial" w:cs="Arial"/>
                <w:color w:val="000000" w:themeColor="text1"/>
                <w:sz w:val="18"/>
                <w:szCs w:val="18"/>
              </w:rPr>
              <w:t>155</w:t>
            </w:r>
          </w:p>
        </w:tc>
        <w:tc>
          <w:tcPr>
            <w:tcW w:w="763" w:type="pct"/>
            <w:shd w:val="clear" w:color="auto" w:fill="auto"/>
            <w:vAlign w:val="bottom"/>
          </w:tcPr>
          <w:p w14:paraId="7433F65A" w14:textId="0FCCF134"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sz w:val="18"/>
                <w:szCs w:val="18"/>
              </w:rPr>
              <w:t>5,357</w:t>
            </w:r>
          </w:p>
        </w:tc>
        <w:tc>
          <w:tcPr>
            <w:tcW w:w="762" w:type="pct"/>
            <w:tcBorders>
              <w:top w:val="nil"/>
              <w:left w:val="nil"/>
              <w:bottom w:val="nil"/>
              <w:right w:val="nil"/>
            </w:tcBorders>
            <w:shd w:val="clear" w:color="auto" w:fill="auto"/>
            <w:vAlign w:val="bottom"/>
          </w:tcPr>
          <w:p w14:paraId="087ED25C" w14:textId="53E93661"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773909">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773909">
              <w:rPr>
                <w:rFonts w:ascii="Arial" w:eastAsia="Times New Roman" w:hAnsi="Arial" w:cs="Arial"/>
                <w:color w:val="000000" w:themeColor="text1"/>
                <w:sz w:val="18"/>
                <w:szCs w:val="18"/>
              </w:rPr>
              <w:t>155</w:t>
            </w:r>
          </w:p>
        </w:tc>
        <w:tc>
          <w:tcPr>
            <w:tcW w:w="762" w:type="pct"/>
            <w:shd w:val="clear" w:color="auto" w:fill="auto"/>
            <w:vAlign w:val="bottom"/>
          </w:tcPr>
          <w:p w14:paraId="0458CA0C" w14:textId="28BFFDC2"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snapToGrid w:val="0"/>
                <w:color w:val="000000" w:themeColor="text1"/>
                <w:sz w:val="18"/>
                <w:szCs w:val="18"/>
              </w:rPr>
              <w:t xml:space="preserve"> 5,357 </w:t>
            </w:r>
          </w:p>
        </w:tc>
      </w:tr>
      <w:tr w:rsidR="00634256" w:rsidRPr="00F62F59" w14:paraId="570E8671" w14:textId="77777777" w:rsidTr="001D1F5A">
        <w:tc>
          <w:tcPr>
            <w:tcW w:w="1950" w:type="pct"/>
            <w:vAlign w:val="bottom"/>
          </w:tcPr>
          <w:p w14:paraId="10E59E96" w14:textId="77777777" w:rsidR="00634256" w:rsidRPr="00F62F59" w:rsidRDefault="00634256" w:rsidP="00634256">
            <w:pPr>
              <w:tabs>
                <w:tab w:val="right" w:pos="1202"/>
              </w:tabs>
              <w:spacing w:after="0" w:line="300" w:lineRule="exact"/>
              <w:outlineLvl w:val="0"/>
              <w:rPr>
                <w:rFonts w:ascii="Arial" w:eastAsia="Times New Roman" w:hAnsi="Arial" w:cs="Arial"/>
                <w:sz w:val="18"/>
                <w:szCs w:val="18"/>
                <w:lang w:val="en-US"/>
              </w:rPr>
            </w:pPr>
            <w:bookmarkStart w:id="651" w:name="_Toc4060506"/>
            <w:r w:rsidRPr="00F62F59">
              <w:rPr>
                <w:rFonts w:ascii="Arial" w:eastAsia="Times New Roman" w:hAnsi="Arial" w:cs="Arial"/>
                <w:sz w:val="18"/>
                <w:szCs w:val="18"/>
                <w:lang w:val="en-US"/>
              </w:rPr>
              <w:t>Undrawn loans</w:t>
            </w:r>
            <w:bookmarkEnd w:id="651"/>
          </w:p>
        </w:tc>
        <w:tc>
          <w:tcPr>
            <w:tcW w:w="762" w:type="pct"/>
            <w:tcBorders>
              <w:top w:val="nil"/>
              <w:left w:val="nil"/>
              <w:bottom w:val="nil"/>
              <w:right w:val="nil"/>
            </w:tcBorders>
            <w:shd w:val="clear" w:color="auto" w:fill="auto"/>
            <w:vAlign w:val="bottom"/>
          </w:tcPr>
          <w:p w14:paraId="54018EF2" w14:textId="02614506" w:rsidR="00634256" w:rsidRPr="00F62F59" w:rsidDel="00942ACF" w:rsidRDefault="00634256" w:rsidP="00634256">
            <w:pPr>
              <w:spacing w:after="0" w:line="280" w:lineRule="exact"/>
              <w:jc w:val="right"/>
              <w:rPr>
                <w:rFonts w:ascii="Arial" w:eastAsia="Times New Roman" w:hAnsi="Arial" w:cs="Arial"/>
                <w:color w:val="000000"/>
                <w:sz w:val="18"/>
                <w:szCs w:val="18"/>
              </w:rPr>
            </w:pPr>
            <w:r>
              <w:rPr>
                <w:rFonts w:ascii="Arial" w:eastAsia="Times New Roman" w:hAnsi="Arial" w:cs="Arial"/>
                <w:color w:val="000000" w:themeColor="text1"/>
                <w:sz w:val="18"/>
                <w:szCs w:val="18"/>
              </w:rPr>
              <w:t>555,018</w:t>
            </w:r>
          </w:p>
        </w:tc>
        <w:tc>
          <w:tcPr>
            <w:tcW w:w="763" w:type="pct"/>
            <w:tcBorders>
              <w:bottom w:val="single" w:sz="6" w:space="0" w:color="auto"/>
            </w:tcBorders>
            <w:shd w:val="clear" w:color="auto" w:fill="auto"/>
            <w:vAlign w:val="bottom"/>
          </w:tcPr>
          <w:p w14:paraId="5AD5CB6E" w14:textId="039AC9DB"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sz w:val="18"/>
                <w:szCs w:val="18"/>
              </w:rPr>
              <w:t>441,073</w:t>
            </w:r>
          </w:p>
        </w:tc>
        <w:tc>
          <w:tcPr>
            <w:tcW w:w="762" w:type="pct"/>
            <w:tcBorders>
              <w:top w:val="nil"/>
              <w:left w:val="nil"/>
              <w:bottom w:val="nil"/>
              <w:right w:val="nil"/>
            </w:tcBorders>
            <w:shd w:val="clear" w:color="auto" w:fill="auto"/>
            <w:vAlign w:val="bottom"/>
          </w:tcPr>
          <w:p w14:paraId="56EA1BEB" w14:textId="4A7F2E0F" w:rsidR="00634256" w:rsidRPr="00F62F59" w:rsidDel="00942ACF"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773909">
              <w:rPr>
                <w:rFonts w:ascii="Arial" w:eastAsia="Times New Roman" w:hAnsi="Arial" w:cs="Arial"/>
                <w:color w:val="000000" w:themeColor="text1"/>
                <w:sz w:val="18"/>
                <w:szCs w:val="18"/>
              </w:rPr>
              <w:t>555</w:t>
            </w:r>
            <w:r>
              <w:rPr>
                <w:rFonts w:ascii="Arial" w:eastAsia="Times New Roman" w:hAnsi="Arial" w:cs="Arial"/>
                <w:color w:val="000000" w:themeColor="text1"/>
                <w:sz w:val="18"/>
                <w:szCs w:val="18"/>
              </w:rPr>
              <w:t>,</w:t>
            </w:r>
            <w:r w:rsidRPr="00773909">
              <w:rPr>
                <w:rFonts w:ascii="Arial" w:eastAsia="Times New Roman" w:hAnsi="Arial" w:cs="Arial"/>
                <w:color w:val="000000" w:themeColor="text1"/>
                <w:sz w:val="18"/>
                <w:szCs w:val="18"/>
              </w:rPr>
              <w:t>018</w:t>
            </w:r>
          </w:p>
        </w:tc>
        <w:tc>
          <w:tcPr>
            <w:tcW w:w="762" w:type="pct"/>
            <w:tcBorders>
              <w:bottom w:val="single" w:sz="6" w:space="0" w:color="auto"/>
            </w:tcBorders>
            <w:shd w:val="clear" w:color="auto" w:fill="auto"/>
            <w:vAlign w:val="bottom"/>
          </w:tcPr>
          <w:p w14:paraId="6E3DE1DB" w14:textId="304FE834" w:rsidR="00634256" w:rsidRPr="00F62F59" w:rsidRDefault="00634256" w:rsidP="00634256">
            <w:pPr>
              <w:tabs>
                <w:tab w:val="right" w:pos="1202"/>
              </w:tabs>
              <w:spacing w:after="0" w:line="301" w:lineRule="exact"/>
              <w:jc w:val="right"/>
              <w:outlineLvl w:val="0"/>
              <w:rPr>
                <w:rFonts w:ascii="Arial" w:eastAsia="Times New Roman" w:hAnsi="Arial" w:cs="Arial"/>
                <w:color w:val="000000"/>
                <w:sz w:val="18"/>
                <w:szCs w:val="18"/>
              </w:rPr>
            </w:pPr>
            <w:r w:rsidRPr="00AB311B">
              <w:rPr>
                <w:rFonts w:ascii="Arial" w:hAnsi="Arial" w:cs="Arial"/>
                <w:snapToGrid w:val="0"/>
                <w:color w:val="000000" w:themeColor="text1"/>
                <w:sz w:val="18"/>
                <w:szCs w:val="18"/>
              </w:rPr>
              <w:t xml:space="preserve"> 441,073 </w:t>
            </w:r>
          </w:p>
        </w:tc>
      </w:tr>
      <w:tr w:rsidR="00634256" w:rsidRPr="00F62F59" w14:paraId="1FD38209" w14:textId="77777777" w:rsidTr="001D1F5A">
        <w:tc>
          <w:tcPr>
            <w:tcW w:w="1950" w:type="pct"/>
            <w:vAlign w:val="bottom"/>
          </w:tcPr>
          <w:p w14:paraId="63488EDD" w14:textId="77777777" w:rsidR="00634256" w:rsidRPr="00F62F59" w:rsidRDefault="00634256" w:rsidP="00634256">
            <w:pPr>
              <w:tabs>
                <w:tab w:val="right" w:pos="1202"/>
              </w:tabs>
              <w:spacing w:after="0" w:line="300" w:lineRule="exact"/>
              <w:outlineLvl w:val="0"/>
              <w:rPr>
                <w:rFonts w:ascii="Arial" w:eastAsia="Times New Roman" w:hAnsi="Arial" w:cs="Arial"/>
                <w:b/>
                <w:bCs/>
                <w:sz w:val="18"/>
                <w:szCs w:val="18"/>
                <w:lang w:val="en-US"/>
              </w:rPr>
            </w:pPr>
            <w:bookmarkStart w:id="652" w:name="_Toc4060512"/>
            <w:r w:rsidRPr="00F62F59">
              <w:rPr>
                <w:rFonts w:ascii="Arial" w:eastAsia="Times New Roman" w:hAnsi="Arial" w:cs="Arial"/>
                <w:b/>
                <w:bCs/>
                <w:sz w:val="18"/>
                <w:szCs w:val="18"/>
                <w:lang w:val="en-US"/>
              </w:rPr>
              <w:t>Total</w:t>
            </w:r>
            <w:bookmarkEnd w:id="652"/>
          </w:p>
        </w:tc>
        <w:tc>
          <w:tcPr>
            <w:tcW w:w="762" w:type="pct"/>
            <w:tcBorders>
              <w:top w:val="single" w:sz="4" w:space="0" w:color="auto"/>
              <w:bottom w:val="single" w:sz="12" w:space="0" w:color="auto"/>
            </w:tcBorders>
            <w:vAlign w:val="bottom"/>
          </w:tcPr>
          <w:p w14:paraId="719DB11D" w14:textId="1ED48CEC" w:rsidR="00634256" w:rsidRPr="00F62F59" w:rsidRDefault="00634256" w:rsidP="00634256">
            <w:pPr>
              <w:spacing w:after="0" w:line="280" w:lineRule="exact"/>
              <w:jc w:val="right"/>
              <w:rPr>
                <w:rFonts w:ascii="Arial" w:eastAsia="Times New Roman" w:hAnsi="Arial" w:cs="Arial"/>
                <w:color w:val="000000"/>
                <w:sz w:val="18"/>
                <w:szCs w:val="18"/>
              </w:rPr>
            </w:pPr>
            <w:r>
              <w:rPr>
                <w:rFonts w:ascii="Arial" w:eastAsia="Times New Roman" w:hAnsi="Arial" w:cs="Arial"/>
                <w:b/>
                <w:bCs/>
                <w:color w:val="000000" w:themeColor="text1"/>
                <w:sz w:val="18"/>
                <w:szCs w:val="18"/>
              </w:rPr>
              <w:t>587,645</w:t>
            </w:r>
          </w:p>
        </w:tc>
        <w:tc>
          <w:tcPr>
            <w:tcW w:w="763" w:type="pct"/>
            <w:tcBorders>
              <w:top w:val="single" w:sz="6" w:space="0" w:color="auto"/>
              <w:bottom w:val="single" w:sz="12" w:space="0" w:color="auto"/>
            </w:tcBorders>
            <w:vAlign w:val="bottom"/>
          </w:tcPr>
          <w:p w14:paraId="49A096E7" w14:textId="643E872F" w:rsidR="00634256" w:rsidRPr="00F62F59" w:rsidRDefault="00634256" w:rsidP="00634256">
            <w:pPr>
              <w:spacing w:after="0" w:line="280" w:lineRule="exact"/>
              <w:jc w:val="right"/>
              <w:rPr>
                <w:rFonts w:ascii="Arial" w:eastAsia="Times New Roman" w:hAnsi="Arial" w:cs="Arial"/>
                <w:color w:val="000000"/>
                <w:sz w:val="18"/>
                <w:szCs w:val="18"/>
              </w:rPr>
            </w:pPr>
            <w:r w:rsidRPr="00AB311B">
              <w:rPr>
                <w:rFonts w:ascii="Arial" w:hAnsi="Arial" w:cs="Arial"/>
                <w:b/>
                <w:bCs/>
                <w:color w:val="000000" w:themeColor="text1"/>
                <w:sz w:val="18"/>
                <w:szCs w:val="18"/>
              </w:rPr>
              <w:t>490,975</w:t>
            </w:r>
          </w:p>
        </w:tc>
        <w:tc>
          <w:tcPr>
            <w:tcW w:w="762" w:type="pct"/>
            <w:tcBorders>
              <w:top w:val="single" w:sz="4" w:space="0" w:color="auto"/>
              <w:bottom w:val="single" w:sz="12" w:space="0" w:color="auto"/>
            </w:tcBorders>
            <w:vAlign w:val="bottom"/>
          </w:tcPr>
          <w:p w14:paraId="30C9EF04" w14:textId="716251A7" w:rsidR="00634256" w:rsidRPr="00F62F59" w:rsidRDefault="00634256" w:rsidP="00634256">
            <w:pPr>
              <w:spacing w:after="0" w:line="280" w:lineRule="exact"/>
              <w:jc w:val="right"/>
              <w:rPr>
                <w:rFonts w:ascii="Arial" w:eastAsia="Times New Roman" w:hAnsi="Arial" w:cs="Arial"/>
                <w:color w:val="000000"/>
                <w:sz w:val="18"/>
                <w:szCs w:val="18"/>
              </w:rPr>
            </w:pPr>
            <w:r>
              <w:rPr>
                <w:rFonts w:ascii="Arial" w:eastAsia="Times New Roman" w:hAnsi="Arial" w:cs="Arial"/>
                <w:b/>
                <w:bCs/>
                <w:color w:val="000000" w:themeColor="text1"/>
                <w:sz w:val="18"/>
                <w:szCs w:val="18"/>
              </w:rPr>
              <w:t>587,645</w:t>
            </w:r>
          </w:p>
        </w:tc>
        <w:tc>
          <w:tcPr>
            <w:tcW w:w="762" w:type="pct"/>
            <w:tcBorders>
              <w:top w:val="single" w:sz="6" w:space="0" w:color="auto"/>
              <w:bottom w:val="single" w:sz="12" w:space="0" w:color="auto"/>
            </w:tcBorders>
            <w:vAlign w:val="bottom"/>
          </w:tcPr>
          <w:p w14:paraId="4DE330CA" w14:textId="048BEDC8" w:rsidR="00634256" w:rsidRPr="00F62F59" w:rsidRDefault="00634256" w:rsidP="00634256">
            <w:pPr>
              <w:spacing w:after="0" w:line="280" w:lineRule="exact"/>
              <w:jc w:val="right"/>
              <w:rPr>
                <w:rFonts w:ascii="Arial" w:eastAsia="Times New Roman" w:hAnsi="Arial" w:cs="Arial"/>
                <w:color w:val="000000"/>
                <w:sz w:val="18"/>
                <w:szCs w:val="18"/>
              </w:rPr>
            </w:pPr>
            <w:r w:rsidRPr="00AB311B">
              <w:rPr>
                <w:rFonts w:ascii="Arial" w:hAnsi="Arial" w:cs="Arial"/>
                <w:b/>
                <w:bCs/>
                <w:snapToGrid w:val="0"/>
                <w:color w:val="000000" w:themeColor="text1"/>
                <w:sz w:val="18"/>
                <w:szCs w:val="18"/>
              </w:rPr>
              <w:t>490,975</w:t>
            </w:r>
          </w:p>
        </w:tc>
      </w:tr>
      <w:tr w:rsidR="00634256" w:rsidRPr="00F62F59" w14:paraId="623339A0" w14:textId="77777777" w:rsidTr="00B16FE3">
        <w:trPr>
          <w:trHeight w:hRule="exact" w:val="340"/>
        </w:trPr>
        <w:tc>
          <w:tcPr>
            <w:tcW w:w="1950" w:type="pct"/>
            <w:vAlign w:val="bottom"/>
          </w:tcPr>
          <w:p w14:paraId="10306625" w14:textId="77777777" w:rsidR="00634256" w:rsidRPr="00F62F59" w:rsidRDefault="00634256" w:rsidP="00634256">
            <w:pPr>
              <w:tabs>
                <w:tab w:val="right" w:pos="1202"/>
              </w:tabs>
              <w:spacing w:after="0" w:line="300" w:lineRule="exact"/>
              <w:outlineLvl w:val="0"/>
              <w:rPr>
                <w:rFonts w:ascii="Arial" w:eastAsia="Times New Roman" w:hAnsi="Arial" w:cs="Arial"/>
                <w:b/>
                <w:bCs/>
                <w:sz w:val="18"/>
                <w:szCs w:val="18"/>
                <w:lang w:val="en-US"/>
              </w:rPr>
            </w:pPr>
            <w:bookmarkStart w:id="653" w:name="_Toc4060513"/>
            <w:r w:rsidRPr="00F62F59">
              <w:rPr>
                <w:rFonts w:ascii="Arial" w:eastAsia="Times New Roman" w:hAnsi="Arial" w:cs="Arial"/>
                <w:b/>
                <w:bCs/>
                <w:sz w:val="18"/>
                <w:szCs w:val="18"/>
                <w:lang w:val="en-US"/>
              </w:rPr>
              <w:t>Total credit risk exposure</w:t>
            </w:r>
            <w:bookmarkEnd w:id="653"/>
          </w:p>
        </w:tc>
        <w:tc>
          <w:tcPr>
            <w:tcW w:w="762" w:type="pct"/>
            <w:tcBorders>
              <w:top w:val="single" w:sz="12" w:space="0" w:color="auto"/>
              <w:bottom w:val="single" w:sz="12" w:space="0" w:color="auto"/>
            </w:tcBorders>
            <w:vAlign w:val="bottom"/>
          </w:tcPr>
          <w:p w14:paraId="2BCB48DF" w14:textId="542C7D78" w:rsidR="00634256" w:rsidRPr="00F62F59" w:rsidRDefault="00634256" w:rsidP="00634256">
            <w:pPr>
              <w:spacing w:after="0" w:line="28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4,543,648</w:t>
            </w:r>
          </w:p>
        </w:tc>
        <w:tc>
          <w:tcPr>
            <w:tcW w:w="763" w:type="pct"/>
            <w:tcBorders>
              <w:top w:val="single" w:sz="12" w:space="0" w:color="auto"/>
              <w:bottom w:val="single" w:sz="12" w:space="0" w:color="auto"/>
            </w:tcBorders>
            <w:vAlign w:val="bottom"/>
          </w:tcPr>
          <w:p w14:paraId="30B76C07" w14:textId="4DD511DB" w:rsidR="00634256" w:rsidRPr="00F62F59" w:rsidRDefault="00634256" w:rsidP="00634256">
            <w:pPr>
              <w:spacing w:after="0" w:line="280" w:lineRule="exact"/>
              <w:jc w:val="right"/>
              <w:rPr>
                <w:rFonts w:ascii="Arial" w:eastAsia="Times New Roman" w:hAnsi="Arial" w:cs="Arial"/>
                <w:b/>
                <w:bCs/>
                <w:color w:val="000000"/>
                <w:sz w:val="18"/>
                <w:szCs w:val="18"/>
              </w:rPr>
            </w:pPr>
            <w:r w:rsidRPr="00AB311B">
              <w:rPr>
                <w:rFonts w:ascii="Arial" w:hAnsi="Arial" w:cs="Arial"/>
                <w:b/>
                <w:bCs/>
                <w:color w:val="000000" w:themeColor="text1"/>
                <w:sz w:val="18"/>
                <w:szCs w:val="18"/>
              </w:rPr>
              <w:t>4,467,929</w:t>
            </w:r>
          </w:p>
        </w:tc>
        <w:tc>
          <w:tcPr>
            <w:tcW w:w="762" w:type="pct"/>
            <w:tcBorders>
              <w:top w:val="single" w:sz="12" w:space="0" w:color="auto"/>
              <w:bottom w:val="single" w:sz="12" w:space="0" w:color="auto"/>
            </w:tcBorders>
            <w:vAlign w:val="bottom"/>
          </w:tcPr>
          <w:p w14:paraId="07B81A4B" w14:textId="1138B0B9" w:rsidR="00634256" w:rsidRPr="00F62F59" w:rsidRDefault="00634256" w:rsidP="00634256">
            <w:pPr>
              <w:spacing w:after="0" w:line="28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4,533,798</w:t>
            </w:r>
          </w:p>
        </w:tc>
        <w:tc>
          <w:tcPr>
            <w:tcW w:w="762" w:type="pct"/>
            <w:tcBorders>
              <w:top w:val="single" w:sz="12" w:space="0" w:color="auto"/>
              <w:bottom w:val="single" w:sz="12" w:space="0" w:color="auto"/>
            </w:tcBorders>
            <w:vAlign w:val="bottom"/>
          </w:tcPr>
          <w:p w14:paraId="3CD5693E" w14:textId="072DD1CC" w:rsidR="00634256" w:rsidRPr="00F62F59" w:rsidRDefault="00634256" w:rsidP="00634256">
            <w:pPr>
              <w:spacing w:after="0" w:line="280" w:lineRule="exact"/>
              <w:jc w:val="right"/>
              <w:rPr>
                <w:rFonts w:ascii="Arial" w:eastAsia="Times New Roman" w:hAnsi="Arial" w:cs="Arial"/>
                <w:b/>
                <w:bCs/>
                <w:color w:val="000000"/>
                <w:sz w:val="18"/>
                <w:szCs w:val="18"/>
              </w:rPr>
            </w:pPr>
            <w:r w:rsidRPr="00AB311B">
              <w:rPr>
                <w:rFonts w:ascii="Arial" w:hAnsi="Arial" w:cs="Arial"/>
                <w:b/>
                <w:bCs/>
                <w:color w:val="000000" w:themeColor="text1"/>
                <w:sz w:val="18"/>
                <w:szCs w:val="18"/>
              </w:rPr>
              <w:t>4,457,933</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F62F59" w:rsidRPr="00F62F59" w14:paraId="3BF0152F" w14:textId="77777777" w:rsidTr="00634256">
        <w:trPr>
          <w:cantSplit/>
          <w:trHeight w:val="624"/>
          <w:tblHeader/>
        </w:trPr>
        <w:tc>
          <w:tcPr>
            <w:tcW w:w="1974"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654" w:name="_Toc4060514"/>
            <w:bookmarkStart w:id="655" w:name="_Hlk124149078"/>
            <w:r w:rsidRPr="00F62F59">
              <w:rPr>
                <w:rFonts w:ascii="Arial" w:eastAsia="Calibri" w:hAnsi="Arial" w:cs="Arial"/>
                <w:b/>
                <w:sz w:val="18"/>
                <w:szCs w:val="18"/>
                <w:lang w:val="en-US"/>
              </w:rPr>
              <w:t>Group</w:t>
            </w:r>
            <w:bookmarkEnd w:id="654"/>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6F5F2372"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656" w:name="_Toc4060515"/>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bookmarkEnd w:id="656"/>
            <w:r w:rsidRPr="00F62F59">
              <w:rPr>
                <w:rFonts w:ascii="Arial" w:eastAsia="Calibri" w:hAnsi="Arial" w:cs="Arial"/>
                <w:b/>
                <w:sz w:val="18"/>
                <w:szCs w:val="18"/>
                <w:lang w:val="en-US"/>
              </w:rPr>
              <w:t>202</w:t>
            </w:r>
            <w:r w:rsidR="007E0A3E">
              <w:rPr>
                <w:rFonts w:ascii="Arial" w:eastAsia="Calibri" w:hAnsi="Arial" w:cs="Arial"/>
                <w:b/>
                <w:sz w:val="18"/>
                <w:szCs w:val="18"/>
                <w:lang w:val="en-US"/>
              </w:rPr>
              <w:t>4</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57" w:name="_Toc4060516"/>
            <w:r w:rsidRPr="00F62F59">
              <w:rPr>
                <w:rFonts w:ascii="Arial" w:eastAsia="Calibri" w:hAnsi="Arial" w:cs="Arial"/>
                <w:b/>
                <w:sz w:val="18"/>
                <w:szCs w:val="18"/>
                <w:lang w:val="en-US"/>
              </w:rPr>
              <w:t>Republic of Croatia</w:t>
            </w:r>
            <w:bookmarkEnd w:id="657"/>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58" w:name="_Toc4060517"/>
            <w:r w:rsidRPr="00F62F59">
              <w:rPr>
                <w:rFonts w:ascii="Arial" w:eastAsia="Calibri" w:hAnsi="Arial" w:cs="Arial"/>
                <w:b/>
                <w:sz w:val="18"/>
                <w:szCs w:val="18"/>
                <w:lang w:val="en-US"/>
              </w:rPr>
              <w:t>EU</w:t>
            </w:r>
            <w:bookmarkEnd w:id="658"/>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659" w:name="_Toc4060518"/>
            <w:r w:rsidRPr="00F62F59">
              <w:rPr>
                <w:rFonts w:ascii="Arial" w:eastAsia="Calibri" w:hAnsi="Arial" w:cs="Arial"/>
                <w:b/>
                <w:sz w:val="18"/>
                <w:szCs w:val="18"/>
                <w:lang w:val="en-US"/>
              </w:rPr>
              <w:t>countries</w:t>
            </w:r>
            <w:bookmarkEnd w:id="659"/>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60" w:name="_Toc4060519"/>
            <w:r w:rsidRPr="00F62F59">
              <w:rPr>
                <w:rFonts w:ascii="Arial" w:eastAsia="Calibri" w:hAnsi="Arial" w:cs="Arial"/>
                <w:b/>
                <w:sz w:val="18"/>
                <w:szCs w:val="18"/>
                <w:lang w:val="en-US"/>
              </w:rPr>
              <w:t>Other</w:t>
            </w:r>
            <w:bookmarkEnd w:id="660"/>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61" w:name="_Toc4060520"/>
            <w:r w:rsidRPr="00F62F59">
              <w:rPr>
                <w:rFonts w:ascii="Arial" w:eastAsia="Calibri" w:hAnsi="Arial" w:cs="Arial"/>
                <w:b/>
                <w:sz w:val="18"/>
                <w:szCs w:val="18"/>
                <w:lang w:val="en-US"/>
              </w:rPr>
              <w:t>countries</w:t>
            </w:r>
            <w:bookmarkEnd w:id="661"/>
            <w:r w:rsidRPr="00F62F59">
              <w:rPr>
                <w:rFonts w:ascii="Arial" w:eastAsia="Calibri" w:hAnsi="Arial" w:cs="Arial"/>
                <w:b/>
                <w:sz w:val="18"/>
                <w:szCs w:val="18"/>
                <w:lang w:val="en-US"/>
              </w:rPr>
              <w:t xml:space="preserve"> </w:t>
            </w:r>
          </w:p>
        </w:tc>
        <w:tc>
          <w:tcPr>
            <w:tcW w:w="755"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62" w:name="_Toc4060521"/>
            <w:r w:rsidRPr="00F62F59">
              <w:rPr>
                <w:rFonts w:ascii="Arial" w:eastAsia="Calibri" w:hAnsi="Arial" w:cs="Arial"/>
                <w:b/>
                <w:sz w:val="18"/>
                <w:szCs w:val="18"/>
                <w:lang w:val="en-US"/>
              </w:rPr>
              <w:t>Total</w:t>
            </w:r>
            <w:bookmarkEnd w:id="662"/>
          </w:p>
        </w:tc>
      </w:tr>
      <w:tr w:rsidR="00F62F59" w:rsidRPr="00F62F59" w14:paraId="027DF288" w14:textId="77777777" w:rsidTr="00634256">
        <w:trPr>
          <w:cantSplit/>
          <w:trHeight w:hRule="exact" w:val="247"/>
          <w:tblHeader/>
        </w:trPr>
        <w:tc>
          <w:tcPr>
            <w:tcW w:w="1974"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3"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63"/>
          </w:p>
        </w:tc>
        <w:tc>
          <w:tcPr>
            <w:tcW w:w="757" w:type="pct"/>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4"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64"/>
          </w:p>
        </w:tc>
        <w:tc>
          <w:tcPr>
            <w:tcW w:w="757" w:type="pct"/>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65"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65"/>
          </w:p>
        </w:tc>
        <w:tc>
          <w:tcPr>
            <w:tcW w:w="755" w:type="pct"/>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66"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66"/>
          </w:p>
        </w:tc>
      </w:tr>
      <w:tr w:rsidR="00F62F59" w:rsidRPr="00F62F59" w14:paraId="364C2D5B" w14:textId="77777777" w:rsidTr="00634256">
        <w:trPr>
          <w:cantSplit/>
          <w:trHeight w:val="273"/>
          <w:tblHeader/>
        </w:trPr>
        <w:tc>
          <w:tcPr>
            <w:tcW w:w="1974"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667" w:name="_Toc4060526"/>
            <w:r w:rsidRPr="00F62F59">
              <w:rPr>
                <w:rFonts w:ascii="Arial" w:eastAsia="Calibri" w:hAnsi="Arial" w:cs="Arial"/>
                <w:b/>
                <w:bCs/>
                <w:sz w:val="18"/>
                <w:szCs w:val="18"/>
                <w:lang w:val="en-US"/>
              </w:rPr>
              <w:t>Assets</w:t>
            </w:r>
            <w:bookmarkEnd w:id="667"/>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5"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634256" w:rsidRPr="00F62F59" w14:paraId="46630332" w14:textId="77777777" w:rsidTr="00634256">
        <w:trPr>
          <w:cantSplit/>
          <w:trHeight w:val="273"/>
          <w:tblHeader/>
        </w:trPr>
        <w:tc>
          <w:tcPr>
            <w:tcW w:w="1974" w:type="pct"/>
            <w:vAlign w:val="bottom"/>
          </w:tcPr>
          <w:p w14:paraId="2374CE7B"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68" w:name="_Toc4060527"/>
            <w:r w:rsidRPr="00F62F59">
              <w:rPr>
                <w:rFonts w:ascii="Arial" w:eastAsia="Calibri" w:hAnsi="Arial" w:cs="Arial"/>
                <w:sz w:val="18"/>
                <w:szCs w:val="18"/>
                <w:lang w:val="en-US"/>
              </w:rPr>
              <w:t>Cash on hand and current accounts with banks</w:t>
            </w:r>
            <w:bookmarkEnd w:id="668"/>
          </w:p>
        </w:tc>
        <w:tc>
          <w:tcPr>
            <w:tcW w:w="757" w:type="pct"/>
            <w:tcBorders>
              <w:top w:val="nil"/>
              <w:left w:val="nil"/>
              <w:bottom w:val="nil"/>
              <w:right w:val="nil"/>
            </w:tcBorders>
            <w:shd w:val="clear" w:color="auto" w:fill="auto"/>
            <w:vAlign w:val="bottom"/>
          </w:tcPr>
          <w:p w14:paraId="53221707" w14:textId="27619B36"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76,277</w:t>
            </w:r>
          </w:p>
        </w:tc>
        <w:tc>
          <w:tcPr>
            <w:tcW w:w="757" w:type="pct"/>
            <w:tcBorders>
              <w:top w:val="nil"/>
              <w:left w:val="nil"/>
              <w:bottom w:val="nil"/>
              <w:right w:val="nil"/>
            </w:tcBorders>
            <w:shd w:val="clear" w:color="auto" w:fill="auto"/>
            <w:vAlign w:val="bottom"/>
          </w:tcPr>
          <w:p w14:paraId="5DDA5948" w14:textId="1464AD55" w:rsidR="00634256" w:rsidRPr="00F62F59" w:rsidRDefault="00634256" w:rsidP="00634256">
            <w:pPr>
              <w:tabs>
                <w:tab w:val="right" w:pos="1202"/>
              </w:tabs>
              <w:spacing w:after="0" w:line="280"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255</w:t>
            </w:r>
          </w:p>
        </w:tc>
        <w:tc>
          <w:tcPr>
            <w:tcW w:w="757" w:type="pct"/>
            <w:tcBorders>
              <w:top w:val="nil"/>
              <w:left w:val="nil"/>
              <w:bottom w:val="nil"/>
              <w:right w:val="nil"/>
            </w:tcBorders>
            <w:shd w:val="clear" w:color="auto" w:fill="auto"/>
            <w:vAlign w:val="bottom"/>
          </w:tcPr>
          <w:p w14:paraId="1CA01505" w14:textId="755A4BC0" w:rsidR="00634256" w:rsidRPr="00F62F59" w:rsidRDefault="00634256" w:rsidP="00634256">
            <w:pPr>
              <w:tabs>
                <w:tab w:val="right" w:pos="1202"/>
              </w:tabs>
              <w:spacing w:after="0" w:line="280"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840</w:t>
            </w:r>
          </w:p>
        </w:tc>
        <w:tc>
          <w:tcPr>
            <w:tcW w:w="755" w:type="pct"/>
            <w:tcBorders>
              <w:top w:val="nil"/>
              <w:left w:val="nil"/>
              <w:bottom w:val="nil"/>
              <w:right w:val="nil"/>
            </w:tcBorders>
            <w:shd w:val="clear" w:color="auto" w:fill="auto"/>
            <w:vAlign w:val="bottom"/>
          </w:tcPr>
          <w:p w14:paraId="44532FF1" w14:textId="2C38A9B2" w:rsidR="00634256" w:rsidRPr="00F62F59" w:rsidRDefault="00634256" w:rsidP="00634256">
            <w:pPr>
              <w:tabs>
                <w:tab w:val="right" w:pos="1202"/>
              </w:tabs>
              <w:spacing w:after="0" w:line="280"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77,372</w:t>
            </w:r>
          </w:p>
        </w:tc>
      </w:tr>
      <w:tr w:rsidR="00634256" w:rsidRPr="00F62F59" w14:paraId="721C3D2E" w14:textId="77777777" w:rsidTr="00634256">
        <w:trPr>
          <w:cantSplit/>
          <w:trHeight w:val="273"/>
          <w:tblHeader/>
        </w:trPr>
        <w:tc>
          <w:tcPr>
            <w:tcW w:w="1974" w:type="pct"/>
            <w:vAlign w:val="bottom"/>
          </w:tcPr>
          <w:p w14:paraId="5F7E7C6A"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69" w:name="_Toc4060531"/>
            <w:r w:rsidRPr="00F62F59">
              <w:rPr>
                <w:rFonts w:ascii="Arial" w:eastAsia="Calibri" w:hAnsi="Arial" w:cs="Arial"/>
                <w:sz w:val="18"/>
                <w:szCs w:val="18"/>
                <w:lang w:val="en-US"/>
              </w:rPr>
              <w:t>Deposits with other banks</w:t>
            </w:r>
            <w:bookmarkEnd w:id="669"/>
          </w:p>
        </w:tc>
        <w:tc>
          <w:tcPr>
            <w:tcW w:w="757" w:type="pct"/>
            <w:tcBorders>
              <w:top w:val="nil"/>
              <w:left w:val="nil"/>
              <w:bottom w:val="nil"/>
              <w:right w:val="nil"/>
            </w:tcBorders>
            <w:shd w:val="clear" w:color="auto" w:fill="auto"/>
            <w:vAlign w:val="bottom"/>
          </w:tcPr>
          <w:p w14:paraId="1277D3E4" w14:textId="79EF4D8D"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66,586</w:t>
            </w:r>
          </w:p>
        </w:tc>
        <w:tc>
          <w:tcPr>
            <w:tcW w:w="757" w:type="pct"/>
            <w:tcBorders>
              <w:top w:val="nil"/>
              <w:left w:val="nil"/>
              <w:bottom w:val="nil"/>
              <w:right w:val="nil"/>
            </w:tcBorders>
            <w:shd w:val="clear" w:color="auto" w:fill="auto"/>
            <w:vAlign w:val="bottom"/>
          </w:tcPr>
          <w:p w14:paraId="1A087C17" w14:textId="6120309F"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62,614</w:t>
            </w:r>
          </w:p>
        </w:tc>
        <w:tc>
          <w:tcPr>
            <w:tcW w:w="757" w:type="pct"/>
            <w:tcBorders>
              <w:top w:val="nil"/>
              <w:left w:val="nil"/>
              <w:bottom w:val="nil"/>
              <w:right w:val="nil"/>
            </w:tcBorders>
            <w:shd w:val="clear" w:color="auto" w:fill="auto"/>
            <w:vAlign w:val="bottom"/>
          </w:tcPr>
          <w:p w14:paraId="528D42EA" w14:textId="54158EBB"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04CEC91" w14:textId="41C5CCFE"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129,200</w:t>
            </w:r>
          </w:p>
        </w:tc>
      </w:tr>
      <w:tr w:rsidR="00634256" w:rsidRPr="00F62F59" w14:paraId="4BAC7D49" w14:textId="77777777" w:rsidTr="00634256">
        <w:trPr>
          <w:cantSplit/>
          <w:trHeight w:val="273"/>
          <w:tblHeader/>
        </w:trPr>
        <w:tc>
          <w:tcPr>
            <w:tcW w:w="1974" w:type="pct"/>
            <w:vAlign w:val="bottom"/>
          </w:tcPr>
          <w:p w14:paraId="40640AFE"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70" w:name="_Toc4060536"/>
            <w:r w:rsidRPr="00F62F59">
              <w:rPr>
                <w:rFonts w:ascii="Arial" w:eastAsia="Calibri" w:hAnsi="Arial" w:cs="Arial"/>
                <w:sz w:val="18"/>
                <w:szCs w:val="18"/>
                <w:lang w:val="en-US"/>
              </w:rPr>
              <w:t>Loans to financial institutions</w:t>
            </w:r>
            <w:bookmarkEnd w:id="670"/>
          </w:p>
        </w:tc>
        <w:tc>
          <w:tcPr>
            <w:tcW w:w="757" w:type="pct"/>
            <w:tcBorders>
              <w:top w:val="nil"/>
              <w:left w:val="nil"/>
              <w:bottom w:val="nil"/>
              <w:right w:val="nil"/>
            </w:tcBorders>
            <w:shd w:val="clear" w:color="auto" w:fill="auto"/>
            <w:vAlign w:val="bottom"/>
          </w:tcPr>
          <w:p w14:paraId="590680B9" w14:textId="217A6854"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1,138,066</w:t>
            </w:r>
          </w:p>
        </w:tc>
        <w:tc>
          <w:tcPr>
            <w:tcW w:w="757" w:type="pct"/>
            <w:tcBorders>
              <w:top w:val="nil"/>
              <w:left w:val="nil"/>
              <w:bottom w:val="nil"/>
              <w:right w:val="nil"/>
            </w:tcBorders>
            <w:shd w:val="clear" w:color="auto" w:fill="auto"/>
            <w:vAlign w:val="bottom"/>
          </w:tcPr>
          <w:p w14:paraId="698519DD" w14:textId="10D60AA2"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23E1944" w14:textId="7E62973B"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35C0159" w14:textId="7EDB9BCA"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1,138,066</w:t>
            </w:r>
          </w:p>
        </w:tc>
      </w:tr>
      <w:tr w:rsidR="00634256" w:rsidRPr="00F62F59" w14:paraId="407FE918" w14:textId="77777777" w:rsidTr="00634256">
        <w:trPr>
          <w:cantSplit/>
          <w:trHeight w:val="273"/>
          <w:tblHeader/>
        </w:trPr>
        <w:tc>
          <w:tcPr>
            <w:tcW w:w="1974" w:type="pct"/>
            <w:vAlign w:val="bottom"/>
          </w:tcPr>
          <w:p w14:paraId="334F3E13"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71" w:name="_Toc4060541"/>
            <w:r w:rsidRPr="00F62F59">
              <w:rPr>
                <w:rFonts w:ascii="Arial" w:eastAsia="Calibri" w:hAnsi="Arial" w:cs="Arial"/>
                <w:sz w:val="18"/>
                <w:szCs w:val="18"/>
                <w:lang w:val="en-US"/>
              </w:rPr>
              <w:t>Loans to other customers</w:t>
            </w:r>
            <w:bookmarkEnd w:id="671"/>
          </w:p>
        </w:tc>
        <w:tc>
          <w:tcPr>
            <w:tcW w:w="757" w:type="pct"/>
            <w:tcBorders>
              <w:top w:val="nil"/>
              <w:left w:val="nil"/>
              <w:bottom w:val="nil"/>
              <w:right w:val="nil"/>
            </w:tcBorders>
            <w:shd w:val="clear" w:color="auto" w:fill="auto"/>
            <w:vAlign w:val="bottom"/>
          </w:tcPr>
          <w:p w14:paraId="020D2F9B" w14:textId="71811421"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2,333,183</w:t>
            </w:r>
          </w:p>
        </w:tc>
        <w:tc>
          <w:tcPr>
            <w:tcW w:w="757" w:type="pct"/>
            <w:tcBorders>
              <w:top w:val="nil"/>
              <w:left w:val="nil"/>
              <w:bottom w:val="nil"/>
              <w:right w:val="nil"/>
            </w:tcBorders>
            <w:shd w:val="clear" w:color="auto" w:fill="auto"/>
            <w:vAlign w:val="bottom"/>
          </w:tcPr>
          <w:p w14:paraId="4EE7F279" w14:textId="41385B32"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34DE965" w14:textId="717F1D83"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4,661</w:t>
            </w:r>
          </w:p>
        </w:tc>
        <w:tc>
          <w:tcPr>
            <w:tcW w:w="755" w:type="pct"/>
            <w:tcBorders>
              <w:top w:val="nil"/>
              <w:left w:val="nil"/>
              <w:bottom w:val="nil"/>
              <w:right w:val="nil"/>
            </w:tcBorders>
            <w:shd w:val="clear" w:color="auto" w:fill="auto"/>
            <w:vAlign w:val="bottom"/>
          </w:tcPr>
          <w:p w14:paraId="4EFFA593" w14:textId="3B52F642"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2,337,844</w:t>
            </w:r>
          </w:p>
        </w:tc>
      </w:tr>
      <w:tr w:rsidR="00634256" w:rsidRPr="00F62F59" w14:paraId="190FDF6A" w14:textId="77777777" w:rsidTr="00634256">
        <w:trPr>
          <w:cantSplit/>
          <w:trHeight w:val="273"/>
          <w:tblHeader/>
        </w:trPr>
        <w:tc>
          <w:tcPr>
            <w:tcW w:w="1974" w:type="pct"/>
          </w:tcPr>
          <w:p w14:paraId="061E1EC1"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72" w:name="_Toc4060546"/>
            <w:r w:rsidRPr="00F62F59">
              <w:rPr>
                <w:rFonts w:ascii="Arial" w:eastAsia="Calibri" w:hAnsi="Arial" w:cs="Arial"/>
                <w:sz w:val="18"/>
                <w:szCs w:val="18"/>
                <w:lang w:val="en-US"/>
              </w:rPr>
              <w:t>Financial assets at fair value through profit or loss</w:t>
            </w:r>
            <w:bookmarkEnd w:id="672"/>
          </w:p>
        </w:tc>
        <w:tc>
          <w:tcPr>
            <w:tcW w:w="757" w:type="pct"/>
            <w:tcBorders>
              <w:top w:val="nil"/>
              <w:left w:val="nil"/>
              <w:bottom w:val="nil"/>
              <w:right w:val="nil"/>
            </w:tcBorders>
            <w:shd w:val="clear" w:color="auto" w:fill="auto"/>
            <w:vAlign w:val="bottom"/>
          </w:tcPr>
          <w:p w14:paraId="4C8E8E35" w14:textId="2F71DBC8"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33,397</w:t>
            </w:r>
          </w:p>
        </w:tc>
        <w:tc>
          <w:tcPr>
            <w:tcW w:w="757" w:type="pct"/>
            <w:tcBorders>
              <w:top w:val="nil"/>
              <w:left w:val="nil"/>
              <w:bottom w:val="nil"/>
              <w:right w:val="nil"/>
            </w:tcBorders>
            <w:shd w:val="clear" w:color="auto" w:fill="auto"/>
            <w:vAlign w:val="bottom"/>
          </w:tcPr>
          <w:p w14:paraId="13F254A8" w14:textId="64E78356"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2A67CDC" w14:textId="20A66B50"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10D6DE" w14:textId="06BAB029"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33,397</w:t>
            </w:r>
          </w:p>
        </w:tc>
      </w:tr>
      <w:tr w:rsidR="00634256" w:rsidRPr="00F62F59" w14:paraId="58E5D05E" w14:textId="77777777" w:rsidTr="00634256">
        <w:trPr>
          <w:cantSplit/>
          <w:trHeight w:val="273"/>
          <w:tblHeader/>
        </w:trPr>
        <w:tc>
          <w:tcPr>
            <w:tcW w:w="1974" w:type="pct"/>
            <w:vAlign w:val="center"/>
          </w:tcPr>
          <w:p w14:paraId="10FA940B"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73" w:name="_Toc4060551"/>
            <w:r w:rsidRPr="00F62F59">
              <w:rPr>
                <w:rFonts w:ascii="Arial" w:eastAsia="Calibri" w:hAnsi="Arial" w:cs="Arial"/>
                <w:sz w:val="18"/>
                <w:szCs w:val="18"/>
                <w:lang w:val="en-US"/>
              </w:rPr>
              <w:t>Financial assets at fair value through other comprehensive income</w:t>
            </w:r>
            <w:bookmarkEnd w:id="673"/>
          </w:p>
        </w:tc>
        <w:tc>
          <w:tcPr>
            <w:tcW w:w="757" w:type="pct"/>
            <w:tcBorders>
              <w:top w:val="nil"/>
              <w:left w:val="nil"/>
              <w:bottom w:val="nil"/>
              <w:right w:val="nil"/>
            </w:tcBorders>
            <w:shd w:val="clear" w:color="auto" w:fill="auto"/>
            <w:vAlign w:val="bottom"/>
          </w:tcPr>
          <w:p w14:paraId="780E15C0" w14:textId="29C6F357"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237,930</w:t>
            </w:r>
          </w:p>
        </w:tc>
        <w:tc>
          <w:tcPr>
            <w:tcW w:w="757" w:type="pct"/>
            <w:tcBorders>
              <w:top w:val="nil"/>
              <w:left w:val="nil"/>
              <w:bottom w:val="nil"/>
              <w:right w:val="nil"/>
            </w:tcBorders>
            <w:shd w:val="clear" w:color="auto" w:fill="auto"/>
            <w:vAlign w:val="bottom"/>
          </w:tcPr>
          <w:p w14:paraId="4F6569F3" w14:textId="32D566DE"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195</w:t>
            </w:r>
          </w:p>
        </w:tc>
        <w:tc>
          <w:tcPr>
            <w:tcW w:w="757" w:type="pct"/>
            <w:tcBorders>
              <w:top w:val="nil"/>
              <w:left w:val="nil"/>
              <w:bottom w:val="nil"/>
              <w:right w:val="nil"/>
            </w:tcBorders>
            <w:shd w:val="clear" w:color="auto" w:fill="auto"/>
            <w:vAlign w:val="bottom"/>
          </w:tcPr>
          <w:p w14:paraId="009E6B38" w14:textId="3FD83362"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83F1F3" w14:textId="44AB41EB"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238,125</w:t>
            </w:r>
          </w:p>
        </w:tc>
      </w:tr>
      <w:tr w:rsidR="00634256" w:rsidRPr="00F62F59" w14:paraId="17114F52" w14:textId="77777777" w:rsidTr="00634256">
        <w:trPr>
          <w:cantSplit/>
          <w:trHeight w:val="273"/>
          <w:tblHeader/>
        </w:trPr>
        <w:tc>
          <w:tcPr>
            <w:tcW w:w="1974" w:type="pct"/>
            <w:vAlign w:val="bottom"/>
          </w:tcPr>
          <w:p w14:paraId="03778A55"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74" w:name="_Toc4060561"/>
            <w:r w:rsidRPr="00F62F59">
              <w:rPr>
                <w:rFonts w:ascii="Arial" w:eastAsia="Calibri" w:hAnsi="Arial" w:cs="Arial"/>
                <w:sz w:val="18"/>
                <w:szCs w:val="18"/>
                <w:lang w:val="en-US"/>
              </w:rPr>
              <w:t>Other assets</w:t>
            </w:r>
            <w:bookmarkEnd w:id="674"/>
          </w:p>
        </w:tc>
        <w:tc>
          <w:tcPr>
            <w:tcW w:w="757" w:type="pct"/>
            <w:tcBorders>
              <w:top w:val="nil"/>
              <w:left w:val="nil"/>
              <w:bottom w:val="single" w:sz="4" w:space="0" w:color="auto"/>
              <w:right w:val="nil"/>
            </w:tcBorders>
            <w:shd w:val="clear" w:color="auto" w:fill="auto"/>
            <w:vAlign w:val="bottom"/>
          </w:tcPr>
          <w:p w14:paraId="1C028CBD" w14:textId="744AF8E5"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1,197</w:t>
            </w:r>
          </w:p>
        </w:tc>
        <w:tc>
          <w:tcPr>
            <w:tcW w:w="757" w:type="pct"/>
            <w:tcBorders>
              <w:top w:val="nil"/>
              <w:left w:val="nil"/>
              <w:bottom w:val="single" w:sz="4" w:space="0" w:color="auto"/>
              <w:right w:val="nil"/>
            </w:tcBorders>
            <w:shd w:val="clear" w:color="auto" w:fill="auto"/>
            <w:vAlign w:val="bottom"/>
          </w:tcPr>
          <w:p w14:paraId="28DDE86E" w14:textId="2E9B94B3"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800</w:t>
            </w:r>
          </w:p>
        </w:tc>
        <w:tc>
          <w:tcPr>
            <w:tcW w:w="757" w:type="pct"/>
            <w:tcBorders>
              <w:top w:val="nil"/>
              <w:left w:val="nil"/>
              <w:bottom w:val="single" w:sz="4" w:space="0" w:color="auto"/>
              <w:right w:val="nil"/>
            </w:tcBorders>
            <w:shd w:val="clear" w:color="auto" w:fill="auto"/>
            <w:vAlign w:val="bottom"/>
          </w:tcPr>
          <w:p w14:paraId="642A9F85" w14:textId="21A451B3"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w:t>
            </w:r>
          </w:p>
        </w:tc>
        <w:tc>
          <w:tcPr>
            <w:tcW w:w="755" w:type="pct"/>
            <w:tcBorders>
              <w:top w:val="nil"/>
              <w:left w:val="nil"/>
              <w:bottom w:val="single" w:sz="4" w:space="0" w:color="auto"/>
              <w:right w:val="nil"/>
            </w:tcBorders>
            <w:shd w:val="clear" w:color="auto" w:fill="auto"/>
            <w:vAlign w:val="bottom"/>
          </w:tcPr>
          <w:p w14:paraId="5236B02B" w14:textId="2D02CA95" w:rsidR="00634256" w:rsidRPr="00F62F59" w:rsidRDefault="00634256" w:rsidP="00634256">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1,999</w:t>
            </w:r>
          </w:p>
        </w:tc>
      </w:tr>
      <w:tr w:rsidR="00634256" w:rsidRPr="00F62F59" w14:paraId="2FE10998" w14:textId="77777777" w:rsidTr="00634256">
        <w:trPr>
          <w:cantSplit/>
          <w:trHeight w:val="272"/>
          <w:tblHeader/>
        </w:trPr>
        <w:tc>
          <w:tcPr>
            <w:tcW w:w="1974" w:type="pct"/>
            <w:vAlign w:val="bottom"/>
          </w:tcPr>
          <w:p w14:paraId="0E1CAD45" w14:textId="77777777" w:rsidR="00634256" w:rsidRPr="00F62F59" w:rsidRDefault="00634256" w:rsidP="00634256">
            <w:pPr>
              <w:tabs>
                <w:tab w:val="right" w:pos="1202"/>
              </w:tabs>
              <w:spacing w:after="0" w:line="280" w:lineRule="exact"/>
              <w:outlineLvl w:val="0"/>
              <w:rPr>
                <w:rFonts w:ascii="Arial" w:eastAsia="Calibri" w:hAnsi="Arial" w:cs="Arial"/>
                <w:b/>
                <w:bCs/>
                <w:sz w:val="18"/>
                <w:szCs w:val="18"/>
                <w:lang w:val="en-US"/>
              </w:rPr>
            </w:pPr>
            <w:bookmarkStart w:id="675" w:name="_Toc4060566"/>
            <w:r w:rsidRPr="00F62F59">
              <w:rPr>
                <w:rFonts w:ascii="Arial" w:eastAsia="Calibri" w:hAnsi="Arial" w:cs="Arial"/>
                <w:b/>
                <w:bCs/>
                <w:sz w:val="18"/>
                <w:szCs w:val="18"/>
                <w:lang w:val="en-US"/>
              </w:rPr>
              <w:t>Total</w:t>
            </w:r>
            <w:bookmarkEnd w:id="675"/>
            <w:r w:rsidRPr="00F62F59">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shd w:val="clear" w:color="auto" w:fill="auto"/>
            <w:vAlign w:val="bottom"/>
          </w:tcPr>
          <w:p w14:paraId="7D2FF78B" w14:textId="6E8A8AA1"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3,886,636</w:t>
            </w:r>
          </w:p>
        </w:tc>
        <w:tc>
          <w:tcPr>
            <w:tcW w:w="757" w:type="pct"/>
            <w:tcBorders>
              <w:top w:val="nil"/>
              <w:left w:val="nil"/>
              <w:bottom w:val="single" w:sz="8" w:space="0" w:color="auto"/>
              <w:right w:val="nil"/>
            </w:tcBorders>
            <w:shd w:val="clear" w:color="auto" w:fill="auto"/>
            <w:vAlign w:val="bottom"/>
          </w:tcPr>
          <w:p w14:paraId="34389AA4" w14:textId="030C520D"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63,864</w:t>
            </w:r>
          </w:p>
        </w:tc>
        <w:tc>
          <w:tcPr>
            <w:tcW w:w="757" w:type="pct"/>
            <w:tcBorders>
              <w:top w:val="nil"/>
              <w:left w:val="nil"/>
              <w:bottom w:val="single" w:sz="8" w:space="0" w:color="auto"/>
              <w:right w:val="nil"/>
            </w:tcBorders>
            <w:shd w:val="clear" w:color="auto" w:fill="auto"/>
            <w:vAlign w:val="bottom"/>
          </w:tcPr>
          <w:p w14:paraId="7A9144E4" w14:textId="483B3AF3"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5,503</w:t>
            </w:r>
          </w:p>
        </w:tc>
        <w:tc>
          <w:tcPr>
            <w:tcW w:w="755" w:type="pct"/>
            <w:tcBorders>
              <w:top w:val="nil"/>
              <w:left w:val="nil"/>
              <w:bottom w:val="single" w:sz="8" w:space="0" w:color="auto"/>
              <w:right w:val="nil"/>
            </w:tcBorders>
            <w:shd w:val="clear" w:color="auto" w:fill="auto"/>
            <w:vAlign w:val="bottom"/>
          </w:tcPr>
          <w:p w14:paraId="320CCB53" w14:textId="13F84199"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3,956,003</w:t>
            </w:r>
          </w:p>
        </w:tc>
      </w:tr>
      <w:tr w:rsidR="00634256" w:rsidRPr="00F62F59" w14:paraId="1CB758AD" w14:textId="77777777" w:rsidTr="00634256">
        <w:tblPrEx>
          <w:tblCellMar>
            <w:left w:w="31" w:type="dxa"/>
            <w:right w:w="31" w:type="dxa"/>
          </w:tblCellMar>
        </w:tblPrEx>
        <w:trPr>
          <w:cantSplit/>
          <w:trHeight w:val="273"/>
          <w:tblHeader/>
        </w:trPr>
        <w:tc>
          <w:tcPr>
            <w:tcW w:w="1974" w:type="pct"/>
            <w:vAlign w:val="bottom"/>
          </w:tcPr>
          <w:p w14:paraId="6739C8E9" w14:textId="77777777" w:rsidR="00634256" w:rsidRPr="00F62F59" w:rsidRDefault="00634256" w:rsidP="00634256">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00555A30"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5719304"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5" w:type="pct"/>
            <w:tcBorders>
              <w:top w:val="single" w:sz="12" w:space="0" w:color="auto"/>
            </w:tcBorders>
            <w:vAlign w:val="bottom"/>
          </w:tcPr>
          <w:p w14:paraId="5121E768"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r>
      <w:tr w:rsidR="00634256" w:rsidRPr="00F62F59" w14:paraId="3BDE6DA1" w14:textId="77777777" w:rsidTr="00634256">
        <w:tblPrEx>
          <w:tblCellMar>
            <w:left w:w="31" w:type="dxa"/>
            <w:right w:w="31" w:type="dxa"/>
          </w:tblCellMar>
        </w:tblPrEx>
        <w:trPr>
          <w:cantSplit/>
          <w:trHeight w:val="273"/>
          <w:tblHeader/>
        </w:trPr>
        <w:tc>
          <w:tcPr>
            <w:tcW w:w="1974" w:type="pct"/>
          </w:tcPr>
          <w:p w14:paraId="40D19ACC" w14:textId="77777777" w:rsidR="00634256" w:rsidRPr="00F62F59" w:rsidRDefault="00634256" w:rsidP="00634256">
            <w:pPr>
              <w:tabs>
                <w:tab w:val="right" w:pos="1202"/>
              </w:tabs>
              <w:spacing w:after="0" w:line="280" w:lineRule="exact"/>
              <w:outlineLvl w:val="0"/>
              <w:rPr>
                <w:rFonts w:ascii="Arial" w:eastAsia="Calibri" w:hAnsi="Arial" w:cs="Arial"/>
                <w:b/>
                <w:bCs/>
                <w:sz w:val="18"/>
                <w:szCs w:val="18"/>
                <w:lang w:val="en-US"/>
              </w:rPr>
            </w:pPr>
            <w:bookmarkStart w:id="676" w:name="_Toc4060571"/>
            <w:r w:rsidRPr="00F62F59">
              <w:rPr>
                <w:rFonts w:ascii="Arial" w:eastAsia="Calibri" w:hAnsi="Arial" w:cs="Arial"/>
                <w:b/>
                <w:bCs/>
                <w:sz w:val="18"/>
                <w:szCs w:val="18"/>
                <w:lang w:val="en-US"/>
              </w:rPr>
              <w:t>Guarantees and commitments</w:t>
            </w:r>
            <w:bookmarkEnd w:id="676"/>
          </w:p>
        </w:tc>
        <w:tc>
          <w:tcPr>
            <w:tcW w:w="757" w:type="pct"/>
            <w:vAlign w:val="bottom"/>
          </w:tcPr>
          <w:p w14:paraId="442C558E"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3DB136E"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68563EA"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5" w:type="pct"/>
            <w:vAlign w:val="bottom"/>
          </w:tcPr>
          <w:p w14:paraId="3656D2B6"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r>
      <w:tr w:rsidR="00634256" w:rsidRPr="00F62F59" w14:paraId="002AA2A2" w14:textId="77777777" w:rsidTr="00634256">
        <w:tblPrEx>
          <w:tblCellMar>
            <w:left w:w="31" w:type="dxa"/>
            <w:right w:w="31" w:type="dxa"/>
          </w:tblCellMar>
        </w:tblPrEx>
        <w:trPr>
          <w:cantSplit/>
          <w:trHeight w:val="273"/>
          <w:tblHeader/>
        </w:trPr>
        <w:tc>
          <w:tcPr>
            <w:tcW w:w="1974" w:type="pct"/>
          </w:tcPr>
          <w:p w14:paraId="5F208756" w14:textId="3C79281F" w:rsidR="00634256" w:rsidRPr="00F62F59" w:rsidRDefault="00634256" w:rsidP="00634256">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7DF4E3E0" w14:textId="374A060D"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27,472</w:t>
            </w:r>
          </w:p>
        </w:tc>
        <w:tc>
          <w:tcPr>
            <w:tcW w:w="757" w:type="pct"/>
            <w:tcBorders>
              <w:top w:val="nil"/>
              <w:left w:val="nil"/>
              <w:bottom w:val="nil"/>
              <w:right w:val="nil"/>
            </w:tcBorders>
            <w:shd w:val="clear" w:color="auto" w:fill="auto"/>
            <w:vAlign w:val="bottom"/>
          </w:tcPr>
          <w:p w14:paraId="36D70F52" w14:textId="3AFDEB29"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3739BDF" w14:textId="3A334D66"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352FA71C" w14:textId="2A3D84A9"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27,472</w:t>
            </w:r>
          </w:p>
        </w:tc>
      </w:tr>
      <w:tr w:rsidR="00634256" w:rsidRPr="00F62F59" w14:paraId="02030E8E" w14:textId="77777777" w:rsidTr="00634256">
        <w:tblPrEx>
          <w:tblCellMar>
            <w:left w:w="31" w:type="dxa"/>
            <w:right w:w="31" w:type="dxa"/>
          </w:tblCellMar>
        </w:tblPrEx>
        <w:trPr>
          <w:cantSplit/>
          <w:trHeight w:val="273"/>
          <w:tblHeader/>
        </w:trPr>
        <w:tc>
          <w:tcPr>
            <w:tcW w:w="1974" w:type="pct"/>
            <w:vAlign w:val="bottom"/>
          </w:tcPr>
          <w:p w14:paraId="7EADE2EF"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77" w:name="_Toc4060577"/>
            <w:r w:rsidRPr="00F62F59">
              <w:rPr>
                <w:rFonts w:ascii="Arial" w:eastAsia="Calibri" w:hAnsi="Arial" w:cs="Arial"/>
                <w:sz w:val="18"/>
                <w:szCs w:val="18"/>
                <w:lang w:val="en-US"/>
              </w:rPr>
              <w:t>Issued guarantees in foreign currency</w:t>
            </w:r>
            <w:bookmarkEnd w:id="677"/>
          </w:p>
        </w:tc>
        <w:tc>
          <w:tcPr>
            <w:tcW w:w="757" w:type="pct"/>
            <w:tcBorders>
              <w:top w:val="nil"/>
              <w:left w:val="nil"/>
              <w:bottom w:val="nil"/>
              <w:right w:val="nil"/>
            </w:tcBorders>
            <w:shd w:val="clear" w:color="auto" w:fill="auto"/>
            <w:vAlign w:val="bottom"/>
          </w:tcPr>
          <w:p w14:paraId="6FE7F2F8" w14:textId="3099EC8B"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5,155</w:t>
            </w:r>
          </w:p>
        </w:tc>
        <w:tc>
          <w:tcPr>
            <w:tcW w:w="757" w:type="pct"/>
            <w:tcBorders>
              <w:top w:val="nil"/>
              <w:left w:val="nil"/>
              <w:bottom w:val="nil"/>
              <w:right w:val="nil"/>
            </w:tcBorders>
            <w:shd w:val="clear" w:color="auto" w:fill="auto"/>
            <w:vAlign w:val="bottom"/>
          </w:tcPr>
          <w:p w14:paraId="3060FDF8" w14:textId="5D60A411"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3FBDFE6" w14:textId="5F8312BD"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40C93500" w14:textId="541E0F7C"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5,155</w:t>
            </w:r>
          </w:p>
        </w:tc>
      </w:tr>
      <w:tr w:rsidR="00634256" w:rsidRPr="00F62F59" w14:paraId="14631F4D" w14:textId="77777777" w:rsidTr="00634256">
        <w:tblPrEx>
          <w:tblCellMar>
            <w:left w:w="31" w:type="dxa"/>
            <w:right w:w="31" w:type="dxa"/>
          </w:tblCellMar>
        </w:tblPrEx>
        <w:trPr>
          <w:cantSplit/>
          <w:trHeight w:val="273"/>
          <w:tblHeader/>
        </w:trPr>
        <w:tc>
          <w:tcPr>
            <w:tcW w:w="1974" w:type="pct"/>
            <w:vAlign w:val="bottom"/>
          </w:tcPr>
          <w:p w14:paraId="30D138F0" w14:textId="77777777" w:rsidR="00634256" w:rsidRPr="00F62F59" w:rsidRDefault="00634256" w:rsidP="00634256">
            <w:pPr>
              <w:tabs>
                <w:tab w:val="right" w:pos="1202"/>
              </w:tabs>
              <w:spacing w:after="0" w:line="280" w:lineRule="exact"/>
              <w:outlineLvl w:val="0"/>
              <w:rPr>
                <w:rFonts w:ascii="Arial" w:eastAsia="Calibri" w:hAnsi="Arial" w:cs="Arial"/>
                <w:sz w:val="18"/>
                <w:szCs w:val="18"/>
                <w:lang w:val="en-US"/>
              </w:rPr>
            </w:pPr>
            <w:bookmarkStart w:id="678" w:name="_Toc4060582"/>
            <w:r w:rsidRPr="00F62F59">
              <w:rPr>
                <w:rFonts w:ascii="Arial" w:eastAsia="Calibri" w:hAnsi="Arial" w:cs="Arial"/>
                <w:sz w:val="18"/>
                <w:szCs w:val="18"/>
                <w:lang w:val="en-US"/>
              </w:rPr>
              <w:t>Undrawn loans</w:t>
            </w:r>
            <w:bookmarkEnd w:id="678"/>
          </w:p>
        </w:tc>
        <w:tc>
          <w:tcPr>
            <w:tcW w:w="757" w:type="pct"/>
            <w:tcBorders>
              <w:top w:val="nil"/>
              <w:left w:val="nil"/>
              <w:bottom w:val="single" w:sz="4" w:space="0" w:color="auto"/>
              <w:right w:val="nil"/>
            </w:tcBorders>
            <w:shd w:val="clear" w:color="auto" w:fill="auto"/>
            <w:vAlign w:val="bottom"/>
          </w:tcPr>
          <w:p w14:paraId="65821312" w14:textId="0FE4F8C2"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551,236</w:t>
            </w:r>
          </w:p>
        </w:tc>
        <w:tc>
          <w:tcPr>
            <w:tcW w:w="757" w:type="pct"/>
            <w:tcBorders>
              <w:top w:val="nil"/>
              <w:left w:val="nil"/>
              <w:bottom w:val="single" w:sz="4" w:space="0" w:color="auto"/>
              <w:right w:val="nil"/>
            </w:tcBorders>
            <w:shd w:val="clear" w:color="auto" w:fill="auto"/>
            <w:vAlign w:val="bottom"/>
          </w:tcPr>
          <w:p w14:paraId="4A22891B" w14:textId="08BAA098"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806</w:t>
            </w:r>
          </w:p>
        </w:tc>
        <w:tc>
          <w:tcPr>
            <w:tcW w:w="757" w:type="pct"/>
            <w:tcBorders>
              <w:top w:val="nil"/>
              <w:left w:val="nil"/>
              <w:bottom w:val="single" w:sz="4" w:space="0" w:color="auto"/>
              <w:right w:val="nil"/>
            </w:tcBorders>
            <w:shd w:val="clear" w:color="auto" w:fill="auto"/>
            <w:vAlign w:val="bottom"/>
          </w:tcPr>
          <w:p w14:paraId="29F2BC68" w14:textId="3AE7E666"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2,976</w:t>
            </w:r>
          </w:p>
        </w:tc>
        <w:tc>
          <w:tcPr>
            <w:tcW w:w="755" w:type="pct"/>
            <w:tcBorders>
              <w:top w:val="nil"/>
              <w:left w:val="nil"/>
              <w:bottom w:val="single" w:sz="4" w:space="0" w:color="auto"/>
              <w:right w:val="nil"/>
            </w:tcBorders>
            <w:shd w:val="clear" w:color="auto" w:fill="auto"/>
            <w:vAlign w:val="bottom"/>
          </w:tcPr>
          <w:p w14:paraId="6032B553" w14:textId="2FCB1912" w:rsidR="00634256" w:rsidRPr="00F62F59" w:rsidRDefault="00634256" w:rsidP="00634256">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555,018</w:t>
            </w:r>
          </w:p>
        </w:tc>
      </w:tr>
      <w:tr w:rsidR="00634256" w:rsidRPr="00F62F59" w14:paraId="0B5AE4E9" w14:textId="77777777" w:rsidTr="00634256">
        <w:tblPrEx>
          <w:tblCellMar>
            <w:left w:w="31" w:type="dxa"/>
            <w:right w:w="31" w:type="dxa"/>
          </w:tblCellMar>
        </w:tblPrEx>
        <w:trPr>
          <w:cantSplit/>
          <w:trHeight w:val="322"/>
          <w:tblHeader/>
        </w:trPr>
        <w:tc>
          <w:tcPr>
            <w:tcW w:w="1974" w:type="pct"/>
            <w:vAlign w:val="bottom"/>
          </w:tcPr>
          <w:p w14:paraId="39B480E6" w14:textId="77777777" w:rsidR="00634256" w:rsidRPr="00F62F59" w:rsidRDefault="00634256" w:rsidP="00634256">
            <w:pPr>
              <w:tabs>
                <w:tab w:val="right" w:pos="1202"/>
              </w:tabs>
              <w:spacing w:after="0" w:line="280" w:lineRule="exact"/>
              <w:outlineLvl w:val="0"/>
              <w:rPr>
                <w:rFonts w:ascii="Arial" w:eastAsia="Calibri" w:hAnsi="Arial" w:cs="Arial"/>
                <w:b/>
                <w:bCs/>
                <w:sz w:val="18"/>
                <w:szCs w:val="18"/>
                <w:lang w:val="en-US"/>
              </w:rPr>
            </w:pPr>
            <w:bookmarkStart w:id="679" w:name="_Toc4060592"/>
            <w:r w:rsidRPr="00F62F59">
              <w:rPr>
                <w:rFonts w:ascii="Arial" w:eastAsia="Calibri" w:hAnsi="Arial" w:cs="Arial"/>
                <w:b/>
                <w:bCs/>
                <w:sz w:val="18"/>
                <w:szCs w:val="18"/>
                <w:lang w:val="en-US"/>
              </w:rPr>
              <w:t>Total</w:t>
            </w:r>
            <w:bookmarkEnd w:id="679"/>
          </w:p>
        </w:tc>
        <w:tc>
          <w:tcPr>
            <w:tcW w:w="757" w:type="pct"/>
            <w:tcBorders>
              <w:top w:val="single" w:sz="4" w:space="0" w:color="auto"/>
              <w:left w:val="nil"/>
              <w:bottom w:val="single" w:sz="12" w:space="0" w:color="auto"/>
              <w:right w:val="nil"/>
            </w:tcBorders>
            <w:shd w:val="clear" w:color="auto" w:fill="auto"/>
            <w:vAlign w:val="bottom"/>
          </w:tcPr>
          <w:p w14:paraId="5CC1CCAC" w14:textId="5E4F4E14"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583,863</w:t>
            </w:r>
          </w:p>
        </w:tc>
        <w:tc>
          <w:tcPr>
            <w:tcW w:w="757" w:type="pct"/>
            <w:tcBorders>
              <w:top w:val="single" w:sz="4" w:space="0" w:color="auto"/>
              <w:left w:val="nil"/>
              <w:bottom w:val="single" w:sz="12" w:space="0" w:color="auto"/>
              <w:right w:val="nil"/>
            </w:tcBorders>
            <w:shd w:val="clear" w:color="auto" w:fill="auto"/>
            <w:vAlign w:val="bottom"/>
          </w:tcPr>
          <w:p w14:paraId="11D5C984" w14:textId="030AD45D"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806</w:t>
            </w:r>
          </w:p>
        </w:tc>
        <w:tc>
          <w:tcPr>
            <w:tcW w:w="757" w:type="pct"/>
            <w:tcBorders>
              <w:top w:val="single" w:sz="4" w:space="0" w:color="auto"/>
              <w:left w:val="nil"/>
              <w:bottom w:val="single" w:sz="12" w:space="0" w:color="auto"/>
              <w:right w:val="nil"/>
            </w:tcBorders>
            <w:shd w:val="clear" w:color="auto" w:fill="auto"/>
            <w:vAlign w:val="bottom"/>
          </w:tcPr>
          <w:p w14:paraId="51A07710" w14:textId="199FF9E8"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2,976</w:t>
            </w:r>
          </w:p>
        </w:tc>
        <w:tc>
          <w:tcPr>
            <w:tcW w:w="755" w:type="pct"/>
            <w:tcBorders>
              <w:top w:val="single" w:sz="4" w:space="0" w:color="auto"/>
              <w:left w:val="nil"/>
              <w:bottom w:val="single" w:sz="12" w:space="0" w:color="auto"/>
              <w:right w:val="nil"/>
            </w:tcBorders>
            <w:shd w:val="clear" w:color="auto" w:fill="auto"/>
            <w:vAlign w:val="bottom"/>
          </w:tcPr>
          <w:p w14:paraId="14047DCD" w14:textId="0B4774B3" w:rsidR="00634256" w:rsidRPr="00F62F59" w:rsidRDefault="00634256" w:rsidP="00634256">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587,645</w:t>
            </w:r>
          </w:p>
        </w:tc>
      </w:tr>
      <w:tr w:rsidR="00634256" w:rsidRPr="00F62F59" w14:paraId="433A24E0" w14:textId="77777777" w:rsidTr="008D1607">
        <w:tblPrEx>
          <w:tblCellMar>
            <w:left w:w="31" w:type="dxa"/>
            <w:right w:w="31" w:type="dxa"/>
          </w:tblCellMar>
        </w:tblPrEx>
        <w:trPr>
          <w:cantSplit/>
          <w:trHeight w:val="407"/>
          <w:tblHeader/>
        </w:trPr>
        <w:tc>
          <w:tcPr>
            <w:tcW w:w="1974" w:type="pct"/>
            <w:vAlign w:val="bottom"/>
          </w:tcPr>
          <w:p w14:paraId="390C8467" w14:textId="77777777" w:rsidR="00634256" w:rsidRPr="00F62F59" w:rsidRDefault="00634256" w:rsidP="00634256">
            <w:pPr>
              <w:tabs>
                <w:tab w:val="right" w:pos="1202"/>
              </w:tabs>
              <w:spacing w:after="0" w:line="280" w:lineRule="exact"/>
              <w:outlineLvl w:val="0"/>
              <w:rPr>
                <w:rFonts w:ascii="Arial" w:eastAsia="Calibri" w:hAnsi="Arial" w:cs="Arial"/>
                <w:b/>
                <w:bCs/>
                <w:sz w:val="18"/>
                <w:szCs w:val="18"/>
                <w:lang w:val="en-US"/>
              </w:rPr>
            </w:pPr>
            <w:bookmarkStart w:id="680" w:name="_Toc4060597"/>
            <w:r w:rsidRPr="00F62F59">
              <w:rPr>
                <w:rFonts w:ascii="Arial" w:eastAsia="Calibri" w:hAnsi="Arial" w:cs="Arial"/>
                <w:b/>
                <w:bCs/>
                <w:sz w:val="18"/>
                <w:szCs w:val="18"/>
                <w:lang w:val="en-US"/>
              </w:rPr>
              <w:t>Total credit risk exposure</w:t>
            </w:r>
            <w:bookmarkEnd w:id="680"/>
          </w:p>
        </w:tc>
        <w:tc>
          <w:tcPr>
            <w:tcW w:w="757" w:type="pct"/>
            <w:tcBorders>
              <w:top w:val="nil"/>
              <w:left w:val="nil"/>
              <w:bottom w:val="single" w:sz="12" w:space="0" w:color="auto"/>
              <w:right w:val="nil"/>
            </w:tcBorders>
            <w:shd w:val="clear" w:color="auto" w:fill="auto"/>
            <w:vAlign w:val="bottom"/>
          </w:tcPr>
          <w:p w14:paraId="30404161" w14:textId="6A436D3E" w:rsidR="00634256" w:rsidRPr="0020617D" w:rsidRDefault="00634256" w:rsidP="00634256">
            <w:pPr>
              <w:tabs>
                <w:tab w:val="right" w:pos="1202"/>
              </w:tabs>
              <w:spacing w:after="0" w:line="28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4,470,499</w:t>
            </w:r>
          </w:p>
        </w:tc>
        <w:tc>
          <w:tcPr>
            <w:tcW w:w="757" w:type="pct"/>
            <w:tcBorders>
              <w:top w:val="nil"/>
              <w:left w:val="nil"/>
              <w:bottom w:val="single" w:sz="12" w:space="0" w:color="auto"/>
              <w:right w:val="nil"/>
            </w:tcBorders>
            <w:shd w:val="clear" w:color="auto" w:fill="auto"/>
            <w:vAlign w:val="bottom"/>
          </w:tcPr>
          <w:p w14:paraId="2C18F789" w14:textId="4956D75F" w:rsidR="00634256" w:rsidRPr="0020617D" w:rsidRDefault="00634256" w:rsidP="00634256">
            <w:pPr>
              <w:tabs>
                <w:tab w:val="right" w:pos="1202"/>
              </w:tabs>
              <w:spacing w:after="0" w:line="28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64,670</w:t>
            </w:r>
          </w:p>
        </w:tc>
        <w:tc>
          <w:tcPr>
            <w:tcW w:w="757" w:type="pct"/>
            <w:tcBorders>
              <w:top w:val="nil"/>
              <w:left w:val="nil"/>
              <w:bottom w:val="single" w:sz="12" w:space="0" w:color="auto"/>
              <w:right w:val="nil"/>
            </w:tcBorders>
            <w:shd w:val="clear" w:color="auto" w:fill="auto"/>
            <w:vAlign w:val="bottom"/>
          </w:tcPr>
          <w:p w14:paraId="54DD1FAE" w14:textId="17525683" w:rsidR="00634256" w:rsidRPr="0020617D" w:rsidRDefault="00634256" w:rsidP="00634256">
            <w:pPr>
              <w:tabs>
                <w:tab w:val="right" w:pos="1202"/>
              </w:tabs>
              <w:spacing w:after="0" w:line="28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8,479</w:t>
            </w:r>
          </w:p>
        </w:tc>
        <w:tc>
          <w:tcPr>
            <w:tcW w:w="755" w:type="pct"/>
            <w:tcBorders>
              <w:top w:val="nil"/>
              <w:left w:val="nil"/>
              <w:bottom w:val="single" w:sz="12" w:space="0" w:color="auto"/>
              <w:right w:val="nil"/>
            </w:tcBorders>
            <w:shd w:val="clear" w:color="auto" w:fill="auto"/>
            <w:vAlign w:val="bottom"/>
          </w:tcPr>
          <w:p w14:paraId="4215390B" w14:textId="6A0939A9" w:rsidR="00634256" w:rsidRPr="0020617D" w:rsidRDefault="00634256" w:rsidP="00634256">
            <w:pPr>
              <w:tabs>
                <w:tab w:val="right" w:pos="1202"/>
              </w:tabs>
              <w:spacing w:after="0" w:line="28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4,543,648</w:t>
            </w:r>
          </w:p>
        </w:tc>
      </w:tr>
      <w:bookmarkEnd w:id="655"/>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872942" w:rsidRPr="00587444" w14:paraId="42357A28" w14:textId="77777777" w:rsidTr="00BD53EC">
        <w:trPr>
          <w:cantSplit/>
          <w:trHeight w:val="877"/>
          <w:tblHeader/>
        </w:trPr>
        <w:tc>
          <w:tcPr>
            <w:tcW w:w="1971" w:type="pct"/>
            <w:vAlign w:val="center"/>
          </w:tcPr>
          <w:p w14:paraId="0AF901FB" w14:textId="77777777" w:rsidR="00872942" w:rsidRPr="00587444" w:rsidRDefault="00872942" w:rsidP="00872942">
            <w:pPr>
              <w:tabs>
                <w:tab w:val="right" w:pos="1202"/>
              </w:tabs>
              <w:spacing w:after="0" w:line="240" w:lineRule="auto"/>
              <w:outlineLvl w:val="0"/>
              <w:rPr>
                <w:rFonts w:ascii="Arial" w:eastAsia="Calibri" w:hAnsi="Arial" w:cs="Arial"/>
                <w:b/>
                <w:sz w:val="18"/>
                <w:szCs w:val="18"/>
              </w:rPr>
            </w:pPr>
            <w:r w:rsidRPr="00587444">
              <w:rPr>
                <w:rFonts w:ascii="Arial" w:eastAsia="Calibri" w:hAnsi="Arial" w:cs="Arial"/>
                <w:b/>
                <w:sz w:val="18"/>
                <w:szCs w:val="18"/>
              </w:rPr>
              <w:t>Group</w:t>
            </w:r>
          </w:p>
          <w:p w14:paraId="0DCDC0C5" w14:textId="77777777" w:rsidR="00872942" w:rsidRPr="00587444" w:rsidRDefault="00872942" w:rsidP="00872942">
            <w:pPr>
              <w:tabs>
                <w:tab w:val="right" w:pos="1202"/>
              </w:tabs>
              <w:spacing w:after="0" w:line="240" w:lineRule="auto"/>
              <w:outlineLvl w:val="0"/>
              <w:rPr>
                <w:rFonts w:ascii="Arial" w:eastAsia="Calibri" w:hAnsi="Arial" w:cs="Arial"/>
                <w:b/>
                <w:sz w:val="18"/>
                <w:szCs w:val="18"/>
              </w:rPr>
            </w:pPr>
          </w:p>
          <w:p w14:paraId="2968FD17" w14:textId="77777777" w:rsidR="00872942" w:rsidRPr="00587444" w:rsidRDefault="00872942" w:rsidP="00872942">
            <w:pPr>
              <w:tabs>
                <w:tab w:val="right" w:pos="1202"/>
              </w:tabs>
              <w:spacing w:after="0" w:line="240" w:lineRule="auto"/>
              <w:outlineLvl w:val="0"/>
              <w:rPr>
                <w:rFonts w:ascii="Arial" w:eastAsia="Calibri" w:hAnsi="Arial" w:cs="Arial"/>
                <w:b/>
                <w:sz w:val="18"/>
                <w:szCs w:val="18"/>
              </w:rPr>
            </w:pPr>
            <w:r w:rsidRPr="00587444">
              <w:rPr>
                <w:rFonts w:ascii="Arial" w:eastAsia="Calibri" w:hAnsi="Arial" w:cs="Arial"/>
                <w:b/>
                <w:sz w:val="18"/>
                <w:szCs w:val="18"/>
              </w:rPr>
              <w:t>31 December 202</w:t>
            </w:r>
            <w:r>
              <w:rPr>
                <w:rFonts w:ascii="Arial" w:eastAsia="Calibri" w:hAnsi="Arial" w:cs="Arial"/>
                <w:b/>
                <w:sz w:val="18"/>
                <w:szCs w:val="18"/>
              </w:rPr>
              <w:t>3</w:t>
            </w:r>
          </w:p>
        </w:tc>
        <w:tc>
          <w:tcPr>
            <w:tcW w:w="757" w:type="pct"/>
            <w:vAlign w:val="center"/>
          </w:tcPr>
          <w:p w14:paraId="3BC225AF"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Republic of Croatia</w:t>
            </w:r>
          </w:p>
        </w:tc>
        <w:tc>
          <w:tcPr>
            <w:tcW w:w="757" w:type="pct"/>
            <w:vAlign w:val="center"/>
          </w:tcPr>
          <w:p w14:paraId="222C8B9C"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EU</w:t>
            </w:r>
          </w:p>
          <w:p w14:paraId="21F49BC4"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 countries</w:t>
            </w:r>
          </w:p>
        </w:tc>
        <w:tc>
          <w:tcPr>
            <w:tcW w:w="757" w:type="pct"/>
            <w:vAlign w:val="center"/>
          </w:tcPr>
          <w:p w14:paraId="40087B9B"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Other </w:t>
            </w:r>
          </w:p>
          <w:p w14:paraId="207AB523"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countries </w:t>
            </w:r>
          </w:p>
        </w:tc>
        <w:tc>
          <w:tcPr>
            <w:tcW w:w="757" w:type="pct"/>
            <w:vAlign w:val="center"/>
          </w:tcPr>
          <w:p w14:paraId="1E83D2AA"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Total</w:t>
            </w:r>
          </w:p>
        </w:tc>
      </w:tr>
      <w:tr w:rsidR="00872942" w:rsidRPr="00587444" w14:paraId="164772DF" w14:textId="77777777" w:rsidTr="00BD53EC">
        <w:trPr>
          <w:cantSplit/>
          <w:trHeight w:hRule="exact" w:val="247"/>
          <w:tblHeader/>
        </w:trPr>
        <w:tc>
          <w:tcPr>
            <w:tcW w:w="1971" w:type="pct"/>
          </w:tcPr>
          <w:p w14:paraId="189C256E" w14:textId="77777777" w:rsidR="00872942" w:rsidRPr="00587444" w:rsidRDefault="00872942" w:rsidP="00872942">
            <w:pPr>
              <w:tabs>
                <w:tab w:val="right" w:pos="1202"/>
              </w:tabs>
              <w:spacing w:after="0" w:line="240" w:lineRule="auto"/>
              <w:outlineLvl w:val="0"/>
              <w:rPr>
                <w:rFonts w:ascii="Arial" w:eastAsia="Calibri" w:hAnsi="Arial" w:cs="Arial"/>
                <w:b/>
                <w:sz w:val="18"/>
                <w:szCs w:val="18"/>
              </w:rPr>
            </w:pPr>
          </w:p>
        </w:tc>
        <w:tc>
          <w:tcPr>
            <w:tcW w:w="757" w:type="pct"/>
            <w:vAlign w:val="bottom"/>
          </w:tcPr>
          <w:p w14:paraId="395498B8"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7D73A7AD"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58F49A12"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3AC7990E"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r>
      <w:tr w:rsidR="00872942" w:rsidRPr="00587444" w14:paraId="5799F310" w14:textId="77777777" w:rsidTr="00BD53EC">
        <w:trPr>
          <w:cantSplit/>
          <w:trHeight w:val="273"/>
          <w:tblHeader/>
        </w:trPr>
        <w:tc>
          <w:tcPr>
            <w:tcW w:w="1971" w:type="pct"/>
          </w:tcPr>
          <w:p w14:paraId="4E0EA51C" w14:textId="77777777" w:rsidR="00872942" w:rsidRPr="00587444" w:rsidRDefault="00872942" w:rsidP="00872942">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Assets</w:t>
            </w:r>
          </w:p>
        </w:tc>
        <w:tc>
          <w:tcPr>
            <w:tcW w:w="757" w:type="pct"/>
          </w:tcPr>
          <w:p w14:paraId="22E103AE" w14:textId="77777777" w:rsidR="00872942" w:rsidRPr="00587444" w:rsidRDefault="00872942" w:rsidP="00872942">
            <w:pPr>
              <w:spacing w:after="0" w:line="240" w:lineRule="auto"/>
              <w:jc w:val="right"/>
              <w:rPr>
                <w:rFonts w:ascii="Arial" w:eastAsia="Calibri" w:hAnsi="Arial" w:cs="Arial"/>
                <w:sz w:val="18"/>
                <w:szCs w:val="18"/>
              </w:rPr>
            </w:pPr>
          </w:p>
        </w:tc>
        <w:tc>
          <w:tcPr>
            <w:tcW w:w="757" w:type="pct"/>
          </w:tcPr>
          <w:p w14:paraId="2D570241" w14:textId="77777777" w:rsidR="00872942" w:rsidRPr="00587444" w:rsidRDefault="00872942" w:rsidP="00872942">
            <w:pPr>
              <w:spacing w:after="0" w:line="240" w:lineRule="auto"/>
              <w:jc w:val="right"/>
              <w:rPr>
                <w:rFonts w:ascii="Arial" w:eastAsia="Calibri" w:hAnsi="Arial" w:cs="Arial"/>
                <w:sz w:val="18"/>
                <w:szCs w:val="18"/>
              </w:rPr>
            </w:pPr>
          </w:p>
        </w:tc>
        <w:tc>
          <w:tcPr>
            <w:tcW w:w="757" w:type="pct"/>
          </w:tcPr>
          <w:p w14:paraId="7DFE3B7F" w14:textId="77777777" w:rsidR="00872942" w:rsidRPr="00587444" w:rsidRDefault="00872942" w:rsidP="00872942">
            <w:pPr>
              <w:spacing w:after="0" w:line="240" w:lineRule="auto"/>
              <w:jc w:val="right"/>
              <w:rPr>
                <w:rFonts w:ascii="Arial" w:eastAsia="Calibri" w:hAnsi="Arial" w:cs="Arial"/>
                <w:sz w:val="18"/>
                <w:szCs w:val="18"/>
              </w:rPr>
            </w:pPr>
          </w:p>
        </w:tc>
        <w:tc>
          <w:tcPr>
            <w:tcW w:w="757" w:type="pct"/>
          </w:tcPr>
          <w:p w14:paraId="1D3D66B5" w14:textId="77777777" w:rsidR="00872942" w:rsidRPr="00587444" w:rsidRDefault="00872942" w:rsidP="00872942">
            <w:pPr>
              <w:spacing w:after="0" w:line="240" w:lineRule="auto"/>
              <w:jc w:val="center"/>
              <w:rPr>
                <w:rFonts w:ascii="Arial" w:eastAsia="Calibri" w:hAnsi="Arial" w:cs="Arial"/>
                <w:sz w:val="18"/>
                <w:szCs w:val="18"/>
              </w:rPr>
            </w:pPr>
          </w:p>
        </w:tc>
      </w:tr>
      <w:tr w:rsidR="00872942" w:rsidRPr="00587444" w14:paraId="12586F8D" w14:textId="77777777" w:rsidTr="00BD53EC">
        <w:trPr>
          <w:cantSplit/>
          <w:trHeight w:val="273"/>
          <w:tblHeader/>
        </w:trPr>
        <w:tc>
          <w:tcPr>
            <w:tcW w:w="1971" w:type="pct"/>
            <w:vAlign w:val="bottom"/>
          </w:tcPr>
          <w:p w14:paraId="480E8753"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Cash on hand and current accounts with banks</w:t>
            </w:r>
          </w:p>
        </w:tc>
        <w:tc>
          <w:tcPr>
            <w:tcW w:w="757" w:type="pct"/>
            <w:tcBorders>
              <w:top w:val="nil"/>
              <w:left w:val="nil"/>
              <w:bottom w:val="nil"/>
              <w:right w:val="nil"/>
            </w:tcBorders>
            <w:shd w:val="clear" w:color="auto" w:fill="auto"/>
            <w:vAlign w:val="bottom"/>
          </w:tcPr>
          <w:p w14:paraId="706A652C"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41</w:t>
            </w:r>
            <w:r>
              <w:rPr>
                <w:rFonts w:ascii="Arial" w:hAnsi="Arial" w:cs="Arial"/>
                <w:color w:val="000000" w:themeColor="text1"/>
                <w:sz w:val="18"/>
                <w:szCs w:val="18"/>
              </w:rPr>
              <w:t>,</w:t>
            </w:r>
            <w:r w:rsidRPr="00F959D0">
              <w:rPr>
                <w:rFonts w:ascii="Arial" w:hAnsi="Arial" w:cs="Arial"/>
                <w:color w:val="000000" w:themeColor="text1"/>
                <w:sz w:val="18"/>
                <w:szCs w:val="18"/>
              </w:rPr>
              <w:t>828</w:t>
            </w:r>
          </w:p>
        </w:tc>
        <w:tc>
          <w:tcPr>
            <w:tcW w:w="757" w:type="pct"/>
            <w:tcBorders>
              <w:top w:val="nil"/>
              <w:left w:val="nil"/>
              <w:bottom w:val="nil"/>
              <w:right w:val="nil"/>
            </w:tcBorders>
            <w:shd w:val="clear" w:color="auto" w:fill="auto"/>
            <w:vAlign w:val="bottom"/>
          </w:tcPr>
          <w:p w14:paraId="3CB84A03" w14:textId="77777777" w:rsidR="00872942" w:rsidRPr="00587444" w:rsidRDefault="00872942" w:rsidP="00872942">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 xml:space="preserve"> 215 </w:t>
            </w:r>
          </w:p>
        </w:tc>
        <w:tc>
          <w:tcPr>
            <w:tcW w:w="757" w:type="pct"/>
            <w:tcBorders>
              <w:top w:val="nil"/>
              <w:left w:val="nil"/>
              <w:bottom w:val="nil"/>
              <w:right w:val="nil"/>
            </w:tcBorders>
            <w:shd w:val="clear" w:color="auto" w:fill="auto"/>
            <w:vAlign w:val="bottom"/>
          </w:tcPr>
          <w:p w14:paraId="04FC26D7" w14:textId="77777777" w:rsidR="00872942" w:rsidRPr="00587444" w:rsidRDefault="00872942" w:rsidP="00872942">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 xml:space="preserve"> 90 </w:t>
            </w:r>
          </w:p>
        </w:tc>
        <w:tc>
          <w:tcPr>
            <w:tcW w:w="757" w:type="pct"/>
            <w:tcBorders>
              <w:top w:val="nil"/>
              <w:left w:val="nil"/>
              <w:bottom w:val="nil"/>
              <w:right w:val="nil"/>
            </w:tcBorders>
            <w:shd w:val="clear" w:color="auto" w:fill="auto"/>
            <w:vAlign w:val="bottom"/>
          </w:tcPr>
          <w:p w14:paraId="586AC019" w14:textId="77777777" w:rsidR="00872942" w:rsidRPr="00587444" w:rsidRDefault="00872942" w:rsidP="00872942">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42</w:t>
            </w:r>
            <w:r>
              <w:rPr>
                <w:rFonts w:ascii="Arial" w:hAnsi="Arial" w:cs="Arial"/>
                <w:color w:val="000000" w:themeColor="text1"/>
                <w:sz w:val="18"/>
                <w:szCs w:val="18"/>
              </w:rPr>
              <w:t>,</w:t>
            </w:r>
            <w:r w:rsidRPr="00F959D0">
              <w:rPr>
                <w:rFonts w:ascii="Arial" w:hAnsi="Arial" w:cs="Arial"/>
                <w:color w:val="000000" w:themeColor="text1"/>
                <w:sz w:val="18"/>
                <w:szCs w:val="18"/>
              </w:rPr>
              <w:t>133</w:t>
            </w:r>
          </w:p>
        </w:tc>
      </w:tr>
      <w:tr w:rsidR="00872942" w:rsidRPr="00587444" w14:paraId="373C9E3C" w14:textId="77777777" w:rsidTr="00BD53EC">
        <w:trPr>
          <w:cantSplit/>
          <w:trHeight w:val="273"/>
          <w:tblHeader/>
        </w:trPr>
        <w:tc>
          <w:tcPr>
            <w:tcW w:w="1971" w:type="pct"/>
            <w:vAlign w:val="bottom"/>
          </w:tcPr>
          <w:p w14:paraId="65BC4059"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Deposits with other banks</w:t>
            </w:r>
          </w:p>
        </w:tc>
        <w:tc>
          <w:tcPr>
            <w:tcW w:w="757" w:type="pct"/>
            <w:tcBorders>
              <w:top w:val="nil"/>
              <w:left w:val="nil"/>
              <w:bottom w:val="nil"/>
              <w:right w:val="nil"/>
            </w:tcBorders>
            <w:shd w:val="clear" w:color="auto" w:fill="auto"/>
            <w:vAlign w:val="bottom"/>
          </w:tcPr>
          <w:p w14:paraId="01FD8528"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38</w:t>
            </w:r>
            <w:r>
              <w:rPr>
                <w:rFonts w:ascii="Arial" w:hAnsi="Arial" w:cs="Arial"/>
                <w:color w:val="000000" w:themeColor="text1"/>
                <w:sz w:val="18"/>
                <w:szCs w:val="18"/>
              </w:rPr>
              <w:t>,</w:t>
            </w:r>
            <w:r w:rsidRPr="00F959D0">
              <w:rPr>
                <w:rFonts w:ascii="Arial" w:hAnsi="Arial" w:cs="Arial"/>
                <w:color w:val="000000" w:themeColor="text1"/>
                <w:sz w:val="18"/>
                <w:szCs w:val="18"/>
              </w:rPr>
              <w:t>119</w:t>
            </w:r>
          </w:p>
        </w:tc>
        <w:tc>
          <w:tcPr>
            <w:tcW w:w="757" w:type="pct"/>
            <w:tcBorders>
              <w:top w:val="nil"/>
              <w:left w:val="nil"/>
              <w:bottom w:val="nil"/>
              <w:right w:val="nil"/>
            </w:tcBorders>
            <w:shd w:val="clear" w:color="auto" w:fill="auto"/>
            <w:vAlign w:val="bottom"/>
          </w:tcPr>
          <w:p w14:paraId="75E9F571"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33</w:t>
            </w:r>
            <w:r>
              <w:rPr>
                <w:rFonts w:ascii="Arial" w:hAnsi="Arial" w:cs="Arial"/>
                <w:color w:val="000000" w:themeColor="text1"/>
                <w:sz w:val="18"/>
                <w:szCs w:val="18"/>
              </w:rPr>
              <w:t>,</w:t>
            </w:r>
            <w:r w:rsidRPr="00F959D0">
              <w:rPr>
                <w:rFonts w:ascii="Arial" w:hAnsi="Arial" w:cs="Arial"/>
                <w:color w:val="000000" w:themeColor="text1"/>
                <w:sz w:val="18"/>
                <w:szCs w:val="18"/>
              </w:rPr>
              <w:t xml:space="preserve">642 </w:t>
            </w:r>
          </w:p>
        </w:tc>
        <w:tc>
          <w:tcPr>
            <w:tcW w:w="757" w:type="pct"/>
            <w:tcBorders>
              <w:top w:val="nil"/>
              <w:left w:val="nil"/>
              <w:bottom w:val="nil"/>
              <w:right w:val="nil"/>
            </w:tcBorders>
            <w:shd w:val="clear" w:color="auto" w:fill="auto"/>
            <w:vAlign w:val="bottom"/>
          </w:tcPr>
          <w:p w14:paraId="2B79ECCF" w14:textId="77777777" w:rsidR="00872942" w:rsidRPr="00587444" w:rsidRDefault="00872942" w:rsidP="00872942">
            <w:pPr>
              <w:spacing w:after="0" w:line="240" w:lineRule="auto"/>
              <w:jc w:val="right"/>
              <w:rPr>
                <w:rFonts w:ascii="Arial" w:hAnsi="Arial" w:cs="Arial"/>
                <w:sz w:val="18"/>
                <w:szCs w:val="18"/>
              </w:rPr>
            </w:pPr>
            <w:r>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F7E9C3C"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71</w:t>
            </w:r>
            <w:r>
              <w:rPr>
                <w:rFonts w:ascii="Arial" w:hAnsi="Arial" w:cs="Arial"/>
                <w:color w:val="000000" w:themeColor="text1"/>
                <w:sz w:val="18"/>
                <w:szCs w:val="18"/>
              </w:rPr>
              <w:t>,</w:t>
            </w:r>
            <w:r w:rsidRPr="00F959D0">
              <w:rPr>
                <w:rFonts w:ascii="Arial" w:hAnsi="Arial" w:cs="Arial"/>
                <w:color w:val="000000" w:themeColor="text1"/>
                <w:sz w:val="18"/>
                <w:szCs w:val="18"/>
              </w:rPr>
              <w:t>761</w:t>
            </w:r>
          </w:p>
        </w:tc>
      </w:tr>
      <w:tr w:rsidR="00872942" w:rsidRPr="00587444" w14:paraId="41F24FCF" w14:textId="77777777" w:rsidTr="00BD53EC">
        <w:trPr>
          <w:cantSplit/>
          <w:trHeight w:val="273"/>
          <w:tblHeader/>
        </w:trPr>
        <w:tc>
          <w:tcPr>
            <w:tcW w:w="1971" w:type="pct"/>
            <w:vAlign w:val="bottom"/>
          </w:tcPr>
          <w:p w14:paraId="2B8F4821"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Loans to financial institutions</w:t>
            </w:r>
          </w:p>
        </w:tc>
        <w:tc>
          <w:tcPr>
            <w:tcW w:w="757" w:type="pct"/>
            <w:tcBorders>
              <w:top w:val="nil"/>
              <w:left w:val="nil"/>
              <w:bottom w:val="nil"/>
              <w:right w:val="nil"/>
            </w:tcBorders>
            <w:shd w:val="clear" w:color="auto" w:fill="auto"/>
            <w:vAlign w:val="bottom"/>
          </w:tcPr>
          <w:p w14:paraId="32CED5C8"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248</w:t>
            </w:r>
            <w:r>
              <w:rPr>
                <w:rFonts w:ascii="Arial" w:hAnsi="Arial" w:cs="Arial"/>
                <w:color w:val="000000" w:themeColor="text1"/>
                <w:sz w:val="18"/>
                <w:szCs w:val="18"/>
              </w:rPr>
              <w:t>,</w:t>
            </w:r>
            <w:r w:rsidRPr="00F959D0">
              <w:rPr>
                <w:rFonts w:ascii="Arial" w:hAnsi="Arial" w:cs="Arial"/>
                <w:color w:val="000000" w:themeColor="text1"/>
                <w:sz w:val="18"/>
                <w:szCs w:val="18"/>
              </w:rPr>
              <w:t xml:space="preserve">881 </w:t>
            </w:r>
          </w:p>
        </w:tc>
        <w:tc>
          <w:tcPr>
            <w:tcW w:w="757" w:type="pct"/>
            <w:tcBorders>
              <w:top w:val="nil"/>
              <w:left w:val="nil"/>
              <w:bottom w:val="nil"/>
              <w:right w:val="nil"/>
            </w:tcBorders>
            <w:shd w:val="clear" w:color="auto" w:fill="auto"/>
            <w:vAlign w:val="bottom"/>
          </w:tcPr>
          <w:p w14:paraId="43EC318C"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735A42C"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FE7FD6F"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248</w:t>
            </w:r>
            <w:r>
              <w:rPr>
                <w:rFonts w:ascii="Arial" w:hAnsi="Arial" w:cs="Arial"/>
                <w:color w:val="000000" w:themeColor="text1"/>
                <w:sz w:val="18"/>
                <w:szCs w:val="18"/>
              </w:rPr>
              <w:t>,</w:t>
            </w:r>
            <w:r w:rsidRPr="00F959D0">
              <w:rPr>
                <w:rFonts w:ascii="Arial" w:hAnsi="Arial" w:cs="Arial"/>
                <w:color w:val="000000" w:themeColor="text1"/>
                <w:sz w:val="18"/>
                <w:szCs w:val="18"/>
              </w:rPr>
              <w:t xml:space="preserve">881 </w:t>
            </w:r>
          </w:p>
        </w:tc>
      </w:tr>
      <w:tr w:rsidR="00872942" w:rsidRPr="00587444" w14:paraId="0F691D55" w14:textId="77777777" w:rsidTr="00BD53EC">
        <w:trPr>
          <w:cantSplit/>
          <w:trHeight w:val="273"/>
          <w:tblHeader/>
        </w:trPr>
        <w:tc>
          <w:tcPr>
            <w:tcW w:w="1971" w:type="pct"/>
            <w:vAlign w:val="bottom"/>
          </w:tcPr>
          <w:p w14:paraId="07EC92CB"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Loans to other customers</w:t>
            </w:r>
          </w:p>
        </w:tc>
        <w:tc>
          <w:tcPr>
            <w:tcW w:w="757" w:type="pct"/>
            <w:tcBorders>
              <w:top w:val="nil"/>
              <w:left w:val="nil"/>
              <w:bottom w:val="nil"/>
              <w:right w:val="nil"/>
            </w:tcBorders>
            <w:shd w:val="clear" w:color="auto" w:fill="auto"/>
            <w:vAlign w:val="bottom"/>
          </w:tcPr>
          <w:p w14:paraId="19C81A04"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351</w:t>
            </w:r>
            <w:r>
              <w:rPr>
                <w:rFonts w:ascii="Arial" w:hAnsi="Arial" w:cs="Arial"/>
                <w:color w:val="000000" w:themeColor="text1"/>
                <w:sz w:val="18"/>
                <w:szCs w:val="18"/>
              </w:rPr>
              <w:t>,</w:t>
            </w:r>
            <w:r w:rsidRPr="00F959D0">
              <w:rPr>
                <w:rFonts w:ascii="Arial" w:hAnsi="Arial" w:cs="Arial"/>
                <w:color w:val="000000" w:themeColor="text1"/>
                <w:sz w:val="18"/>
                <w:szCs w:val="18"/>
              </w:rPr>
              <w:t xml:space="preserve">196 </w:t>
            </w:r>
          </w:p>
        </w:tc>
        <w:tc>
          <w:tcPr>
            <w:tcW w:w="757" w:type="pct"/>
            <w:tcBorders>
              <w:top w:val="nil"/>
              <w:left w:val="nil"/>
              <w:bottom w:val="nil"/>
              <w:right w:val="nil"/>
            </w:tcBorders>
            <w:shd w:val="clear" w:color="auto" w:fill="auto"/>
            <w:vAlign w:val="bottom"/>
          </w:tcPr>
          <w:p w14:paraId="2C9ABBA2"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71D07D3"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FC1F88D"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351</w:t>
            </w:r>
            <w:r>
              <w:rPr>
                <w:rFonts w:ascii="Arial" w:hAnsi="Arial" w:cs="Arial"/>
                <w:color w:val="000000" w:themeColor="text1"/>
                <w:sz w:val="18"/>
                <w:szCs w:val="18"/>
              </w:rPr>
              <w:t>,</w:t>
            </w:r>
            <w:r w:rsidRPr="00F959D0">
              <w:rPr>
                <w:rFonts w:ascii="Arial" w:hAnsi="Arial" w:cs="Arial"/>
                <w:color w:val="000000" w:themeColor="text1"/>
                <w:sz w:val="18"/>
                <w:szCs w:val="18"/>
              </w:rPr>
              <w:t xml:space="preserve">196 </w:t>
            </w:r>
          </w:p>
        </w:tc>
      </w:tr>
      <w:tr w:rsidR="00872942" w:rsidRPr="00587444" w14:paraId="11FDBA0C" w14:textId="77777777" w:rsidTr="00BD53EC">
        <w:trPr>
          <w:cantSplit/>
          <w:trHeight w:val="273"/>
          <w:tblHeader/>
        </w:trPr>
        <w:tc>
          <w:tcPr>
            <w:tcW w:w="1971" w:type="pct"/>
          </w:tcPr>
          <w:p w14:paraId="4E96ECC4"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Financial assets at fair value through profit or loss</w:t>
            </w:r>
          </w:p>
        </w:tc>
        <w:tc>
          <w:tcPr>
            <w:tcW w:w="757" w:type="pct"/>
            <w:tcBorders>
              <w:top w:val="nil"/>
              <w:left w:val="nil"/>
              <w:bottom w:val="nil"/>
              <w:right w:val="nil"/>
            </w:tcBorders>
            <w:shd w:val="clear" w:color="auto" w:fill="auto"/>
            <w:vAlign w:val="bottom"/>
          </w:tcPr>
          <w:p w14:paraId="0F05FF76"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33</w:t>
            </w:r>
            <w:r>
              <w:rPr>
                <w:rFonts w:ascii="Arial" w:hAnsi="Arial" w:cs="Arial"/>
                <w:color w:val="000000" w:themeColor="text1"/>
                <w:sz w:val="18"/>
                <w:szCs w:val="18"/>
              </w:rPr>
              <w:t>,</w:t>
            </w:r>
            <w:r w:rsidRPr="00F959D0">
              <w:rPr>
                <w:rFonts w:ascii="Arial" w:hAnsi="Arial" w:cs="Arial"/>
                <w:color w:val="000000" w:themeColor="text1"/>
                <w:sz w:val="18"/>
                <w:szCs w:val="18"/>
              </w:rPr>
              <w:t xml:space="preserve">709 </w:t>
            </w:r>
          </w:p>
        </w:tc>
        <w:tc>
          <w:tcPr>
            <w:tcW w:w="757" w:type="pct"/>
            <w:tcBorders>
              <w:top w:val="nil"/>
              <w:left w:val="nil"/>
              <w:bottom w:val="nil"/>
              <w:right w:val="nil"/>
            </w:tcBorders>
            <w:shd w:val="clear" w:color="auto" w:fill="auto"/>
            <w:vAlign w:val="bottom"/>
          </w:tcPr>
          <w:p w14:paraId="742606B0"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1DB904F"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0F3C2901"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33</w:t>
            </w:r>
            <w:r>
              <w:rPr>
                <w:rFonts w:ascii="Arial" w:hAnsi="Arial" w:cs="Arial"/>
                <w:color w:val="000000" w:themeColor="text1"/>
                <w:sz w:val="18"/>
                <w:szCs w:val="18"/>
              </w:rPr>
              <w:t>,</w:t>
            </w:r>
            <w:r w:rsidRPr="00F959D0">
              <w:rPr>
                <w:rFonts w:ascii="Arial" w:hAnsi="Arial" w:cs="Arial"/>
                <w:color w:val="000000" w:themeColor="text1"/>
                <w:sz w:val="18"/>
                <w:szCs w:val="18"/>
              </w:rPr>
              <w:t>709</w:t>
            </w:r>
          </w:p>
        </w:tc>
      </w:tr>
      <w:tr w:rsidR="00872942" w:rsidRPr="00587444" w14:paraId="4D2F313A" w14:textId="77777777" w:rsidTr="00BD53EC">
        <w:trPr>
          <w:cantSplit/>
          <w:trHeight w:val="273"/>
          <w:tblHeader/>
        </w:trPr>
        <w:tc>
          <w:tcPr>
            <w:tcW w:w="1971" w:type="pct"/>
            <w:vAlign w:val="center"/>
          </w:tcPr>
          <w:p w14:paraId="4DD7180E"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Financial assets at fair value through other comprehensive income</w:t>
            </w:r>
          </w:p>
        </w:tc>
        <w:tc>
          <w:tcPr>
            <w:tcW w:w="757" w:type="pct"/>
            <w:tcBorders>
              <w:top w:val="nil"/>
              <w:left w:val="nil"/>
              <w:bottom w:val="nil"/>
              <w:right w:val="nil"/>
            </w:tcBorders>
            <w:shd w:val="clear" w:color="auto" w:fill="auto"/>
            <w:vAlign w:val="bottom"/>
          </w:tcPr>
          <w:p w14:paraId="4FC2A5AE"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227</w:t>
            </w:r>
            <w:r>
              <w:rPr>
                <w:rFonts w:ascii="Arial" w:hAnsi="Arial" w:cs="Arial"/>
                <w:color w:val="000000" w:themeColor="text1"/>
                <w:sz w:val="18"/>
                <w:szCs w:val="18"/>
              </w:rPr>
              <w:t>,</w:t>
            </w:r>
            <w:r w:rsidRPr="00F959D0">
              <w:rPr>
                <w:rFonts w:ascii="Arial" w:hAnsi="Arial" w:cs="Arial"/>
                <w:color w:val="000000" w:themeColor="text1"/>
                <w:sz w:val="18"/>
                <w:szCs w:val="18"/>
              </w:rPr>
              <w:t>239</w:t>
            </w:r>
          </w:p>
        </w:tc>
        <w:tc>
          <w:tcPr>
            <w:tcW w:w="757" w:type="pct"/>
            <w:tcBorders>
              <w:top w:val="nil"/>
              <w:left w:val="nil"/>
              <w:bottom w:val="nil"/>
              <w:right w:val="nil"/>
            </w:tcBorders>
            <w:shd w:val="clear" w:color="auto" w:fill="auto"/>
            <w:vAlign w:val="bottom"/>
          </w:tcPr>
          <w:p w14:paraId="795AE0D2"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195</w:t>
            </w:r>
          </w:p>
        </w:tc>
        <w:tc>
          <w:tcPr>
            <w:tcW w:w="757" w:type="pct"/>
            <w:tcBorders>
              <w:top w:val="nil"/>
              <w:left w:val="nil"/>
              <w:bottom w:val="nil"/>
              <w:right w:val="nil"/>
            </w:tcBorders>
            <w:shd w:val="clear" w:color="auto" w:fill="auto"/>
            <w:vAlign w:val="bottom"/>
          </w:tcPr>
          <w:p w14:paraId="2E6FC59C"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0FCCC1D"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227</w:t>
            </w:r>
            <w:r>
              <w:rPr>
                <w:rFonts w:ascii="Arial" w:hAnsi="Arial" w:cs="Arial"/>
                <w:color w:val="000000" w:themeColor="text1"/>
                <w:sz w:val="18"/>
                <w:szCs w:val="18"/>
              </w:rPr>
              <w:t>,</w:t>
            </w:r>
            <w:r w:rsidRPr="00F959D0">
              <w:rPr>
                <w:rFonts w:ascii="Arial" w:hAnsi="Arial" w:cs="Arial"/>
                <w:color w:val="000000" w:themeColor="text1"/>
                <w:sz w:val="18"/>
                <w:szCs w:val="18"/>
              </w:rPr>
              <w:t>434</w:t>
            </w:r>
          </w:p>
        </w:tc>
      </w:tr>
      <w:tr w:rsidR="00872942" w:rsidRPr="00587444" w14:paraId="5677B389" w14:textId="77777777" w:rsidTr="00BD53EC">
        <w:trPr>
          <w:cantSplit/>
          <w:trHeight w:val="273"/>
          <w:tblHeader/>
        </w:trPr>
        <w:tc>
          <w:tcPr>
            <w:tcW w:w="1971" w:type="pct"/>
            <w:vAlign w:val="bottom"/>
          </w:tcPr>
          <w:p w14:paraId="26805CDB"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Other assets</w:t>
            </w:r>
          </w:p>
        </w:tc>
        <w:tc>
          <w:tcPr>
            <w:tcW w:w="757" w:type="pct"/>
            <w:tcBorders>
              <w:top w:val="nil"/>
              <w:left w:val="nil"/>
              <w:bottom w:val="single" w:sz="4" w:space="0" w:color="auto"/>
              <w:right w:val="nil"/>
            </w:tcBorders>
            <w:shd w:val="clear" w:color="auto" w:fill="auto"/>
            <w:vAlign w:val="bottom"/>
          </w:tcPr>
          <w:p w14:paraId="25770EC8"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1</w:t>
            </w:r>
            <w:r>
              <w:rPr>
                <w:rFonts w:ascii="Arial" w:hAnsi="Arial" w:cs="Arial"/>
                <w:color w:val="000000" w:themeColor="text1"/>
                <w:sz w:val="18"/>
                <w:szCs w:val="18"/>
              </w:rPr>
              <w:t>,</w:t>
            </w:r>
            <w:r w:rsidRPr="00F959D0">
              <w:rPr>
                <w:rFonts w:ascii="Arial" w:hAnsi="Arial" w:cs="Arial"/>
                <w:color w:val="000000" w:themeColor="text1"/>
                <w:sz w:val="18"/>
                <w:szCs w:val="18"/>
              </w:rPr>
              <w:t>153</w:t>
            </w:r>
          </w:p>
        </w:tc>
        <w:tc>
          <w:tcPr>
            <w:tcW w:w="757" w:type="pct"/>
            <w:tcBorders>
              <w:top w:val="nil"/>
              <w:left w:val="nil"/>
              <w:bottom w:val="single" w:sz="4" w:space="0" w:color="auto"/>
              <w:right w:val="nil"/>
            </w:tcBorders>
            <w:shd w:val="clear" w:color="auto" w:fill="auto"/>
            <w:vAlign w:val="bottom"/>
          </w:tcPr>
          <w:p w14:paraId="637EE499"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683</w:t>
            </w:r>
          </w:p>
        </w:tc>
        <w:tc>
          <w:tcPr>
            <w:tcW w:w="757" w:type="pct"/>
            <w:tcBorders>
              <w:top w:val="nil"/>
              <w:left w:val="nil"/>
              <w:bottom w:val="single" w:sz="4" w:space="0" w:color="auto"/>
              <w:right w:val="nil"/>
            </w:tcBorders>
            <w:shd w:val="clear" w:color="auto" w:fill="auto"/>
            <w:vAlign w:val="bottom"/>
          </w:tcPr>
          <w:p w14:paraId="1614A889"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4</w:t>
            </w:r>
          </w:p>
        </w:tc>
        <w:tc>
          <w:tcPr>
            <w:tcW w:w="757" w:type="pct"/>
            <w:tcBorders>
              <w:top w:val="nil"/>
              <w:left w:val="nil"/>
              <w:bottom w:val="single" w:sz="4" w:space="0" w:color="auto"/>
              <w:right w:val="nil"/>
            </w:tcBorders>
            <w:shd w:val="clear" w:color="auto" w:fill="auto"/>
            <w:vAlign w:val="bottom"/>
          </w:tcPr>
          <w:p w14:paraId="31925947" w14:textId="77777777" w:rsidR="00872942" w:rsidRPr="00587444" w:rsidRDefault="00872942" w:rsidP="00872942">
            <w:pPr>
              <w:spacing w:after="0" w:line="240" w:lineRule="auto"/>
              <w:jc w:val="right"/>
              <w:rPr>
                <w:rFonts w:ascii="Arial" w:hAnsi="Arial" w:cs="Arial"/>
                <w:sz w:val="18"/>
                <w:szCs w:val="18"/>
              </w:rPr>
            </w:pPr>
            <w:r w:rsidRPr="00F959D0">
              <w:rPr>
                <w:rFonts w:ascii="Arial" w:hAnsi="Arial" w:cs="Arial"/>
                <w:color w:val="000000" w:themeColor="text1"/>
                <w:sz w:val="18"/>
                <w:szCs w:val="18"/>
              </w:rPr>
              <w:t>1</w:t>
            </w:r>
            <w:r>
              <w:rPr>
                <w:rFonts w:ascii="Arial" w:hAnsi="Arial" w:cs="Arial"/>
                <w:color w:val="000000" w:themeColor="text1"/>
                <w:sz w:val="18"/>
                <w:szCs w:val="18"/>
              </w:rPr>
              <w:t>,</w:t>
            </w:r>
            <w:r w:rsidRPr="00F959D0">
              <w:rPr>
                <w:rFonts w:ascii="Arial" w:hAnsi="Arial" w:cs="Arial"/>
                <w:color w:val="000000" w:themeColor="text1"/>
                <w:sz w:val="18"/>
                <w:szCs w:val="18"/>
              </w:rPr>
              <w:t>840</w:t>
            </w:r>
          </w:p>
        </w:tc>
      </w:tr>
      <w:tr w:rsidR="00872942" w:rsidRPr="00587444" w14:paraId="7830B9F7" w14:textId="77777777" w:rsidTr="00BD53EC">
        <w:trPr>
          <w:cantSplit/>
          <w:trHeight w:val="272"/>
          <w:tblHeader/>
        </w:trPr>
        <w:tc>
          <w:tcPr>
            <w:tcW w:w="1971" w:type="pct"/>
            <w:vAlign w:val="bottom"/>
          </w:tcPr>
          <w:p w14:paraId="492F7832" w14:textId="77777777" w:rsidR="00872942" w:rsidRPr="00587444" w:rsidRDefault="00872942" w:rsidP="00872942">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 xml:space="preserve">Total </w:t>
            </w:r>
          </w:p>
        </w:tc>
        <w:tc>
          <w:tcPr>
            <w:tcW w:w="757" w:type="pct"/>
            <w:tcBorders>
              <w:top w:val="nil"/>
              <w:left w:val="nil"/>
              <w:bottom w:val="single" w:sz="8" w:space="0" w:color="auto"/>
              <w:right w:val="nil"/>
            </w:tcBorders>
            <w:shd w:val="clear" w:color="auto" w:fill="auto"/>
            <w:vAlign w:val="bottom"/>
          </w:tcPr>
          <w:p w14:paraId="3D22DF72"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w:t>
            </w:r>
            <w:r>
              <w:rPr>
                <w:rFonts w:ascii="Arial" w:hAnsi="Arial" w:cs="Arial"/>
                <w:b/>
                <w:bCs/>
                <w:color w:val="000000" w:themeColor="text1"/>
                <w:sz w:val="18"/>
                <w:szCs w:val="18"/>
              </w:rPr>
              <w:t>,</w:t>
            </w:r>
            <w:r w:rsidRPr="00F959D0">
              <w:rPr>
                <w:rFonts w:ascii="Arial" w:hAnsi="Arial" w:cs="Arial"/>
                <w:b/>
                <w:bCs/>
                <w:color w:val="000000" w:themeColor="text1"/>
                <w:sz w:val="18"/>
                <w:szCs w:val="18"/>
              </w:rPr>
              <w:t>942</w:t>
            </w:r>
            <w:r>
              <w:rPr>
                <w:rFonts w:ascii="Arial" w:hAnsi="Arial" w:cs="Arial"/>
                <w:b/>
                <w:bCs/>
                <w:color w:val="000000" w:themeColor="text1"/>
                <w:sz w:val="18"/>
                <w:szCs w:val="18"/>
              </w:rPr>
              <w:t>,</w:t>
            </w:r>
            <w:r w:rsidRPr="00F959D0">
              <w:rPr>
                <w:rFonts w:ascii="Arial" w:hAnsi="Arial" w:cs="Arial"/>
                <w:b/>
                <w:bCs/>
                <w:color w:val="000000" w:themeColor="text1"/>
                <w:sz w:val="18"/>
                <w:szCs w:val="18"/>
              </w:rPr>
              <w:t>125</w:t>
            </w:r>
          </w:p>
        </w:tc>
        <w:tc>
          <w:tcPr>
            <w:tcW w:w="757" w:type="pct"/>
            <w:tcBorders>
              <w:top w:val="nil"/>
              <w:left w:val="nil"/>
              <w:bottom w:val="single" w:sz="8" w:space="0" w:color="auto"/>
              <w:right w:val="nil"/>
            </w:tcBorders>
            <w:shd w:val="clear" w:color="auto" w:fill="auto"/>
            <w:vAlign w:val="bottom"/>
          </w:tcPr>
          <w:p w14:paraId="7DE2E49D"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34</w:t>
            </w:r>
            <w:r>
              <w:rPr>
                <w:rFonts w:ascii="Arial" w:hAnsi="Arial" w:cs="Arial"/>
                <w:b/>
                <w:bCs/>
                <w:color w:val="000000" w:themeColor="text1"/>
                <w:sz w:val="18"/>
                <w:szCs w:val="18"/>
              </w:rPr>
              <w:t>,</w:t>
            </w:r>
            <w:r w:rsidRPr="00F959D0">
              <w:rPr>
                <w:rFonts w:ascii="Arial" w:hAnsi="Arial" w:cs="Arial"/>
                <w:b/>
                <w:bCs/>
                <w:color w:val="000000" w:themeColor="text1"/>
                <w:sz w:val="18"/>
                <w:szCs w:val="18"/>
              </w:rPr>
              <w:t>735</w:t>
            </w:r>
          </w:p>
        </w:tc>
        <w:tc>
          <w:tcPr>
            <w:tcW w:w="757" w:type="pct"/>
            <w:tcBorders>
              <w:top w:val="nil"/>
              <w:left w:val="nil"/>
              <w:bottom w:val="single" w:sz="8" w:space="0" w:color="auto"/>
              <w:right w:val="nil"/>
            </w:tcBorders>
            <w:shd w:val="clear" w:color="auto" w:fill="auto"/>
            <w:vAlign w:val="bottom"/>
          </w:tcPr>
          <w:p w14:paraId="046950D4"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94</w:t>
            </w:r>
          </w:p>
        </w:tc>
        <w:tc>
          <w:tcPr>
            <w:tcW w:w="757" w:type="pct"/>
            <w:tcBorders>
              <w:top w:val="nil"/>
              <w:left w:val="nil"/>
              <w:bottom w:val="single" w:sz="8" w:space="0" w:color="auto"/>
              <w:right w:val="nil"/>
            </w:tcBorders>
            <w:shd w:val="clear" w:color="auto" w:fill="auto"/>
            <w:vAlign w:val="bottom"/>
          </w:tcPr>
          <w:p w14:paraId="574E76CF"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w:t>
            </w:r>
            <w:r>
              <w:rPr>
                <w:rFonts w:ascii="Arial" w:hAnsi="Arial" w:cs="Arial"/>
                <w:b/>
                <w:bCs/>
                <w:color w:val="000000" w:themeColor="text1"/>
                <w:sz w:val="18"/>
                <w:szCs w:val="18"/>
              </w:rPr>
              <w:t>,</w:t>
            </w:r>
            <w:r w:rsidRPr="00F959D0">
              <w:rPr>
                <w:rFonts w:ascii="Arial" w:hAnsi="Arial" w:cs="Arial"/>
                <w:b/>
                <w:bCs/>
                <w:color w:val="000000" w:themeColor="text1"/>
                <w:sz w:val="18"/>
                <w:szCs w:val="18"/>
              </w:rPr>
              <w:t>976</w:t>
            </w:r>
            <w:r>
              <w:rPr>
                <w:rFonts w:ascii="Arial" w:hAnsi="Arial" w:cs="Arial"/>
                <w:b/>
                <w:bCs/>
                <w:color w:val="000000" w:themeColor="text1"/>
                <w:sz w:val="18"/>
                <w:szCs w:val="18"/>
              </w:rPr>
              <w:t>,</w:t>
            </w:r>
            <w:r w:rsidRPr="00F959D0">
              <w:rPr>
                <w:rFonts w:ascii="Arial" w:hAnsi="Arial" w:cs="Arial"/>
                <w:b/>
                <w:bCs/>
                <w:color w:val="000000" w:themeColor="text1"/>
                <w:sz w:val="18"/>
                <w:szCs w:val="18"/>
              </w:rPr>
              <w:t>954</w:t>
            </w:r>
          </w:p>
        </w:tc>
      </w:tr>
      <w:tr w:rsidR="00872942" w:rsidRPr="00587444" w14:paraId="357D3145" w14:textId="77777777" w:rsidTr="00BD53EC">
        <w:tblPrEx>
          <w:tblCellMar>
            <w:left w:w="31" w:type="dxa"/>
            <w:right w:w="31" w:type="dxa"/>
          </w:tblCellMar>
        </w:tblPrEx>
        <w:trPr>
          <w:cantSplit/>
          <w:trHeight w:val="273"/>
          <w:tblHeader/>
        </w:trPr>
        <w:tc>
          <w:tcPr>
            <w:tcW w:w="1971" w:type="pct"/>
            <w:vAlign w:val="bottom"/>
          </w:tcPr>
          <w:p w14:paraId="005B1F9C" w14:textId="77777777" w:rsidR="00872942" w:rsidRPr="00587444" w:rsidRDefault="00872942" w:rsidP="00872942">
            <w:pPr>
              <w:tabs>
                <w:tab w:val="right" w:pos="1202"/>
              </w:tabs>
              <w:spacing w:after="0" w:line="240" w:lineRule="auto"/>
              <w:outlineLvl w:val="0"/>
              <w:rPr>
                <w:rFonts w:ascii="Arial" w:eastAsia="Calibri" w:hAnsi="Arial" w:cs="Arial"/>
                <w:b/>
                <w:bCs/>
                <w:sz w:val="18"/>
                <w:szCs w:val="18"/>
              </w:rPr>
            </w:pPr>
          </w:p>
        </w:tc>
        <w:tc>
          <w:tcPr>
            <w:tcW w:w="757" w:type="pct"/>
            <w:tcBorders>
              <w:top w:val="single" w:sz="12" w:space="0" w:color="auto"/>
            </w:tcBorders>
            <w:vAlign w:val="bottom"/>
          </w:tcPr>
          <w:p w14:paraId="42D86649"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02D8C45C"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50F1A402"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612DCF79"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r>
      <w:tr w:rsidR="00872942" w:rsidRPr="00587444" w14:paraId="58BB1F43" w14:textId="77777777" w:rsidTr="00BD53EC">
        <w:tblPrEx>
          <w:tblCellMar>
            <w:left w:w="31" w:type="dxa"/>
            <w:right w:w="31" w:type="dxa"/>
          </w:tblCellMar>
        </w:tblPrEx>
        <w:trPr>
          <w:cantSplit/>
          <w:trHeight w:val="273"/>
          <w:tblHeader/>
        </w:trPr>
        <w:tc>
          <w:tcPr>
            <w:tcW w:w="1971" w:type="pct"/>
          </w:tcPr>
          <w:p w14:paraId="1ED7F584" w14:textId="77777777" w:rsidR="00872942" w:rsidRPr="00587444" w:rsidRDefault="00872942" w:rsidP="00872942">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Guarantees and commitments</w:t>
            </w:r>
          </w:p>
        </w:tc>
        <w:tc>
          <w:tcPr>
            <w:tcW w:w="757" w:type="pct"/>
            <w:vAlign w:val="bottom"/>
          </w:tcPr>
          <w:p w14:paraId="5DF28D70"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3D28DC47"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63975A6B"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4074B7C7"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p>
        </w:tc>
      </w:tr>
      <w:tr w:rsidR="00872942" w:rsidRPr="00587444" w14:paraId="570CAA59" w14:textId="77777777" w:rsidTr="00BD53EC">
        <w:tblPrEx>
          <w:tblCellMar>
            <w:left w:w="31" w:type="dxa"/>
            <w:right w:w="31" w:type="dxa"/>
          </w:tblCellMar>
        </w:tblPrEx>
        <w:trPr>
          <w:cantSplit/>
          <w:trHeight w:val="273"/>
          <w:tblHeader/>
        </w:trPr>
        <w:tc>
          <w:tcPr>
            <w:tcW w:w="1971" w:type="pct"/>
          </w:tcPr>
          <w:p w14:paraId="1DAB429B" w14:textId="77777777" w:rsidR="00872942" w:rsidRPr="00587444" w:rsidRDefault="00872942" w:rsidP="00872942">
            <w:pPr>
              <w:tabs>
                <w:tab w:val="right" w:pos="1202"/>
              </w:tabs>
              <w:spacing w:after="0" w:line="240" w:lineRule="auto"/>
              <w:outlineLvl w:val="0"/>
              <w:rPr>
                <w:rFonts w:ascii="Arial" w:eastAsia="Calibri" w:hAnsi="Arial" w:cs="Arial"/>
                <w:bCs/>
                <w:sz w:val="18"/>
                <w:szCs w:val="18"/>
              </w:rPr>
            </w:pPr>
            <w:bookmarkStart w:id="681" w:name="_Toc4060572"/>
            <w:r w:rsidRPr="00D05870">
              <w:rPr>
                <w:rFonts w:ascii="Arial" w:eastAsia="Calibri" w:hAnsi="Arial" w:cs="Arial"/>
                <w:bCs/>
                <w:sz w:val="18"/>
                <w:szCs w:val="18"/>
              </w:rPr>
              <w:t>Issued guarantees</w:t>
            </w:r>
            <w:bookmarkEnd w:id="681"/>
          </w:p>
        </w:tc>
        <w:tc>
          <w:tcPr>
            <w:tcW w:w="757" w:type="pct"/>
            <w:tcBorders>
              <w:top w:val="nil"/>
              <w:left w:val="nil"/>
              <w:bottom w:val="nil"/>
              <w:right w:val="nil"/>
            </w:tcBorders>
            <w:shd w:val="clear" w:color="auto" w:fill="auto"/>
            <w:vAlign w:val="bottom"/>
          </w:tcPr>
          <w:p w14:paraId="4E26F20D"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44</w:t>
            </w:r>
            <w:r>
              <w:rPr>
                <w:rFonts w:ascii="Arial" w:hAnsi="Arial" w:cs="Arial"/>
                <w:color w:val="000000" w:themeColor="text1"/>
                <w:sz w:val="18"/>
                <w:szCs w:val="18"/>
              </w:rPr>
              <w:t>,</w:t>
            </w:r>
            <w:r w:rsidRPr="00F959D0">
              <w:rPr>
                <w:rFonts w:ascii="Arial" w:hAnsi="Arial" w:cs="Arial"/>
                <w:color w:val="000000" w:themeColor="text1"/>
                <w:sz w:val="18"/>
                <w:szCs w:val="18"/>
              </w:rPr>
              <w:t xml:space="preserve">545 </w:t>
            </w:r>
          </w:p>
        </w:tc>
        <w:tc>
          <w:tcPr>
            <w:tcW w:w="757" w:type="pct"/>
            <w:tcBorders>
              <w:top w:val="nil"/>
              <w:left w:val="nil"/>
              <w:bottom w:val="nil"/>
              <w:right w:val="nil"/>
            </w:tcBorders>
            <w:shd w:val="clear" w:color="auto" w:fill="auto"/>
            <w:vAlign w:val="bottom"/>
          </w:tcPr>
          <w:p w14:paraId="4720A9F9"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B2599B6"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C86B64D"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44</w:t>
            </w:r>
            <w:r>
              <w:rPr>
                <w:rFonts w:ascii="Arial" w:hAnsi="Arial" w:cs="Arial"/>
                <w:color w:val="000000" w:themeColor="text1"/>
                <w:sz w:val="18"/>
                <w:szCs w:val="18"/>
              </w:rPr>
              <w:t>,</w:t>
            </w:r>
            <w:r w:rsidRPr="00F959D0">
              <w:rPr>
                <w:rFonts w:ascii="Arial" w:hAnsi="Arial" w:cs="Arial"/>
                <w:color w:val="000000" w:themeColor="text1"/>
                <w:sz w:val="18"/>
                <w:szCs w:val="18"/>
              </w:rPr>
              <w:t>545</w:t>
            </w:r>
          </w:p>
        </w:tc>
      </w:tr>
      <w:tr w:rsidR="00872942" w:rsidRPr="00587444" w14:paraId="216EC91F" w14:textId="77777777" w:rsidTr="00BD53EC">
        <w:tblPrEx>
          <w:tblCellMar>
            <w:left w:w="31" w:type="dxa"/>
            <w:right w:w="31" w:type="dxa"/>
          </w:tblCellMar>
        </w:tblPrEx>
        <w:trPr>
          <w:cantSplit/>
          <w:trHeight w:val="273"/>
          <w:tblHeader/>
        </w:trPr>
        <w:tc>
          <w:tcPr>
            <w:tcW w:w="1971" w:type="pct"/>
            <w:vAlign w:val="bottom"/>
          </w:tcPr>
          <w:p w14:paraId="1BEFF446"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Issued guarantees in foreign currency</w:t>
            </w:r>
          </w:p>
        </w:tc>
        <w:tc>
          <w:tcPr>
            <w:tcW w:w="757" w:type="pct"/>
            <w:tcBorders>
              <w:top w:val="nil"/>
              <w:left w:val="nil"/>
              <w:bottom w:val="nil"/>
              <w:right w:val="nil"/>
            </w:tcBorders>
            <w:shd w:val="clear" w:color="auto" w:fill="auto"/>
            <w:vAlign w:val="bottom"/>
          </w:tcPr>
          <w:p w14:paraId="5F7AD009"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5</w:t>
            </w:r>
            <w:r>
              <w:rPr>
                <w:rFonts w:ascii="Arial" w:hAnsi="Arial" w:cs="Arial"/>
                <w:color w:val="000000" w:themeColor="text1"/>
                <w:sz w:val="18"/>
                <w:szCs w:val="18"/>
              </w:rPr>
              <w:t>,</w:t>
            </w:r>
            <w:r w:rsidRPr="00F959D0">
              <w:rPr>
                <w:rFonts w:ascii="Arial" w:hAnsi="Arial" w:cs="Arial"/>
                <w:color w:val="000000" w:themeColor="text1"/>
                <w:sz w:val="18"/>
                <w:szCs w:val="18"/>
              </w:rPr>
              <w:t xml:space="preserve">357 </w:t>
            </w:r>
          </w:p>
        </w:tc>
        <w:tc>
          <w:tcPr>
            <w:tcW w:w="757" w:type="pct"/>
            <w:tcBorders>
              <w:top w:val="nil"/>
              <w:left w:val="nil"/>
              <w:bottom w:val="nil"/>
              <w:right w:val="nil"/>
            </w:tcBorders>
            <w:shd w:val="clear" w:color="auto" w:fill="auto"/>
            <w:vAlign w:val="bottom"/>
          </w:tcPr>
          <w:p w14:paraId="058BC25D"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DAC1C23"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2EC046F4"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5</w:t>
            </w:r>
            <w:r>
              <w:rPr>
                <w:rFonts w:ascii="Arial" w:hAnsi="Arial" w:cs="Arial"/>
                <w:color w:val="000000" w:themeColor="text1"/>
                <w:sz w:val="18"/>
                <w:szCs w:val="18"/>
              </w:rPr>
              <w:t>,</w:t>
            </w:r>
            <w:r w:rsidRPr="00F959D0">
              <w:rPr>
                <w:rFonts w:ascii="Arial" w:hAnsi="Arial" w:cs="Arial"/>
                <w:color w:val="000000" w:themeColor="text1"/>
                <w:sz w:val="18"/>
                <w:szCs w:val="18"/>
              </w:rPr>
              <w:t>357</w:t>
            </w:r>
          </w:p>
        </w:tc>
      </w:tr>
      <w:tr w:rsidR="00872942" w:rsidRPr="00587444" w14:paraId="6BD33C97" w14:textId="77777777" w:rsidTr="00BD53EC">
        <w:tblPrEx>
          <w:tblCellMar>
            <w:left w:w="31" w:type="dxa"/>
            <w:right w:w="31" w:type="dxa"/>
          </w:tblCellMar>
        </w:tblPrEx>
        <w:trPr>
          <w:cantSplit/>
          <w:trHeight w:val="273"/>
          <w:tblHeader/>
        </w:trPr>
        <w:tc>
          <w:tcPr>
            <w:tcW w:w="1971" w:type="pct"/>
            <w:vAlign w:val="bottom"/>
          </w:tcPr>
          <w:p w14:paraId="322672DE" w14:textId="77777777" w:rsidR="00872942" w:rsidRPr="00587444" w:rsidRDefault="00872942" w:rsidP="00872942">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Undrawn loans</w:t>
            </w:r>
          </w:p>
        </w:tc>
        <w:tc>
          <w:tcPr>
            <w:tcW w:w="757" w:type="pct"/>
            <w:tcBorders>
              <w:top w:val="nil"/>
              <w:left w:val="nil"/>
              <w:bottom w:val="single" w:sz="4" w:space="0" w:color="auto"/>
              <w:right w:val="nil"/>
            </w:tcBorders>
            <w:shd w:val="clear" w:color="auto" w:fill="auto"/>
            <w:vAlign w:val="bottom"/>
          </w:tcPr>
          <w:p w14:paraId="081188DE" w14:textId="77777777" w:rsidR="00872942" w:rsidRPr="00587444" w:rsidRDefault="00872942" w:rsidP="00872942">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432</w:t>
            </w:r>
            <w:r>
              <w:rPr>
                <w:rFonts w:ascii="Arial" w:hAnsi="Arial" w:cs="Arial"/>
                <w:color w:val="000000" w:themeColor="text1"/>
                <w:sz w:val="18"/>
                <w:szCs w:val="18"/>
              </w:rPr>
              <w:t>,</w:t>
            </w:r>
            <w:r w:rsidRPr="00F959D0">
              <w:rPr>
                <w:rFonts w:ascii="Arial" w:hAnsi="Arial" w:cs="Arial"/>
                <w:color w:val="000000" w:themeColor="text1"/>
                <w:sz w:val="18"/>
                <w:szCs w:val="18"/>
              </w:rPr>
              <w:t xml:space="preserve">651 </w:t>
            </w:r>
          </w:p>
        </w:tc>
        <w:tc>
          <w:tcPr>
            <w:tcW w:w="757" w:type="pct"/>
            <w:tcBorders>
              <w:top w:val="nil"/>
              <w:left w:val="nil"/>
              <w:bottom w:val="single" w:sz="4" w:space="0" w:color="auto"/>
              <w:right w:val="nil"/>
            </w:tcBorders>
            <w:shd w:val="clear" w:color="auto" w:fill="auto"/>
            <w:vAlign w:val="bottom"/>
          </w:tcPr>
          <w:p w14:paraId="23BC5470"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821 </w:t>
            </w:r>
          </w:p>
        </w:tc>
        <w:tc>
          <w:tcPr>
            <w:tcW w:w="757" w:type="pct"/>
            <w:tcBorders>
              <w:top w:val="nil"/>
              <w:left w:val="nil"/>
              <w:bottom w:val="single" w:sz="4" w:space="0" w:color="auto"/>
              <w:right w:val="nil"/>
            </w:tcBorders>
            <w:shd w:val="clear" w:color="auto" w:fill="auto"/>
            <w:vAlign w:val="bottom"/>
          </w:tcPr>
          <w:p w14:paraId="0B00117A"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7</w:t>
            </w:r>
            <w:r>
              <w:rPr>
                <w:rFonts w:ascii="Arial" w:hAnsi="Arial" w:cs="Arial"/>
                <w:color w:val="000000" w:themeColor="text1"/>
                <w:sz w:val="18"/>
                <w:szCs w:val="18"/>
              </w:rPr>
              <w:t>,</w:t>
            </w:r>
            <w:r w:rsidRPr="00F959D0">
              <w:rPr>
                <w:rFonts w:ascii="Arial" w:hAnsi="Arial" w:cs="Arial"/>
                <w:color w:val="000000" w:themeColor="text1"/>
                <w:sz w:val="18"/>
                <w:szCs w:val="18"/>
              </w:rPr>
              <w:t xml:space="preserve">601 </w:t>
            </w:r>
          </w:p>
        </w:tc>
        <w:tc>
          <w:tcPr>
            <w:tcW w:w="757" w:type="pct"/>
            <w:tcBorders>
              <w:top w:val="nil"/>
              <w:left w:val="nil"/>
              <w:bottom w:val="single" w:sz="4" w:space="0" w:color="auto"/>
              <w:right w:val="nil"/>
            </w:tcBorders>
            <w:shd w:val="clear" w:color="auto" w:fill="auto"/>
            <w:vAlign w:val="bottom"/>
          </w:tcPr>
          <w:p w14:paraId="1CAB1F0F" w14:textId="77777777" w:rsidR="00872942" w:rsidRPr="00587444" w:rsidRDefault="00872942" w:rsidP="00872942">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441</w:t>
            </w:r>
            <w:r>
              <w:rPr>
                <w:rFonts w:ascii="Arial" w:hAnsi="Arial" w:cs="Arial"/>
                <w:color w:val="000000" w:themeColor="text1"/>
                <w:sz w:val="18"/>
                <w:szCs w:val="18"/>
              </w:rPr>
              <w:t>,</w:t>
            </w:r>
            <w:r w:rsidRPr="00F959D0">
              <w:rPr>
                <w:rFonts w:ascii="Arial" w:hAnsi="Arial" w:cs="Arial"/>
                <w:color w:val="000000" w:themeColor="text1"/>
                <w:sz w:val="18"/>
                <w:szCs w:val="18"/>
              </w:rPr>
              <w:t>073</w:t>
            </w:r>
          </w:p>
        </w:tc>
      </w:tr>
      <w:tr w:rsidR="00872942" w:rsidRPr="00587444" w14:paraId="003C8183" w14:textId="77777777" w:rsidTr="00BD53EC">
        <w:tblPrEx>
          <w:tblCellMar>
            <w:left w:w="31" w:type="dxa"/>
            <w:right w:w="31" w:type="dxa"/>
          </w:tblCellMar>
        </w:tblPrEx>
        <w:trPr>
          <w:cantSplit/>
          <w:trHeight w:val="322"/>
          <w:tblHeader/>
        </w:trPr>
        <w:tc>
          <w:tcPr>
            <w:tcW w:w="1971" w:type="pct"/>
            <w:vAlign w:val="bottom"/>
          </w:tcPr>
          <w:p w14:paraId="21C86B43" w14:textId="77777777" w:rsidR="00872942" w:rsidRPr="00587444" w:rsidRDefault="00872942" w:rsidP="00872942">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Total</w:t>
            </w:r>
          </w:p>
        </w:tc>
        <w:tc>
          <w:tcPr>
            <w:tcW w:w="757" w:type="pct"/>
            <w:tcBorders>
              <w:top w:val="single" w:sz="4" w:space="0" w:color="auto"/>
              <w:left w:val="nil"/>
              <w:bottom w:val="single" w:sz="12" w:space="0" w:color="auto"/>
              <w:right w:val="nil"/>
            </w:tcBorders>
            <w:shd w:val="clear" w:color="auto" w:fill="auto"/>
            <w:vAlign w:val="bottom"/>
          </w:tcPr>
          <w:p w14:paraId="20C7AD4D"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482</w:t>
            </w:r>
            <w:r>
              <w:rPr>
                <w:rFonts w:ascii="Arial" w:hAnsi="Arial" w:cs="Arial"/>
                <w:b/>
                <w:bCs/>
                <w:color w:val="000000" w:themeColor="text1"/>
                <w:sz w:val="18"/>
                <w:szCs w:val="18"/>
              </w:rPr>
              <w:t>,</w:t>
            </w:r>
            <w:r w:rsidRPr="00F959D0">
              <w:rPr>
                <w:rFonts w:ascii="Arial" w:hAnsi="Arial" w:cs="Arial"/>
                <w:b/>
                <w:bCs/>
                <w:color w:val="000000" w:themeColor="text1"/>
                <w:sz w:val="18"/>
                <w:szCs w:val="18"/>
              </w:rPr>
              <w:t>553</w:t>
            </w:r>
          </w:p>
        </w:tc>
        <w:tc>
          <w:tcPr>
            <w:tcW w:w="757" w:type="pct"/>
            <w:tcBorders>
              <w:top w:val="single" w:sz="4" w:space="0" w:color="auto"/>
              <w:left w:val="nil"/>
              <w:bottom w:val="single" w:sz="12" w:space="0" w:color="auto"/>
              <w:right w:val="nil"/>
            </w:tcBorders>
            <w:shd w:val="clear" w:color="auto" w:fill="auto"/>
            <w:vAlign w:val="bottom"/>
          </w:tcPr>
          <w:p w14:paraId="27503326"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821</w:t>
            </w:r>
          </w:p>
        </w:tc>
        <w:tc>
          <w:tcPr>
            <w:tcW w:w="757" w:type="pct"/>
            <w:tcBorders>
              <w:top w:val="single" w:sz="4" w:space="0" w:color="auto"/>
              <w:left w:val="nil"/>
              <w:bottom w:val="single" w:sz="12" w:space="0" w:color="auto"/>
              <w:right w:val="nil"/>
            </w:tcBorders>
            <w:shd w:val="clear" w:color="auto" w:fill="auto"/>
            <w:vAlign w:val="bottom"/>
          </w:tcPr>
          <w:p w14:paraId="4AC6F9EB"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7</w:t>
            </w:r>
            <w:r>
              <w:rPr>
                <w:rFonts w:ascii="Arial" w:hAnsi="Arial" w:cs="Arial"/>
                <w:b/>
                <w:bCs/>
                <w:color w:val="000000" w:themeColor="text1"/>
                <w:sz w:val="18"/>
                <w:szCs w:val="18"/>
              </w:rPr>
              <w:t>,</w:t>
            </w:r>
            <w:r w:rsidRPr="00F959D0">
              <w:rPr>
                <w:rFonts w:ascii="Arial" w:hAnsi="Arial" w:cs="Arial"/>
                <w:b/>
                <w:bCs/>
                <w:color w:val="000000" w:themeColor="text1"/>
                <w:sz w:val="18"/>
                <w:szCs w:val="18"/>
              </w:rPr>
              <w:t>601</w:t>
            </w:r>
          </w:p>
        </w:tc>
        <w:tc>
          <w:tcPr>
            <w:tcW w:w="757" w:type="pct"/>
            <w:tcBorders>
              <w:top w:val="single" w:sz="4" w:space="0" w:color="auto"/>
              <w:left w:val="nil"/>
              <w:bottom w:val="single" w:sz="12" w:space="0" w:color="auto"/>
              <w:right w:val="nil"/>
            </w:tcBorders>
            <w:shd w:val="clear" w:color="auto" w:fill="auto"/>
            <w:vAlign w:val="bottom"/>
          </w:tcPr>
          <w:p w14:paraId="4E6E804A"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490</w:t>
            </w:r>
            <w:r>
              <w:rPr>
                <w:rFonts w:ascii="Arial" w:hAnsi="Arial" w:cs="Arial"/>
                <w:b/>
                <w:bCs/>
                <w:color w:val="000000" w:themeColor="text1"/>
                <w:sz w:val="18"/>
                <w:szCs w:val="18"/>
              </w:rPr>
              <w:t>,</w:t>
            </w:r>
            <w:r w:rsidRPr="00F959D0">
              <w:rPr>
                <w:rFonts w:ascii="Arial" w:hAnsi="Arial" w:cs="Arial"/>
                <w:b/>
                <w:bCs/>
                <w:color w:val="000000" w:themeColor="text1"/>
                <w:sz w:val="18"/>
                <w:szCs w:val="18"/>
              </w:rPr>
              <w:t>975</w:t>
            </w:r>
          </w:p>
        </w:tc>
      </w:tr>
      <w:tr w:rsidR="00872942" w:rsidRPr="00587444" w14:paraId="74D1A3D7" w14:textId="77777777" w:rsidTr="00BD53EC">
        <w:tblPrEx>
          <w:tblCellMar>
            <w:left w:w="31" w:type="dxa"/>
            <w:right w:w="31" w:type="dxa"/>
          </w:tblCellMar>
        </w:tblPrEx>
        <w:trPr>
          <w:cantSplit/>
          <w:trHeight w:val="407"/>
          <w:tblHeader/>
        </w:trPr>
        <w:tc>
          <w:tcPr>
            <w:tcW w:w="1971" w:type="pct"/>
            <w:vAlign w:val="bottom"/>
          </w:tcPr>
          <w:p w14:paraId="2C411DE9" w14:textId="77777777" w:rsidR="00872942" w:rsidRPr="00587444" w:rsidRDefault="00872942" w:rsidP="00872942">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Total credit risk exposure</w:t>
            </w:r>
          </w:p>
        </w:tc>
        <w:tc>
          <w:tcPr>
            <w:tcW w:w="757" w:type="pct"/>
            <w:tcBorders>
              <w:top w:val="nil"/>
              <w:left w:val="nil"/>
              <w:bottom w:val="single" w:sz="12" w:space="0" w:color="auto"/>
              <w:right w:val="nil"/>
            </w:tcBorders>
            <w:shd w:val="clear" w:color="auto" w:fill="auto"/>
            <w:vAlign w:val="bottom"/>
          </w:tcPr>
          <w:p w14:paraId="59254AA3"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w:t>
            </w:r>
            <w:r>
              <w:rPr>
                <w:rFonts w:ascii="Arial" w:hAnsi="Arial" w:cs="Arial"/>
                <w:b/>
                <w:bCs/>
                <w:color w:val="000000" w:themeColor="text1"/>
                <w:sz w:val="18"/>
                <w:szCs w:val="18"/>
              </w:rPr>
              <w:t>,</w:t>
            </w:r>
            <w:r w:rsidRPr="00F959D0">
              <w:rPr>
                <w:rFonts w:ascii="Arial" w:hAnsi="Arial" w:cs="Arial"/>
                <w:b/>
                <w:bCs/>
                <w:color w:val="000000" w:themeColor="text1"/>
                <w:sz w:val="18"/>
                <w:szCs w:val="18"/>
              </w:rPr>
              <w:t>424</w:t>
            </w:r>
            <w:r>
              <w:rPr>
                <w:rFonts w:ascii="Arial" w:hAnsi="Arial" w:cs="Arial"/>
                <w:b/>
                <w:bCs/>
                <w:color w:val="000000" w:themeColor="text1"/>
                <w:sz w:val="18"/>
                <w:szCs w:val="18"/>
              </w:rPr>
              <w:t>,</w:t>
            </w:r>
            <w:r w:rsidRPr="00F959D0">
              <w:rPr>
                <w:rFonts w:ascii="Arial" w:hAnsi="Arial" w:cs="Arial"/>
                <w:b/>
                <w:bCs/>
                <w:color w:val="000000" w:themeColor="text1"/>
                <w:sz w:val="18"/>
                <w:szCs w:val="18"/>
              </w:rPr>
              <w:t>678</w:t>
            </w:r>
          </w:p>
        </w:tc>
        <w:tc>
          <w:tcPr>
            <w:tcW w:w="757" w:type="pct"/>
            <w:tcBorders>
              <w:top w:val="nil"/>
              <w:left w:val="nil"/>
              <w:bottom w:val="single" w:sz="12" w:space="0" w:color="auto"/>
              <w:right w:val="nil"/>
            </w:tcBorders>
            <w:shd w:val="clear" w:color="auto" w:fill="auto"/>
            <w:vAlign w:val="bottom"/>
          </w:tcPr>
          <w:p w14:paraId="06AD3306"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35</w:t>
            </w:r>
            <w:r>
              <w:rPr>
                <w:rFonts w:ascii="Arial" w:hAnsi="Arial" w:cs="Arial"/>
                <w:b/>
                <w:bCs/>
                <w:color w:val="000000" w:themeColor="text1"/>
                <w:sz w:val="18"/>
                <w:szCs w:val="18"/>
              </w:rPr>
              <w:t>,</w:t>
            </w:r>
            <w:r w:rsidRPr="00F959D0">
              <w:rPr>
                <w:rFonts w:ascii="Arial" w:hAnsi="Arial" w:cs="Arial"/>
                <w:b/>
                <w:bCs/>
                <w:color w:val="000000" w:themeColor="text1"/>
                <w:sz w:val="18"/>
                <w:szCs w:val="18"/>
              </w:rPr>
              <w:t>556</w:t>
            </w:r>
          </w:p>
        </w:tc>
        <w:tc>
          <w:tcPr>
            <w:tcW w:w="757" w:type="pct"/>
            <w:tcBorders>
              <w:top w:val="nil"/>
              <w:left w:val="nil"/>
              <w:bottom w:val="single" w:sz="12" w:space="0" w:color="auto"/>
              <w:right w:val="nil"/>
            </w:tcBorders>
            <w:shd w:val="clear" w:color="auto" w:fill="auto"/>
            <w:vAlign w:val="bottom"/>
          </w:tcPr>
          <w:p w14:paraId="3D8B1E8F"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7</w:t>
            </w:r>
            <w:r>
              <w:rPr>
                <w:rFonts w:ascii="Arial" w:hAnsi="Arial" w:cs="Arial"/>
                <w:b/>
                <w:bCs/>
                <w:color w:val="000000" w:themeColor="text1"/>
                <w:sz w:val="18"/>
                <w:szCs w:val="18"/>
              </w:rPr>
              <w:t>,</w:t>
            </w:r>
            <w:r w:rsidRPr="00F959D0">
              <w:rPr>
                <w:rFonts w:ascii="Arial" w:hAnsi="Arial" w:cs="Arial"/>
                <w:b/>
                <w:bCs/>
                <w:color w:val="000000" w:themeColor="text1"/>
                <w:sz w:val="18"/>
                <w:szCs w:val="18"/>
              </w:rPr>
              <w:t>695</w:t>
            </w:r>
          </w:p>
        </w:tc>
        <w:tc>
          <w:tcPr>
            <w:tcW w:w="757" w:type="pct"/>
            <w:tcBorders>
              <w:top w:val="nil"/>
              <w:left w:val="nil"/>
              <w:bottom w:val="single" w:sz="12" w:space="0" w:color="auto"/>
              <w:right w:val="nil"/>
            </w:tcBorders>
            <w:shd w:val="clear" w:color="auto" w:fill="auto"/>
            <w:vAlign w:val="bottom"/>
          </w:tcPr>
          <w:p w14:paraId="1D202254" w14:textId="77777777" w:rsidR="00872942" w:rsidRPr="00587444" w:rsidRDefault="00872942" w:rsidP="00872942">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w:t>
            </w:r>
            <w:r>
              <w:rPr>
                <w:rFonts w:ascii="Arial" w:hAnsi="Arial" w:cs="Arial"/>
                <w:b/>
                <w:bCs/>
                <w:color w:val="000000" w:themeColor="text1"/>
                <w:sz w:val="18"/>
                <w:szCs w:val="18"/>
              </w:rPr>
              <w:t>,</w:t>
            </w:r>
            <w:r w:rsidRPr="00F959D0">
              <w:rPr>
                <w:rFonts w:ascii="Arial" w:hAnsi="Arial" w:cs="Arial"/>
                <w:b/>
                <w:bCs/>
                <w:color w:val="000000" w:themeColor="text1"/>
                <w:sz w:val="18"/>
                <w:szCs w:val="18"/>
              </w:rPr>
              <w:t>467</w:t>
            </w:r>
            <w:r>
              <w:rPr>
                <w:rFonts w:ascii="Arial" w:hAnsi="Arial" w:cs="Arial"/>
                <w:b/>
                <w:bCs/>
                <w:color w:val="000000" w:themeColor="text1"/>
                <w:sz w:val="18"/>
                <w:szCs w:val="18"/>
              </w:rPr>
              <w:t>,</w:t>
            </w:r>
            <w:r w:rsidRPr="00F959D0">
              <w:rPr>
                <w:rFonts w:ascii="Arial" w:hAnsi="Arial" w:cs="Arial"/>
                <w:b/>
                <w:bCs/>
                <w:color w:val="000000" w:themeColor="text1"/>
                <w:sz w:val="18"/>
                <w:szCs w:val="18"/>
              </w:rPr>
              <w:t>929</w:t>
            </w:r>
          </w:p>
        </w:tc>
      </w:tr>
    </w:tbl>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82" w:name="_Toc4060685"/>
            <w:bookmarkStart w:id="683" w:name="_Hlk97732210"/>
            <w:r w:rsidRPr="00F62F59">
              <w:rPr>
                <w:rFonts w:ascii="Arial" w:eastAsia="Times New Roman" w:hAnsi="Arial" w:cs="Arial"/>
                <w:b/>
                <w:sz w:val="18"/>
                <w:szCs w:val="18"/>
                <w:lang w:val="en-US"/>
              </w:rPr>
              <w:t>Bank</w:t>
            </w:r>
            <w:bookmarkEnd w:id="682"/>
          </w:p>
          <w:p w14:paraId="24A2BCBD" w14:textId="2029D756"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bookmarkStart w:id="684" w:name="_Toc4060686"/>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Times New Roman" w:hAnsi="Arial" w:cs="Arial"/>
                <w:b/>
                <w:sz w:val="18"/>
                <w:szCs w:val="18"/>
                <w:lang w:val="en-US"/>
              </w:rPr>
              <w:t xml:space="preserve"> </w:t>
            </w:r>
            <w:bookmarkEnd w:id="684"/>
            <w:r w:rsidRPr="00F62F59">
              <w:rPr>
                <w:rFonts w:ascii="Arial" w:eastAsia="Times New Roman" w:hAnsi="Arial" w:cs="Arial"/>
                <w:b/>
                <w:sz w:val="18"/>
                <w:szCs w:val="18"/>
                <w:lang w:val="en-US"/>
              </w:rPr>
              <w:t>202</w:t>
            </w:r>
            <w:r w:rsidR="00595AFE">
              <w:rPr>
                <w:rFonts w:ascii="Arial" w:eastAsia="Times New Roman" w:hAnsi="Arial" w:cs="Arial"/>
                <w:b/>
                <w:sz w:val="18"/>
                <w:szCs w:val="18"/>
                <w:lang w:val="en-US"/>
              </w:rPr>
              <w:t>4</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85" w:name="_Toc4060687"/>
            <w:r w:rsidRPr="00F62F59">
              <w:rPr>
                <w:rFonts w:ascii="Arial" w:eastAsia="Calibri" w:hAnsi="Arial" w:cs="Arial"/>
                <w:b/>
                <w:sz w:val="18"/>
                <w:szCs w:val="18"/>
                <w:lang w:val="en-US"/>
              </w:rPr>
              <w:t>Republic of Croatia</w:t>
            </w:r>
            <w:bookmarkEnd w:id="685"/>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86" w:name="_Toc4060688"/>
            <w:r w:rsidRPr="00F62F59">
              <w:rPr>
                <w:rFonts w:ascii="Arial" w:eastAsia="Calibri" w:hAnsi="Arial" w:cs="Arial"/>
                <w:b/>
                <w:sz w:val="18"/>
                <w:szCs w:val="18"/>
                <w:lang w:val="en-US"/>
              </w:rPr>
              <w:t>EU</w:t>
            </w:r>
            <w:bookmarkEnd w:id="686"/>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87" w:name="_Toc4060689"/>
            <w:r w:rsidRPr="00F62F59">
              <w:rPr>
                <w:rFonts w:ascii="Arial" w:eastAsia="Calibri" w:hAnsi="Arial" w:cs="Arial"/>
                <w:b/>
                <w:sz w:val="18"/>
                <w:szCs w:val="18"/>
                <w:lang w:val="en-US"/>
              </w:rPr>
              <w:t>countries</w:t>
            </w:r>
            <w:bookmarkEnd w:id="687"/>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88" w:name="_Toc4060690"/>
            <w:r w:rsidRPr="00F62F59">
              <w:rPr>
                <w:rFonts w:ascii="Arial" w:eastAsia="Calibri" w:hAnsi="Arial" w:cs="Arial"/>
                <w:b/>
                <w:sz w:val="18"/>
                <w:szCs w:val="18"/>
                <w:lang w:val="en-US"/>
              </w:rPr>
              <w:t>Other</w:t>
            </w:r>
            <w:bookmarkEnd w:id="688"/>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89" w:name="_Toc4060691"/>
            <w:r w:rsidRPr="00F62F59">
              <w:rPr>
                <w:rFonts w:ascii="Arial" w:eastAsia="Calibri" w:hAnsi="Arial" w:cs="Arial"/>
                <w:b/>
                <w:sz w:val="18"/>
                <w:szCs w:val="18"/>
                <w:lang w:val="en-US"/>
              </w:rPr>
              <w:t>countries</w:t>
            </w:r>
            <w:bookmarkEnd w:id="689"/>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90" w:name="_Toc4060692"/>
            <w:r w:rsidRPr="00F62F59">
              <w:rPr>
                <w:rFonts w:ascii="Arial" w:eastAsia="Calibri" w:hAnsi="Arial" w:cs="Arial"/>
                <w:b/>
                <w:sz w:val="18"/>
                <w:szCs w:val="18"/>
                <w:lang w:val="en-US"/>
              </w:rPr>
              <w:t>Total</w:t>
            </w:r>
            <w:bookmarkEnd w:id="690"/>
          </w:p>
        </w:tc>
      </w:tr>
      <w:tr w:rsidR="00F62F59" w:rsidRPr="00F62F59" w14:paraId="6F330690" w14:textId="77777777" w:rsidTr="00526C60">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91"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91"/>
          </w:p>
        </w:tc>
        <w:tc>
          <w:tcPr>
            <w:tcW w:w="719" w:type="pct"/>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92"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92"/>
          </w:p>
        </w:tc>
        <w:tc>
          <w:tcPr>
            <w:tcW w:w="719" w:type="pct"/>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93"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93"/>
          </w:p>
        </w:tc>
        <w:tc>
          <w:tcPr>
            <w:tcW w:w="720" w:type="pct"/>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94"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94"/>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95" w:name="_Toc4060697"/>
            <w:r w:rsidRPr="00F62F59">
              <w:rPr>
                <w:rFonts w:ascii="Arial" w:eastAsia="Times New Roman" w:hAnsi="Arial" w:cs="Arial"/>
                <w:b/>
                <w:sz w:val="18"/>
                <w:szCs w:val="18"/>
                <w:lang w:val="en-US"/>
              </w:rPr>
              <w:t>Assets</w:t>
            </w:r>
            <w:bookmarkEnd w:id="695"/>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1F4A72" w:rsidRPr="00F62F59" w14:paraId="58B923D4" w14:textId="77777777" w:rsidTr="00526C60">
        <w:trPr>
          <w:cantSplit/>
          <w:trHeight w:val="250"/>
          <w:tblHeader/>
        </w:trPr>
        <w:tc>
          <w:tcPr>
            <w:tcW w:w="2123" w:type="pct"/>
            <w:vAlign w:val="bottom"/>
          </w:tcPr>
          <w:p w14:paraId="5F146635"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696" w:name="_Toc4060698"/>
            <w:r w:rsidRPr="00F62F59">
              <w:rPr>
                <w:rFonts w:ascii="Arial" w:eastAsia="Times New Roman" w:hAnsi="Arial" w:cs="Arial"/>
                <w:sz w:val="18"/>
                <w:szCs w:val="18"/>
                <w:lang w:val="en-US"/>
              </w:rPr>
              <w:t>Cash on hand and current accounts with banks</w:t>
            </w:r>
            <w:bookmarkEnd w:id="696"/>
          </w:p>
        </w:tc>
        <w:tc>
          <w:tcPr>
            <w:tcW w:w="719" w:type="pct"/>
            <w:tcBorders>
              <w:top w:val="nil"/>
              <w:left w:val="nil"/>
              <w:bottom w:val="nil"/>
              <w:right w:val="nil"/>
            </w:tcBorders>
            <w:shd w:val="clear" w:color="auto" w:fill="auto"/>
            <w:vAlign w:val="bottom"/>
          </w:tcPr>
          <w:p w14:paraId="2CA1E83B" w14:textId="3B297B94"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75,858</w:t>
            </w:r>
          </w:p>
        </w:tc>
        <w:tc>
          <w:tcPr>
            <w:tcW w:w="719" w:type="pct"/>
            <w:tcBorders>
              <w:top w:val="nil"/>
              <w:left w:val="nil"/>
              <w:bottom w:val="nil"/>
              <w:right w:val="nil"/>
            </w:tcBorders>
            <w:shd w:val="clear" w:color="auto" w:fill="auto"/>
            <w:vAlign w:val="bottom"/>
          </w:tcPr>
          <w:p w14:paraId="5A56E544" w14:textId="21F4DA12"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255</w:t>
            </w:r>
          </w:p>
        </w:tc>
        <w:tc>
          <w:tcPr>
            <w:tcW w:w="719" w:type="pct"/>
            <w:tcBorders>
              <w:top w:val="nil"/>
              <w:left w:val="nil"/>
              <w:bottom w:val="nil"/>
              <w:right w:val="nil"/>
            </w:tcBorders>
            <w:shd w:val="clear" w:color="auto" w:fill="auto"/>
            <w:vAlign w:val="bottom"/>
          </w:tcPr>
          <w:p w14:paraId="52A646A1" w14:textId="495EBB61"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840</w:t>
            </w:r>
          </w:p>
        </w:tc>
        <w:tc>
          <w:tcPr>
            <w:tcW w:w="720" w:type="pct"/>
            <w:tcBorders>
              <w:top w:val="nil"/>
              <w:left w:val="nil"/>
              <w:bottom w:val="nil"/>
              <w:right w:val="nil"/>
            </w:tcBorders>
            <w:shd w:val="clear" w:color="auto" w:fill="auto"/>
            <w:vAlign w:val="bottom"/>
          </w:tcPr>
          <w:p w14:paraId="4FF08207" w14:textId="461C08D0"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76,953</w:t>
            </w:r>
          </w:p>
        </w:tc>
      </w:tr>
      <w:tr w:rsidR="001F4A72" w:rsidRPr="00F62F59" w14:paraId="48DB58EC" w14:textId="77777777" w:rsidTr="00526C60">
        <w:trPr>
          <w:cantSplit/>
          <w:trHeight w:val="250"/>
          <w:tblHeader/>
        </w:trPr>
        <w:tc>
          <w:tcPr>
            <w:tcW w:w="2123" w:type="pct"/>
            <w:vAlign w:val="bottom"/>
          </w:tcPr>
          <w:p w14:paraId="51A05B53"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697" w:name="_Toc4060703"/>
            <w:r w:rsidRPr="00F62F59">
              <w:rPr>
                <w:rFonts w:ascii="Arial" w:eastAsia="Times New Roman" w:hAnsi="Arial" w:cs="Arial"/>
                <w:sz w:val="18"/>
                <w:szCs w:val="18"/>
                <w:lang w:val="en-US"/>
              </w:rPr>
              <w:t>Deposits with other banks</w:t>
            </w:r>
            <w:bookmarkEnd w:id="697"/>
          </w:p>
        </w:tc>
        <w:tc>
          <w:tcPr>
            <w:tcW w:w="719" w:type="pct"/>
            <w:tcBorders>
              <w:top w:val="nil"/>
              <w:left w:val="nil"/>
              <w:bottom w:val="nil"/>
              <w:right w:val="nil"/>
            </w:tcBorders>
            <w:shd w:val="clear" w:color="auto" w:fill="auto"/>
            <w:vAlign w:val="bottom"/>
          </w:tcPr>
          <w:p w14:paraId="0FDC5ACB" w14:textId="3CEDDC6B"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64,282</w:t>
            </w:r>
          </w:p>
        </w:tc>
        <w:tc>
          <w:tcPr>
            <w:tcW w:w="719" w:type="pct"/>
            <w:tcBorders>
              <w:top w:val="nil"/>
              <w:left w:val="nil"/>
              <w:bottom w:val="nil"/>
              <w:right w:val="nil"/>
            </w:tcBorders>
            <w:shd w:val="clear" w:color="auto" w:fill="auto"/>
            <w:vAlign w:val="bottom"/>
          </w:tcPr>
          <w:p w14:paraId="1393D6D8" w14:textId="4961BDD4"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62,614</w:t>
            </w:r>
          </w:p>
        </w:tc>
        <w:tc>
          <w:tcPr>
            <w:tcW w:w="719" w:type="pct"/>
            <w:tcBorders>
              <w:top w:val="nil"/>
              <w:left w:val="nil"/>
              <w:bottom w:val="nil"/>
              <w:right w:val="nil"/>
            </w:tcBorders>
            <w:shd w:val="clear" w:color="auto" w:fill="auto"/>
            <w:vAlign w:val="bottom"/>
          </w:tcPr>
          <w:p w14:paraId="29A5DFAE" w14:textId="30C51C21"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5B82ED6D" w14:textId="7A237754"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126,896</w:t>
            </w:r>
          </w:p>
        </w:tc>
      </w:tr>
      <w:tr w:rsidR="001F4A72" w:rsidRPr="00F62F59" w14:paraId="1C1D3D2B" w14:textId="77777777" w:rsidTr="00526C60">
        <w:trPr>
          <w:cantSplit/>
          <w:trHeight w:val="250"/>
          <w:tblHeader/>
        </w:trPr>
        <w:tc>
          <w:tcPr>
            <w:tcW w:w="2123" w:type="pct"/>
            <w:vAlign w:val="bottom"/>
          </w:tcPr>
          <w:p w14:paraId="21EF25E9"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698" w:name="_Toc4060708"/>
            <w:r w:rsidRPr="00F62F59">
              <w:rPr>
                <w:rFonts w:ascii="Arial" w:eastAsia="Times New Roman" w:hAnsi="Arial" w:cs="Arial"/>
                <w:sz w:val="18"/>
                <w:szCs w:val="18"/>
                <w:lang w:val="en-US"/>
              </w:rPr>
              <w:t>Loans to financial institutions</w:t>
            </w:r>
            <w:bookmarkEnd w:id="698"/>
          </w:p>
        </w:tc>
        <w:tc>
          <w:tcPr>
            <w:tcW w:w="719" w:type="pct"/>
            <w:tcBorders>
              <w:top w:val="nil"/>
              <w:left w:val="nil"/>
              <w:bottom w:val="nil"/>
              <w:right w:val="nil"/>
            </w:tcBorders>
            <w:shd w:val="clear" w:color="auto" w:fill="auto"/>
            <w:vAlign w:val="bottom"/>
          </w:tcPr>
          <w:p w14:paraId="6E8E1CC1" w14:textId="299502EB"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1,138,066</w:t>
            </w:r>
          </w:p>
        </w:tc>
        <w:tc>
          <w:tcPr>
            <w:tcW w:w="719" w:type="pct"/>
            <w:tcBorders>
              <w:top w:val="nil"/>
              <w:left w:val="nil"/>
              <w:bottom w:val="nil"/>
              <w:right w:val="nil"/>
            </w:tcBorders>
            <w:shd w:val="clear" w:color="auto" w:fill="auto"/>
            <w:vAlign w:val="bottom"/>
          </w:tcPr>
          <w:p w14:paraId="5CF21265" w14:textId="1A82B571"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4DB89750" w14:textId="23776F84"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3D91C41C" w14:textId="3696A44A"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1,138,066</w:t>
            </w:r>
          </w:p>
        </w:tc>
      </w:tr>
      <w:tr w:rsidR="001F4A72" w:rsidRPr="00F62F59" w14:paraId="6BB80673" w14:textId="77777777" w:rsidTr="00526C60">
        <w:trPr>
          <w:cantSplit/>
          <w:trHeight w:val="250"/>
          <w:tblHeader/>
        </w:trPr>
        <w:tc>
          <w:tcPr>
            <w:tcW w:w="2123" w:type="pct"/>
            <w:vAlign w:val="bottom"/>
          </w:tcPr>
          <w:p w14:paraId="28C049AE"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699" w:name="_Toc4060713"/>
            <w:r w:rsidRPr="00F62F59">
              <w:rPr>
                <w:rFonts w:ascii="Arial" w:eastAsia="Times New Roman" w:hAnsi="Arial" w:cs="Arial"/>
                <w:sz w:val="18"/>
                <w:szCs w:val="18"/>
                <w:lang w:val="en-US"/>
              </w:rPr>
              <w:t>Loans to other customers</w:t>
            </w:r>
            <w:bookmarkEnd w:id="699"/>
          </w:p>
        </w:tc>
        <w:tc>
          <w:tcPr>
            <w:tcW w:w="719" w:type="pct"/>
            <w:tcBorders>
              <w:top w:val="nil"/>
              <w:left w:val="nil"/>
              <w:bottom w:val="nil"/>
              <w:right w:val="nil"/>
            </w:tcBorders>
            <w:shd w:val="clear" w:color="auto" w:fill="auto"/>
            <w:vAlign w:val="bottom"/>
          </w:tcPr>
          <w:p w14:paraId="73D74E62" w14:textId="46146C62"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2,333,183</w:t>
            </w:r>
          </w:p>
        </w:tc>
        <w:tc>
          <w:tcPr>
            <w:tcW w:w="719" w:type="pct"/>
            <w:tcBorders>
              <w:top w:val="nil"/>
              <w:left w:val="nil"/>
              <w:bottom w:val="nil"/>
              <w:right w:val="nil"/>
            </w:tcBorders>
            <w:shd w:val="clear" w:color="auto" w:fill="auto"/>
            <w:vAlign w:val="bottom"/>
          </w:tcPr>
          <w:p w14:paraId="25E6EBF5" w14:textId="393AC5AE"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6F6CE47" w14:textId="6B745C0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4,661</w:t>
            </w:r>
          </w:p>
        </w:tc>
        <w:tc>
          <w:tcPr>
            <w:tcW w:w="720" w:type="pct"/>
            <w:tcBorders>
              <w:top w:val="nil"/>
              <w:left w:val="nil"/>
              <w:bottom w:val="nil"/>
              <w:right w:val="nil"/>
            </w:tcBorders>
            <w:shd w:val="clear" w:color="auto" w:fill="auto"/>
            <w:vAlign w:val="bottom"/>
          </w:tcPr>
          <w:p w14:paraId="65543D14" w14:textId="09BA7A5B"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2,337,844</w:t>
            </w:r>
          </w:p>
        </w:tc>
      </w:tr>
      <w:tr w:rsidR="001F4A72" w:rsidRPr="00F62F59" w14:paraId="313E95CA" w14:textId="77777777" w:rsidTr="00526C60">
        <w:trPr>
          <w:cantSplit/>
          <w:trHeight w:val="250"/>
          <w:tblHeader/>
        </w:trPr>
        <w:tc>
          <w:tcPr>
            <w:tcW w:w="2123" w:type="pct"/>
            <w:vAlign w:val="bottom"/>
          </w:tcPr>
          <w:p w14:paraId="0DDC4FFC"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700" w:name="_Toc4060718"/>
            <w:r w:rsidRPr="00F62F59">
              <w:rPr>
                <w:rFonts w:ascii="Arial" w:eastAsia="Times New Roman" w:hAnsi="Arial" w:cs="Arial"/>
                <w:sz w:val="18"/>
                <w:szCs w:val="18"/>
                <w:lang w:val="en-US"/>
              </w:rPr>
              <w:t>Financial assets at fair value through profit or loss</w:t>
            </w:r>
            <w:bookmarkEnd w:id="700"/>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57F520BB" w14:textId="6B35CE2A" w:rsidR="001F4A72" w:rsidRPr="00F62F59" w:rsidDel="00B1050C"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33,397</w:t>
            </w:r>
          </w:p>
        </w:tc>
        <w:tc>
          <w:tcPr>
            <w:tcW w:w="719" w:type="pct"/>
            <w:tcBorders>
              <w:top w:val="nil"/>
              <w:left w:val="nil"/>
              <w:bottom w:val="nil"/>
              <w:right w:val="nil"/>
            </w:tcBorders>
            <w:shd w:val="clear" w:color="auto" w:fill="auto"/>
            <w:vAlign w:val="bottom"/>
          </w:tcPr>
          <w:p w14:paraId="71F589E3" w14:textId="66BE142D" w:rsidR="001F4A72" w:rsidRPr="00F62F59" w:rsidDel="00B1050C"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73B7AF24" w14:textId="2518E3FB" w:rsidR="001F4A72" w:rsidRPr="00F62F59" w:rsidDel="00B1050C"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68C6E4A6" w14:textId="35C1F475" w:rsidR="001F4A72" w:rsidRPr="00F62F59" w:rsidDel="00B1050C"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33,397</w:t>
            </w:r>
          </w:p>
        </w:tc>
      </w:tr>
      <w:tr w:rsidR="001F4A72" w:rsidRPr="00F62F59" w14:paraId="19AE279A" w14:textId="77777777" w:rsidTr="00526C60">
        <w:trPr>
          <w:cantSplit/>
          <w:trHeight w:val="250"/>
          <w:tblHeader/>
        </w:trPr>
        <w:tc>
          <w:tcPr>
            <w:tcW w:w="2123" w:type="pct"/>
            <w:vAlign w:val="bottom"/>
          </w:tcPr>
          <w:p w14:paraId="490525EC"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701" w:name="_Toc4060723"/>
            <w:r w:rsidRPr="00F62F59">
              <w:rPr>
                <w:rFonts w:ascii="Arial" w:eastAsia="Times New Roman" w:hAnsi="Arial" w:cs="Arial"/>
                <w:sz w:val="18"/>
                <w:szCs w:val="18"/>
                <w:lang w:val="en-US"/>
              </w:rPr>
              <w:t xml:space="preserve">Financial assets at fair value through other </w:t>
            </w:r>
          </w:p>
          <w:p w14:paraId="658CA9C5"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701"/>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6059DF01" w14:textId="1969848C"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231,640</w:t>
            </w:r>
          </w:p>
        </w:tc>
        <w:tc>
          <w:tcPr>
            <w:tcW w:w="719" w:type="pct"/>
            <w:tcBorders>
              <w:top w:val="nil"/>
              <w:left w:val="nil"/>
              <w:bottom w:val="nil"/>
              <w:right w:val="nil"/>
            </w:tcBorders>
            <w:shd w:val="clear" w:color="auto" w:fill="auto"/>
            <w:vAlign w:val="bottom"/>
          </w:tcPr>
          <w:p w14:paraId="72CD0D8A" w14:textId="0E3F9DA1"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195</w:t>
            </w:r>
          </w:p>
        </w:tc>
        <w:tc>
          <w:tcPr>
            <w:tcW w:w="719" w:type="pct"/>
            <w:tcBorders>
              <w:top w:val="nil"/>
              <w:left w:val="nil"/>
              <w:bottom w:val="nil"/>
              <w:right w:val="nil"/>
            </w:tcBorders>
            <w:shd w:val="clear" w:color="auto" w:fill="auto"/>
            <w:vAlign w:val="bottom"/>
          </w:tcPr>
          <w:p w14:paraId="3F8D61B7" w14:textId="398EE043"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DEA899D" w14:textId="22140BC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231,835</w:t>
            </w:r>
          </w:p>
        </w:tc>
      </w:tr>
      <w:tr w:rsidR="001F4A72" w:rsidRPr="00F62F59" w14:paraId="68D7FEBF" w14:textId="77777777" w:rsidTr="00526C60">
        <w:trPr>
          <w:cantSplit/>
          <w:trHeight w:val="250"/>
          <w:tblHeader/>
        </w:trPr>
        <w:tc>
          <w:tcPr>
            <w:tcW w:w="2123" w:type="pct"/>
            <w:vAlign w:val="bottom"/>
          </w:tcPr>
          <w:p w14:paraId="4931F112"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702" w:name="_Toc4060728"/>
            <w:r w:rsidRPr="00F62F59">
              <w:rPr>
                <w:rFonts w:ascii="Arial" w:eastAsia="Times New Roman" w:hAnsi="Arial" w:cs="Arial"/>
                <w:sz w:val="18"/>
                <w:szCs w:val="18"/>
                <w:lang w:val="en-US"/>
              </w:rPr>
              <w:t>Other assets</w:t>
            </w:r>
            <w:bookmarkEnd w:id="702"/>
          </w:p>
        </w:tc>
        <w:tc>
          <w:tcPr>
            <w:tcW w:w="719" w:type="pct"/>
            <w:tcBorders>
              <w:top w:val="nil"/>
              <w:left w:val="nil"/>
              <w:bottom w:val="nil"/>
              <w:right w:val="nil"/>
            </w:tcBorders>
            <w:shd w:val="clear" w:color="auto" w:fill="auto"/>
            <w:vAlign w:val="bottom"/>
          </w:tcPr>
          <w:p w14:paraId="1BFA2D3D" w14:textId="23859900"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360</w:t>
            </w:r>
          </w:p>
        </w:tc>
        <w:tc>
          <w:tcPr>
            <w:tcW w:w="719" w:type="pct"/>
            <w:tcBorders>
              <w:top w:val="nil"/>
              <w:left w:val="nil"/>
              <w:bottom w:val="nil"/>
              <w:right w:val="nil"/>
            </w:tcBorders>
            <w:shd w:val="clear" w:color="auto" w:fill="auto"/>
            <w:vAlign w:val="bottom"/>
          </w:tcPr>
          <w:p w14:paraId="67A62DA3" w14:textId="574B4D58"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800</w:t>
            </w:r>
          </w:p>
        </w:tc>
        <w:tc>
          <w:tcPr>
            <w:tcW w:w="719" w:type="pct"/>
            <w:tcBorders>
              <w:top w:val="nil"/>
              <w:left w:val="nil"/>
              <w:bottom w:val="nil"/>
              <w:right w:val="nil"/>
            </w:tcBorders>
            <w:shd w:val="clear" w:color="auto" w:fill="auto"/>
            <w:vAlign w:val="bottom"/>
          </w:tcPr>
          <w:p w14:paraId="6D31B40F" w14:textId="7EE31995"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2</w:t>
            </w:r>
          </w:p>
        </w:tc>
        <w:tc>
          <w:tcPr>
            <w:tcW w:w="720" w:type="pct"/>
            <w:tcBorders>
              <w:top w:val="nil"/>
              <w:left w:val="nil"/>
              <w:bottom w:val="nil"/>
              <w:right w:val="nil"/>
            </w:tcBorders>
            <w:shd w:val="clear" w:color="auto" w:fill="auto"/>
            <w:vAlign w:val="bottom"/>
          </w:tcPr>
          <w:p w14:paraId="26D5883B" w14:textId="49573C52"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1,162</w:t>
            </w:r>
          </w:p>
        </w:tc>
      </w:tr>
      <w:tr w:rsidR="001F4A72" w:rsidRPr="00F62F59" w14:paraId="10AF7D30" w14:textId="77777777" w:rsidTr="00526C60">
        <w:trPr>
          <w:cantSplit/>
          <w:trHeight w:val="456"/>
          <w:tblHeader/>
        </w:trPr>
        <w:tc>
          <w:tcPr>
            <w:tcW w:w="2123" w:type="pct"/>
            <w:vAlign w:val="bottom"/>
          </w:tcPr>
          <w:p w14:paraId="4154D1E2" w14:textId="77777777" w:rsidR="001F4A72" w:rsidRPr="00F62F59" w:rsidRDefault="001F4A72" w:rsidP="001F4A72">
            <w:pPr>
              <w:tabs>
                <w:tab w:val="right" w:pos="1202"/>
              </w:tabs>
              <w:spacing w:after="0" w:line="301" w:lineRule="exact"/>
              <w:outlineLvl w:val="0"/>
              <w:rPr>
                <w:rFonts w:ascii="Arial" w:eastAsia="Times New Roman" w:hAnsi="Arial" w:cs="Arial"/>
                <w:b/>
                <w:sz w:val="18"/>
                <w:szCs w:val="18"/>
                <w:lang w:val="en-US"/>
              </w:rPr>
            </w:pPr>
            <w:bookmarkStart w:id="703" w:name="_Toc4060733"/>
            <w:r w:rsidRPr="00F62F59">
              <w:rPr>
                <w:rFonts w:ascii="Arial" w:eastAsia="Times New Roman" w:hAnsi="Arial" w:cs="Arial"/>
                <w:b/>
                <w:sz w:val="18"/>
                <w:szCs w:val="18"/>
                <w:lang w:val="en-US"/>
              </w:rPr>
              <w:t>Total</w:t>
            </w:r>
            <w:bookmarkEnd w:id="703"/>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6E04A58A" w14:textId="48FC5C61"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3,876,786</w:t>
            </w:r>
          </w:p>
        </w:tc>
        <w:tc>
          <w:tcPr>
            <w:tcW w:w="719" w:type="pct"/>
            <w:tcBorders>
              <w:top w:val="single" w:sz="8" w:space="0" w:color="auto"/>
              <w:left w:val="nil"/>
              <w:bottom w:val="single" w:sz="8" w:space="0" w:color="auto"/>
              <w:right w:val="nil"/>
            </w:tcBorders>
            <w:shd w:val="clear" w:color="auto" w:fill="auto"/>
            <w:vAlign w:val="bottom"/>
          </w:tcPr>
          <w:p w14:paraId="434F8230" w14:textId="37750E39"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63,864</w:t>
            </w:r>
          </w:p>
        </w:tc>
        <w:tc>
          <w:tcPr>
            <w:tcW w:w="719" w:type="pct"/>
            <w:tcBorders>
              <w:top w:val="single" w:sz="8" w:space="0" w:color="auto"/>
              <w:left w:val="nil"/>
              <w:bottom w:val="single" w:sz="8" w:space="0" w:color="auto"/>
              <w:right w:val="nil"/>
            </w:tcBorders>
            <w:shd w:val="clear" w:color="auto" w:fill="auto"/>
            <w:vAlign w:val="bottom"/>
          </w:tcPr>
          <w:p w14:paraId="5C424A5F" w14:textId="723A2F35"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5,503</w:t>
            </w:r>
          </w:p>
        </w:tc>
        <w:tc>
          <w:tcPr>
            <w:tcW w:w="720" w:type="pct"/>
            <w:tcBorders>
              <w:top w:val="single" w:sz="8" w:space="0" w:color="auto"/>
              <w:left w:val="nil"/>
              <w:bottom w:val="single" w:sz="8" w:space="0" w:color="auto"/>
              <w:right w:val="nil"/>
            </w:tcBorders>
            <w:shd w:val="clear" w:color="auto" w:fill="auto"/>
            <w:vAlign w:val="bottom"/>
          </w:tcPr>
          <w:p w14:paraId="762BFDAB" w14:textId="10B8C427"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3,946,153</w:t>
            </w:r>
          </w:p>
        </w:tc>
      </w:tr>
      <w:tr w:rsidR="001F4A72"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38486B44"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D47D6E2"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580B8B5E"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r>
      <w:tr w:rsidR="001F4A72"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1F4A72" w:rsidRPr="00F62F59" w:rsidRDefault="001F4A72" w:rsidP="001F4A72">
            <w:pPr>
              <w:tabs>
                <w:tab w:val="right" w:pos="1202"/>
              </w:tabs>
              <w:spacing w:after="0" w:line="301" w:lineRule="exact"/>
              <w:outlineLvl w:val="0"/>
              <w:rPr>
                <w:rFonts w:ascii="Arial" w:eastAsia="Times New Roman" w:hAnsi="Arial" w:cs="Arial"/>
                <w:b/>
                <w:sz w:val="18"/>
                <w:szCs w:val="18"/>
                <w:lang w:val="en-US"/>
              </w:rPr>
            </w:pPr>
            <w:bookmarkStart w:id="704" w:name="_Toc4060738"/>
            <w:r w:rsidRPr="00F62F59">
              <w:rPr>
                <w:rFonts w:ascii="Arial" w:eastAsia="Times New Roman" w:hAnsi="Arial" w:cs="Arial"/>
                <w:b/>
                <w:sz w:val="18"/>
                <w:szCs w:val="18"/>
                <w:lang w:val="en-US"/>
              </w:rPr>
              <w:t>Guarantees and commitments</w:t>
            </w:r>
            <w:bookmarkEnd w:id="704"/>
          </w:p>
        </w:tc>
        <w:tc>
          <w:tcPr>
            <w:tcW w:w="719" w:type="pct"/>
            <w:vAlign w:val="bottom"/>
          </w:tcPr>
          <w:p w14:paraId="336F6B4D"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4742AFC"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07A1E05D"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682908F4"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r>
      <w:tr w:rsidR="001F4A72"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38677352" w14:textId="107D4C5A"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27,472</w:t>
            </w:r>
          </w:p>
        </w:tc>
        <w:tc>
          <w:tcPr>
            <w:tcW w:w="719" w:type="pct"/>
            <w:tcBorders>
              <w:top w:val="nil"/>
              <w:left w:val="nil"/>
              <w:bottom w:val="nil"/>
              <w:right w:val="nil"/>
            </w:tcBorders>
            <w:shd w:val="clear" w:color="auto" w:fill="auto"/>
            <w:vAlign w:val="bottom"/>
          </w:tcPr>
          <w:p w14:paraId="73BFDD70" w14:textId="0926E483"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29F0AEC" w14:textId="34192672"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4A72D5AD" w14:textId="3748186B"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27,472</w:t>
            </w:r>
          </w:p>
        </w:tc>
      </w:tr>
      <w:tr w:rsidR="001F4A72"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705" w:name="_Toc4060744"/>
            <w:r w:rsidRPr="00F62F59">
              <w:rPr>
                <w:rFonts w:ascii="Arial" w:eastAsia="Times New Roman" w:hAnsi="Arial" w:cs="Arial"/>
                <w:sz w:val="18"/>
                <w:szCs w:val="18"/>
                <w:lang w:val="en-US"/>
              </w:rPr>
              <w:t>Issued guarantees in foreign currency</w:t>
            </w:r>
            <w:bookmarkEnd w:id="705"/>
          </w:p>
        </w:tc>
        <w:tc>
          <w:tcPr>
            <w:tcW w:w="719" w:type="pct"/>
            <w:tcBorders>
              <w:top w:val="nil"/>
              <w:left w:val="nil"/>
              <w:bottom w:val="nil"/>
              <w:right w:val="nil"/>
            </w:tcBorders>
            <w:shd w:val="clear" w:color="auto" w:fill="auto"/>
            <w:vAlign w:val="bottom"/>
          </w:tcPr>
          <w:p w14:paraId="110F08EE" w14:textId="2CF355C1"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5,155</w:t>
            </w:r>
          </w:p>
        </w:tc>
        <w:tc>
          <w:tcPr>
            <w:tcW w:w="719" w:type="pct"/>
            <w:tcBorders>
              <w:top w:val="nil"/>
              <w:left w:val="nil"/>
              <w:bottom w:val="nil"/>
              <w:right w:val="nil"/>
            </w:tcBorders>
            <w:shd w:val="clear" w:color="auto" w:fill="auto"/>
            <w:vAlign w:val="bottom"/>
          </w:tcPr>
          <w:p w14:paraId="08D65587" w14:textId="345459D6"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19BBEF6" w14:textId="23073AAA"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6EF9AF91" w14:textId="489DD24F"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5,155</w:t>
            </w:r>
          </w:p>
        </w:tc>
      </w:tr>
      <w:tr w:rsidR="001F4A72"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bookmarkStart w:id="706" w:name="_Toc4060749"/>
            <w:r w:rsidRPr="00F62F59">
              <w:rPr>
                <w:rFonts w:ascii="Arial" w:eastAsia="Times New Roman" w:hAnsi="Arial" w:cs="Arial"/>
                <w:sz w:val="18"/>
                <w:szCs w:val="18"/>
                <w:lang w:val="en-US"/>
              </w:rPr>
              <w:t>Undrawn loans</w:t>
            </w:r>
            <w:bookmarkEnd w:id="706"/>
          </w:p>
        </w:tc>
        <w:tc>
          <w:tcPr>
            <w:tcW w:w="719" w:type="pct"/>
            <w:tcBorders>
              <w:top w:val="nil"/>
              <w:left w:val="nil"/>
              <w:bottom w:val="single" w:sz="4" w:space="0" w:color="auto"/>
              <w:right w:val="nil"/>
            </w:tcBorders>
            <w:shd w:val="clear" w:color="auto" w:fill="auto"/>
            <w:vAlign w:val="bottom"/>
          </w:tcPr>
          <w:p w14:paraId="7942710D" w14:textId="2EF27057"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551,236</w:t>
            </w:r>
          </w:p>
        </w:tc>
        <w:tc>
          <w:tcPr>
            <w:tcW w:w="719" w:type="pct"/>
            <w:tcBorders>
              <w:top w:val="nil"/>
              <w:left w:val="nil"/>
              <w:bottom w:val="single" w:sz="4" w:space="0" w:color="auto"/>
              <w:right w:val="nil"/>
            </w:tcBorders>
            <w:shd w:val="clear" w:color="auto" w:fill="auto"/>
            <w:vAlign w:val="bottom"/>
          </w:tcPr>
          <w:p w14:paraId="04F80446" w14:textId="6208267D"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806</w:t>
            </w:r>
          </w:p>
        </w:tc>
        <w:tc>
          <w:tcPr>
            <w:tcW w:w="719" w:type="pct"/>
            <w:tcBorders>
              <w:top w:val="nil"/>
              <w:left w:val="nil"/>
              <w:bottom w:val="single" w:sz="4" w:space="0" w:color="auto"/>
              <w:right w:val="nil"/>
            </w:tcBorders>
            <w:shd w:val="clear" w:color="auto" w:fill="auto"/>
            <w:vAlign w:val="bottom"/>
          </w:tcPr>
          <w:p w14:paraId="39C8B158" w14:textId="34D49683"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2,976</w:t>
            </w:r>
          </w:p>
        </w:tc>
        <w:tc>
          <w:tcPr>
            <w:tcW w:w="720" w:type="pct"/>
            <w:tcBorders>
              <w:top w:val="nil"/>
              <w:left w:val="nil"/>
              <w:bottom w:val="single" w:sz="4" w:space="0" w:color="auto"/>
              <w:right w:val="nil"/>
            </w:tcBorders>
            <w:shd w:val="clear" w:color="auto" w:fill="auto"/>
            <w:vAlign w:val="bottom"/>
          </w:tcPr>
          <w:p w14:paraId="6348547C" w14:textId="1982F4A4" w:rsidR="001F4A72" w:rsidRPr="00F62F59" w:rsidRDefault="001F4A72" w:rsidP="001F4A72">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555,018</w:t>
            </w:r>
          </w:p>
        </w:tc>
      </w:tr>
      <w:tr w:rsidR="001F4A72"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1F4A72" w:rsidRPr="00F62F59" w:rsidRDefault="001F4A72" w:rsidP="001F4A72">
            <w:pPr>
              <w:tabs>
                <w:tab w:val="right" w:pos="1202"/>
              </w:tabs>
              <w:spacing w:after="0" w:line="301" w:lineRule="exact"/>
              <w:outlineLvl w:val="0"/>
              <w:rPr>
                <w:rFonts w:ascii="Arial" w:eastAsia="Times New Roman" w:hAnsi="Arial" w:cs="Arial"/>
                <w:b/>
                <w:sz w:val="18"/>
                <w:szCs w:val="18"/>
                <w:lang w:val="en-US"/>
              </w:rPr>
            </w:pPr>
            <w:bookmarkStart w:id="707" w:name="_Toc4060759"/>
            <w:r w:rsidRPr="00F62F59">
              <w:rPr>
                <w:rFonts w:ascii="Arial" w:eastAsia="Times New Roman" w:hAnsi="Arial" w:cs="Arial"/>
                <w:b/>
                <w:sz w:val="18"/>
                <w:szCs w:val="18"/>
                <w:lang w:val="en-US"/>
              </w:rPr>
              <w:t>Total</w:t>
            </w:r>
            <w:bookmarkEnd w:id="707"/>
          </w:p>
        </w:tc>
        <w:tc>
          <w:tcPr>
            <w:tcW w:w="719" w:type="pct"/>
            <w:tcBorders>
              <w:top w:val="single" w:sz="4" w:space="0" w:color="auto"/>
              <w:left w:val="nil"/>
              <w:bottom w:val="single" w:sz="12" w:space="0" w:color="auto"/>
              <w:right w:val="nil"/>
            </w:tcBorders>
            <w:shd w:val="clear" w:color="auto" w:fill="auto"/>
            <w:vAlign w:val="bottom"/>
          </w:tcPr>
          <w:p w14:paraId="24C7EF5C" w14:textId="3A4705D0"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583,863</w:t>
            </w:r>
          </w:p>
        </w:tc>
        <w:tc>
          <w:tcPr>
            <w:tcW w:w="719" w:type="pct"/>
            <w:tcBorders>
              <w:top w:val="single" w:sz="4" w:space="0" w:color="auto"/>
              <w:left w:val="nil"/>
              <w:bottom w:val="single" w:sz="12" w:space="0" w:color="auto"/>
              <w:right w:val="nil"/>
            </w:tcBorders>
            <w:shd w:val="clear" w:color="auto" w:fill="auto"/>
            <w:vAlign w:val="bottom"/>
          </w:tcPr>
          <w:p w14:paraId="25366242" w14:textId="5A8DF51C"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806</w:t>
            </w:r>
          </w:p>
        </w:tc>
        <w:tc>
          <w:tcPr>
            <w:tcW w:w="719" w:type="pct"/>
            <w:tcBorders>
              <w:top w:val="single" w:sz="4" w:space="0" w:color="auto"/>
              <w:left w:val="nil"/>
              <w:bottom w:val="single" w:sz="12" w:space="0" w:color="auto"/>
              <w:right w:val="nil"/>
            </w:tcBorders>
            <w:shd w:val="clear" w:color="auto" w:fill="auto"/>
            <w:vAlign w:val="bottom"/>
          </w:tcPr>
          <w:p w14:paraId="32643C8B" w14:textId="31192357"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2,976</w:t>
            </w:r>
          </w:p>
        </w:tc>
        <w:tc>
          <w:tcPr>
            <w:tcW w:w="720" w:type="pct"/>
            <w:tcBorders>
              <w:top w:val="single" w:sz="4" w:space="0" w:color="auto"/>
              <w:left w:val="nil"/>
              <w:bottom w:val="single" w:sz="12" w:space="0" w:color="auto"/>
              <w:right w:val="nil"/>
            </w:tcBorders>
            <w:shd w:val="clear" w:color="auto" w:fill="auto"/>
            <w:vAlign w:val="bottom"/>
          </w:tcPr>
          <w:p w14:paraId="4A736DAC" w14:textId="0946D28C" w:rsidR="001F4A72" w:rsidRPr="00F62F59" w:rsidRDefault="001F4A72" w:rsidP="001F4A72">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587,645</w:t>
            </w:r>
          </w:p>
        </w:tc>
      </w:tr>
      <w:tr w:rsidR="001F4A72" w:rsidRPr="00F62F59" w14:paraId="7BD09874" w14:textId="77777777" w:rsidTr="008D1607">
        <w:tblPrEx>
          <w:tblCellMar>
            <w:left w:w="31" w:type="dxa"/>
            <w:right w:w="31" w:type="dxa"/>
          </w:tblCellMar>
        </w:tblPrEx>
        <w:trPr>
          <w:cantSplit/>
          <w:trHeight w:val="520"/>
          <w:tblHeader/>
        </w:trPr>
        <w:tc>
          <w:tcPr>
            <w:tcW w:w="2123" w:type="pct"/>
            <w:vAlign w:val="bottom"/>
          </w:tcPr>
          <w:p w14:paraId="337F30E0" w14:textId="77777777" w:rsidR="001F4A72" w:rsidRPr="00F62F59" w:rsidRDefault="001F4A72" w:rsidP="001F4A72">
            <w:pPr>
              <w:tabs>
                <w:tab w:val="right" w:pos="1202"/>
              </w:tabs>
              <w:spacing w:after="0" w:line="301" w:lineRule="exact"/>
              <w:outlineLvl w:val="0"/>
              <w:rPr>
                <w:rFonts w:ascii="Arial" w:eastAsia="Times New Roman" w:hAnsi="Arial" w:cs="Arial"/>
                <w:b/>
                <w:sz w:val="18"/>
                <w:szCs w:val="18"/>
                <w:lang w:val="en-US"/>
              </w:rPr>
            </w:pPr>
            <w:bookmarkStart w:id="708" w:name="_Toc4060764"/>
            <w:r w:rsidRPr="00F62F59">
              <w:rPr>
                <w:rFonts w:ascii="Arial" w:eastAsia="Times New Roman" w:hAnsi="Arial" w:cs="Arial"/>
                <w:b/>
                <w:sz w:val="18"/>
                <w:szCs w:val="18"/>
                <w:lang w:val="en-US"/>
              </w:rPr>
              <w:t>Total credit risk exposure</w:t>
            </w:r>
            <w:bookmarkEnd w:id="708"/>
          </w:p>
        </w:tc>
        <w:tc>
          <w:tcPr>
            <w:tcW w:w="719" w:type="pct"/>
            <w:tcBorders>
              <w:top w:val="nil"/>
              <w:left w:val="nil"/>
              <w:bottom w:val="single" w:sz="12" w:space="0" w:color="auto"/>
              <w:right w:val="nil"/>
            </w:tcBorders>
            <w:shd w:val="clear" w:color="auto" w:fill="auto"/>
            <w:vAlign w:val="bottom"/>
          </w:tcPr>
          <w:p w14:paraId="3182DD03" w14:textId="043E99F6" w:rsidR="001F4A72" w:rsidRPr="00F62F59" w:rsidRDefault="001F4A72" w:rsidP="001F4A72">
            <w:pPr>
              <w:tabs>
                <w:tab w:val="right" w:pos="1202"/>
              </w:tabs>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4,460,649</w:t>
            </w:r>
          </w:p>
        </w:tc>
        <w:tc>
          <w:tcPr>
            <w:tcW w:w="719" w:type="pct"/>
            <w:tcBorders>
              <w:top w:val="nil"/>
              <w:left w:val="nil"/>
              <w:bottom w:val="single" w:sz="12" w:space="0" w:color="auto"/>
              <w:right w:val="nil"/>
            </w:tcBorders>
            <w:shd w:val="clear" w:color="auto" w:fill="auto"/>
            <w:vAlign w:val="bottom"/>
          </w:tcPr>
          <w:p w14:paraId="04659B8D" w14:textId="0CC01517" w:rsidR="001F4A72" w:rsidRPr="00F62F59" w:rsidRDefault="001F4A72" w:rsidP="001F4A72">
            <w:pPr>
              <w:tabs>
                <w:tab w:val="right" w:pos="1202"/>
              </w:tabs>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64,670</w:t>
            </w:r>
          </w:p>
        </w:tc>
        <w:tc>
          <w:tcPr>
            <w:tcW w:w="719" w:type="pct"/>
            <w:tcBorders>
              <w:top w:val="nil"/>
              <w:left w:val="nil"/>
              <w:bottom w:val="single" w:sz="12" w:space="0" w:color="auto"/>
              <w:right w:val="nil"/>
            </w:tcBorders>
            <w:shd w:val="clear" w:color="auto" w:fill="auto"/>
            <w:vAlign w:val="bottom"/>
          </w:tcPr>
          <w:p w14:paraId="490D336F" w14:textId="7FDFF378" w:rsidR="001F4A72" w:rsidRPr="00F62F59" w:rsidRDefault="001F4A72" w:rsidP="001F4A72">
            <w:pPr>
              <w:tabs>
                <w:tab w:val="right" w:pos="1202"/>
              </w:tabs>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8,479</w:t>
            </w:r>
          </w:p>
        </w:tc>
        <w:tc>
          <w:tcPr>
            <w:tcW w:w="720" w:type="pct"/>
            <w:tcBorders>
              <w:top w:val="nil"/>
              <w:left w:val="nil"/>
              <w:bottom w:val="single" w:sz="12" w:space="0" w:color="auto"/>
              <w:right w:val="nil"/>
            </w:tcBorders>
            <w:shd w:val="clear" w:color="auto" w:fill="auto"/>
            <w:vAlign w:val="bottom"/>
          </w:tcPr>
          <w:p w14:paraId="1A7B008B" w14:textId="4758F82A" w:rsidR="001F4A72" w:rsidRPr="00F62F59" w:rsidRDefault="001F4A72" w:rsidP="001F4A72">
            <w:pPr>
              <w:tabs>
                <w:tab w:val="right" w:pos="1202"/>
              </w:tabs>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4,533,798</w:t>
            </w:r>
          </w:p>
        </w:tc>
      </w:tr>
      <w:bookmarkEnd w:id="683"/>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48233F" w:rsidRPr="00587444" w14:paraId="2D931309" w14:textId="77777777" w:rsidTr="00BD53EC">
        <w:trPr>
          <w:cantSplit/>
          <w:trHeight w:val="579"/>
          <w:tblHeader/>
        </w:trPr>
        <w:tc>
          <w:tcPr>
            <w:tcW w:w="2123" w:type="pct"/>
            <w:vAlign w:val="bottom"/>
          </w:tcPr>
          <w:p w14:paraId="0DC3873F" w14:textId="77777777" w:rsidR="0048233F" w:rsidRPr="00587444" w:rsidRDefault="0048233F" w:rsidP="0048233F">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Bank</w:t>
            </w:r>
          </w:p>
          <w:p w14:paraId="21282985"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eastAsia="Calibri" w:hAnsi="Arial" w:cs="Arial"/>
                <w:b/>
                <w:sz w:val="18"/>
                <w:szCs w:val="18"/>
              </w:rPr>
              <w:t>31 December</w:t>
            </w:r>
            <w:r w:rsidRPr="00587444">
              <w:rPr>
                <w:rFonts w:ascii="Arial" w:hAnsi="Arial" w:cs="Arial"/>
                <w:b/>
                <w:sz w:val="18"/>
                <w:szCs w:val="18"/>
              </w:rPr>
              <w:t xml:space="preserve"> 202</w:t>
            </w:r>
            <w:r>
              <w:rPr>
                <w:rFonts w:ascii="Arial" w:hAnsi="Arial" w:cs="Arial"/>
                <w:b/>
                <w:sz w:val="18"/>
                <w:szCs w:val="18"/>
              </w:rPr>
              <w:t>3</w:t>
            </w:r>
          </w:p>
        </w:tc>
        <w:tc>
          <w:tcPr>
            <w:tcW w:w="719" w:type="pct"/>
            <w:vAlign w:val="bottom"/>
          </w:tcPr>
          <w:p w14:paraId="1CCD9E8C"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Republic of Croatia</w:t>
            </w:r>
          </w:p>
        </w:tc>
        <w:tc>
          <w:tcPr>
            <w:tcW w:w="719" w:type="pct"/>
            <w:vAlign w:val="bottom"/>
          </w:tcPr>
          <w:p w14:paraId="1748226D"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EU </w:t>
            </w:r>
          </w:p>
          <w:p w14:paraId="455D609A"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countries</w:t>
            </w:r>
          </w:p>
        </w:tc>
        <w:tc>
          <w:tcPr>
            <w:tcW w:w="719" w:type="pct"/>
            <w:vAlign w:val="bottom"/>
          </w:tcPr>
          <w:p w14:paraId="2A4FC5D8"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Other </w:t>
            </w:r>
          </w:p>
          <w:p w14:paraId="5165B766"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countries </w:t>
            </w:r>
          </w:p>
        </w:tc>
        <w:tc>
          <w:tcPr>
            <w:tcW w:w="720" w:type="pct"/>
            <w:vAlign w:val="bottom"/>
          </w:tcPr>
          <w:p w14:paraId="4639AC48"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Total</w:t>
            </w:r>
          </w:p>
        </w:tc>
      </w:tr>
      <w:tr w:rsidR="0048233F" w:rsidRPr="00587444" w14:paraId="4FA57D80" w14:textId="77777777" w:rsidTr="00BD53EC">
        <w:trPr>
          <w:cantSplit/>
          <w:trHeight w:val="250"/>
          <w:tblHeader/>
        </w:trPr>
        <w:tc>
          <w:tcPr>
            <w:tcW w:w="2123" w:type="pct"/>
          </w:tcPr>
          <w:p w14:paraId="7E4E01AE" w14:textId="77777777" w:rsidR="0048233F" w:rsidRPr="00587444" w:rsidRDefault="0048233F" w:rsidP="0048233F">
            <w:pPr>
              <w:tabs>
                <w:tab w:val="right" w:pos="1202"/>
              </w:tabs>
              <w:spacing w:after="0" w:line="240" w:lineRule="auto"/>
              <w:outlineLvl w:val="0"/>
              <w:rPr>
                <w:rFonts w:ascii="Arial" w:hAnsi="Arial" w:cs="Arial"/>
                <w:sz w:val="18"/>
                <w:szCs w:val="18"/>
              </w:rPr>
            </w:pPr>
          </w:p>
        </w:tc>
        <w:tc>
          <w:tcPr>
            <w:tcW w:w="719" w:type="pct"/>
            <w:vAlign w:val="bottom"/>
          </w:tcPr>
          <w:p w14:paraId="11A36002"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19" w:type="pct"/>
            <w:vAlign w:val="bottom"/>
          </w:tcPr>
          <w:p w14:paraId="43A6E081"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19" w:type="pct"/>
            <w:vAlign w:val="bottom"/>
          </w:tcPr>
          <w:p w14:paraId="73FF7C0B"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20" w:type="pct"/>
            <w:vAlign w:val="bottom"/>
          </w:tcPr>
          <w:p w14:paraId="2B46A144" w14:textId="77777777" w:rsidR="0048233F" w:rsidRPr="00587444" w:rsidRDefault="0048233F" w:rsidP="0048233F">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r>
      <w:tr w:rsidR="0048233F" w:rsidRPr="00587444" w14:paraId="3378A020" w14:textId="77777777" w:rsidTr="00BD53EC">
        <w:trPr>
          <w:cantSplit/>
          <w:trHeight w:val="250"/>
          <w:tblHeader/>
        </w:trPr>
        <w:tc>
          <w:tcPr>
            <w:tcW w:w="2123" w:type="pct"/>
          </w:tcPr>
          <w:p w14:paraId="1ACC8280" w14:textId="77777777" w:rsidR="0048233F" w:rsidRPr="00587444" w:rsidRDefault="0048233F" w:rsidP="0048233F">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Assets</w:t>
            </w:r>
          </w:p>
        </w:tc>
        <w:tc>
          <w:tcPr>
            <w:tcW w:w="719" w:type="pct"/>
          </w:tcPr>
          <w:p w14:paraId="32B72AAA" w14:textId="77777777" w:rsidR="0048233F" w:rsidRPr="00587444" w:rsidRDefault="0048233F" w:rsidP="0048233F">
            <w:pPr>
              <w:spacing w:after="0" w:line="240" w:lineRule="auto"/>
              <w:jc w:val="right"/>
              <w:rPr>
                <w:rFonts w:ascii="Arial" w:hAnsi="Arial" w:cs="Arial"/>
                <w:sz w:val="18"/>
                <w:szCs w:val="18"/>
              </w:rPr>
            </w:pPr>
          </w:p>
        </w:tc>
        <w:tc>
          <w:tcPr>
            <w:tcW w:w="719" w:type="pct"/>
          </w:tcPr>
          <w:p w14:paraId="37EC7E25" w14:textId="77777777" w:rsidR="0048233F" w:rsidRPr="00587444" w:rsidRDefault="0048233F" w:rsidP="0048233F">
            <w:pPr>
              <w:spacing w:after="0" w:line="240" w:lineRule="auto"/>
              <w:jc w:val="right"/>
              <w:rPr>
                <w:rFonts w:ascii="Arial" w:hAnsi="Arial" w:cs="Arial"/>
                <w:sz w:val="18"/>
                <w:szCs w:val="18"/>
              </w:rPr>
            </w:pPr>
          </w:p>
        </w:tc>
        <w:tc>
          <w:tcPr>
            <w:tcW w:w="719" w:type="pct"/>
          </w:tcPr>
          <w:p w14:paraId="06B028BD" w14:textId="77777777" w:rsidR="0048233F" w:rsidRPr="00587444" w:rsidRDefault="0048233F" w:rsidP="0048233F">
            <w:pPr>
              <w:spacing w:after="0" w:line="240" w:lineRule="auto"/>
              <w:jc w:val="right"/>
              <w:rPr>
                <w:rFonts w:ascii="Arial" w:hAnsi="Arial" w:cs="Arial"/>
                <w:sz w:val="18"/>
                <w:szCs w:val="18"/>
              </w:rPr>
            </w:pPr>
          </w:p>
        </w:tc>
        <w:tc>
          <w:tcPr>
            <w:tcW w:w="720" w:type="pct"/>
          </w:tcPr>
          <w:p w14:paraId="2F177F3A" w14:textId="77777777" w:rsidR="0048233F" w:rsidRPr="00587444" w:rsidRDefault="0048233F" w:rsidP="0048233F">
            <w:pPr>
              <w:spacing w:after="0" w:line="240" w:lineRule="auto"/>
              <w:jc w:val="center"/>
              <w:rPr>
                <w:rFonts w:ascii="Arial" w:hAnsi="Arial" w:cs="Arial"/>
                <w:sz w:val="18"/>
                <w:szCs w:val="18"/>
              </w:rPr>
            </w:pPr>
          </w:p>
        </w:tc>
      </w:tr>
      <w:tr w:rsidR="0048233F" w:rsidRPr="00587444" w14:paraId="4F0C37BB" w14:textId="77777777" w:rsidTr="00BD53EC">
        <w:trPr>
          <w:cantSplit/>
          <w:trHeight w:val="250"/>
          <w:tblHeader/>
        </w:trPr>
        <w:tc>
          <w:tcPr>
            <w:tcW w:w="2123" w:type="pct"/>
            <w:vAlign w:val="bottom"/>
          </w:tcPr>
          <w:p w14:paraId="35A3AD1D"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Cash on hand and current accounts with banks</w:t>
            </w:r>
          </w:p>
        </w:tc>
        <w:tc>
          <w:tcPr>
            <w:tcW w:w="719" w:type="pct"/>
            <w:tcBorders>
              <w:top w:val="nil"/>
              <w:left w:val="nil"/>
              <w:bottom w:val="nil"/>
              <w:right w:val="nil"/>
            </w:tcBorders>
            <w:shd w:val="clear" w:color="auto" w:fill="auto"/>
            <w:vAlign w:val="bottom"/>
          </w:tcPr>
          <w:p w14:paraId="633501EE"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41,238 </w:t>
            </w:r>
          </w:p>
        </w:tc>
        <w:tc>
          <w:tcPr>
            <w:tcW w:w="719" w:type="pct"/>
            <w:tcBorders>
              <w:top w:val="nil"/>
              <w:left w:val="nil"/>
              <w:bottom w:val="nil"/>
              <w:right w:val="nil"/>
            </w:tcBorders>
            <w:shd w:val="clear" w:color="auto" w:fill="auto"/>
            <w:vAlign w:val="bottom"/>
          </w:tcPr>
          <w:p w14:paraId="039803D9"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215 </w:t>
            </w:r>
          </w:p>
        </w:tc>
        <w:tc>
          <w:tcPr>
            <w:tcW w:w="719" w:type="pct"/>
            <w:tcBorders>
              <w:top w:val="nil"/>
              <w:left w:val="nil"/>
              <w:bottom w:val="nil"/>
              <w:right w:val="nil"/>
            </w:tcBorders>
            <w:shd w:val="clear" w:color="auto" w:fill="auto"/>
            <w:vAlign w:val="bottom"/>
          </w:tcPr>
          <w:p w14:paraId="79D83D06"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90 </w:t>
            </w:r>
          </w:p>
        </w:tc>
        <w:tc>
          <w:tcPr>
            <w:tcW w:w="720" w:type="pct"/>
            <w:tcBorders>
              <w:top w:val="nil"/>
              <w:left w:val="nil"/>
              <w:bottom w:val="nil"/>
              <w:right w:val="nil"/>
            </w:tcBorders>
            <w:shd w:val="clear" w:color="auto" w:fill="auto"/>
            <w:vAlign w:val="bottom"/>
          </w:tcPr>
          <w:p w14:paraId="77A9FAEC"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41,543 </w:t>
            </w:r>
          </w:p>
        </w:tc>
      </w:tr>
      <w:tr w:rsidR="0048233F" w:rsidRPr="00587444" w14:paraId="3B7B09A7" w14:textId="77777777" w:rsidTr="00BD53EC">
        <w:trPr>
          <w:cantSplit/>
          <w:trHeight w:val="250"/>
          <w:tblHeader/>
        </w:trPr>
        <w:tc>
          <w:tcPr>
            <w:tcW w:w="2123" w:type="pct"/>
            <w:vAlign w:val="bottom"/>
          </w:tcPr>
          <w:p w14:paraId="22C2CE7D"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Deposits with other banks</w:t>
            </w:r>
          </w:p>
        </w:tc>
        <w:tc>
          <w:tcPr>
            <w:tcW w:w="719" w:type="pct"/>
            <w:tcBorders>
              <w:top w:val="nil"/>
              <w:left w:val="nil"/>
              <w:bottom w:val="nil"/>
              <w:right w:val="nil"/>
            </w:tcBorders>
            <w:shd w:val="clear" w:color="auto" w:fill="auto"/>
            <w:vAlign w:val="bottom"/>
          </w:tcPr>
          <w:p w14:paraId="267844D0"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35,814 </w:t>
            </w:r>
          </w:p>
        </w:tc>
        <w:tc>
          <w:tcPr>
            <w:tcW w:w="719" w:type="pct"/>
            <w:tcBorders>
              <w:top w:val="nil"/>
              <w:left w:val="nil"/>
              <w:bottom w:val="nil"/>
              <w:right w:val="nil"/>
            </w:tcBorders>
            <w:shd w:val="clear" w:color="auto" w:fill="auto"/>
            <w:vAlign w:val="bottom"/>
          </w:tcPr>
          <w:p w14:paraId="6EF4AA43"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33,642 </w:t>
            </w:r>
          </w:p>
        </w:tc>
        <w:tc>
          <w:tcPr>
            <w:tcW w:w="719" w:type="pct"/>
            <w:tcBorders>
              <w:top w:val="nil"/>
              <w:left w:val="nil"/>
              <w:bottom w:val="nil"/>
              <w:right w:val="nil"/>
            </w:tcBorders>
            <w:shd w:val="clear" w:color="auto" w:fill="auto"/>
            <w:vAlign w:val="bottom"/>
          </w:tcPr>
          <w:p w14:paraId="3B34D037"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4249BD4"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69,456 </w:t>
            </w:r>
          </w:p>
        </w:tc>
      </w:tr>
      <w:tr w:rsidR="0048233F" w:rsidRPr="00587444" w14:paraId="695A91F8" w14:textId="77777777" w:rsidTr="00BD53EC">
        <w:trPr>
          <w:cantSplit/>
          <w:trHeight w:val="250"/>
          <w:tblHeader/>
        </w:trPr>
        <w:tc>
          <w:tcPr>
            <w:tcW w:w="2123" w:type="pct"/>
            <w:vAlign w:val="bottom"/>
          </w:tcPr>
          <w:p w14:paraId="7A2E2C66"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Loans to financial institutions</w:t>
            </w:r>
          </w:p>
        </w:tc>
        <w:tc>
          <w:tcPr>
            <w:tcW w:w="719" w:type="pct"/>
            <w:tcBorders>
              <w:top w:val="nil"/>
              <w:left w:val="nil"/>
              <w:bottom w:val="nil"/>
              <w:right w:val="nil"/>
            </w:tcBorders>
            <w:shd w:val="clear" w:color="auto" w:fill="auto"/>
            <w:vAlign w:val="bottom"/>
          </w:tcPr>
          <w:p w14:paraId="586A3200"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1,248,881 </w:t>
            </w:r>
          </w:p>
        </w:tc>
        <w:tc>
          <w:tcPr>
            <w:tcW w:w="719" w:type="pct"/>
            <w:tcBorders>
              <w:top w:val="nil"/>
              <w:left w:val="nil"/>
              <w:bottom w:val="nil"/>
              <w:right w:val="nil"/>
            </w:tcBorders>
            <w:shd w:val="clear" w:color="auto" w:fill="auto"/>
            <w:vAlign w:val="bottom"/>
          </w:tcPr>
          <w:p w14:paraId="7D0D0808"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7FA1988"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0B275B5"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1,248,881 </w:t>
            </w:r>
          </w:p>
        </w:tc>
      </w:tr>
      <w:tr w:rsidR="0048233F" w:rsidRPr="00587444" w14:paraId="4B86B16E" w14:textId="77777777" w:rsidTr="00BD53EC">
        <w:trPr>
          <w:cantSplit/>
          <w:trHeight w:val="250"/>
          <w:tblHeader/>
        </w:trPr>
        <w:tc>
          <w:tcPr>
            <w:tcW w:w="2123" w:type="pct"/>
            <w:vAlign w:val="bottom"/>
          </w:tcPr>
          <w:p w14:paraId="529EC28A"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Loans to other customers</w:t>
            </w:r>
          </w:p>
        </w:tc>
        <w:tc>
          <w:tcPr>
            <w:tcW w:w="719" w:type="pct"/>
            <w:tcBorders>
              <w:top w:val="nil"/>
              <w:left w:val="nil"/>
              <w:bottom w:val="nil"/>
              <w:right w:val="nil"/>
            </w:tcBorders>
            <w:shd w:val="clear" w:color="auto" w:fill="auto"/>
            <w:vAlign w:val="bottom"/>
          </w:tcPr>
          <w:p w14:paraId="2F9A141B"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2,351,196 </w:t>
            </w:r>
          </w:p>
        </w:tc>
        <w:tc>
          <w:tcPr>
            <w:tcW w:w="719" w:type="pct"/>
            <w:tcBorders>
              <w:top w:val="nil"/>
              <w:left w:val="nil"/>
              <w:bottom w:val="nil"/>
              <w:right w:val="nil"/>
            </w:tcBorders>
            <w:shd w:val="clear" w:color="auto" w:fill="auto"/>
            <w:vAlign w:val="bottom"/>
          </w:tcPr>
          <w:p w14:paraId="45021FD5"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D8C07EA"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c>
          <w:tcPr>
            <w:tcW w:w="720" w:type="pct"/>
            <w:tcBorders>
              <w:top w:val="nil"/>
              <w:left w:val="nil"/>
              <w:bottom w:val="nil"/>
              <w:right w:val="nil"/>
            </w:tcBorders>
            <w:shd w:val="clear" w:color="auto" w:fill="auto"/>
            <w:vAlign w:val="bottom"/>
          </w:tcPr>
          <w:p w14:paraId="00189E8A"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2,351,196 </w:t>
            </w:r>
          </w:p>
        </w:tc>
      </w:tr>
      <w:tr w:rsidR="0048233F" w:rsidRPr="00587444" w14:paraId="789235EA" w14:textId="77777777" w:rsidTr="00BD53EC">
        <w:trPr>
          <w:cantSplit/>
          <w:trHeight w:val="250"/>
          <w:tblHeader/>
        </w:trPr>
        <w:tc>
          <w:tcPr>
            <w:tcW w:w="2123" w:type="pct"/>
            <w:vAlign w:val="bottom"/>
          </w:tcPr>
          <w:p w14:paraId="0951A3A1"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Financial assets at fair value through profit or loss </w:t>
            </w:r>
          </w:p>
        </w:tc>
        <w:tc>
          <w:tcPr>
            <w:tcW w:w="719" w:type="pct"/>
            <w:tcBorders>
              <w:top w:val="nil"/>
              <w:left w:val="nil"/>
              <w:bottom w:val="nil"/>
              <w:right w:val="nil"/>
            </w:tcBorders>
            <w:shd w:val="clear" w:color="auto" w:fill="auto"/>
            <w:vAlign w:val="bottom"/>
          </w:tcPr>
          <w:p w14:paraId="1BFF105D" w14:textId="77777777" w:rsidR="0048233F" w:rsidRPr="000E7A81" w:rsidDel="00B1050C"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33,709</w:t>
            </w:r>
          </w:p>
        </w:tc>
        <w:tc>
          <w:tcPr>
            <w:tcW w:w="719" w:type="pct"/>
            <w:tcBorders>
              <w:top w:val="nil"/>
              <w:left w:val="nil"/>
              <w:bottom w:val="nil"/>
              <w:right w:val="nil"/>
            </w:tcBorders>
            <w:shd w:val="clear" w:color="auto" w:fill="auto"/>
            <w:vAlign w:val="bottom"/>
          </w:tcPr>
          <w:p w14:paraId="23236E18" w14:textId="77777777" w:rsidR="0048233F" w:rsidRPr="000E7A81" w:rsidDel="00B1050C"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434BF0" w14:textId="77777777" w:rsidR="0048233F" w:rsidRPr="000E7A81" w:rsidDel="00B1050C"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DC4F906" w14:textId="77777777" w:rsidR="0048233F" w:rsidRPr="000E7A81" w:rsidDel="00B1050C"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33,709</w:t>
            </w:r>
          </w:p>
        </w:tc>
      </w:tr>
      <w:tr w:rsidR="0048233F" w:rsidRPr="00587444" w14:paraId="430CEEDB" w14:textId="77777777" w:rsidTr="00BD53EC">
        <w:trPr>
          <w:cantSplit/>
          <w:trHeight w:val="250"/>
          <w:tblHeader/>
        </w:trPr>
        <w:tc>
          <w:tcPr>
            <w:tcW w:w="2123" w:type="pct"/>
            <w:vAlign w:val="bottom"/>
          </w:tcPr>
          <w:p w14:paraId="1C2B50F0" w14:textId="77777777" w:rsidR="0048233F"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Financial assets at fair value through other </w:t>
            </w:r>
          </w:p>
          <w:p w14:paraId="44CCD5A3"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comprehensive income </w:t>
            </w:r>
          </w:p>
        </w:tc>
        <w:tc>
          <w:tcPr>
            <w:tcW w:w="719" w:type="pct"/>
            <w:tcBorders>
              <w:top w:val="nil"/>
              <w:left w:val="nil"/>
              <w:right w:val="nil"/>
            </w:tcBorders>
            <w:shd w:val="clear" w:color="auto" w:fill="auto"/>
            <w:vAlign w:val="bottom"/>
          </w:tcPr>
          <w:p w14:paraId="012CAEE0"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220,898</w:t>
            </w:r>
          </w:p>
        </w:tc>
        <w:tc>
          <w:tcPr>
            <w:tcW w:w="719" w:type="pct"/>
            <w:tcBorders>
              <w:top w:val="nil"/>
              <w:left w:val="nil"/>
              <w:right w:val="nil"/>
            </w:tcBorders>
            <w:shd w:val="clear" w:color="auto" w:fill="auto"/>
            <w:vAlign w:val="bottom"/>
          </w:tcPr>
          <w:p w14:paraId="2A3D86FE"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195</w:t>
            </w:r>
          </w:p>
        </w:tc>
        <w:tc>
          <w:tcPr>
            <w:tcW w:w="719" w:type="pct"/>
            <w:tcBorders>
              <w:top w:val="nil"/>
              <w:left w:val="nil"/>
              <w:right w:val="nil"/>
            </w:tcBorders>
            <w:shd w:val="clear" w:color="auto" w:fill="auto"/>
            <w:vAlign w:val="bottom"/>
          </w:tcPr>
          <w:p w14:paraId="157079EC"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right w:val="nil"/>
            </w:tcBorders>
            <w:shd w:val="clear" w:color="auto" w:fill="auto"/>
            <w:vAlign w:val="bottom"/>
          </w:tcPr>
          <w:p w14:paraId="170201D4"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221,093</w:t>
            </w:r>
          </w:p>
        </w:tc>
      </w:tr>
      <w:tr w:rsidR="0048233F" w:rsidRPr="00587444" w14:paraId="3A40C185" w14:textId="77777777" w:rsidTr="00BD53EC">
        <w:trPr>
          <w:cantSplit/>
          <w:trHeight w:val="250"/>
          <w:tblHeader/>
        </w:trPr>
        <w:tc>
          <w:tcPr>
            <w:tcW w:w="2123" w:type="pct"/>
            <w:vAlign w:val="bottom"/>
          </w:tcPr>
          <w:p w14:paraId="623418AB"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Other assets</w:t>
            </w:r>
          </w:p>
        </w:tc>
        <w:tc>
          <w:tcPr>
            <w:tcW w:w="719" w:type="pct"/>
            <w:tcBorders>
              <w:top w:val="nil"/>
              <w:left w:val="nil"/>
              <w:bottom w:val="single" w:sz="6" w:space="0" w:color="auto"/>
              <w:right w:val="nil"/>
            </w:tcBorders>
            <w:shd w:val="clear" w:color="auto" w:fill="auto"/>
            <w:vAlign w:val="bottom"/>
          </w:tcPr>
          <w:p w14:paraId="03A336D6"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393</w:t>
            </w:r>
          </w:p>
        </w:tc>
        <w:tc>
          <w:tcPr>
            <w:tcW w:w="719" w:type="pct"/>
            <w:tcBorders>
              <w:top w:val="nil"/>
              <w:left w:val="nil"/>
              <w:bottom w:val="single" w:sz="6" w:space="0" w:color="auto"/>
              <w:right w:val="nil"/>
            </w:tcBorders>
            <w:shd w:val="clear" w:color="auto" w:fill="auto"/>
            <w:vAlign w:val="bottom"/>
          </w:tcPr>
          <w:p w14:paraId="277B53A2"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683 </w:t>
            </w:r>
          </w:p>
        </w:tc>
        <w:tc>
          <w:tcPr>
            <w:tcW w:w="719" w:type="pct"/>
            <w:tcBorders>
              <w:top w:val="nil"/>
              <w:left w:val="nil"/>
              <w:bottom w:val="single" w:sz="6" w:space="0" w:color="auto"/>
              <w:right w:val="nil"/>
            </w:tcBorders>
            <w:shd w:val="clear" w:color="auto" w:fill="auto"/>
            <w:vAlign w:val="bottom"/>
          </w:tcPr>
          <w:p w14:paraId="414447EA"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 </w:t>
            </w:r>
          </w:p>
        </w:tc>
        <w:tc>
          <w:tcPr>
            <w:tcW w:w="720" w:type="pct"/>
            <w:tcBorders>
              <w:top w:val="nil"/>
              <w:left w:val="nil"/>
              <w:bottom w:val="single" w:sz="6" w:space="0" w:color="auto"/>
              <w:right w:val="nil"/>
            </w:tcBorders>
            <w:shd w:val="clear" w:color="auto" w:fill="auto"/>
            <w:vAlign w:val="bottom"/>
          </w:tcPr>
          <w:p w14:paraId="7387C295"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1,080 </w:t>
            </w:r>
          </w:p>
        </w:tc>
      </w:tr>
      <w:tr w:rsidR="0048233F" w:rsidRPr="00587444" w14:paraId="3B18E423" w14:textId="77777777" w:rsidTr="00BD53EC">
        <w:trPr>
          <w:cantSplit/>
          <w:trHeight w:val="456"/>
          <w:tblHeader/>
        </w:trPr>
        <w:tc>
          <w:tcPr>
            <w:tcW w:w="2123" w:type="pct"/>
            <w:vAlign w:val="bottom"/>
          </w:tcPr>
          <w:p w14:paraId="614CDAAA" w14:textId="77777777" w:rsidR="0048233F" w:rsidRPr="00587444" w:rsidRDefault="0048233F" w:rsidP="0048233F">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 xml:space="preserve">Total </w:t>
            </w:r>
          </w:p>
        </w:tc>
        <w:tc>
          <w:tcPr>
            <w:tcW w:w="719" w:type="pct"/>
            <w:tcBorders>
              <w:top w:val="single" w:sz="6" w:space="0" w:color="auto"/>
              <w:left w:val="nil"/>
              <w:bottom w:val="single" w:sz="8" w:space="0" w:color="auto"/>
              <w:right w:val="nil"/>
            </w:tcBorders>
            <w:shd w:val="clear" w:color="auto" w:fill="auto"/>
            <w:vAlign w:val="bottom"/>
          </w:tcPr>
          <w:p w14:paraId="5C6D934F"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3,932,129</w:t>
            </w:r>
          </w:p>
        </w:tc>
        <w:tc>
          <w:tcPr>
            <w:tcW w:w="719" w:type="pct"/>
            <w:tcBorders>
              <w:top w:val="single" w:sz="6" w:space="0" w:color="auto"/>
              <w:left w:val="nil"/>
              <w:bottom w:val="single" w:sz="8" w:space="0" w:color="auto"/>
              <w:right w:val="nil"/>
            </w:tcBorders>
            <w:shd w:val="clear" w:color="auto" w:fill="auto"/>
            <w:vAlign w:val="bottom"/>
          </w:tcPr>
          <w:p w14:paraId="72B91896"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34,735</w:t>
            </w:r>
          </w:p>
        </w:tc>
        <w:tc>
          <w:tcPr>
            <w:tcW w:w="719" w:type="pct"/>
            <w:tcBorders>
              <w:top w:val="single" w:sz="6" w:space="0" w:color="auto"/>
              <w:left w:val="nil"/>
              <w:bottom w:val="single" w:sz="8" w:space="0" w:color="auto"/>
              <w:right w:val="nil"/>
            </w:tcBorders>
            <w:shd w:val="clear" w:color="auto" w:fill="auto"/>
            <w:vAlign w:val="bottom"/>
          </w:tcPr>
          <w:p w14:paraId="41F118FF"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94</w:t>
            </w:r>
          </w:p>
        </w:tc>
        <w:tc>
          <w:tcPr>
            <w:tcW w:w="720" w:type="pct"/>
            <w:tcBorders>
              <w:top w:val="single" w:sz="6" w:space="0" w:color="auto"/>
              <w:left w:val="nil"/>
              <w:bottom w:val="single" w:sz="8" w:space="0" w:color="auto"/>
              <w:right w:val="nil"/>
            </w:tcBorders>
            <w:shd w:val="clear" w:color="auto" w:fill="auto"/>
            <w:vAlign w:val="bottom"/>
          </w:tcPr>
          <w:p w14:paraId="5958B4B2"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3,966,958</w:t>
            </w:r>
          </w:p>
        </w:tc>
      </w:tr>
      <w:tr w:rsidR="0048233F" w:rsidRPr="00587444" w14:paraId="61325B9A" w14:textId="77777777" w:rsidTr="00BD53EC">
        <w:tblPrEx>
          <w:tblCellMar>
            <w:left w:w="31" w:type="dxa"/>
            <w:right w:w="31" w:type="dxa"/>
          </w:tblCellMar>
        </w:tblPrEx>
        <w:trPr>
          <w:cantSplit/>
          <w:trHeight w:val="250"/>
          <w:tblHeader/>
        </w:trPr>
        <w:tc>
          <w:tcPr>
            <w:tcW w:w="2123" w:type="pct"/>
            <w:vAlign w:val="bottom"/>
          </w:tcPr>
          <w:p w14:paraId="44F4D387" w14:textId="77777777" w:rsidR="0048233F" w:rsidRPr="00587444" w:rsidRDefault="0048233F" w:rsidP="0048233F">
            <w:pPr>
              <w:tabs>
                <w:tab w:val="right" w:pos="1202"/>
              </w:tabs>
              <w:spacing w:after="0" w:line="240" w:lineRule="auto"/>
              <w:outlineLvl w:val="0"/>
              <w:rPr>
                <w:rFonts w:ascii="Arial" w:hAnsi="Arial" w:cs="Arial"/>
                <w:sz w:val="18"/>
                <w:szCs w:val="18"/>
              </w:rPr>
            </w:pPr>
          </w:p>
        </w:tc>
        <w:tc>
          <w:tcPr>
            <w:tcW w:w="719" w:type="pct"/>
            <w:tcBorders>
              <w:top w:val="single" w:sz="12" w:space="0" w:color="auto"/>
            </w:tcBorders>
            <w:vAlign w:val="bottom"/>
          </w:tcPr>
          <w:p w14:paraId="7F63C073"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c>
          <w:tcPr>
            <w:tcW w:w="719" w:type="pct"/>
            <w:tcBorders>
              <w:top w:val="single" w:sz="12" w:space="0" w:color="auto"/>
            </w:tcBorders>
            <w:vAlign w:val="bottom"/>
          </w:tcPr>
          <w:p w14:paraId="30DAF6E3"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c>
          <w:tcPr>
            <w:tcW w:w="719" w:type="pct"/>
            <w:tcBorders>
              <w:top w:val="single" w:sz="12" w:space="0" w:color="auto"/>
            </w:tcBorders>
            <w:vAlign w:val="bottom"/>
          </w:tcPr>
          <w:p w14:paraId="5B3E26B9"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c>
          <w:tcPr>
            <w:tcW w:w="720" w:type="pct"/>
            <w:tcBorders>
              <w:top w:val="single" w:sz="12" w:space="0" w:color="auto"/>
            </w:tcBorders>
            <w:vAlign w:val="bottom"/>
          </w:tcPr>
          <w:p w14:paraId="7A607340"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r>
      <w:tr w:rsidR="0048233F" w:rsidRPr="00587444" w14:paraId="1C123E9D" w14:textId="77777777" w:rsidTr="00BD53EC">
        <w:tblPrEx>
          <w:tblCellMar>
            <w:left w:w="31" w:type="dxa"/>
            <w:right w:w="31" w:type="dxa"/>
          </w:tblCellMar>
        </w:tblPrEx>
        <w:trPr>
          <w:cantSplit/>
          <w:trHeight w:val="312"/>
          <w:tblHeader/>
        </w:trPr>
        <w:tc>
          <w:tcPr>
            <w:tcW w:w="2123" w:type="pct"/>
            <w:vAlign w:val="bottom"/>
          </w:tcPr>
          <w:p w14:paraId="63F11ECD" w14:textId="77777777" w:rsidR="0048233F" w:rsidRPr="00587444" w:rsidRDefault="0048233F" w:rsidP="0048233F">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Guarantees and commitments</w:t>
            </w:r>
          </w:p>
        </w:tc>
        <w:tc>
          <w:tcPr>
            <w:tcW w:w="719" w:type="pct"/>
            <w:vAlign w:val="bottom"/>
          </w:tcPr>
          <w:p w14:paraId="343781FA"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c>
          <w:tcPr>
            <w:tcW w:w="719" w:type="pct"/>
            <w:vAlign w:val="bottom"/>
          </w:tcPr>
          <w:p w14:paraId="5082360D"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c>
          <w:tcPr>
            <w:tcW w:w="719" w:type="pct"/>
            <w:vAlign w:val="bottom"/>
          </w:tcPr>
          <w:p w14:paraId="2E606F95"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c>
          <w:tcPr>
            <w:tcW w:w="720" w:type="pct"/>
            <w:vAlign w:val="bottom"/>
          </w:tcPr>
          <w:p w14:paraId="44A57F52" w14:textId="77777777" w:rsidR="0048233F" w:rsidRPr="000E7A81" w:rsidRDefault="0048233F" w:rsidP="0048233F">
            <w:pPr>
              <w:tabs>
                <w:tab w:val="right" w:pos="1202"/>
              </w:tabs>
              <w:spacing w:after="0" w:line="240" w:lineRule="auto"/>
              <w:jc w:val="right"/>
              <w:outlineLvl w:val="0"/>
              <w:rPr>
                <w:rFonts w:ascii="Arial" w:eastAsia="Calibri" w:hAnsi="Arial" w:cs="Arial"/>
                <w:sz w:val="18"/>
                <w:szCs w:val="18"/>
              </w:rPr>
            </w:pPr>
          </w:p>
        </w:tc>
      </w:tr>
      <w:tr w:rsidR="0048233F" w:rsidRPr="00587444" w14:paraId="0D6869E1" w14:textId="77777777" w:rsidTr="00BD53EC">
        <w:tblPrEx>
          <w:tblCellMar>
            <w:left w:w="31" w:type="dxa"/>
            <w:right w:w="31" w:type="dxa"/>
          </w:tblCellMar>
        </w:tblPrEx>
        <w:trPr>
          <w:cantSplit/>
          <w:trHeight w:val="250"/>
          <w:tblHeader/>
        </w:trPr>
        <w:tc>
          <w:tcPr>
            <w:tcW w:w="2123" w:type="pct"/>
            <w:vAlign w:val="bottom"/>
          </w:tcPr>
          <w:p w14:paraId="02F8CE01" w14:textId="77777777" w:rsidR="0048233F" w:rsidRPr="00587444" w:rsidRDefault="0048233F" w:rsidP="0048233F">
            <w:pPr>
              <w:tabs>
                <w:tab w:val="right" w:pos="1202"/>
              </w:tabs>
              <w:spacing w:after="0" w:line="240" w:lineRule="auto"/>
              <w:outlineLvl w:val="0"/>
              <w:rPr>
                <w:rFonts w:ascii="Arial" w:hAnsi="Arial" w:cs="Arial"/>
                <w:sz w:val="18"/>
                <w:szCs w:val="18"/>
              </w:rPr>
            </w:pPr>
            <w:bookmarkStart w:id="709" w:name="_Toc4060739"/>
            <w:r w:rsidRPr="00D05870">
              <w:rPr>
                <w:rFonts w:ascii="Arial" w:hAnsi="Arial" w:cs="Arial"/>
                <w:sz w:val="18"/>
                <w:szCs w:val="18"/>
              </w:rPr>
              <w:t>Issued guarantees</w:t>
            </w:r>
            <w:bookmarkEnd w:id="709"/>
          </w:p>
        </w:tc>
        <w:tc>
          <w:tcPr>
            <w:tcW w:w="719" w:type="pct"/>
            <w:tcBorders>
              <w:top w:val="nil"/>
              <w:left w:val="nil"/>
              <w:bottom w:val="nil"/>
              <w:right w:val="nil"/>
            </w:tcBorders>
            <w:shd w:val="clear" w:color="auto" w:fill="auto"/>
            <w:vAlign w:val="bottom"/>
          </w:tcPr>
          <w:p w14:paraId="1E039BFC"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44,545 </w:t>
            </w:r>
          </w:p>
        </w:tc>
        <w:tc>
          <w:tcPr>
            <w:tcW w:w="719" w:type="pct"/>
            <w:tcBorders>
              <w:top w:val="nil"/>
              <w:left w:val="nil"/>
              <w:bottom w:val="nil"/>
              <w:right w:val="nil"/>
            </w:tcBorders>
            <w:shd w:val="clear" w:color="auto" w:fill="auto"/>
            <w:vAlign w:val="bottom"/>
          </w:tcPr>
          <w:p w14:paraId="0B83DF0E"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5D10D1A9"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948155C"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44,545 </w:t>
            </w:r>
          </w:p>
        </w:tc>
      </w:tr>
      <w:tr w:rsidR="0048233F" w:rsidRPr="00587444" w14:paraId="6B4A0058" w14:textId="77777777" w:rsidTr="00BD53EC">
        <w:tblPrEx>
          <w:tblCellMar>
            <w:left w:w="31" w:type="dxa"/>
            <w:right w:w="31" w:type="dxa"/>
          </w:tblCellMar>
        </w:tblPrEx>
        <w:trPr>
          <w:cantSplit/>
          <w:trHeight w:val="250"/>
          <w:tblHeader/>
        </w:trPr>
        <w:tc>
          <w:tcPr>
            <w:tcW w:w="2123" w:type="pct"/>
            <w:vAlign w:val="bottom"/>
          </w:tcPr>
          <w:p w14:paraId="79B28F16"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Issued guarantees in foreign currency</w:t>
            </w:r>
          </w:p>
        </w:tc>
        <w:tc>
          <w:tcPr>
            <w:tcW w:w="719" w:type="pct"/>
            <w:tcBorders>
              <w:top w:val="nil"/>
              <w:left w:val="nil"/>
              <w:bottom w:val="nil"/>
              <w:right w:val="nil"/>
            </w:tcBorders>
            <w:shd w:val="clear" w:color="auto" w:fill="auto"/>
            <w:vAlign w:val="bottom"/>
          </w:tcPr>
          <w:p w14:paraId="52284197"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5,357 </w:t>
            </w:r>
          </w:p>
        </w:tc>
        <w:tc>
          <w:tcPr>
            <w:tcW w:w="719" w:type="pct"/>
            <w:tcBorders>
              <w:top w:val="nil"/>
              <w:left w:val="nil"/>
              <w:bottom w:val="nil"/>
              <w:right w:val="nil"/>
            </w:tcBorders>
            <w:shd w:val="clear" w:color="auto" w:fill="auto"/>
            <w:vAlign w:val="bottom"/>
          </w:tcPr>
          <w:p w14:paraId="6D692EC5"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7343180"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85BF81C"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5,357 </w:t>
            </w:r>
          </w:p>
        </w:tc>
      </w:tr>
      <w:tr w:rsidR="0048233F" w:rsidRPr="00587444" w14:paraId="2F8E61C2" w14:textId="77777777" w:rsidTr="00BD53EC">
        <w:tblPrEx>
          <w:tblCellMar>
            <w:left w:w="31" w:type="dxa"/>
            <w:right w:w="31" w:type="dxa"/>
          </w:tblCellMar>
        </w:tblPrEx>
        <w:trPr>
          <w:cantSplit/>
          <w:trHeight w:val="250"/>
          <w:tblHeader/>
        </w:trPr>
        <w:tc>
          <w:tcPr>
            <w:tcW w:w="2123" w:type="pct"/>
            <w:vAlign w:val="bottom"/>
          </w:tcPr>
          <w:p w14:paraId="10FC1653" w14:textId="77777777" w:rsidR="0048233F" w:rsidRPr="00587444" w:rsidRDefault="0048233F" w:rsidP="0048233F">
            <w:pPr>
              <w:tabs>
                <w:tab w:val="right" w:pos="1202"/>
              </w:tabs>
              <w:spacing w:after="0" w:line="240" w:lineRule="auto"/>
              <w:outlineLvl w:val="0"/>
              <w:rPr>
                <w:rFonts w:ascii="Arial" w:hAnsi="Arial" w:cs="Arial"/>
                <w:sz w:val="18"/>
                <w:szCs w:val="18"/>
              </w:rPr>
            </w:pPr>
            <w:r w:rsidRPr="00587444">
              <w:rPr>
                <w:rFonts w:ascii="Arial" w:hAnsi="Arial" w:cs="Arial"/>
                <w:sz w:val="18"/>
                <w:szCs w:val="18"/>
              </w:rPr>
              <w:t>Undrawn loans</w:t>
            </w:r>
          </w:p>
        </w:tc>
        <w:tc>
          <w:tcPr>
            <w:tcW w:w="719" w:type="pct"/>
            <w:tcBorders>
              <w:top w:val="nil"/>
              <w:left w:val="nil"/>
              <w:bottom w:val="nil"/>
              <w:right w:val="nil"/>
            </w:tcBorders>
            <w:shd w:val="clear" w:color="auto" w:fill="auto"/>
            <w:vAlign w:val="bottom"/>
          </w:tcPr>
          <w:p w14:paraId="31F1266D"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w:t>
            </w:r>
            <w:r>
              <w:rPr>
                <w:rFonts w:ascii="Arial" w:hAnsi="Arial" w:cs="Arial"/>
                <w:color w:val="000000" w:themeColor="text1"/>
                <w:sz w:val="18"/>
                <w:szCs w:val="18"/>
              </w:rPr>
              <w:t>32</w:t>
            </w:r>
            <w:r w:rsidRPr="00AB311B">
              <w:rPr>
                <w:rFonts w:ascii="Arial" w:hAnsi="Arial" w:cs="Arial"/>
                <w:color w:val="000000" w:themeColor="text1"/>
                <w:sz w:val="18"/>
                <w:szCs w:val="18"/>
              </w:rPr>
              <w:t>,</w:t>
            </w:r>
            <w:r>
              <w:rPr>
                <w:rFonts w:ascii="Arial" w:hAnsi="Arial" w:cs="Arial"/>
                <w:color w:val="000000" w:themeColor="text1"/>
                <w:sz w:val="18"/>
                <w:szCs w:val="18"/>
              </w:rPr>
              <w:t>651</w:t>
            </w:r>
            <w:r w:rsidRPr="00AB311B">
              <w:rPr>
                <w:rFonts w:ascii="Arial" w:hAnsi="Arial" w:cs="Arial"/>
                <w:color w:val="000000" w:themeColor="text1"/>
                <w:sz w:val="18"/>
                <w:szCs w:val="18"/>
              </w:rPr>
              <w:t xml:space="preserve"> </w:t>
            </w:r>
          </w:p>
        </w:tc>
        <w:tc>
          <w:tcPr>
            <w:tcW w:w="719" w:type="pct"/>
            <w:tcBorders>
              <w:top w:val="nil"/>
              <w:left w:val="nil"/>
              <w:bottom w:val="nil"/>
              <w:right w:val="nil"/>
            </w:tcBorders>
            <w:shd w:val="clear" w:color="auto" w:fill="auto"/>
            <w:vAlign w:val="bottom"/>
          </w:tcPr>
          <w:p w14:paraId="0B5BE6E3" w14:textId="5901FDAE" w:rsidR="0048233F" w:rsidRPr="000E7A81" w:rsidRDefault="004723AE" w:rsidP="0048233F">
            <w:pPr>
              <w:tabs>
                <w:tab w:val="right" w:pos="1202"/>
              </w:tabs>
              <w:spacing w:after="0" w:line="240" w:lineRule="auto"/>
              <w:jc w:val="right"/>
              <w:outlineLvl w:val="0"/>
              <w:rPr>
                <w:rFonts w:ascii="Arial" w:hAnsi="Arial" w:cs="Arial"/>
                <w:color w:val="000000"/>
                <w:sz w:val="18"/>
                <w:szCs w:val="18"/>
              </w:rPr>
            </w:pPr>
            <w:r>
              <w:rPr>
                <w:rFonts w:ascii="Arial" w:hAnsi="Arial" w:cs="Arial"/>
                <w:color w:val="000000" w:themeColor="text1"/>
                <w:sz w:val="18"/>
                <w:szCs w:val="18"/>
              </w:rPr>
              <w:t>821</w:t>
            </w:r>
            <w:r w:rsidR="0048233F" w:rsidRPr="00AB311B">
              <w:rPr>
                <w:rFonts w:ascii="Arial" w:hAnsi="Arial" w:cs="Arial"/>
                <w:color w:val="000000" w:themeColor="text1"/>
                <w:sz w:val="18"/>
                <w:szCs w:val="18"/>
              </w:rPr>
              <w:t xml:space="preserve">   </w:t>
            </w:r>
          </w:p>
        </w:tc>
        <w:tc>
          <w:tcPr>
            <w:tcW w:w="719" w:type="pct"/>
            <w:tcBorders>
              <w:top w:val="nil"/>
              <w:left w:val="nil"/>
              <w:bottom w:val="nil"/>
              <w:right w:val="nil"/>
            </w:tcBorders>
            <w:shd w:val="clear" w:color="auto" w:fill="auto"/>
            <w:vAlign w:val="bottom"/>
          </w:tcPr>
          <w:p w14:paraId="5FB54A49" w14:textId="3C6DD933" w:rsidR="0048233F" w:rsidRPr="000E7A81" w:rsidRDefault="00FB38FE" w:rsidP="0048233F">
            <w:pPr>
              <w:tabs>
                <w:tab w:val="right" w:pos="1202"/>
              </w:tabs>
              <w:spacing w:after="0" w:line="240" w:lineRule="auto"/>
              <w:jc w:val="right"/>
              <w:outlineLvl w:val="0"/>
              <w:rPr>
                <w:rFonts w:ascii="Arial" w:hAnsi="Arial" w:cs="Arial"/>
                <w:color w:val="000000"/>
                <w:sz w:val="18"/>
                <w:szCs w:val="18"/>
              </w:rPr>
            </w:pPr>
            <w:r>
              <w:rPr>
                <w:rFonts w:ascii="Arial" w:hAnsi="Arial" w:cs="Arial"/>
                <w:color w:val="000000" w:themeColor="text1"/>
                <w:sz w:val="18"/>
                <w:szCs w:val="18"/>
              </w:rPr>
              <w:t>7,601</w:t>
            </w:r>
            <w:r w:rsidR="0048233F" w:rsidRPr="00AB311B">
              <w:rPr>
                <w:rFonts w:ascii="Arial" w:hAnsi="Arial" w:cs="Arial"/>
                <w:color w:val="000000" w:themeColor="text1"/>
                <w:sz w:val="18"/>
                <w:szCs w:val="18"/>
              </w:rPr>
              <w:t xml:space="preserve">   </w:t>
            </w:r>
          </w:p>
        </w:tc>
        <w:tc>
          <w:tcPr>
            <w:tcW w:w="720" w:type="pct"/>
            <w:tcBorders>
              <w:top w:val="nil"/>
              <w:left w:val="nil"/>
              <w:bottom w:val="nil"/>
              <w:right w:val="nil"/>
            </w:tcBorders>
            <w:shd w:val="clear" w:color="auto" w:fill="auto"/>
            <w:vAlign w:val="bottom"/>
          </w:tcPr>
          <w:p w14:paraId="48EFB8B9" w14:textId="77777777" w:rsidR="0048233F" w:rsidRPr="000E7A81" w:rsidRDefault="0048233F" w:rsidP="0048233F">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w:t>
            </w:r>
            <w:r>
              <w:rPr>
                <w:rFonts w:ascii="Arial" w:hAnsi="Arial" w:cs="Arial"/>
                <w:color w:val="000000" w:themeColor="text1"/>
                <w:sz w:val="18"/>
                <w:szCs w:val="18"/>
              </w:rPr>
              <w:t>1</w:t>
            </w:r>
            <w:r w:rsidRPr="00AB311B">
              <w:rPr>
                <w:rFonts w:ascii="Arial" w:hAnsi="Arial" w:cs="Arial"/>
                <w:color w:val="000000" w:themeColor="text1"/>
                <w:sz w:val="18"/>
                <w:szCs w:val="18"/>
              </w:rPr>
              <w:t>,</w:t>
            </w:r>
            <w:r>
              <w:rPr>
                <w:rFonts w:ascii="Arial" w:hAnsi="Arial" w:cs="Arial"/>
                <w:color w:val="000000" w:themeColor="text1"/>
                <w:sz w:val="18"/>
                <w:szCs w:val="18"/>
              </w:rPr>
              <w:t>073</w:t>
            </w:r>
            <w:r w:rsidRPr="00AB311B">
              <w:rPr>
                <w:rFonts w:ascii="Arial" w:hAnsi="Arial" w:cs="Arial"/>
                <w:color w:val="000000" w:themeColor="text1"/>
                <w:sz w:val="18"/>
                <w:szCs w:val="18"/>
              </w:rPr>
              <w:t xml:space="preserve"> </w:t>
            </w:r>
          </w:p>
        </w:tc>
      </w:tr>
      <w:tr w:rsidR="0048233F" w:rsidRPr="00587444" w14:paraId="189BF57B" w14:textId="77777777" w:rsidTr="00BD53EC">
        <w:tblPrEx>
          <w:tblCellMar>
            <w:left w:w="31" w:type="dxa"/>
            <w:right w:w="31" w:type="dxa"/>
          </w:tblCellMar>
        </w:tblPrEx>
        <w:trPr>
          <w:cantSplit/>
          <w:trHeight w:val="425"/>
          <w:tblHeader/>
        </w:trPr>
        <w:tc>
          <w:tcPr>
            <w:tcW w:w="2123" w:type="pct"/>
            <w:vAlign w:val="bottom"/>
          </w:tcPr>
          <w:p w14:paraId="04490D12" w14:textId="77777777" w:rsidR="0048233F" w:rsidRPr="00587444" w:rsidRDefault="0048233F" w:rsidP="0048233F">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Total</w:t>
            </w:r>
          </w:p>
        </w:tc>
        <w:tc>
          <w:tcPr>
            <w:tcW w:w="719" w:type="pct"/>
            <w:tcBorders>
              <w:top w:val="single" w:sz="4" w:space="0" w:color="auto"/>
              <w:left w:val="nil"/>
              <w:bottom w:val="single" w:sz="12" w:space="0" w:color="auto"/>
              <w:right w:val="nil"/>
            </w:tcBorders>
            <w:shd w:val="clear" w:color="auto" w:fill="auto"/>
            <w:vAlign w:val="bottom"/>
          </w:tcPr>
          <w:p w14:paraId="01872ADC"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482,553 </w:t>
            </w:r>
          </w:p>
        </w:tc>
        <w:tc>
          <w:tcPr>
            <w:tcW w:w="719" w:type="pct"/>
            <w:tcBorders>
              <w:top w:val="single" w:sz="4" w:space="0" w:color="auto"/>
              <w:left w:val="nil"/>
              <w:bottom w:val="single" w:sz="12" w:space="0" w:color="auto"/>
              <w:right w:val="nil"/>
            </w:tcBorders>
            <w:shd w:val="clear" w:color="auto" w:fill="auto"/>
            <w:vAlign w:val="bottom"/>
          </w:tcPr>
          <w:p w14:paraId="3983D9B1"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821 </w:t>
            </w:r>
          </w:p>
        </w:tc>
        <w:tc>
          <w:tcPr>
            <w:tcW w:w="719" w:type="pct"/>
            <w:tcBorders>
              <w:top w:val="single" w:sz="4" w:space="0" w:color="auto"/>
              <w:left w:val="nil"/>
              <w:bottom w:val="single" w:sz="12" w:space="0" w:color="auto"/>
              <w:right w:val="nil"/>
            </w:tcBorders>
            <w:shd w:val="clear" w:color="auto" w:fill="auto"/>
            <w:vAlign w:val="bottom"/>
          </w:tcPr>
          <w:p w14:paraId="124335BE"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7,601 </w:t>
            </w:r>
          </w:p>
        </w:tc>
        <w:tc>
          <w:tcPr>
            <w:tcW w:w="720" w:type="pct"/>
            <w:tcBorders>
              <w:top w:val="single" w:sz="4" w:space="0" w:color="auto"/>
              <w:left w:val="nil"/>
              <w:bottom w:val="single" w:sz="12" w:space="0" w:color="auto"/>
              <w:right w:val="nil"/>
            </w:tcBorders>
            <w:shd w:val="clear" w:color="auto" w:fill="auto"/>
            <w:vAlign w:val="bottom"/>
          </w:tcPr>
          <w:p w14:paraId="3771822E" w14:textId="77777777" w:rsidR="0048233F" w:rsidRPr="000E7A81" w:rsidRDefault="0048233F" w:rsidP="0048233F">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490,975 </w:t>
            </w:r>
          </w:p>
        </w:tc>
      </w:tr>
      <w:tr w:rsidR="0048233F" w:rsidRPr="00587444" w14:paraId="13EF17C3" w14:textId="77777777" w:rsidTr="00BD53EC">
        <w:tblPrEx>
          <w:tblCellMar>
            <w:left w:w="31" w:type="dxa"/>
            <w:right w:w="31" w:type="dxa"/>
          </w:tblCellMar>
        </w:tblPrEx>
        <w:trPr>
          <w:cantSplit/>
          <w:trHeight w:val="467"/>
          <w:tblHeader/>
        </w:trPr>
        <w:tc>
          <w:tcPr>
            <w:tcW w:w="2123" w:type="pct"/>
            <w:vAlign w:val="bottom"/>
          </w:tcPr>
          <w:p w14:paraId="32253033" w14:textId="77777777" w:rsidR="0048233F" w:rsidRPr="00587444" w:rsidRDefault="0048233F" w:rsidP="0048233F">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Total credit risk exposure</w:t>
            </w:r>
          </w:p>
        </w:tc>
        <w:tc>
          <w:tcPr>
            <w:tcW w:w="719" w:type="pct"/>
            <w:tcBorders>
              <w:top w:val="nil"/>
              <w:left w:val="nil"/>
              <w:bottom w:val="single" w:sz="12" w:space="0" w:color="auto"/>
              <w:right w:val="nil"/>
            </w:tcBorders>
            <w:shd w:val="clear" w:color="auto" w:fill="auto"/>
            <w:vAlign w:val="bottom"/>
          </w:tcPr>
          <w:p w14:paraId="57B6D710" w14:textId="77777777" w:rsidR="0048233F" w:rsidRPr="000E7A81" w:rsidRDefault="0048233F" w:rsidP="0048233F">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4,414,682 </w:t>
            </w:r>
          </w:p>
        </w:tc>
        <w:tc>
          <w:tcPr>
            <w:tcW w:w="719" w:type="pct"/>
            <w:tcBorders>
              <w:top w:val="nil"/>
              <w:left w:val="nil"/>
              <w:bottom w:val="single" w:sz="12" w:space="0" w:color="auto"/>
              <w:right w:val="nil"/>
            </w:tcBorders>
            <w:shd w:val="clear" w:color="auto" w:fill="auto"/>
            <w:vAlign w:val="bottom"/>
          </w:tcPr>
          <w:p w14:paraId="1C65660B" w14:textId="77777777" w:rsidR="0048233F" w:rsidRPr="000E7A81" w:rsidRDefault="0048233F" w:rsidP="0048233F">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35,556 </w:t>
            </w:r>
          </w:p>
        </w:tc>
        <w:tc>
          <w:tcPr>
            <w:tcW w:w="719" w:type="pct"/>
            <w:tcBorders>
              <w:top w:val="nil"/>
              <w:left w:val="nil"/>
              <w:bottom w:val="single" w:sz="12" w:space="0" w:color="auto"/>
              <w:right w:val="nil"/>
            </w:tcBorders>
            <w:shd w:val="clear" w:color="auto" w:fill="auto"/>
            <w:vAlign w:val="bottom"/>
          </w:tcPr>
          <w:p w14:paraId="790876AE" w14:textId="77777777" w:rsidR="0048233F" w:rsidRPr="000E7A81" w:rsidRDefault="0048233F" w:rsidP="0048233F">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7,695 </w:t>
            </w:r>
          </w:p>
        </w:tc>
        <w:tc>
          <w:tcPr>
            <w:tcW w:w="720" w:type="pct"/>
            <w:tcBorders>
              <w:top w:val="nil"/>
              <w:left w:val="nil"/>
              <w:bottom w:val="single" w:sz="12" w:space="0" w:color="auto"/>
              <w:right w:val="nil"/>
            </w:tcBorders>
            <w:shd w:val="clear" w:color="auto" w:fill="auto"/>
            <w:vAlign w:val="bottom"/>
          </w:tcPr>
          <w:p w14:paraId="54BDE460" w14:textId="77777777" w:rsidR="0048233F" w:rsidRPr="000E7A81" w:rsidRDefault="0048233F" w:rsidP="0048233F">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4,457,933 </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710" w:name="_Toc4060847"/>
      <w:r w:rsidRPr="00F62F59">
        <w:rPr>
          <w:rFonts w:ascii="Arial" w:eastAsia="Times New Roman" w:hAnsi="Arial" w:cs="Arial"/>
          <w:b/>
          <w:sz w:val="20"/>
          <w:szCs w:val="20"/>
          <w:lang w:val="en-GB"/>
        </w:rPr>
        <w:t>Concentration of risk and maximum credit risk exposure (continued)</w:t>
      </w:r>
      <w:bookmarkEnd w:id="710"/>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401"/>
        <w:gridCol w:w="1356"/>
        <w:gridCol w:w="1201"/>
        <w:gridCol w:w="1201"/>
        <w:gridCol w:w="1195"/>
      </w:tblGrid>
      <w:tr w:rsidR="00F62F59" w:rsidRPr="00F62F59" w14:paraId="53991A1E" w14:textId="77777777" w:rsidTr="00206ED4">
        <w:trPr>
          <w:cantSplit/>
          <w:trHeight w:val="680"/>
          <w:tblHeader/>
        </w:trPr>
        <w:tc>
          <w:tcPr>
            <w:tcW w:w="2352"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711" w:name="_Toc4060848"/>
            <w:r w:rsidRPr="00F62F59">
              <w:rPr>
                <w:rFonts w:ascii="Arial" w:eastAsia="Times New Roman" w:hAnsi="Arial" w:cs="Arial"/>
                <w:b/>
                <w:sz w:val="18"/>
                <w:szCs w:val="18"/>
                <w:lang w:val="en-US"/>
              </w:rPr>
              <w:t>Group</w:t>
            </w:r>
            <w:bookmarkEnd w:id="711"/>
          </w:p>
        </w:tc>
        <w:tc>
          <w:tcPr>
            <w:tcW w:w="725"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12"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712"/>
          </w:p>
        </w:tc>
        <w:tc>
          <w:tcPr>
            <w:tcW w:w="642"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13"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713"/>
          </w:p>
        </w:tc>
        <w:tc>
          <w:tcPr>
            <w:tcW w:w="642"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14"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714"/>
          </w:p>
        </w:tc>
        <w:tc>
          <w:tcPr>
            <w:tcW w:w="639"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15"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715"/>
          </w:p>
        </w:tc>
      </w:tr>
      <w:tr w:rsidR="00F62F59" w:rsidRPr="00F62F59" w14:paraId="12FBE98D" w14:textId="77777777" w:rsidTr="00206ED4">
        <w:trPr>
          <w:cantSplit/>
          <w:trHeight w:val="270"/>
          <w:tblHeader/>
        </w:trPr>
        <w:tc>
          <w:tcPr>
            <w:tcW w:w="2352"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vAlign w:val="center"/>
          </w:tcPr>
          <w:p w14:paraId="23928FE7" w14:textId="77777777" w:rsid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716" w:name="_Toc4060853"/>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bookmarkEnd w:id="716"/>
          </w:p>
          <w:p w14:paraId="13A8B4F3" w14:textId="5315F1E6"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sidR="009D507F">
              <w:rPr>
                <w:rFonts w:ascii="Arial" w:eastAsia="Calibri" w:hAnsi="Arial" w:cs="Arial"/>
                <w:b/>
                <w:sz w:val="18"/>
                <w:szCs w:val="18"/>
                <w:lang w:val="en-US"/>
              </w:rPr>
              <w:t>4</w:t>
            </w:r>
          </w:p>
        </w:tc>
        <w:tc>
          <w:tcPr>
            <w:tcW w:w="642" w:type="pct"/>
            <w:vAlign w:val="center"/>
          </w:tcPr>
          <w:p w14:paraId="10912179" w14:textId="77777777" w:rsidR="0055060F" w:rsidRP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 xml:space="preserve">31 March </w:t>
            </w:r>
          </w:p>
          <w:p w14:paraId="4A3286A0" w14:textId="3E5A274C" w:rsidR="00F62F59"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w:t>
            </w:r>
            <w:r w:rsidR="009D507F">
              <w:rPr>
                <w:rFonts w:ascii="Arial" w:eastAsia="Calibri" w:hAnsi="Arial" w:cs="Arial"/>
                <w:b/>
                <w:sz w:val="18"/>
                <w:szCs w:val="18"/>
                <w:lang w:val="en-US"/>
              </w:rPr>
              <w:t>4</w:t>
            </w:r>
          </w:p>
        </w:tc>
        <w:tc>
          <w:tcPr>
            <w:tcW w:w="642" w:type="pct"/>
            <w:vAlign w:val="center"/>
          </w:tcPr>
          <w:p w14:paraId="0F637262" w14:textId="2701274C"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9D507F">
              <w:rPr>
                <w:rFonts w:ascii="Arial" w:eastAsia="Calibri" w:hAnsi="Arial" w:cs="Arial"/>
                <w:b/>
                <w:sz w:val="18"/>
                <w:szCs w:val="18"/>
                <w:lang w:val="en-US"/>
              </w:rPr>
              <w:t>3</w:t>
            </w:r>
          </w:p>
        </w:tc>
        <w:tc>
          <w:tcPr>
            <w:tcW w:w="639" w:type="pct"/>
            <w:vAlign w:val="center"/>
          </w:tcPr>
          <w:p w14:paraId="7527CD4D" w14:textId="1D98E1DE"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9D507F">
              <w:rPr>
                <w:rFonts w:ascii="Arial" w:eastAsia="Calibri" w:hAnsi="Arial" w:cs="Arial"/>
                <w:b/>
                <w:sz w:val="18"/>
                <w:szCs w:val="18"/>
                <w:lang w:val="en-US"/>
              </w:rPr>
              <w:t>3</w:t>
            </w:r>
          </w:p>
        </w:tc>
      </w:tr>
      <w:tr w:rsidR="00F62F59" w:rsidRPr="00F62F59" w14:paraId="261275B9" w14:textId="77777777" w:rsidTr="00206ED4">
        <w:trPr>
          <w:cantSplit/>
          <w:trHeight w:val="270"/>
          <w:tblHeader/>
        </w:trPr>
        <w:tc>
          <w:tcPr>
            <w:tcW w:w="2352"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717"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717"/>
          </w:p>
        </w:tc>
        <w:tc>
          <w:tcPr>
            <w:tcW w:w="642"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718"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718"/>
          </w:p>
        </w:tc>
        <w:tc>
          <w:tcPr>
            <w:tcW w:w="642"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39"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206ED4">
        <w:trPr>
          <w:cantSplit/>
          <w:trHeight w:val="270"/>
          <w:tblHeader/>
        </w:trPr>
        <w:tc>
          <w:tcPr>
            <w:tcW w:w="2352"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2"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2"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39"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5455D0" w:rsidRPr="00F62F59" w14:paraId="3F7753DD" w14:textId="77777777" w:rsidTr="0020617D">
        <w:trPr>
          <w:cantSplit/>
          <w:trHeight w:val="270"/>
          <w:tblHeader/>
        </w:trPr>
        <w:tc>
          <w:tcPr>
            <w:tcW w:w="2352" w:type="pct"/>
            <w:vAlign w:val="bottom"/>
          </w:tcPr>
          <w:p w14:paraId="3840B44D"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25" w:type="pct"/>
            <w:tcBorders>
              <w:top w:val="nil"/>
              <w:left w:val="nil"/>
              <w:bottom w:val="nil"/>
              <w:right w:val="nil"/>
            </w:tcBorders>
            <w:shd w:val="clear" w:color="auto" w:fill="auto"/>
            <w:vAlign w:val="bottom"/>
          </w:tcPr>
          <w:p w14:paraId="2551BEBF" w14:textId="7741A083"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1,645,317</w:t>
            </w:r>
          </w:p>
        </w:tc>
        <w:tc>
          <w:tcPr>
            <w:tcW w:w="642" w:type="pct"/>
            <w:tcBorders>
              <w:top w:val="nil"/>
              <w:left w:val="nil"/>
              <w:bottom w:val="nil"/>
              <w:right w:val="nil"/>
            </w:tcBorders>
            <w:shd w:val="clear" w:color="auto" w:fill="auto"/>
            <w:vAlign w:val="bottom"/>
          </w:tcPr>
          <w:p w14:paraId="4C0F77E2" w14:textId="5BB598C3"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642" w:type="pct"/>
            <w:tcBorders>
              <w:top w:val="nil"/>
              <w:left w:val="nil"/>
              <w:bottom w:val="nil"/>
              <w:right w:val="nil"/>
            </w:tcBorders>
            <w:shd w:val="clear" w:color="auto" w:fill="auto"/>
            <w:vAlign w:val="bottom"/>
          </w:tcPr>
          <w:p w14:paraId="0876F26B" w14:textId="5DB715F3"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567</w:t>
            </w:r>
            <w:r>
              <w:rPr>
                <w:rFonts w:ascii="Arial" w:hAnsi="Arial" w:cs="Arial"/>
                <w:sz w:val="18"/>
                <w:szCs w:val="18"/>
              </w:rPr>
              <w:t>,</w:t>
            </w:r>
            <w:r w:rsidRPr="00F959D0">
              <w:rPr>
                <w:rFonts w:ascii="Arial" w:hAnsi="Arial" w:cs="Arial"/>
                <w:sz w:val="18"/>
                <w:szCs w:val="18"/>
              </w:rPr>
              <w:t>846</w:t>
            </w:r>
          </w:p>
        </w:tc>
        <w:tc>
          <w:tcPr>
            <w:tcW w:w="639" w:type="pct"/>
            <w:tcBorders>
              <w:top w:val="nil"/>
              <w:left w:val="nil"/>
              <w:bottom w:val="nil"/>
              <w:right w:val="nil"/>
            </w:tcBorders>
            <w:shd w:val="clear" w:color="auto" w:fill="auto"/>
            <w:vAlign w:val="bottom"/>
          </w:tcPr>
          <w:p w14:paraId="563EBA20" w14:textId="53D1E378"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5455D0" w:rsidRPr="00F62F59" w14:paraId="18139D69" w14:textId="77777777" w:rsidTr="0020617D">
        <w:trPr>
          <w:cantSplit/>
          <w:trHeight w:val="270"/>
          <w:tblHeader/>
        </w:trPr>
        <w:tc>
          <w:tcPr>
            <w:tcW w:w="2352" w:type="pct"/>
            <w:vAlign w:val="bottom"/>
          </w:tcPr>
          <w:p w14:paraId="5FD910E3"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25" w:type="pct"/>
            <w:tcBorders>
              <w:top w:val="nil"/>
              <w:left w:val="nil"/>
              <w:bottom w:val="nil"/>
              <w:right w:val="nil"/>
            </w:tcBorders>
            <w:shd w:val="clear" w:color="auto" w:fill="auto"/>
            <w:vAlign w:val="bottom"/>
          </w:tcPr>
          <w:p w14:paraId="2569B8DF" w14:textId="634C3E4E"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314,745</w:t>
            </w:r>
          </w:p>
        </w:tc>
        <w:tc>
          <w:tcPr>
            <w:tcW w:w="642" w:type="pct"/>
            <w:tcBorders>
              <w:top w:val="nil"/>
              <w:left w:val="nil"/>
              <w:bottom w:val="nil"/>
              <w:right w:val="nil"/>
            </w:tcBorders>
            <w:shd w:val="clear" w:color="auto" w:fill="auto"/>
            <w:vAlign w:val="bottom"/>
          </w:tcPr>
          <w:p w14:paraId="63E605C5" w14:textId="03B9970A"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184,770</w:t>
            </w:r>
          </w:p>
        </w:tc>
        <w:tc>
          <w:tcPr>
            <w:tcW w:w="642" w:type="pct"/>
            <w:tcBorders>
              <w:top w:val="nil"/>
              <w:left w:val="nil"/>
              <w:bottom w:val="nil"/>
              <w:right w:val="nil"/>
            </w:tcBorders>
            <w:shd w:val="clear" w:color="auto" w:fill="auto"/>
            <w:vAlign w:val="bottom"/>
          </w:tcPr>
          <w:p w14:paraId="0A7850B4" w14:textId="3610446B"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336</w:t>
            </w:r>
            <w:r>
              <w:rPr>
                <w:rFonts w:ascii="Arial" w:hAnsi="Arial" w:cs="Arial"/>
                <w:sz w:val="18"/>
                <w:szCs w:val="18"/>
              </w:rPr>
              <w:t>,</w:t>
            </w:r>
            <w:r w:rsidRPr="00F959D0">
              <w:rPr>
                <w:rFonts w:ascii="Arial" w:hAnsi="Arial" w:cs="Arial"/>
                <w:sz w:val="18"/>
                <w:szCs w:val="18"/>
              </w:rPr>
              <w:t>728</w:t>
            </w:r>
          </w:p>
        </w:tc>
        <w:tc>
          <w:tcPr>
            <w:tcW w:w="639" w:type="pct"/>
            <w:tcBorders>
              <w:top w:val="nil"/>
              <w:left w:val="nil"/>
              <w:bottom w:val="nil"/>
              <w:right w:val="nil"/>
            </w:tcBorders>
            <w:shd w:val="clear" w:color="auto" w:fill="auto"/>
            <w:vAlign w:val="bottom"/>
          </w:tcPr>
          <w:p w14:paraId="44BCBFB7" w14:textId="291D7DD6"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178</w:t>
            </w:r>
            <w:r>
              <w:rPr>
                <w:rFonts w:ascii="Arial" w:hAnsi="Arial" w:cs="Arial"/>
                <w:sz w:val="18"/>
                <w:szCs w:val="18"/>
              </w:rPr>
              <w:t>,</w:t>
            </w:r>
            <w:r w:rsidRPr="00F959D0">
              <w:rPr>
                <w:rFonts w:ascii="Arial" w:hAnsi="Arial" w:cs="Arial"/>
                <w:sz w:val="18"/>
                <w:szCs w:val="18"/>
              </w:rPr>
              <w:t>496</w:t>
            </w:r>
          </w:p>
        </w:tc>
      </w:tr>
      <w:tr w:rsidR="005455D0" w:rsidRPr="00F62F59" w14:paraId="5D07D8B1" w14:textId="77777777" w:rsidTr="0020617D">
        <w:trPr>
          <w:cantSplit/>
          <w:trHeight w:val="270"/>
          <w:tblHeader/>
        </w:trPr>
        <w:tc>
          <w:tcPr>
            <w:tcW w:w="2352" w:type="pct"/>
            <w:vAlign w:val="bottom"/>
          </w:tcPr>
          <w:p w14:paraId="438A7506"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25" w:type="pct"/>
            <w:tcBorders>
              <w:top w:val="nil"/>
              <w:left w:val="nil"/>
              <w:bottom w:val="nil"/>
              <w:right w:val="nil"/>
            </w:tcBorders>
            <w:shd w:val="clear" w:color="auto" w:fill="auto"/>
            <w:vAlign w:val="bottom"/>
          </w:tcPr>
          <w:p w14:paraId="31B843A4" w14:textId="021920B2"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416,695</w:t>
            </w:r>
          </w:p>
        </w:tc>
        <w:tc>
          <w:tcPr>
            <w:tcW w:w="642" w:type="pct"/>
            <w:tcBorders>
              <w:top w:val="nil"/>
              <w:left w:val="nil"/>
              <w:bottom w:val="nil"/>
              <w:right w:val="nil"/>
            </w:tcBorders>
            <w:shd w:val="clear" w:color="auto" w:fill="auto"/>
            <w:vAlign w:val="bottom"/>
          </w:tcPr>
          <w:p w14:paraId="0507C9F7" w14:textId="2299E900"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18,289</w:t>
            </w:r>
          </w:p>
        </w:tc>
        <w:tc>
          <w:tcPr>
            <w:tcW w:w="642" w:type="pct"/>
            <w:tcBorders>
              <w:top w:val="nil"/>
              <w:left w:val="nil"/>
              <w:bottom w:val="nil"/>
              <w:right w:val="nil"/>
            </w:tcBorders>
            <w:shd w:val="clear" w:color="auto" w:fill="auto"/>
            <w:vAlign w:val="bottom"/>
          </w:tcPr>
          <w:p w14:paraId="16DBC4FA" w14:textId="6B7140B9"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421</w:t>
            </w:r>
            <w:r>
              <w:rPr>
                <w:rFonts w:ascii="Arial" w:hAnsi="Arial" w:cs="Arial"/>
                <w:sz w:val="18"/>
                <w:szCs w:val="18"/>
              </w:rPr>
              <w:t>,</w:t>
            </w:r>
            <w:r w:rsidRPr="00F959D0">
              <w:rPr>
                <w:rFonts w:ascii="Arial" w:hAnsi="Arial" w:cs="Arial"/>
                <w:sz w:val="18"/>
                <w:szCs w:val="18"/>
              </w:rPr>
              <w:t>616</w:t>
            </w:r>
          </w:p>
        </w:tc>
        <w:tc>
          <w:tcPr>
            <w:tcW w:w="639" w:type="pct"/>
            <w:tcBorders>
              <w:top w:val="nil"/>
              <w:left w:val="nil"/>
              <w:bottom w:val="nil"/>
              <w:right w:val="nil"/>
            </w:tcBorders>
            <w:shd w:val="clear" w:color="auto" w:fill="auto"/>
            <w:vAlign w:val="bottom"/>
          </w:tcPr>
          <w:p w14:paraId="08205FCC" w14:textId="72CCEC12"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15</w:t>
            </w:r>
            <w:r>
              <w:rPr>
                <w:rFonts w:ascii="Arial" w:hAnsi="Arial" w:cs="Arial"/>
                <w:sz w:val="18"/>
                <w:szCs w:val="18"/>
              </w:rPr>
              <w:t>,</w:t>
            </w:r>
            <w:r w:rsidRPr="00F959D0">
              <w:rPr>
                <w:rFonts w:ascii="Arial" w:hAnsi="Arial" w:cs="Arial"/>
                <w:sz w:val="18"/>
                <w:szCs w:val="18"/>
              </w:rPr>
              <w:t>995</w:t>
            </w:r>
          </w:p>
        </w:tc>
      </w:tr>
      <w:tr w:rsidR="005455D0" w:rsidRPr="00F62F59" w14:paraId="30EAE01B" w14:textId="77777777" w:rsidTr="0020617D">
        <w:trPr>
          <w:cantSplit/>
          <w:trHeight w:val="270"/>
          <w:tblHeader/>
        </w:trPr>
        <w:tc>
          <w:tcPr>
            <w:tcW w:w="2352" w:type="pct"/>
            <w:vAlign w:val="bottom"/>
          </w:tcPr>
          <w:p w14:paraId="1110F85D"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725" w:type="pct"/>
            <w:tcBorders>
              <w:top w:val="nil"/>
              <w:left w:val="nil"/>
              <w:bottom w:val="nil"/>
              <w:right w:val="nil"/>
            </w:tcBorders>
            <w:shd w:val="clear" w:color="auto" w:fill="auto"/>
            <w:vAlign w:val="bottom"/>
          </w:tcPr>
          <w:p w14:paraId="5314B724" w14:textId="5965B9EA"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385,000</w:t>
            </w:r>
          </w:p>
        </w:tc>
        <w:tc>
          <w:tcPr>
            <w:tcW w:w="642" w:type="pct"/>
            <w:tcBorders>
              <w:top w:val="nil"/>
              <w:left w:val="nil"/>
              <w:bottom w:val="nil"/>
              <w:right w:val="nil"/>
            </w:tcBorders>
            <w:shd w:val="clear" w:color="auto" w:fill="auto"/>
            <w:vAlign w:val="bottom"/>
          </w:tcPr>
          <w:p w14:paraId="5CC2B220" w14:textId="2BCCB30C"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56,109</w:t>
            </w:r>
          </w:p>
        </w:tc>
        <w:tc>
          <w:tcPr>
            <w:tcW w:w="642" w:type="pct"/>
            <w:tcBorders>
              <w:top w:val="nil"/>
              <w:left w:val="nil"/>
              <w:bottom w:val="nil"/>
              <w:right w:val="nil"/>
            </w:tcBorders>
            <w:shd w:val="clear" w:color="auto" w:fill="auto"/>
            <w:vAlign w:val="bottom"/>
          </w:tcPr>
          <w:p w14:paraId="34384B7E" w14:textId="3A8959E9"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386</w:t>
            </w:r>
            <w:r>
              <w:rPr>
                <w:rFonts w:ascii="Arial" w:hAnsi="Arial" w:cs="Arial"/>
                <w:sz w:val="18"/>
                <w:szCs w:val="18"/>
              </w:rPr>
              <w:t>,</w:t>
            </w:r>
            <w:r w:rsidRPr="00F959D0">
              <w:rPr>
                <w:rFonts w:ascii="Arial" w:hAnsi="Arial" w:cs="Arial"/>
                <w:sz w:val="18"/>
                <w:szCs w:val="18"/>
              </w:rPr>
              <w:t>616</w:t>
            </w:r>
          </w:p>
        </w:tc>
        <w:tc>
          <w:tcPr>
            <w:tcW w:w="639" w:type="pct"/>
            <w:tcBorders>
              <w:top w:val="nil"/>
              <w:left w:val="nil"/>
              <w:bottom w:val="nil"/>
              <w:right w:val="nil"/>
            </w:tcBorders>
            <w:shd w:val="clear" w:color="auto" w:fill="auto"/>
            <w:vAlign w:val="bottom"/>
          </w:tcPr>
          <w:p w14:paraId="6EB500C1" w14:textId="424B24B9"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62</w:t>
            </w:r>
            <w:r>
              <w:rPr>
                <w:rFonts w:ascii="Arial" w:hAnsi="Arial" w:cs="Arial"/>
                <w:sz w:val="18"/>
                <w:szCs w:val="18"/>
              </w:rPr>
              <w:t>,</w:t>
            </w:r>
            <w:r w:rsidRPr="00F959D0">
              <w:rPr>
                <w:rFonts w:ascii="Arial" w:hAnsi="Arial" w:cs="Arial"/>
                <w:sz w:val="18"/>
                <w:szCs w:val="18"/>
              </w:rPr>
              <w:t>267</w:t>
            </w:r>
          </w:p>
        </w:tc>
      </w:tr>
      <w:tr w:rsidR="005455D0" w:rsidRPr="00F62F59" w14:paraId="46A492FB" w14:textId="77777777" w:rsidTr="0020617D">
        <w:trPr>
          <w:cantSplit/>
          <w:trHeight w:val="270"/>
          <w:tblHeader/>
        </w:trPr>
        <w:tc>
          <w:tcPr>
            <w:tcW w:w="2352" w:type="pct"/>
            <w:vAlign w:val="bottom"/>
          </w:tcPr>
          <w:p w14:paraId="3DA4262E"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25" w:type="pct"/>
            <w:tcBorders>
              <w:top w:val="nil"/>
              <w:left w:val="nil"/>
              <w:bottom w:val="nil"/>
              <w:right w:val="nil"/>
            </w:tcBorders>
            <w:shd w:val="clear" w:color="auto" w:fill="auto"/>
            <w:vAlign w:val="bottom"/>
          </w:tcPr>
          <w:p w14:paraId="5D59794B" w14:textId="23F07673"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161,122</w:t>
            </w:r>
          </w:p>
        </w:tc>
        <w:tc>
          <w:tcPr>
            <w:tcW w:w="642" w:type="pct"/>
            <w:tcBorders>
              <w:top w:val="nil"/>
              <w:left w:val="nil"/>
              <w:bottom w:val="nil"/>
              <w:right w:val="nil"/>
            </w:tcBorders>
            <w:shd w:val="clear" w:color="auto" w:fill="auto"/>
            <w:vAlign w:val="bottom"/>
          </w:tcPr>
          <w:p w14:paraId="4C8F1021" w14:textId="7F7B497A"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18,136</w:t>
            </w:r>
          </w:p>
        </w:tc>
        <w:tc>
          <w:tcPr>
            <w:tcW w:w="642" w:type="pct"/>
            <w:tcBorders>
              <w:top w:val="nil"/>
              <w:left w:val="nil"/>
              <w:bottom w:val="nil"/>
              <w:right w:val="nil"/>
            </w:tcBorders>
            <w:shd w:val="clear" w:color="auto" w:fill="auto"/>
            <w:vAlign w:val="bottom"/>
          </w:tcPr>
          <w:p w14:paraId="276AB2AF" w14:textId="57CCA852"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162</w:t>
            </w:r>
            <w:r>
              <w:rPr>
                <w:rFonts w:ascii="Arial" w:hAnsi="Arial" w:cs="Arial"/>
                <w:sz w:val="18"/>
                <w:szCs w:val="18"/>
              </w:rPr>
              <w:t>,</w:t>
            </w:r>
            <w:r w:rsidRPr="00F959D0">
              <w:rPr>
                <w:rFonts w:ascii="Arial" w:hAnsi="Arial" w:cs="Arial"/>
                <w:sz w:val="18"/>
                <w:szCs w:val="18"/>
              </w:rPr>
              <w:t>243</w:t>
            </w:r>
          </w:p>
        </w:tc>
        <w:tc>
          <w:tcPr>
            <w:tcW w:w="639" w:type="pct"/>
            <w:tcBorders>
              <w:top w:val="nil"/>
              <w:left w:val="nil"/>
              <w:bottom w:val="nil"/>
              <w:right w:val="nil"/>
            </w:tcBorders>
            <w:shd w:val="clear" w:color="auto" w:fill="auto"/>
            <w:vAlign w:val="bottom"/>
          </w:tcPr>
          <w:p w14:paraId="43559E3E" w14:textId="616226D5"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w:t>
            </w:r>
            <w:r>
              <w:rPr>
                <w:rFonts w:ascii="Arial" w:hAnsi="Arial" w:cs="Arial"/>
                <w:sz w:val="18"/>
                <w:szCs w:val="18"/>
              </w:rPr>
              <w:t>,</w:t>
            </w:r>
            <w:r w:rsidRPr="00F959D0">
              <w:rPr>
                <w:rFonts w:ascii="Arial" w:hAnsi="Arial" w:cs="Arial"/>
                <w:sz w:val="18"/>
                <w:szCs w:val="18"/>
              </w:rPr>
              <w:t>674</w:t>
            </w:r>
          </w:p>
        </w:tc>
      </w:tr>
      <w:tr w:rsidR="005455D0" w:rsidRPr="00F62F59" w14:paraId="0AF36D18" w14:textId="77777777" w:rsidTr="0020617D">
        <w:trPr>
          <w:cantSplit/>
          <w:trHeight w:val="270"/>
          <w:tblHeader/>
        </w:trPr>
        <w:tc>
          <w:tcPr>
            <w:tcW w:w="2352" w:type="pct"/>
            <w:vAlign w:val="bottom"/>
          </w:tcPr>
          <w:p w14:paraId="32A77496" w14:textId="77777777" w:rsidR="005455D0" w:rsidRPr="00F62F59" w:rsidDel="00FF5490" w:rsidRDefault="005455D0" w:rsidP="005455D0">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25" w:type="pct"/>
            <w:tcBorders>
              <w:top w:val="nil"/>
              <w:left w:val="nil"/>
              <w:bottom w:val="nil"/>
              <w:right w:val="nil"/>
            </w:tcBorders>
            <w:shd w:val="clear" w:color="auto" w:fill="auto"/>
            <w:vAlign w:val="bottom"/>
          </w:tcPr>
          <w:p w14:paraId="5D306A51" w14:textId="038A7FD4"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102,505</w:t>
            </w:r>
          </w:p>
        </w:tc>
        <w:tc>
          <w:tcPr>
            <w:tcW w:w="642" w:type="pct"/>
            <w:tcBorders>
              <w:top w:val="nil"/>
              <w:left w:val="nil"/>
              <w:bottom w:val="nil"/>
              <w:right w:val="nil"/>
            </w:tcBorders>
            <w:shd w:val="clear" w:color="auto" w:fill="auto"/>
            <w:vAlign w:val="bottom"/>
          </w:tcPr>
          <w:p w14:paraId="256B9EBD" w14:textId="3DBF3DD9"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29,723</w:t>
            </w:r>
          </w:p>
        </w:tc>
        <w:tc>
          <w:tcPr>
            <w:tcW w:w="642" w:type="pct"/>
            <w:tcBorders>
              <w:top w:val="nil"/>
              <w:left w:val="nil"/>
              <w:bottom w:val="nil"/>
              <w:right w:val="nil"/>
            </w:tcBorders>
            <w:shd w:val="clear" w:color="auto" w:fill="auto"/>
            <w:vAlign w:val="bottom"/>
          </w:tcPr>
          <w:p w14:paraId="2CB56F0F" w14:textId="0D789971"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100</w:t>
            </w:r>
            <w:r>
              <w:rPr>
                <w:rFonts w:ascii="Arial" w:hAnsi="Arial" w:cs="Arial"/>
                <w:sz w:val="18"/>
                <w:szCs w:val="18"/>
              </w:rPr>
              <w:t>,</w:t>
            </w:r>
            <w:r w:rsidRPr="00F959D0">
              <w:rPr>
                <w:rFonts w:ascii="Arial" w:hAnsi="Arial" w:cs="Arial"/>
                <w:sz w:val="18"/>
                <w:szCs w:val="18"/>
              </w:rPr>
              <w:t>210</w:t>
            </w:r>
          </w:p>
        </w:tc>
        <w:tc>
          <w:tcPr>
            <w:tcW w:w="639" w:type="pct"/>
            <w:tcBorders>
              <w:top w:val="nil"/>
              <w:left w:val="nil"/>
              <w:bottom w:val="nil"/>
              <w:right w:val="nil"/>
            </w:tcBorders>
            <w:shd w:val="clear" w:color="auto" w:fill="auto"/>
            <w:vAlign w:val="bottom"/>
          </w:tcPr>
          <w:p w14:paraId="47726758" w14:textId="66A33248"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31</w:t>
            </w:r>
            <w:r>
              <w:rPr>
                <w:rFonts w:ascii="Arial" w:hAnsi="Arial" w:cs="Arial"/>
                <w:sz w:val="18"/>
                <w:szCs w:val="18"/>
              </w:rPr>
              <w:t>,</w:t>
            </w:r>
            <w:r w:rsidRPr="00F959D0">
              <w:rPr>
                <w:rFonts w:ascii="Arial" w:hAnsi="Arial" w:cs="Arial"/>
                <w:sz w:val="18"/>
                <w:szCs w:val="18"/>
              </w:rPr>
              <w:t>167</w:t>
            </w:r>
          </w:p>
        </w:tc>
      </w:tr>
      <w:tr w:rsidR="005455D0" w:rsidRPr="00F62F59" w14:paraId="18F9BA72" w14:textId="77777777" w:rsidTr="0020617D">
        <w:trPr>
          <w:cantSplit/>
          <w:trHeight w:val="270"/>
          <w:tblHeader/>
        </w:trPr>
        <w:tc>
          <w:tcPr>
            <w:tcW w:w="2352" w:type="pct"/>
            <w:vAlign w:val="bottom"/>
          </w:tcPr>
          <w:p w14:paraId="37ACE831" w14:textId="77777777" w:rsidR="005455D0" w:rsidRPr="00F62F59" w:rsidDel="00FF5490" w:rsidRDefault="005455D0" w:rsidP="005455D0">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25" w:type="pct"/>
            <w:tcBorders>
              <w:top w:val="nil"/>
              <w:left w:val="nil"/>
              <w:bottom w:val="nil"/>
              <w:right w:val="nil"/>
            </w:tcBorders>
            <w:shd w:val="clear" w:color="auto" w:fill="auto"/>
            <w:vAlign w:val="bottom"/>
          </w:tcPr>
          <w:p w14:paraId="7F547BA9" w14:textId="31B6B6EA"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125,342</w:t>
            </w:r>
          </w:p>
        </w:tc>
        <w:tc>
          <w:tcPr>
            <w:tcW w:w="642" w:type="pct"/>
            <w:tcBorders>
              <w:top w:val="nil"/>
              <w:left w:val="nil"/>
              <w:bottom w:val="nil"/>
              <w:right w:val="nil"/>
            </w:tcBorders>
            <w:shd w:val="clear" w:color="auto" w:fill="auto"/>
            <w:vAlign w:val="bottom"/>
          </w:tcPr>
          <w:p w14:paraId="6718F6C2" w14:textId="4F1326C2"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23,764</w:t>
            </w:r>
          </w:p>
        </w:tc>
        <w:tc>
          <w:tcPr>
            <w:tcW w:w="642" w:type="pct"/>
            <w:tcBorders>
              <w:top w:val="nil"/>
              <w:left w:val="nil"/>
              <w:bottom w:val="nil"/>
              <w:right w:val="nil"/>
            </w:tcBorders>
            <w:shd w:val="clear" w:color="auto" w:fill="auto"/>
            <w:vAlign w:val="bottom"/>
          </w:tcPr>
          <w:p w14:paraId="43BF4DC3" w14:textId="1DCCD0C5"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141</w:t>
            </w:r>
            <w:r>
              <w:rPr>
                <w:rFonts w:ascii="Arial" w:hAnsi="Arial" w:cs="Arial"/>
                <w:sz w:val="18"/>
                <w:szCs w:val="18"/>
              </w:rPr>
              <w:t>,</w:t>
            </w:r>
            <w:r w:rsidRPr="00F959D0">
              <w:rPr>
                <w:rFonts w:ascii="Arial" w:hAnsi="Arial" w:cs="Arial"/>
                <w:sz w:val="18"/>
                <w:szCs w:val="18"/>
              </w:rPr>
              <w:t>837</w:t>
            </w:r>
          </w:p>
        </w:tc>
        <w:tc>
          <w:tcPr>
            <w:tcW w:w="639" w:type="pct"/>
            <w:tcBorders>
              <w:top w:val="nil"/>
              <w:left w:val="nil"/>
              <w:bottom w:val="nil"/>
              <w:right w:val="nil"/>
            </w:tcBorders>
            <w:shd w:val="clear" w:color="auto" w:fill="auto"/>
            <w:vAlign w:val="bottom"/>
          </w:tcPr>
          <w:p w14:paraId="1D171127" w14:textId="5571DC86"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32</w:t>
            </w:r>
            <w:r>
              <w:rPr>
                <w:rFonts w:ascii="Arial" w:hAnsi="Arial" w:cs="Arial"/>
                <w:sz w:val="18"/>
                <w:szCs w:val="18"/>
              </w:rPr>
              <w:t>,</w:t>
            </w:r>
            <w:r w:rsidRPr="00F959D0">
              <w:rPr>
                <w:rFonts w:ascii="Arial" w:hAnsi="Arial" w:cs="Arial"/>
                <w:sz w:val="18"/>
                <w:szCs w:val="18"/>
              </w:rPr>
              <w:t>135</w:t>
            </w:r>
          </w:p>
        </w:tc>
      </w:tr>
      <w:tr w:rsidR="005455D0" w:rsidRPr="00F62F59" w14:paraId="75E72436" w14:textId="77777777" w:rsidTr="0020617D">
        <w:trPr>
          <w:cantSplit/>
          <w:trHeight w:val="270"/>
          <w:tblHeader/>
        </w:trPr>
        <w:tc>
          <w:tcPr>
            <w:tcW w:w="2352" w:type="pct"/>
            <w:vAlign w:val="bottom"/>
          </w:tcPr>
          <w:p w14:paraId="3F726083" w14:textId="77777777" w:rsidR="005455D0" w:rsidRPr="00F62F59" w:rsidDel="00FF5490" w:rsidRDefault="005455D0" w:rsidP="005455D0">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25" w:type="pct"/>
            <w:tcBorders>
              <w:top w:val="nil"/>
              <w:left w:val="nil"/>
              <w:bottom w:val="nil"/>
              <w:right w:val="nil"/>
            </w:tcBorders>
            <w:shd w:val="clear" w:color="auto" w:fill="auto"/>
            <w:vAlign w:val="bottom"/>
          </w:tcPr>
          <w:p w14:paraId="21ED44CD" w14:textId="08F75A86"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404,746</w:t>
            </w:r>
          </w:p>
        </w:tc>
        <w:tc>
          <w:tcPr>
            <w:tcW w:w="642" w:type="pct"/>
            <w:tcBorders>
              <w:top w:val="nil"/>
              <w:left w:val="nil"/>
              <w:bottom w:val="nil"/>
              <w:right w:val="nil"/>
            </w:tcBorders>
            <w:shd w:val="clear" w:color="auto" w:fill="auto"/>
            <w:vAlign w:val="bottom"/>
          </w:tcPr>
          <w:p w14:paraId="267543B1" w14:textId="33FF22BD"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13,580</w:t>
            </w:r>
          </w:p>
        </w:tc>
        <w:tc>
          <w:tcPr>
            <w:tcW w:w="642" w:type="pct"/>
            <w:tcBorders>
              <w:top w:val="nil"/>
              <w:left w:val="nil"/>
              <w:bottom w:val="nil"/>
              <w:right w:val="nil"/>
            </w:tcBorders>
            <w:shd w:val="clear" w:color="auto" w:fill="auto"/>
            <w:vAlign w:val="bottom"/>
          </w:tcPr>
          <w:p w14:paraId="7BB2A142" w14:textId="0C25DB0C"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405</w:t>
            </w:r>
            <w:r>
              <w:rPr>
                <w:rFonts w:ascii="Arial" w:hAnsi="Arial" w:cs="Arial"/>
                <w:sz w:val="18"/>
                <w:szCs w:val="18"/>
              </w:rPr>
              <w:t>,</w:t>
            </w:r>
            <w:r w:rsidRPr="00F959D0">
              <w:rPr>
                <w:rFonts w:ascii="Arial" w:hAnsi="Arial" w:cs="Arial"/>
                <w:sz w:val="18"/>
                <w:szCs w:val="18"/>
              </w:rPr>
              <w:t>426</w:t>
            </w:r>
          </w:p>
        </w:tc>
        <w:tc>
          <w:tcPr>
            <w:tcW w:w="639" w:type="pct"/>
            <w:tcBorders>
              <w:top w:val="nil"/>
              <w:left w:val="nil"/>
              <w:bottom w:val="nil"/>
              <w:right w:val="nil"/>
            </w:tcBorders>
            <w:shd w:val="clear" w:color="auto" w:fill="auto"/>
            <w:vAlign w:val="bottom"/>
          </w:tcPr>
          <w:p w14:paraId="0EE15784" w14:textId="23511116"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25</w:t>
            </w:r>
            <w:r>
              <w:rPr>
                <w:rFonts w:ascii="Arial" w:hAnsi="Arial" w:cs="Arial"/>
                <w:sz w:val="18"/>
                <w:szCs w:val="18"/>
              </w:rPr>
              <w:t>,</w:t>
            </w:r>
            <w:r w:rsidRPr="00F959D0">
              <w:rPr>
                <w:rFonts w:ascii="Arial" w:hAnsi="Arial" w:cs="Arial"/>
                <w:sz w:val="18"/>
                <w:szCs w:val="18"/>
              </w:rPr>
              <w:t>985</w:t>
            </w:r>
          </w:p>
        </w:tc>
      </w:tr>
      <w:tr w:rsidR="005455D0" w:rsidRPr="00F62F59" w14:paraId="44EF6425" w14:textId="77777777" w:rsidTr="0020617D">
        <w:trPr>
          <w:cantSplit/>
          <w:trHeight w:val="270"/>
          <w:tblHeader/>
        </w:trPr>
        <w:tc>
          <w:tcPr>
            <w:tcW w:w="2352" w:type="pct"/>
            <w:vAlign w:val="bottom"/>
          </w:tcPr>
          <w:p w14:paraId="3F6533D6" w14:textId="77777777" w:rsidR="005455D0" w:rsidRPr="00F62F59" w:rsidDel="00FF5490" w:rsidRDefault="005455D0" w:rsidP="005455D0">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25" w:type="pct"/>
            <w:tcBorders>
              <w:top w:val="nil"/>
              <w:left w:val="nil"/>
              <w:bottom w:val="nil"/>
              <w:right w:val="nil"/>
            </w:tcBorders>
            <w:shd w:val="clear" w:color="auto" w:fill="auto"/>
            <w:vAlign w:val="bottom"/>
          </w:tcPr>
          <w:p w14:paraId="28827B46" w14:textId="6B7C197B"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170,011</w:t>
            </w:r>
          </w:p>
        </w:tc>
        <w:tc>
          <w:tcPr>
            <w:tcW w:w="642" w:type="pct"/>
            <w:tcBorders>
              <w:top w:val="nil"/>
              <w:left w:val="nil"/>
              <w:bottom w:val="nil"/>
              <w:right w:val="nil"/>
            </w:tcBorders>
            <w:shd w:val="clear" w:color="auto" w:fill="auto"/>
            <w:vAlign w:val="bottom"/>
          </w:tcPr>
          <w:p w14:paraId="30C000CD" w14:textId="2D8A3FB9"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43,995</w:t>
            </w:r>
          </w:p>
        </w:tc>
        <w:tc>
          <w:tcPr>
            <w:tcW w:w="642" w:type="pct"/>
            <w:tcBorders>
              <w:top w:val="nil"/>
              <w:left w:val="nil"/>
              <w:bottom w:val="nil"/>
              <w:right w:val="nil"/>
            </w:tcBorders>
            <w:shd w:val="clear" w:color="auto" w:fill="auto"/>
            <w:vAlign w:val="bottom"/>
          </w:tcPr>
          <w:p w14:paraId="50EB802E" w14:textId="78093588"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174</w:t>
            </w:r>
            <w:r>
              <w:rPr>
                <w:rFonts w:ascii="Arial" w:hAnsi="Arial" w:cs="Arial"/>
                <w:sz w:val="18"/>
                <w:szCs w:val="18"/>
              </w:rPr>
              <w:t>,</w:t>
            </w:r>
            <w:r w:rsidRPr="00F959D0">
              <w:rPr>
                <w:rFonts w:ascii="Arial" w:hAnsi="Arial" w:cs="Arial"/>
                <w:sz w:val="18"/>
                <w:szCs w:val="18"/>
              </w:rPr>
              <w:t>079</w:t>
            </w:r>
          </w:p>
        </w:tc>
        <w:tc>
          <w:tcPr>
            <w:tcW w:w="639" w:type="pct"/>
            <w:tcBorders>
              <w:top w:val="nil"/>
              <w:left w:val="nil"/>
              <w:bottom w:val="nil"/>
              <w:right w:val="nil"/>
            </w:tcBorders>
            <w:shd w:val="clear" w:color="auto" w:fill="auto"/>
            <w:vAlign w:val="bottom"/>
          </w:tcPr>
          <w:p w14:paraId="75A13807" w14:textId="1457999F"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56</w:t>
            </w:r>
            <w:r>
              <w:rPr>
                <w:rFonts w:ascii="Arial" w:hAnsi="Arial" w:cs="Arial"/>
                <w:sz w:val="18"/>
                <w:szCs w:val="18"/>
              </w:rPr>
              <w:t>,</w:t>
            </w:r>
            <w:r w:rsidRPr="00F959D0">
              <w:rPr>
                <w:rFonts w:ascii="Arial" w:hAnsi="Arial" w:cs="Arial"/>
                <w:sz w:val="18"/>
                <w:szCs w:val="18"/>
              </w:rPr>
              <w:t>170</w:t>
            </w:r>
          </w:p>
        </w:tc>
      </w:tr>
      <w:tr w:rsidR="005455D0" w:rsidRPr="00F62F59" w14:paraId="640A5091" w14:textId="77777777" w:rsidTr="0020617D">
        <w:trPr>
          <w:cantSplit/>
          <w:trHeight w:val="270"/>
          <w:tblHeader/>
        </w:trPr>
        <w:tc>
          <w:tcPr>
            <w:tcW w:w="2352" w:type="pct"/>
            <w:vAlign w:val="bottom"/>
          </w:tcPr>
          <w:p w14:paraId="2EE1C62B" w14:textId="77777777" w:rsidR="005455D0" w:rsidRPr="00F62F59" w:rsidDel="00FF5490" w:rsidRDefault="005455D0" w:rsidP="005455D0">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25" w:type="pct"/>
            <w:tcBorders>
              <w:top w:val="nil"/>
              <w:left w:val="nil"/>
              <w:bottom w:val="nil"/>
              <w:right w:val="nil"/>
            </w:tcBorders>
            <w:shd w:val="clear" w:color="auto" w:fill="auto"/>
            <w:vAlign w:val="bottom"/>
          </w:tcPr>
          <w:p w14:paraId="267C3A96" w14:textId="1F1174B9"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248,002</w:t>
            </w:r>
          </w:p>
        </w:tc>
        <w:tc>
          <w:tcPr>
            <w:tcW w:w="642" w:type="pct"/>
            <w:tcBorders>
              <w:top w:val="nil"/>
              <w:left w:val="nil"/>
              <w:bottom w:val="nil"/>
              <w:right w:val="nil"/>
            </w:tcBorders>
            <w:shd w:val="clear" w:color="auto" w:fill="auto"/>
            <w:vAlign w:val="bottom"/>
          </w:tcPr>
          <w:p w14:paraId="06E0539A" w14:textId="3CCB41EF"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247,576</w:t>
            </w:r>
          </w:p>
        </w:tc>
        <w:tc>
          <w:tcPr>
            <w:tcW w:w="642" w:type="pct"/>
            <w:tcBorders>
              <w:top w:val="nil"/>
              <w:left w:val="nil"/>
              <w:bottom w:val="nil"/>
              <w:right w:val="nil"/>
            </w:tcBorders>
            <w:shd w:val="clear" w:color="auto" w:fill="auto"/>
            <w:vAlign w:val="bottom"/>
          </w:tcPr>
          <w:p w14:paraId="66F3FCE1" w14:textId="7FAD1BEF"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315</w:t>
            </w:r>
          </w:p>
        </w:tc>
        <w:tc>
          <w:tcPr>
            <w:tcW w:w="639" w:type="pct"/>
            <w:tcBorders>
              <w:top w:val="nil"/>
              <w:left w:val="nil"/>
              <w:bottom w:val="nil"/>
              <w:right w:val="nil"/>
            </w:tcBorders>
            <w:shd w:val="clear" w:color="auto" w:fill="auto"/>
            <w:vAlign w:val="bottom"/>
          </w:tcPr>
          <w:p w14:paraId="39393DF2" w14:textId="2F15A25A"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237</w:t>
            </w:r>
            <w:r>
              <w:rPr>
                <w:rFonts w:ascii="Arial" w:hAnsi="Arial" w:cs="Arial"/>
                <w:sz w:val="18"/>
                <w:szCs w:val="18"/>
              </w:rPr>
              <w:t>,</w:t>
            </w:r>
            <w:r w:rsidRPr="00F959D0">
              <w:rPr>
                <w:rFonts w:ascii="Arial" w:hAnsi="Arial" w:cs="Arial"/>
                <w:sz w:val="18"/>
                <w:szCs w:val="18"/>
              </w:rPr>
              <w:t>890</w:t>
            </w:r>
          </w:p>
        </w:tc>
      </w:tr>
      <w:tr w:rsidR="005455D0" w:rsidRPr="00F62F59" w14:paraId="427A7F38" w14:textId="77777777" w:rsidTr="0020617D">
        <w:trPr>
          <w:cantSplit/>
          <w:trHeight w:val="270"/>
          <w:tblHeader/>
        </w:trPr>
        <w:tc>
          <w:tcPr>
            <w:tcW w:w="2352" w:type="pct"/>
            <w:vAlign w:val="bottom"/>
          </w:tcPr>
          <w:p w14:paraId="7AC1BAD7" w14:textId="77777777" w:rsidR="005455D0" w:rsidRPr="00F62F59" w:rsidDel="00FF5490" w:rsidRDefault="005455D0" w:rsidP="005455D0">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25" w:type="pct"/>
            <w:tcBorders>
              <w:top w:val="nil"/>
              <w:left w:val="nil"/>
              <w:bottom w:val="nil"/>
              <w:right w:val="nil"/>
            </w:tcBorders>
            <w:shd w:val="clear" w:color="auto" w:fill="auto"/>
            <w:vAlign w:val="bottom"/>
          </w:tcPr>
          <w:p w14:paraId="7529C715" w14:textId="6C6BC727"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8,645</w:t>
            </w:r>
          </w:p>
        </w:tc>
        <w:tc>
          <w:tcPr>
            <w:tcW w:w="642" w:type="pct"/>
            <w:tcBorders>
              <w:top w:val="nil"/>
              <w:left w:val="nil"/>
              <w:bottom w:val="nil"/>
              <w:right w:val="nil"/>
            </w:tcBorders>
            <w:shd w:val="clear" w:color="auto" w:fill="auto"/>
            <w:vAlign w:val="bottom"/>
          </w:tcPr>
          <w:p w14:paraId="5EC76FEE" w14:textId="529B9B60" w:rsidR="005455D0" w:rsidRPr="00F62F59" w:rsidRDefault="005455D0" w:rsidP="005455D0">
            <w:pPr>
              <w:tabs>
                <w:tab w:val="right" w:pos="1202"/>
              </w:tabs>
              <w:spacing w:after="0" w:line="301" w:lineRule="exact"/>
              <w:jc w:val="right"/>
              <w:outlineLvl w:val="0"/>
              <w:rPr>
                <w:rFonts w:ascii="Arial" w:eastAsia="Calibri" w:hAnsi="Arial" w:cs="Arial"/>
                <w:sz w:val="18"/>
                <w:szCs w:val="18"/>
                <w:lang w:val="en-US"/>
              </w:rPr>
            </w:pPr>
            <w:r>
              <w:rPr>
                <w:rFonts w:ascii="Arial" w:eastAsia="Times New Roman" w:hAnsi="Arial" w:cs="Arial"/>
                <w:sz w:val="18"/>
                <w:szCs w:val="18"/>
              </w:rPr>
              <w:t>8,271</w:t>
            </w:r>
          </w:p>
        </w:tc>
        <w:tc>
          <w:tcPr>
            <w:tcW w:w="642" w:type="pct"/>
            <w:tcBorders>
              <w:top w:val="nil"/>
              <w:left w:val="nil"/>
              <w:bottom w:val="nil"/>
              <w:right w:val="nil"/>
            </w:tcBorders>
            <w:shd w:val="clear" w:color="auto" w:fill="auto"/>
            <w:vAlign w:val="bottom"/>
          </w:tcPr>
          <w:p w14:paraId="241DEEAE" w14:textId="6C021A5A" w:rsidR="005455D0" w:rsidRPr="00F62F59" w:rsidRDefault="005455D0" w:rsidP="005455D0">
            <w:pPr>
              <w:tabs>
                <w:tab w:val="right" w:pos="1202"/>
              </w:tabs>
              <w:spacing w:after="0" w:line="301" w:lineRule="exact"/>
              <w:jc w:val="right"/>
              <w:outlineLvl w:val="0"/>
              <w:rPr>
                <w:rFonts w:ascii="Arial" w:eastAsia="Calibri" w:hAnsi="Arial" w:cs="Arial"/>
                <w:sz w:val="18"/>
                <w:szCs w:val="18"/>
                <w:lang w:val="en-US"/>
              </w:rPr>
            </w:pPr>
            <w:r w:rsidRPr="00F959D0">
              <w:rPr>
                <w:rFonts w:ascii="Arial" w:hAnsi="Arial" w:cs="Arial"/>
                <w:sz w:val="18"/>
                <w:szCs w:val="18"/>
              </w:rPr>
              <w:t>10</w:t>
            </w:r>
            <w:r>
              <w:rPr>
                <w:rFonts w:ascii="Arial" w:hAnsi="Arial" w:cs="Arial"/>
                <w:sz w:val="18"/>
                <w:szCs w:val="18"/>
              </w:rPr>
              <w:t>,</w:t>
            </w:r>
            <w:r w:rsidRPr="00F959D0">
              <w:rPr>
                <w:rFonts w:ascii="Arial" w:hAnsi="Arial" w:cs="Arial"/>
                <w:sz w:val="18"/>
                <w:szCs w:val="18"/>
              </w:rPr>
              <w:t>128</w:t>
            </w:r>
          </w:p>
        </w:tc>
        <w:tc>
          <w:tcPr>
            <w:tcW w:w="639" w:type="pct"/>
            <w:tcBorders>
              <w:top w:val="nil"/>
              <w:left w:val="nil"/>
              <w:bottom w:val="nil"/>
              <w:right w:val="nil"/>
            </w:tcBorders>
            <w:shd w:val="clear" w:color="auto" w:fill="auto"/>
            <w:vAlign w:val="bottom"/>
          </w:tcPr>
          <w:p w14:paraId="2B5A4E4C" w14:textId="27B9EFB9" w:rsidR="005455D0" w:rsidRPr="00F62F59" w:rsidRDefault="005455D0" w:rsidP="005455D0">
            <w:pPr>
              <w:tabs>
                <w:tab w:val="right" w:pos="1202"/>
              </w:tabs>
              <w:spacing w:after="0" w:line="301" w:lineRule="exact"/>
              <w:jc w:val="right"/>
              <w:outlineLvl w:val="0"/>
              <w:rPr>
                <w:rFonts w:ascii="Arial" w:eastAsia="Calibri" w:hAnsi="Arial" w:cs="Arial"/>
                <w:sz w:val="18"/>
                <w:szCs w:val="18"/>
                <w:lang w:val="en-US"/>
              </w:rPr>
            </w:pPr>
            <w:r w:rsidRPr="00F959D0">
              <w:rPr>
                <w:rFonts w:ascii="Arial" w:hAnsi="Arial" w:cs="Arial"/>
                <w:sz w:val="18"/>
                <w:szCs w:val="18"/>
              </w:rPr>
              <w:t>9</w:t>
            </w:r>
            <w:r>
              <w:rPr>
                <w:rFonts w:ascii="Arial" w:hAnsi="Arial" w:cs="Arial"/>
                <w:sz w:val="18"/>
                <w:szCs w:val="18"/>
              </w:rPr>
              <w:t>,</w:t>
            </w:r>
            <w:r w:rsidRPr="00F959D0">
              <w:rPr>
                <w:rFonts w:ascii="Arial" w:hAnsi="Arial" w:cs="Arial"/>
                <w:sz w:val="18"/>
                <w:szCs w:val="18"/>
              </w:rPr>
              <w:t>737</w:t>
            </w:r>
          </w:p>
        </w:tc>
      </w:tr>
      <w:tr w:rsidR="005455D0" w:rsidRPr="00F62F59" w14:paraId="2207EEDE" w14:textId="77777777" w:rsidTr="0020617D">
        <w:trPr>
          <w:cantSplit/>
          <w:trHeight w:val="270"/>
          <w:tblHeader/>
        </w:trPr>
        <w:tc>
          <w:tcPr>
            <w:tcW w:w="2352" w:type="pct"/>
            <w:vAlign w:val="bottom"/>
          </w:tcPr>
          <w:p w14:paraId="706F575D" w14:textId="77777777" w:rsidR="005455D0" w:rsidRPr="00F62F59" w:rsidRDefault="005455D0" w:rsidP="005455D0">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A778AAF" w14:textId="3352BE9D"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50,683</w:t>
            </w:r>
          </w:p>
        </w:tc>
        <w:tc>
          <w:tcPr>
            <w:tcW w:w="642" w:type="pct"/>
            <w:tcBorders>
              <w:top w:val="nil"/>
              <w:left w:val="nil"/>
              <w:bottom w:val="nil"/>
              <w:right w:val="nil"/>
            </w:tcBorders>
            <w:shd w:val="clear" w:color="auto" w:fill="auto"/>
            <w:vAlign w:val="bottom"/>
          </w:tcPr>
          <w:p w14:paraId="57105E2C" w14:textId="6A767B2D"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10,181</w:t>
            </w:r>
          </w:p>
        </w:tc>
        <w:tc>
          <w:tcPr>
            <w:tcW w:w="642" w:type="pct"/>
            <w:tcBorders>
              <w:top w:val="nil"/>
              <w:left w:val="nil"/>
              <w:bottom w:val="nil"/>
              <w:right w:val="nil"/>
            </w:tcBorders>
            <w:shd w:val="clear" w:color="auto" w:fill="auto"/>
            <w:vAlign w:val="bottom"/>
          </w:tcPr>
          <w:p w14:paraId="29F9AEE7" w14:textId="232E5DF5"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51</w:t>
            </w:r>
            <w:r>
              <w:rPr>
                <w:rFonts w:ascii="Arial" w:hAnsi="Arial" w:cs="Arial"/>
                <w:sz w:val="18"/>
                <w:szCs w:val="18"/>
              </w:rPr>
              <w:t>,</w:t>
            </w:r>
            <w:r w:rsidRPr="00F959D0">
              <w:rPr>
                <w:rFonts w:ascii="Arial" w:hAnsi="Arial" w:cs="Arial"/>
                <w:sz w:val="18"/>
                <w:szCs w:val="18"/>
              </w:rPr>
              <w:t>337</w:t>
            </w:r>
          </w:p>
        </w:tc>
        <w:tc>
          <w:tcPr>
            <w:tcW w:w="639" w:type="pct"/>
            <w:tcBorders>
              <w:top w:val="nil"/>
              <w:left w:val="nil"/>
              <w:bottom w:val="nil"/>
              <w:right w:val="nil"/>
            </w:tcBorders>
            <w:shd w:val="clear" w:color="auto" w:fill="auto"/>
            <w:vAlign w:val="bottom"/>
          </w:tcPr>
          <w:p w14:paraId="6AB7A37D" w14:textId="44D73A00"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961</w:t>
            </w:r>
          </w:p>
        </w:tc>
      </w:tr>
      <w:tr w:rsidR="005455D0" w:rsidRPr="00F62F59" w14:paraId="6DC995A2" w14:textId="77777777" w:rsidTr="0020617D">
        <w:trPr>
          <w:cantSplit/>
          <w:trHeight w:val="270"/>
          <w:tblHeader/>
        </w:trPr>
        <w:tc>
          <w:tcPr>
            <w:tcW w:w="2352" w:type="pct"/>
            <w:vAlign w:val="bottom"/>
          </w:tcPr>
          <w:p w14:paraId="2563892D"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25" w:type="pct"/>
            <w:tcBorders>
              <w:top w:val="nil"/>
              <w:left w:val="nil"/>
              <w:bottom w:val="nil"/>
              <w:right w:val="nil"/>
            </w:tcBorders>
            <w:shd w:val="clear" w:color="auto" w:fill="auto"/>
            <w:vAlign w:val="bottom"/>
          </w:tcPr>
          <w:p w14:paraId="7692449B" w14:textId="090A131F"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14,238</w:t>
            </w:r>
          </w:p>
        </w:tc>
        <w:tc>
          <w:tcPr>
            <w:tcW w:w="642" w:type="pct"/>
            <w:tcBorders>
              <w:top w:val="nil"/>
              <w:left w:val="nil"/>
              <w:bottom w:val="nil"/>
              <w:right w:val="nil"/>
            </w:tcBorders>
            <w:shd w:val="clear" w:color="auto" w:fill="auto"/>
            <w:vAlign w:val="bottom"/>
          </w:tcPr>
          <w:p w14:paraId="645EF687" w14:textId="77D84E7B"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1,235</w:t>
            </w:r>
          </w:p>
        </w:tc>
        <w:tc>
          <w:tcPr>
            <w:tcW w:w="642" w:type="pct"/>
            <w:tcBorders>
              <w:top w:val="nil"/>
              <w:left w:val="nil"/>
              <w:bottom w:val="nil"/>
              <w:right w:val="nil"/>
            </w:tcBorders>
            <w:shd w:val="clear" w:color="auto" w:fill="auto"/>
            <w:vAlign w:val="bottom"/>
          </w:tcPr>
          <w:p w14:paraId="2A247B93" w14:textId="0FD8DC1B"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14</w:t>
            </w:r>
            <w:r>
              <w:rPr>
                <w:rFonts w:ascii="Arial" w:hAnsi="Arial" w:cs="Arial"/>
                <w:sz w:val="18"/>
                <w:szCs w:val="18"/>
              </w:rPr>
              <w:t>,</w:t>
            </w:r>
            <w:r w:rsidRPr="00F959D0">
              <w:rPr>
                <w:rFonts w:ascii="Arial" w:hAnsi="Arial" w:cs="Arial"/>
                <w:sz w:val="18"/>
                <w:szCs w:val="18"/>
              </w:rPr>
              <w:t>881</w:t>
            </w:r>
          </w:p>
        </w:tc>
        <w:tc>
          <w:tcPr>
            <w:tcW w:w="639" w:type="pct"/>
            <w:tcBorders>
              <w:top w:val="nil"/>
              <w:left w:val="nil"/>
              <w:bottom w:val="nil"/>
              <w:right w:val="nil"/>
            </w:tcBorders>
            <w:shd w:val="clear" w:color="auto" w:fill="auto"/>
            <w:vAlign w:val="bottom"/>
          </w:tcPr>
          <w:p w14:paraId="54A58AC5" w14:textId="0D80C3F0"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239</w:t>
            </w:r>
          </w:p>
        </w:tc>
      </w:tr>
      <w:tr w:rsidR="005455D0" w:rsidRPr="00F62F59" w14:paraId="0892B50E" w14:textId="77777777" w:rsidTr="0020617D">
        <w:trPr>
          <w:cantSplit/>
          <w:trHeight w:val="270"/>
          <w:tblHeader/>
        </w:trPr>
        <w:tc>
          <w:tcPr>
            <w:tcW w:w="2352" w:type="pct"/>
            <w:vAlign w:val="bottom"/>
          </w:tcPr>
          <w:p w14:paraId="697E6188" w14:textId="77777777" w:rsidR="005455D0" w:rsidRPr="00F62F59" w:rsidRDefault="005455D0" w:rsidP="005455D0">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30709E03" w14:textId="39E5E5CC"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35,733</w:t>
            </w:r>
          </w:p>
        </w:tc>
        <w:tc>
          <w:tcPr>
            <w:tcW w:w="642" w:type="pct"/>
            <w:tcBorders>
              <w:top w:val="nil"/>
              <w:left w:val="nil"/>
              <w:bottom w:val="nil"/>
              <w:right w:val="nil"/>
            </w:tcBorders>
            <w:shd w:val="clear" w:color="auto" w:fill="auto"/>
            <w:vAlign w:val="bottom"/>
          </w:tcPr>
          <w:p w14:paraId="6B6A9960" w14:textId="60E05951"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8,846</w:t>
            </w:r>
          </w:p>
        </w:tc>
        <w:tc>
          <w:tcPr>
            <w:tcW w:w="642" w:type="pct"/>
            <w:tcBorders>
              <w:top w:val="nil"/>
              <w:left w:val="nil"/>
              <w:bottom w:val="nil"/>
              <w:right w:val="nil"/>
            </w:tcBorders>
            <w:shd w:val="clear" w:color="auto" w:fill="auto"/>
            <w:vAlign w:val="bottom"/>
          </w:tcPr>
          <w:p w14:paraId="738AF23B" w14:textId="1FE996A5"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36</w:t>
            </w:r>
            <w:r>
              <w:rPr>
                <w:rFonts w:ascii="Arial" w:hAnsi="Arial" w:cs="Arial"/>
                <w:sz w:val="18"/>
                <w:szCs w:val="18"/>
              </w:rPr>
              <w:t>,</w:t>
            </w:r>
            <w:r w:rsidRPr="00F959D0">
              <w:rPr>
                <w:rFonts w:ascii="Arial" w:hAnsi="Arial" w:cs="Arial"/>
                <w:sz w:val="18"/>
                <w:szCs w:val="18"/>
              </w:rPr>
              <w:t>124</w:t>
            </w:r>
          </w:p>
        </w:tc>
        <w:tc>
          <w:tcPr>
            <w:tcW w:w="639" w:type="pct"/>
            <w:tcBorders>
              <w:top w:val="nil"/>
              <w:left w:val="nil"/>
              <w:bottom w:val="nil"/>
              <w:right w:val="nil"/>
            </w:tcBorders>
            <w:shd w:val="clear" w:color="auto" w:fill="auto"/>
            <w:vAlign w:val="bottom"/>
          </w:tcPr>
          <w:p w14:paraId="347BB31A" w14:textId="5F450438"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8</w:t>
            </w:r>
            <w:r>
              <w:rPr>
                <w:rFonts w:ascii="Arial" w:hAnsi="Arial" w:cs="Arial"/>
                <w:sz w:val="18"/>
                <w:szCs w:val="18"/>
              </w:rPr>
              <w:t>,</w:t>
            </w:r>
            <w:r w:rsidRPr="00F959D0">
              <w:rPr>
                <w:rFonts w:ascii="Arial" w:hAnsi="Arial" w:cs="Arial"/>
                <w:sz w:val="18"/>
                <w:szCs w:val="18"/>
              </w:rPr>
              <w:t>176</w:t>
            </w:r>
          </w:p>
        </w:tc>
      </w:tr>
      <w:tr w:rsidR="005455D0" w:rsidRPr="00F62F59" w14:paraId="61D86220" w14:textId="77777777" w:rsidTr="0020617D">
        <w:trPr>
          <w:cantSplit/>
          <w:trHeight w:val="270"/>
          <w:tblHeader/>
        </w:trPr>
        <w:tc>
          <w:tcPr>
            <w:tcW w:w="2352" w:type="pct"/>
            <w:vAlign w:val="bottom"/>
          </w:tcPr>
          <w:p w14:paraId="7F388DEF"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25" w:type="pct"/>
            <w:tcBorders>
              <w:top w:val="nil"/>
              <w:left w:val="nil"/>
              <w:bottom w:val="nil"/>
              <w:right w:val="nil"/>
            </w:tcBorders>
            <w:shd w:val="clear" w:color="auto" w:fill="auto"/>
            <w:vAlign w:val="bottom"/>
          </w:tcPr>
          <w:p w14:paraId="37A9FE57" w14:textId="1F613C6C"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66,206</w:t>
            </w:r>
          </w:p>
        </w:tc>
        <w:tc>
          <w:tcPr>
            <w:tcW w:w="642" w:type="pct"/>
            <w:tcBorders>
              <w:top w:val="nil"/>
              <w:left w:val="nil"/>
              <w:bottom w:val="nil"/>
              <w:right w:val="nil"/>
            </w:tcBorders>
            <w:shd w:val="clear" w:color="auto" w:fill="auto"/>
            <w:vAlign w:val="bottom"/>
          </w:tcPr>
          <w:p w14:paraId="0F8F1478" w14:textId="77B1C9E2"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6,547</w:t>
            </w:r>
          </w:p>
        </w:tc>
        <w:tc>
          <w:tcPr>
            <w:tcW w:w="642" w:type="pct"/>
            <w:tcBorders>
              <w:top w:val="nil"/>
              <w:left w:val="nil"/>
              <w:bottom w:val="nil"/>
              <w:right w:val="nil"/>
            </w:tcBorders>
            <w:shd w:val="clear" w:color="auto" w:fill="auto"/>
            <w:vAlign w:val="bottom"/>
          </w:tcPr>
          <w:p w14:paraId="7F10F04B" w14:textId="75BFAEBC"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67</w:t>
            </w:r>
            <w:r>
              <w:rPr>
                <w:rFonts w:ascii="Arial" w:hAnsi="Arial" w:cs="Arial"/>
                <w:sz w:val="18"/>
                <w:szCs w:val="18"/>
              </w:rPr>
              <w:t>,</w:t>
            </w:r>
            <w:r w:rsidRPr="00F959D0">
              <w:rPr>
                <w:rFonts w:ascii="Arial" w:hAnsi="Arial" w:cs="Arial"/>
                <w:sz w:val="18"/>
                <w:szCs w:val="18"/>
              </w:rPr>
              <w:t>491</w:t>
            </w:r>
          </w:p>
        </w:tc>
        <w:tc>
          <w:tcPr>
            <w:tcW w:w="639" w:type="pct"/>
            <w:tcBorders>
              <w:top w:val="nil"/>
              <w:left w:val="nil"/>
              <w:bottom w:val="nil"/>
              <w:right w:val="nil"/>
            </w:tcBorders>
            <w:shd w:val="clear" w:color="auto" w:fill="auto"/>
            <w:vAlign w:val="bottom"/>
          </w:tcPr>
          <w:p w14:paraId="47DF6FFF" w14:textId="559F4CB2"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555</w:t>
            </w:r>
          </w:p>
        </w:tc>
      </w:tr>
      <w:tr w:rsidR="005455D0" w:rsidRPr="00F62F59" w14:paraId="2748D3CD" w14:textId="77777777" w:rsidTr="0020617D">
        <w:trPr>
          <w:cantSplit/>
          <w:trHeight w:val="270"/>
          <w:tblHeader/>
        </w:trPr>
        <w:tc>
          <w:tcPr>
            <w:tcW w:w="2352" w:type="pct"/>
            <w:vAlign w:val="bottom"/>
          </w:tcPr>
          <w:p w14:paraId="45395352"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25" w:type="pct"/>
            <w:tcBorders>
              <w:top w:val="nil"/>
              <w:left w:val="nil"/>
              <w:bottom w:val="nil"/>
              <w:right w:val="nil"/>
            </w:tcBorders>
            <w:shd w:val="clear" w:color="auto" w:fill="auto"/>
            <w:vAlign w:val="bottom"/>
          </w:tcPr>
          <w:p w14:paraId="474ED955" w14:textId="1D3EC355"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12,570</w:t>
            </w:r>
          </w:p>
        </w:tc>
        <w:tc>
          <w:tcPr>
            <w:tcW w:w="642" w:type="pct"/>
            <w:tcBorders>
              <w:top w:val="nil"/>
              <w:left w:val="nil"/>
              <w:bottom w:val="nil"/>
              <w:right w:val="nil"/>
            </w:tcBorders>
            <w:shd w:val="clear" w:color="auto" w:fill="auto"/>
            <w:vAlign w:val="bottom"/>
          </w:tcPr>
          <w:p w14:paraId="36F476A9" w14:textId="42FE1E79"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433</w:t>
            </w:r>
          </w:p>
        </w:tc>
        <w:tc>
          <w:tcPr>
            <w:tcW w:w="642" w:type="pct"/>
            <w:tcBorders>
              <w:top w:val="nil"/>
              <w:left w:val="nil"/>
              <w:bottom w:val="nil"/>
              <w:right w:val="nil"/>
            </w:tcBorders>
            <w:shd w:val="clear" w:color="auto" w:fill="auto"/>
            <w:vAlign w:val="bottom"/>
          </w:tcPr>
          <w:p w14:paraId="5B78F0A2" w14:textId="5B4E1FCE" w:rsidR="005455D0" w:rsidRPr="00F62F59" w:rsidRDefault="005455D0" w:rsidP="005455D0">
            <w:pPr>
              <w:tabs>
                <w:tab w:val="right" w:pos="1202"/>
              </w:tabs>
              <w:spacing w:after="0" w:line="240" w:lineRule="auto"/>
              <w:jc w:val="right"/>
              <w:outlineLvl w:val="0"/>
              <w:rPr>
                <w:rFonts w:ascii="Arial" w:eastAsia="Times New Roman" w:hAnsi="Arial" w:cs="Arial"/>
                <w:color w:val="000000"/>
                <w:sz w:val="18"/>
                <w:szCs w:val="18"/>
              </w:rPr>
            </w:pPr>
            <w:r w:rsidRPr="00F959D0">
              <w:rPr>
                <w:rFonts w:ascii="Arial" w:hAnsi="Arial" w:cs="Arial"/>
                <w:sz w:val="18"/>
                <w:szCs w:val="18"/>
              </w:rPr>
              <w:t>13</w:t>
            </w:r>
            <w:r>
              <w:rPr>
                <w:rFonts w:ascii="Arial" w:hAnsi="Arial" w:cs="Arial"/>
                <w:sz w:val="18"/>
                <w:szCs w:val="18"/>
              </w:rPr>
              <w:t>,</w:t>
            </w:r>
            <w:r w:rsidRPr="00F959D0">
              <w:rPr>
                <w:rFonts w:ascii="Arial" w:hAnsi="Arial" w:cs="Arial"/>
                <w:sz w:val="18"/>
                <w:szCs w:val="18"/>
              </w:rPr>
              <w:t>173</w:t>
            </w:r>
          </w:p>
        </w:tc>
        <w:tc>
          <w:tcPr>
            <w:tcW w:w="639" w:type="pct"/>
            <w:tcBorders>
              <w:top w:val="nil"/>
              <w:left w:val="nil"/>
              <w:bottom w:val="nil"/>
              <w:right w:val="nil"/>
            </w:tcBorders>
            <w:shd w:val="clear" w:color="auto" w:fill="auto"/>
            <w:vAlign w:val="bottom"/>
          </w:tcPr>
          <w:p w14:paraId="49B45C61" w14:textId="5F270530" w:rsidR="005455D0" w:rsidRPr="00F62F59" w:rsidRDefault="005455D0" w:rsidP="005455D0">
            <w:pPr>
              <w:tabs>
                <w:tab w:val="right" w:pos="1202"/>
              </w:tabs>
              <w:spacing w:after="0" w:line="240" w:lineRule="auto"/>
              <w:jc w:val="right"/>
              <w:outlineLvl w:val="0"/>
              <w:rPr>
                <w:rFonts w:ascii="Arial" w:eastAsia="Times New Roman" w:hAnsi="Arial" w:cs="Arial"/>
                <w:color w:val="000000"/>
                <w:sz w:val="18"/>
                <w:szCs w:val="18"/>
              </w:rPr>
            </w:pPr>
            <w:r w:rsidRPr="00F959D0">
              <w:rPr>
                <w:rFonts w:ascii="Arial" w:hAnsi="Arial" w:cs="Arial"/>
                <w:sz w:val="18"/>
                <w:szCs w:val="18"/>
              </w:rPr>
              <w:t>454</w:t>
            </w:r>
          </w:p>
        </w:tc>
      </w:tr>
      <w:tr w:rsidR="005455D0" w:rsidRPr="00F62F59" w14:paraId="67F534F8" w14:textId="77777777" w:rsidTr="0020617D">
        <w:trPr>
          <w:cantSplit/>
          <w:trHeight w:val="270"/>
          <w:tblHeader/>
        </w:trPr>
        <w:tc>
          <w:tcPr>
            <w:tcW w:w="2352" w:type="pct"/>
            <w:vAlign w:val="bottom"/>
          </w:tcPr>
          <w:p w14:paraId="2FF21BCB" w14:textId="77777777" w:rsidR="005455D0" w:rsidRPr="00F62F59" w:rsidRDefault="005455D0" w:rsidP="005455D0">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25" w:type="pct"/>
            <w:tcBorders>
              <w:top w:val="nil"/>
              <w:left w:val="nil"/>
              <w:bottom w:val="nil"/>
              <w:right w:val="nil"/>
            </w:tcBorders>
            <w:shd w:val="clear" w:color="auto" w:fill="auto"/>
            <w:vAlign w:val="bottom"/>
          </w:tcPr>
          <w:p w14:paraId="7620F6B0" w14:textId="2BF8DADB"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17,965</w:t>
            </w:r>
          </w:p>
        </w:tc>
        <w:tc>
          <w:tcPr>
            <w:tcW w:w="642" w:type="pct"/>
            <w:tcBorders>
              <w:top w:val="nil"/>
              <w:left w:val="nil"/>
              <w:bottom w:val="nil"/>
              <w:right w:val="nil"/>
            </w:tcBorders>
            <w:shd w:val="clear" w:color="auto" w:fill="auto"/>
            <w:vAlign w:val="bottom"/>
          </w:tcPr>
          <w:p w14:paraId="69A4A3C3" w14:textId="17AC0514"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4,487</w:t>
            </w:r>
          </w:p>
        </w:tc>
        <w:tc>
          <w:tcPr>
            <w:tcW w:w="642" w:type="pct"/>
            <w:tcBorders>
              <w:top w:val="nil"/>
              <w:left w:val="nil"/>
              <w:bottom w:val="nil"/>
              <w:right w:val="nil"/>
            </w:tcBorders>
            <w:shd w:val="clear" w:color="auto" w:fill="auto"/>
            <w:vAlign w:val="bottom"/>
          </w:tcPr>
          <w:p w14:paraId="6C2B6A58" w14:textId="76FEFD18" w:rsidR="005455D0" w:rsidRPr="00F62F59" w:rsidRDefault="005455D0" w:rsidP="005455D0">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18</w:t>
            </w:r>
            <w:r>
              <w:rPr>
                <w:rFonts w:ascii="Arial" w:hAnsi="Arial" w:cs="Arial"/>
                <w:sz w:val="18"/>
                <w:szCs w:val="18"/>
              </w:rPr>
              <w:t>,</w:t>
            </w:r>
            <w:r w:rsidRPr="00F959D0">
              <w:rPr>
                <w:rFonts w:ascii="Arial" w:hAnsi="Arial" w:cs="Arial"/>
                <w:sz w:val="18"/>
                <w:szCs w:val="18"/>
              </w:rPr>
              <w:t>582</w:t>
            </w:r>
          </w:p>
        </w:tc>
        <w:tc>
          <w:tcPr>
            <w:tcW w:w="639" w:type="pct"/>
            <w:tcBorders>
              <w:top w:val="nil"/>
              <w:left w:val="nil"/>
              <w:bottom w:val="nil"/>
              <w:right w:val="nil"/>
            </w:tcBorders>
            <w:shd w:val="clear" w:color="auto" w:fill="auto"/>
            <w:vAlign w:val="bottom"/>
          </w:tcPr>
          <w:p w14:paraId="589BB17F" w14:textId="2F4068D2" w:rsidR="005455D0" w:rsidRPr="00F62F59" w:rsidRDefault="005455D0" w:rsidP="005455D0">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264</w:t>
            </w:r>
          </w:p>
        </w:tc>
      </w:tr>
      <w:tr w:rsidR="005455D0" w:rsidRPr="00F62F59" w14:paraId="1F4DCB05" w14:textId="77777777" w:rsidTr="008D1607">
        <w:trPr>
          <w:cantSplit/>
          <w:trHeight w:val="270"/>
          <w:tblHeader/>
        </w:trPr>
        <w:tc>
          <w:tcPr>
            <w:tcW w:w="2352" w:type="pct"/>
            <w:vAlign w:val="bottom"/>
          </w:tcPr>
          <w:p w14:paraId="44FDF425" w14:textId="77777777" w:rsidR="005455D0" w:rsidRPr="00F62F59" w:rsidRDefault="005455D0" w:rsidP="005455D0">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25" w:type="pct"/>
            <w:tcBorders>
              <w:top w:val="nil"/>
              <w:left w:val="nil"/>
              <w:right w:val="nil"/>
            </w:tcBorders>
            <w:shd w:val="clear" w:color="auto" w:fill="auto"/>
            <w:vAlign w:val="bottom"/>
          </w:tcPr>
          <w:p w14:paraId="5D8C186A" w14:textId="4A6E44EC"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32,940</w:t>
            </w:r>
          </w:p>
        </w:tc>
        <w:tc>
          <w:tcPr>
            <w:tcW w:w="642" w:type="pct"/>
            <w:tcBorders>
              <w:top w:val="nil"/>
              <w:left w:val="nil"/>
              <w:right w:val="nil"/>
            </w:tcBorders>
            <w:shd w:val="clear" w:color="auto" w:fill="auto"/>
            <w:vAlign w:val="bottom"/>
          </w:tcPr>
          <w:p w14:paraId="629186B4" w14:textId="16459896"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2,975</w:t>
            </w:r>
          </w:p>
        </w:tc>
        <w:tc>
          <w:tcPr>
            <w:tcW w:w="642" w:type="pct"/>
            <w:tcBorders>
              <w:top w:val="nil"/>
              <w:left w:val="nil"/>
              <w:bottom w:val="nil"/>
              <w:right w:val="nil"/>
            </w:tcBorders>
            <w:shd w:val="clear" w:color="auto" w:fill="auto"/>
            <w:vAlign w:val="bottom"/>
          </w:tcPr>
          <w:p w14:paraId="03E98C53" w14:textId="550217BB" w:rsidR="005455D0" w:rsidRPr="00F62F59" w:rsidRDefault="005455D0" w:rsidP="005455D0">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30</w:t>
            </w:r>
            <w:r>
              <w:rPr>
                <w:rFonts w:ascii="Arial" w:hAnsi="Arial" w:cs="Arial"/>
                <w:sz w:val="18"/>
                <w:szCs w:val="18"/>
              </w:rPr>
              <w:t>,</w:t>
            </w:r>
            <w:r w:rsidRPr="00F959D0">
              <w:rPr>
                <w:rFonts w:ascii="Arial" w:hAnsi="Arial" w:cs="Arial"/>
                <w:sz w:val="18"/>
                <w:szCs w:val="18"/>
              </w:rPr>
              <w:t>898</w:t>
            </w:r>
          </w:p>
        </w:tc>
        <w:tc>
          <w:tcPr>
            <w:tcW w:w="639" w:type="pct"/>
            <w:tcBorders>
              <w:top w:val="nil"/>
              <w:left w:val="nil"/>
              <w:bottom w:val="nil"/>
              <w:right w:val="nil"/>
            </w:tcBorders>
            <w:shd w:val="clear" w:color="auto" w:fill="auto"/>
            <w:vAlign w:val="bottom"/>
          </w:tcPr>
          <w:p w14:paraId="31B8F2F7" w14:textId="4C5539CC" w:rsidR="005455D0" w:rsidRPr="00F62F59" w:rsidRDefault="005455D0" w:rsidP="005455D0">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3</w:t>
            </w:r>
            <w:r>
              <w:rPr>
                <w:rFonts w:ascii="Arial" w:hAnsi="Arial" w:cs="Arial"/>
                <w:sz w:val="18"/>
                <w:szCs w:val="18"/>
              </w:rPr>
              <w:t>,</w:t>
            </w:r>
            <w:r w:rsidRPr="00F959D0">
              <w:rPr>
                <w:rFonts w:ascii="Arial" w:hAnsi="Arial" w:cs="Arial"/>
                <w:sz w:val="18"/>
                <w:szCs w:val="18"/>
              </w:rPr>
              <w:t>016</w:t>
            </w:r>
          </w:p>
        </w:tc>
      </w:tr>
      <w:tr w:rsidR="005455D0" w:rsidRPr="00F62F59" w14:paraId="1126AC9D" w14:textId="77777777" w:rsidTr="008D1607">
        <w:trPr>
          <w:cantSplit/>
          <w:trHeight w:val="270"/>
          <w:tblHeader/>
        </w:trPr>
        <w:tc>
          <w:tcPr>
            <w:tcW w:w="2352" w:type="pct"/>
            <w:vAlign w:val="bottom"/>
          </w:tcPr>
          <w:p w14:paraId="067237C4" w14:textId="77777777" w:rsidR="005455D0" w:rsidRPr="00F62F59" w:rsidRDefault="005455D0" w:rsidP="005455D0">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25" w:type="pct"/>
            <w:tcBorders>
              <w:top w:val="nil"/>
              <w:left w:val="nil"/>
              <w:bottom w:val="single" w:sz="4" w:space="0" w:color="auto"/>
              <w:right w:val="nil"/>
            </w:tcBorders>
            <w:shd w:val="clear" w:color="auto" w:fill="auto"/>
            <w:vAlign w:val="bottom"/>
          </w:tcPr>
          <w:p w14:paraId="66D20F7A" w14:textId="4084CB51"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331,183</w:t>
            </w:r>
          </w:p>
        </w:tc>
        <w:tc>
          <w:tcPr>
            <w:tcW w:w="642" w:type="pct"/>
            <w:tcBorders>
              <w:top w:val="nil"/>
              <w:left w:val="nil"/>
              <w:bottom w:val="single" w:sz="4" w:space="0" w:color="auto"/>
              <w:right w:val="nil"/>
            </w:tcBorders>
            <w:shd w:val="clear" w:color="auto" w:fill="auto"/>
            <w:vAlign w:val="bottom"/>
          </w:tcPr>
          <w:p w14:paraId="23A89AC8" w14:textId="54944EE8" w:rsidR="005455D0" w:rsidRPr="00F62F59" w:rsidRDefault="005455D0" w:rsidP="005455D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123,044</w:t>
            </w:r>
          </w:p>
        </w:tc>
        <w:tc>
          <w:tcPr>
            <w:tcW w:w="642" w:type="pct"/>
            <w:tcBorders>
              <w:top w:val="nil"/>
              <w:left w:val="nil"/>
              <w:bottom w:val="single" w:sz="4" w:space="0" w:color="auto"/>
              <w:right w:val="nil"/>
            </w:tcBorders>
            <w:shd w:val="clear" w:color="auto" w:fill="auto"/>
            <w:vAlign w:val="bottom"/>
          </w:tcPr>
          <w:p w14:paraId="1646ADDF" w14:textId="7C973148"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290</w:t>
            </w:r>
            <w:r>
              <w:rPr>
                <w:rFonts w:ascii="Arial" w:hAnsi="Arial" w:cs="Arial"/>
                <w:sz w:val="18"/>
                <w:szCs w:val="18"/>
              </w:rPr>
              <w:t>,</w:t>
            </w:r>
            <w:r w:rsidRPr="00F959D0">
              <w:rPr>
                <w:rFonts w:ascii="Arial" w:hAnsi="Arial" w:cs="Arial"/>
                <w:sz w:val="18"/>
                <w:szCs w:val="18"/>
              </w:rPr>
              <w:t>399</w:t>
            </w:r>
          </w:p>
        </w:tc>
        <w:tc>
          <w:tcPr>
            <w:tcW w:w="639" w:type="pct"/>
            <w:tcBorders>
              <w:top w:val="nil"/>
              <w:left w:val="nil"/>
              <w:bottom w:val="single" w:sz="4" w:space="0" w:color="auto"/>
              <w:right w:val="nil"/>
            </w:tcBorders>
            <w:shd w:val="clear" w:color="auto" w:fill="auto"/>
            <w:vAlign w:val="bottom"/>
          </w:tcPr>
          <w:p w14:paraId="3088F4DE" w14:textId="4F4A7FC1" w:rsidR="005455D0" w:rsidRPr="00F62F59" w:rsidRDefault="005455D0" w:rsidP="005455D0">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80</w:t>
            </w:r>
            <w:r>
              <w:rPr>
                <w:rFonts w:ascii="Arial" w:hAnsi="Arial" w:cs="Arial"/>
                <w:sz w:val="18"/>
                <w:szCs w:val="18"/>
              </w:rPr>
              <w:t>,</w:t>
            </w:r>
            <w:r w:rsidRPr="00F959D0">
              <w:rPr>
                <w:rFonts w:ascii="Arial" w:hAnsi="Arial" w:cs="Arial"/>
                <w:sz w:val="18"/>
                <w:szCs w:val="18"/>
              </w:rPr>
              <w:t>471</w:t>
            </w:r>
          </w:p>
        </w:tc>
      </w:tr>
      <w:tr w:rsidR="005455D0" w:rsidRPr="00F62F59" w14:paraId="19E76981" w14:textId="77777777" w:rsidTr="008D1607">
        <w:tblPrEx>
          <w:tblCellMar>
            <w:left w:w="31" w:type="dxa"/>
            <w:right w:w="31" w:type="dxa"/>
          </w:tblCellMar>
        </w:tblPrEx>
        <w:trPr>
          <w:cantSplit/>
          <w:trHeight w:val="422"/>
          <w:tblHeader/>
        </w:trPr>
        <w:tc>
          <w:tcPr>
            <w:tcW w:w="2352" w:type="pct"/>
            <w:vAlign w:val="bottom"/>
          </w:tcPr>
          <w:p w14:paraId="13B8ACD9" w14:textId="77777777" w:rsidR="005455D0" w:rsidRPr="00F62F59" w:rsidRDefault="005455D0" w:rsidP="005455D0">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25" w:type="pct"/>
            <w:tcBorders>
              <w:top w:val="single" w:sz="4" w:space="0" w:color="auto"/>
              <w:left w:val="nil"/>
              <w:bottom w:val="single" w:sz="12" w:space="0" w:color="auto"/>
              <w:right w:val="nil"/>
            </w:tcBorders>
            <w:shd w:val="clear" w:color="auto" w:fill="auto"/>
            <w:vAlign w:val="bottom"/>
          </w:tcPr>
          <w:p w14:paraId="2ECBC1F2" w14:textId="13E8221B" w:rsidR="005455D0" w:rsidRPr="00F62F59" w:rsidRDefault="005455D0" w:rsidP="005455D0">
            <w:pPr>
              <w:spacing w:after="0" w:line="280" w:lineRule="exact"/>
              <w:jc w:val="right"/>
              <w:rPr>
                <w:rFonts w:ascii="Arial" w:eastAsia="Calibri" w:hAnsi="Arial" w:cs="Arial"/>
                <w:b/>
                <w:bCs/>
                <w:sz w:val="18"/>
                <w:szCs w:val="18"/>
                <w:lang w:val="en-US"/>
              </w:rPr>
            </w:pPr>
            <w:r>
              <w:rPr>
                <w:rFonts w:ascii="Arial" w:eastAsia="Times New Roman" w:hAnsi="Arial" w:cs="Arial"/>
                <w:b/>
                <w:bCs/>
                <w:noProof/>
                <w:color w:val="000000" w:themeColor="text1"/>
                <w:sz w:val="18"/>
                <w:szCs w:val="18"/>
                <w:lang w:eastAsia="hr-HR"/>
              </w:rPr>
              <w:t>4,543,648</w:t>
            </w:r>
          </w:p>
        </w:tc>
        <w:tc>
          <w:tcPr>
            <w:tcW w:w="642" w:type="pct"/>
            <w:tcBorders>
              <w:top w:val="single" w:sz="4" w:space="0" w:color="auto"/>
              <w:left w:val="nil"/>
              <w:bottom w:val="single" w:sz="12" w:space="0" w:color="auto"/>
              <w:right w:val="nil"/>
            </w:tcBorders>
            <w:shd w:val="clear" w:color="auto" w:fill="auto"/>
            <w:vAlign w:val="bottom"/>
          </w:tcPr>
          <w:p w14:paraId="59DC34D5" w14:textId="6442577A" w:rsidR="005455D0" w:rsidRPr="00F62F59" w:rsidRDefault="005455D0" w:rsidP="005455D0">
            <w:pPr>
              <w:spacing w:after="0" w:line="280" w:lineRule="exact"/>
              <w:jc w:val="right"/>
              <w:rPr>
                <w:rFonts w:ascii="Arial" w:eastAsia="Calibri" w:hAnsi="Arial" w:cs="Arial"/>
                <w:b/>
                <w:bCs/>
                <w:sz w:val="18"/>
                <w:szCs w:val="18"/>
                <w:lang w:val="en-US"/>
              </w:rPr>
            </w:pPr>
            <w:r>
              <w:rPr>
                <w:rFonts w:ascii="Arial" w:eastAsia="Times New Roman" w:hAnsi="Arial" w:cs="Arial"/>
                <w:b/>
                <w:bCs/>
                <w:color w:val="000000" w:themeColor="text1"/>
                <w:sz w:val="18"/>
                <w:szCs w:val="18"/>
              </w:rPr>
              <w:t>801,961</w:t>
            </w:r>
          </w:p>
        </w:tc>
        <w:tc>
          <w:tcPr>
            <w:tcW w:w="642" w:type="pct"/>
            <w:tcBorders>
              <w:top w:val="single" w:sz="4" w:space="0" w:color="auto"/>
              <w:left w:val="nil"/>
              <w:bottom w:val="single" w:sz="12" w:space="0" w:color="auto"/>
              <w:right w:val="nil"/>
            </w:tcBorders>
            <w:shd w:val="clear" w:color="auto" w:fill="auto"/>
            <w:vAlign w:val="bottom"/>
          </w:tcPr>
          <w:p w14:paraId="6FE3BA00" w14:textId="7813FED4" w:rsidR="005455D0" w:rsidRPr="00F62F59" w:rsidRDefault="005455D0" w:rsidP="005455D0">
            <w:pPr>
              <w:tabs>
                <w:tab w:val="right" w:pos="1202"/>
              </w:tabs>
              <w:spacing w:after="0" w:line="240" w:lineRule="auto"/>
              <w:jc w:val="right"/>
              <w:outlineLvl w:val="0"/>
              <w:rPr>
                <w:rFonts w:ascii="Arial" w:eastAsia="Calibri" w:hAnsi="Arial" w:cs="Arial"/>
                <w:b/>
                <w:sz w:val="18"/>
                <w:szCs w:val="18"/>
                <w:lang w:val="en-US" w:eastAsia="hr-HR"/>
              </w:rPr>
            </w:pPr>
            <w:r w:rsidRPr="00AB311B">
              <w:rPr>
                <w:rFonts w:ascii="Arial" w:hAnsi="Arial" w:cs="Arial"/>
                <w:b/>
                <w:bCs/>
                <w:sz w:val="18"/>
                <w:szCs w:val="18"/>
              </w:rPr>
              <w:t>4,467,929</w:t>
            </w:r>
          </w:p>
        </w:tc>
        <w:tc>
          <w:tcPr>
            <w:tcW w:w="639" w:type="pct"/>
            <w:tcBorders>
              <w:top w:val="single" w:sz="4" w:space="0" w:color="auto"/>
              <w:left w:val="nil"/>
              <w:bottom w:val="single" w:sz="12" w:space="0" w:color="auto"/>
              <w:right w:val="nil"/>
            </w:tcBorders>
            <w:shd w:val="clear" w:color="auto" w:fill="auto"/>
            <w:vAlign w:val="bottom"/>
          </w:tcPr>
          <w:p w14:paraId="0E637E0D" w14:textId="3224048D" w:rsidR="005455D0" w:rsidRPr="00F62F59" w:rsidRDefault="005455D0" w:rsidP="005455D0">
            <w:pPr>
              <w:tabs>
                <w:tab w:val="right" w:pos="1202"/>
              </w:tabs>
              <w:spacing w:after="0" w:line="240" w:lineRule="auto"/>
              <w:jc w:val="right"/>
              <w:outlineLvl w:val="0"/>
              <w:rPr>
                <w:rFonts w:ascii="Arial" w:eastAsia="Calibri" w:hAnsi="Arial" w:cs="Arial"/>
                <w:b/>
                <w:sz w:val="18"/>
                <w:szCs w:val="18"/>
                <w:lang w:val="en-US"/>
              </w:rPr>
            </w:pPr>
            <w:r w:rsidRPr="00AB311B">
              <w:rPr>
                <w:rFonts w:ascii="Arial" w:hAnsi="Arial" w:cs="Arial"/>
                <w:b/>
                <w:bCs/>
                <w:sz w:val="18"/>
                <w:szCs w:val="18"/>
              </w:rPr>
              <w:t>781,652</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2978AF"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55" w:type="pct"/>
        <w:tblLayout w:type="fixed"/>
        <w:tblCellMar>
          <w:left w:w="30" w:type="dxa"/>
          <w:right w:w="30" w:type="dxa"/>
        </w:tblCellMar>
        <w:tblLook w:val="0000" w:firstRow="0" w:lastRow="0" w:firstColumn="0" w:lastColumn="0" w:noHBand="0" w:noVBand="0"/>
      </w:tblPr>
      <w:tblGrid>
        <w:gridCol w:w="4255"/>
        <w:gridCol w:w="1276"/>
        <w:gridCol w:w="1203"/>
        <w:gridCol w:w="1346"/>
        <w:gridCol w:w="1190"/>
      </w:tblGrid>
      <w:tr w:rsidR="00F62F59" w:rsidRPr="00F62F59" w14:paraId="491F51FA" w14:textId="77777777" w:rsidTr="00526C60">
        <w:trPr>
          <w:cantSplit/>
          <w:trHeight w:val="1843"/>
          <w:tblHeader/>
        </w:trPr>
        <w:tc>
          <w:tcPr>
            <w:tcW w:w="2295"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719" w:name="_Toc4060927"/>
            <w:r w:rsidRPr="00F62F59">
              <w:rPr>
                <w:rFonts w:ascii="Arial" w:eastAsia="Times New Roman" w:hAnsi="Arial" w:cs="Arial"/>
                <w:b/>
                <w:sz w:val="18"/>
                <w:szCs w:val="18"/>
                <w:lang w:val="en-US"/>
              </w:rPr>
              <w:t>Bank</w:t>
            </w:r>
            <w:bookmarkEnd w:id="719"/>
          </w:p>
        </w:tc>
        <w:tc>
          <w:tcPr>
            <w:tcW w:w="688"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20"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720"/>
          </w:p>
        </w:tc>
        <w:tc>
          <w:tcPr>
            <w:tcW w:w="649"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21"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721"/>
          </w:p>
        </w:tc>
        <w:tc>
          <w:tcPr>
            <w:tcW w:w="726"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22"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722"/>
          </w:p>
        </w:tc>
        <w:tc>
          <w:tcPr>
            <w:tcW w:w="642"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23"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723"/>
          </w:p>
        </w:tc>
      </w:tr>
      <w:tr w:rsidR="0055060F" w:rsidRPr="00F62F59" w14:paraId="125DFEF3" w14:textId="77777777" w:rsidTr="00526C60">
        <w:trPr>
          <w:cantSplit/>
          <w:trHeight w:val="170"/>
          <w:tblHeader/>
        </w:trPr>
        <w:tc>
          <w:tcPr>
            <w:tcW w:w="2295"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88" w:type="pct"/>
            <w:vAlign w:val="center"/>
          </w:tcPr>
          <w:p w14:paraId="32E85FBF" w14:textId="77777777" w:rsid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p>
          <w:p w14:paraId="6C1E0926" w14:textId="299983AF"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sidR="003E206C">
              <w:rPr>
                <w:rFonts w:ascii="Arial" w:eastAsia="Calibri" w:hAnsi="Arial" w:cs="Arial"/>
                <w:b/>
                <w:sz w:val="18"/>
                <w:szCs w:val="18"/>
                <w:lang w:val="en-US"/>
              </w:rPr>
              <w:t>4</w:t>
            </w:r>
          </w:p>
        </w:tc>
        <w:tc>
          <w:tcPr>
            <w:tcW w:w="649" w:type="pct"/>
            <w:vAlign w:val="center"/>
          </w:tcPr>
          <w:p w14:paraId="6107273A" w14:textId="77777777" w:rsidR="0055060F" w:rsidRP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 xml:space="preserve">31 March </w:t>
            </w:r>
          </w:p>
          <w:p w14:paraId="5751F369" w14:textId="00E0FBE0"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w:t>
            </w:r>
            <w:r w:rsidR="003E206C">
              <w:rPr>
                <w:rFonts w:ascii="Arial" w:eastAsia="Calibri" w:hAnsi="Arial" w:cs="Arial"/>
                <w:b/>
                <w:sz w:val="18"/>
                <w:szCs w:val="18"/>
                <w:lang w:val="en-US"/>
              </w:rPr>
              <w:t>4</w:t>
            </w:r>
          </w:p>
        </w:tc>
        <w:tc>
          <w:tcPr>
            <w:tcW w:w="726" w:type="pct"/>
            <w:vAlign w:val="center"/>
          </w:tcPr>
          <w:p w14:paraId="7DF3DFAD" w14:textId="6664A23F"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3E206C">
              <w:rPr>
                <w:rFonts w:ascii="Arial" w:eastAsia="Calibri" w:hAnsi="Arial" w:cs="Arial"/>
                <w:b/>
                <w:sz w:val="18"/>
                <w:szCs w:val="18"/>
                <w:lang w:val="en-US"/>
              </w:rPr>
              <w:t>3</w:t>
            </w:r>
          </w:p>
        </w:tc>
        <w:tc>
          <w:tcPr>
            <w:tcW w:w="642" w:type="pct"/>
            <w:vAlign w:val="center"/>
          </w:tcPr>
          <w:p w14:paraId="0FD8FC91" w14:textId="5278871C"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3E206C">
              <w:rPr>
                <w:rFonts w:ascii="Arial" w:eastAsia="Calibri" w:hAnsi="Arial" w:cs="Arial"/>
                <w:b/>
                <w:sz w:val="18"/>
                <w:szCs w:val="18"/>
                <w:lang w:val="en-US"/>
              </w:rPr>
              <w:t>3</w:t>
            </w:r>
          </w:p>
        </w:tc>
      </w:tr>
      <w:tr w:rsidR="00F62F59" w:rsidRPr="00F62F59" w14:paraId="21B60FD0" w14:textId="77777777" w:rsidTr="00526C60">
        <w:trPr>
          <w:cantSplit/>
          <w:trHeight w:val="253"/>
          <w:tblHeader/>
        </w:trPr>
        <w:tc>
          <w:tcPr>
            <w:tcW w:w="2295"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88"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724"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724"/>
          </w:p>
        </w:tc>
        <w:tc>
          <w:tcPr>
            <w:tcW w:w="649"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725"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725"/>
          </w:p>
        </w:tc>
        <w:tc>
          <w:tcPr>
            <w:tcW w:w="726"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2"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526C60">
        <w:trPr>
          <w:cantSplit/>
          <w:trHeight w:val="57"/>
          <w:tblHeader/>
        </w:trPr>
        <w:tc>
          <w:tcPr>
            <w:tcW w:w="2295"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88"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9"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26"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2"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1F4A72" w:rsidRPr="00F62F59" w14:paraId="1D11CC02" w14:textId="77777777" w:rsidTr="00526C60">
        <w:trPr>
          <w:cantSplit/>
          <w:trHeight w:val="253"/>
          <w:tblHeader/>
        </w:trPr>
        <w:tc>
          <w:tcPr>
            <w:tcW w:w="2295" w:type="pct"/>
            <w:vAlign w:val="bottom"/>
          </w:tcPr>
          <w:p w14:paraId="655C9D1E"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88" w:type="pct"/>
            <w:tcBorders>
              <w:top w:val="nil"/>
              <w:left w:val="nil"/>
              <w:bottom w:val="nil"/>
              <w:right w:val="nil"/>
            </w:tcBorders>
            <w:shd w:val="clear" w:color="auto" w:fill="auto"/>
            <w:vAlign w:val="bottom"/>
          </w:tcPr>
          <w:p w14:paraId="2D046975" w14:textId="69EDB65C"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1,642,593</w:t>
            </w:r>
          </w:p>
        </w:tc>
        <w:tc>
          <w:tcPr>
            <w:tcW w:w="649" w:type="pct"/>
            <w:tcBorders>
              <w:top w:val="nil"/>
              <w:left w:val="nil"/>
              <w:bottom w:val="nil"/>
              <w:right w:val="nil"/>
            </w:tcBorders>
            <w:shd w:val="clear" w:color="auto" w:fill="auto"/>
            <w:vAlign w:val="bottom"/>
          </w:tcPr>
          <w:p w14:paraId="1D4E7404" w14:textId="74CC878C"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726" w:type="pct"/>
            <w:tcBorders>
              <w:top w:val="nil"/>
              <w:left w:val="nil"/>
              <w:bottom w:val="nil"/>
              <w:right w:val="nil"/>
            </w:tcBorders>
            <w:shd w:val="clear" w:color="auto" w:fill="auto"/>
            <w:vAlign w:val="bottom"/>
          </w:tcPr>
          <w:p w14:paraId="65C56E01" w14:textId="0743AFC4"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w:t>
            </w:r>
            <w:r>
              <w:rPr>
                <w:rFonts w:ascii="Arial" w:hAnsi="Arial" w:cs="Arial"/>
                <w:sz w:val="18"/>
                <w:szCs w:val="18"/>
              </w:rPr>
              <w:t>,</w:t>
            </w:r>
            <w:r w:rsidRPr="00AD7F10">
              <w:rPr>
                <w:rFonts w:ascii="Arial" w:hAnsi="Arial" w:cs="Arial"/>
                <w:sz w:val="18"/>
                <w:szCs w:val="18"/>
              </w:rPr>
              <w:t>564</w:t>
            </w:r>
            <w:r>
              <w:rPr>
                <w:rFonts w:ascii="Arial" w:hAnsi="Arial" w:cs="Arial"/>
                <w:sz w:val="18"/>
                <w:szCs w:val="18"/>
              </w:rPr>
              <w:t>,</w:t>
            </w:r>
            <w:r w:rsidRPr="00AD7F10">
              <w:rPr>
                <w:rFonts w:ascii="Arial" w:hAnsi="Arial" w:cs="Arial"/>
                <w:sz w:val="18"/>
                <w:szCs w:val="18"/>
              </w:rPr>
              <w:t>952</w:t>
            </w:r>
          </w:p>
        </w:tc>
        <w:tc>
          <w:tcPr>
            <w:tcW w:w="642" w:type="pct"/>
            <w:tcBorders>
              <w:top w:val="nil"/>
              <w:left w:val="nil"/>
              <w:bottom w:val="nil"/>
              <w:right w:val="nil"/>
            </w:tcBorders>
            <w:shd w:val="clear" w:color="auto" w:fill="auto"/>
            <w:vAlign w:val="bottom"/>
          </w:tcPr>
          <w:p w14:paraId="621A112D" w14:textId="4ABA969E"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1F4A72" w:rsidRPr="00F62F59" w14:paraId="651697FD" w14:textId="77777777" w:rsidTr="00526C60">
        <w:trPr>
          <w:cantSplit/>
          <w:trHeight w:val="253"/>
          <w:tblHeader/>
        </w:trPr>
        <w:tc>
          <w:tcPr>
            <w:tcW w:w="2295" w:type="pct"/>
            <w:vAlign w:val="bottom"/>
          </w:tcPr>
          <w:p w14:paraId="4ECC2857"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88" w:type="pct"/>
            <w:tcBorders>
              <w:top w:val="nil"/>
              <w:left w:val="nil"/>
              <w:bottom w:val="nil"/>
              <w:right w:val="nil"/>
            </w:tcBorders>
            <w:shd w:val="clear" w:color="auto" w:fill="auto"/>
            <w:vAlign w:val="bottom"/>
          </w:tcPr>
          <w:p w14:paraId="0934739E" w14:textId="1D6F666B"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314,745</w:t>
            </w:r>
          </w:p>
        </w:tc>
        <w:tc>
          <w:tcPr>
            <w:tcW w:w="649" w:type="pct"/>
            <w:tcBorders>
              <w:top w:val="nil"/>
              <w:left w:val="nil"/>
              <w:bottom w:val="nil"/>
              <w:right w:val="nil"/>
            </w:tcBorders>
            <w:shd w:val="clear" w:color="auto" w:fill="auto"/>
            <w:vAlign w:val="bottom"/>
          </w:tcPr>
          <w:p w14:paraId="3C4417FD" w14:textId="4208DC31"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184,770</w:t>
            </w:r>
          </w:p>
        </w:tc>
        <w:tc>
          <w:tcPr>
            <w:tcW w:w="726" w:type="pct"/>
            <w:tcBorders>
              <w:top w:val="nil"/>
              <w:left w:val="nil"/>
              <w:bottom w:val="nil"/>
              <w:right w:val="nil"/>
            </w:tcBorders>
            <w:shd w:val="clear" w:color="auto" w:fill="auto"/>
            <w:vAlign w:val="bottom"/>
          </w:tcPr>
          <w:p w14:paraId="1B592977" w14:textId="73310FE0"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336</w:t>
            </w:r>
            <w:r>
              <w:rPr>
                <w:rFonts w:ascii="Arial" w:hAnsi="Arial" w:cs="Arial"/>
                <w:sz w:val="18"/>
                <w:szCs w:val="18"/>
              </w:rPr>
              <w:t>,</w:t>
            </w:r>
            <w:r w:rsidRPr="00AD7F10">
              <w:rPr>
                <w:rFonts w:ascii="Arial" w:hAnsi="Arial" w:cs="Arial"/>
                <w:sz w:val="18"/>
                <w:szCs w:val="18"/>
              </w:rPr>
              <w:t>728</w:t>
            </w:r>
          </w:p>
        </w:tc>
        <w:tc>
          <w:tcPr>
            <w:tcW w:w="642" w:type="pct"/>
            <w:tcBorders>
              <w:top w:val="nil"/>
              <w:left w:val="nil"/>
              <w:bottom w:val="nil"/>
              <w:right w:val="nil"/>
            </w:tcBorders>
            <w:shd w:val="clear" w:color="auto" w:fill="auto"/>
            <w:vAlign w:val="bottom"/>
          </w:tcPr>
          <w:p w14:paraId="46988AEE" w14:textId="3C3AF478"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178</w:t>
            </w:r>
            <w:r>
              <w:rPr>
                <w:rFonts w:ascii="Arial" w:hAnsi="Arial" w:cs="Arial"/>
                <w:sz w:val="18"/>
                <w:szCs w:val="18"/>
              </w:rPr>
              <w:t>,</w:t>
            </w:r>
            <w:r w:rsidRPr="00AD7F10">
              <w:rPr>
                <w:rFonts w:ascii="Arial" w:hAnsi="Arial" w:cs="Arial"/>
                <w:sz w:val="18"/>
                <w:szCs w:val="18"/>
              </w:rPr>
              <w:t>496</w:t>
            </w:r>
          </w:p>
        </w:tc>
      </w:tr>
      <w:tr w:rsidR="001F4A72" w:rsidRPr="00F62F59" w14:paraId="5FAD7856" w14:textId="77777777" w:rsidTr="00526C60">
        <w:trPr>
          <w:cantSplit/>
          <w:trHeight w:val="253"/>
          <w:tblHeader/>
        </w:trPr>
        <w:tc>
          <w:tcPr>
            <w:tcW w:w="2295" w:type="pct"/>
            <w:vAlign w:val="bottom"/>
          </w:tcPr>
          <w:p w14:paraId="2ED1A259"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88" w:type="pct"/>
            <w:tcBorders>
              <w:top w:val="nil"/>
              <w:left w:val="nil"/>
              <w:bottom w:val="nil"/>
              <w:right w:val="nil"/>
            </w:tcBorders>
            <w:shd w:val="clear" w:color="auto" w:fill="auto"/>
            <w:vAlign w:val="bottom"/>
          </w:tcPr>
          <w:p w14:paraId="3B4DF737" w14:textId="0D95D56B"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416,695</w:t>
            </w:r>
          </w:p>
        </w:tc>
        <w:tc>
          <w:tcPr>
            <w:tcW w:w="649" w:type="pct"/>
            <w:tcBorders>
              <w:top w:val="nil"/>
              <w:left w:val="nil"/>
              <w:bottom w:val="nil"/>
              <w:right w:val="nil"/>
            </w:tcBorders>
            <w:shd w:val="clear" w:color="auto" w:fill="auto"/>
            <w:vAlign w:val="bottom"/>
          </w:tcPr>
          <w:p w14:paraId="3911CC60" w14:textId="32C81285"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18,289</w:t>
            </w:r>
          </w:p>
        </w:tc>
        <w:tc>
          <w:tcPr>
            <w:tcW w:w="726" w:type="pct"/>
            <w:tcBorders>
              <w:top w:val="nil"/>
              <w:left w:val="nil"/>
              <w:bottom w:val="nil"/>
              <w:right w:val="nil"/>
            </w:tcBorders>
            <w:shd w:val="clear" w:color="auto" w:fill="auto"/>
            <w:vAlign w:val="bottom"/>
          </w:tcPr>
          <w:p w14:paraId="7ADA5F14" w14:textId="3CC16F3E"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421</w:t>
            </w:r>
            <w:r>
              <w:rPr>
                <w:rFonts w:ascii="Arial" w:hAnsi="Arial" w:cs="Arial"/>
                <w:sz w:val="18"/>
                <w:szCs w:val="18"/>
              </w:rPr>
              <w:t>,</w:t>
            </w:r>
            <w:r w:rsidRPr="00AD7F10">
              <w:rPr>
                <w:rFonts w:ascii="Arial" w:hAnsi="Arial" w:cs="Arial"/>
                <w:sz w:val="18"/>
                <w:szCs w:val="18"/>
              </w:rPr>
              <w:t>616</w:t>
            </w:r>
          </w:p>
        </w:tc>
        <w:tc>
          <w:tcPr>
            <w:tcW w:w="642" w:type="pct"/>
            <w:tcBorders>
              <w:top w:val="nil"/>
              <w:left w:val="nil"/>
              <w:bottom w:val="nil"/>
              <w:right w:val="nil"/>
            </w:tcBorders>
            <w:shd w:val="clear" w:color="auto" w:fill="auto"/>
            <w:vAlign w:val="bottom"/>
          </w:tcPr>
          <w:p w14:paraId="267E8B29" w14:textId="63D57A95"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15</w:t>
            </w:r>
            <w:r>
              <w:rPr>
                <w:rFonts w:ascii="Arial" w:hAnsi="Arial" w:cs="Arial"/>
                <w:sz w:val="18"/>
                <w:szCs w:val="18"/>
              </w:rPr>
              <w:t>,</w:t>
            </w:r>
            <w:r w:rsidRPr="00AD7F10">
              <w:rPr>
                <w:rFonts w:ascii="Arial" w:hAnsi="Arial" w:cs="Arial"/>
                <w:sz w:val="18"/>
                <w:szCs w:val="18"/>
              </w:rPr>
              <w:t>995</w:t>
            </w:r>
          </w:p>
        </w:tc>
      </w:tr>
      <w:tr w:rsidR="001F4A72" w:rsidRPr="00F62F59" w14:paraId="02357CC9" w14:textId="77777777" w:rsidTr="00526C60">
        <w:trPr>
          <w:cantSplit/>
          <w:trHeight w:val="253"/>
          <w:tblHeader/>
        </w:trPr>
        <w:tc>
          <w:tcPr>
            <w:tcW w:w="2295" w:type="pct"/>
            <w:vAlign w:val="bottom"/>
          </w:tcPr>
          <w:p w14:paraId="1CEE7048"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688" w:type="pct"/>
            <w:tcBorders>
              <w:top w:val="nil"/>
              <w:left w:val="nil"/>
              <w:bottom w:val="nil"/>
              <w:right w:val="nil"/>
            </w:tcBorders>
            <w:shd w:val="clear" w:color="auto" w:fill="auto"/>
            <w:vAlign w:val="bottom"/>
          </w:tcPr>
          <w:p w14:paraId="0256495C" w14:textId="5A5AA2EC"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384,993</w:t>
            </w:r>
          </w:p>
        </w:tc>
        <w:tc>
          <w:tcPr>
            <w:tcW w:w="649" w:type="pct"/>
            <w:tcBorders>
              <w:top w:val="nil"/>
              <w:left w:val="nil"/>
              <w:bottom w:val="nil"/>
              <w:right w:val="nil"/>
            </w:tcBorders>
            <w:shd w:val="clear" w:color="auto" w:fill="auto"/>
            <w:vAlign w:val="bottom"/>
          </w:tcPr>
          <w:p w14:paraId="434901AC" w14:textId="160190C7"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56,102</w:t>
            </w:r>
          </w:p>
        </w:tc>
        <w:tc>
          <w:tcPr>
            <w:tcW w:w="726" w:type="pct"/>
            <w:tcBorders>
              <w:top w:val="nil"/>
              <w:left w:val="nil"/>
              <w:bottom w:val="nil"/>
              <w:right w:val="nil"/>
            </w:tcBorders>
            <w:shd w:val="clear" w:color="auto" w:fill="auto"/>
            <w:vAlign w:val="bottom"/>
          </w:tcPr>
          <w:p w14:paraId="62D2069D" w14:textId="0FCC96E6"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386</w:t>
            </w:r>
            <w:r>
              <w:rPr>
                <w:rFonts w:ascii="Arial" w:hAnsi="Arial" w:cs="Arial"/>
                <w:sz w:val="18"/>
                <w:szCs w:val="18"/>
              </w:rPr>
              <w:t>,</w:t>
            </w:r>
            <w:r w:rsidRPr="00AD7F10">
              <w:rPr>
                <w:rFonts w:ascii="Arial" w:hAnsi="Arial" w:cs="Arial"/>
                <w:sz w:val="18"/>
                <w:szCs w:val="18"/>
              </w:rPr>
              <w:t>609</w:t>
            </w:r>
          </w:p>
        </w:tc>
        <w:tc>
          <w:tcPr>
            <w:tcW w:w="642" w:type="pct"/>
            <w:tcBorders>
              <w:top w:val="nil"/>
              <w:left w:val="nil"/>
              <w:bottom w:val="nil"/>
              <w:right w:val="nil"/>
            </w:tcBorders>
            <w:shd w:val="clear" w:color="auto" w:fill="auto"/>
            <w:vAlign w:val="bottom"/>
          </w:tcPr>
          <w:p w14:paraId="2E54B1CB" w14:textId="36C5B731"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62</w:t>
            </w:r>
            <w:r>
              <w:rPr>
                <w:rFonts w:ascii="Arial" w:hAnsi="Arial" w:cs="Arial"/>
                <w:sz w:val="18"/>
                <w:szCs w:val="18"/>
              </w:rPr>
              <w:t>,</w:t>
            </w:r>
            <w:r w:rsidRPr="00AD7F10">
              <w:rPr>
                <w:rFonts w:ascii="Arial" w:hAnsi="Arial" w:cs="Arial"/>
                <w:sz w:val="18"/>
                <w:szCs w:val="18"/>
              </w:rPr>
              <w:t>260</w:t>
            </w:r>
          </w:p>
        </w:tc>
      </w:tr>
      <w:tr w:rsidR="001F4A72" w:rsidRPr="00F62F59" w14:paraId="2603FA33" w14:textId="77777777" w:rsidTr="00526C60">
        <w:trPr>
          <w:cantSplit/>
          <w:trHeight w:val="253"/>
          <w:tblHeader/>
        </w:trPr>
        <w:tc>
          <w:tcPr>
            <w:tcW w:w="2295" w:type="pct"/>
            <w:vAlign w:val="bottom"/>
          </w:tcPr>
          <w:p w14:paraId="5900DBCC" w14:textId="77777777" w:rsidR="001F4A72" w:rsidRPr="00F62F59" w:rsidDel="00FF5490"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88" w:type="pct"/>
            <w:tcBorders>
              <w:top w:val="nil"/>
              <w:left w:val="nil"/>
              <w:bottom w:val="nil"/>
              <w:right w:val="nil"/>
            </w:tcBorders>
            <w:shd w:val="clear" w:color="auto" w:fill="auto"/>
            <w:vAlign w:val="bottom"/>
          </w:tcPr>
          <w:p w14:paraId="10FD0478" w14:textId="0D82F249"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161,122</w:t>
            </w:r>
          </w:p>
        </w:tc>
        <w:tc>
          <w:tcPr>
            <w:tcW w:w="649" w:type="pct"/>
            <w:tcBorders>
              <w:top w:val="nil"/>
              <w:left w:val="nil"/>
              <w:bottom w:val="nil"/>
              <w:right w:val="nil"/>
            </w:tcBorders>
            <w:shd w:val="clear" w:color="auto" w:fill="auto"/>
            <w:vAlign w:val="bottom"/>
          </w:tcPr>
          <w:p w14:paraId="55A13487" w14:textId="2BCC8D43"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18,136</w:t>
            </w:r>
          </w:p>
        </w:tc>
        <w:tc>
          <w:tcPr>
            <w:tcW w:w="726" w:type="pct"/>
            <w:tcBorders>
              <w:top w:val="nil"/>
              <w:left w:val="nil"/>
              <w:bottom w:val="nil"/>
              <w:right w:val="nil"/>
            </w:tcBorders>
            <w:shd w:val="clear" w:color="auto" w:fill="auto"/>
            <w:vAlign w:val="bottom"/>
          </w:tcPr>
          <w:p w14:paraId="2468FD14" w14:textId="5A11B122"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162</w:t>
            </w:r>
            <w:r>
              <w:rPr>
                <w:rFonts w:ascii="Arial" w:hAnsi="Arial" w:cs="Arial"/>
                <w:sz w:val="18"/>
                <w:szCs w:val="18"/>
              </w:rPr>
              <w:t>,</w:t>
            </w:r>
            <w:r w:rsidRPr="00AD7F10">
              <w:rPr>
                <w:rFonts w:ascii="Arial" w:hAnsi="Arial" w:cs="Arial"/>
                <w:sz w:val="18"/>
                <w:szCs w:val="18"/>
              </w:rPr>
              <w:t>243</w:t>
            </w:r>
          </w:p>
        </w:tc>
        <w:tc>
          <w:tcPr>
            <w:tcW w:w="642" w:type="pct"/>
            <w:tcBorders>
              <w:top w:val="nil"/>
              <w:left w:val="nil"/>
              <w:bottom w:val="nil"/>
              <w:right w:val="nil"/>
            </w:tcBorders>
            <w:shd w:val="clear" w:color="auto" w:fill="auto"/>
            <w:vAlign w:val="bottom"/>
          </w:tcPr>
          <w:p w14:paraId="6AC1C087" w14:textId="73C5597D"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w:t>
            </w:r>
            <w:r>
              <w:rPr>
                <w:rFonts w:ascii="Arial" w:hAnsi="Arial" w:cs="Arial"/>
                <w:sz w:val="18"/>
                <w:szCs w:val="18"/>
              </w:rPr>
              <w:t>,</w:t>
            </w:r>
            <w:r w:rsidRPr="00AD7F10">
              <w:rPr>
                <w:rFonts w:ascii="Arial" w:hAnsi="Arial" w:cs="Arial"/>
                <w:sz w:val="18"/>
                <w:szCs w:val="18"/>
              </w:rPr>
              <w:t>674</w:t>
            </w:r>
          </w:p>
        </w:tc>
      </w:tr>
      <w:tr w:rsidR="001F4A72" w:rsidRPr="00F62F59" w14:paraId="07078883" w14:textId="77777777" w:rsidTr="00526C60">
        <w:trPr>
          <w:cantSplit/>
          <w:trHeight w:val="253"/>
          <w:tblHeader/>
        </w:trPr>
        <w:tc>
          <w:tcPr>
            <w:tcW w:w="2295" w:type="pct"/>
            <w:vAlign w:val="bottom"/>
          </w:tcPr>
          <w:p w14:paraId="01A23360" w14:textId="77777777" w:rsidR="001F4A72" w:rsidRPr="00F62F59" w:rsidDel="00FF5490"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88" w:type="pct"/>
            <w:tcBorders>
              <w:top w:val="nil"/>
              <w:left w:val="nil"/>
              <w:bottom w:val="nil"/>
              <w:right w:val="nil"/>
            </w:tcBorders>
            <w:shd w:val="clear" w:color="auto" w:fill="auto"/>
            <w:vAlign w:val="bottom"/>
          </w:tcPr>
          <w:p w14:paraId="469989DF" w14:textId="0D01E87C"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102,503</w:t>
            </w:r>
          </w:p>
        </w:tc>
        <w:tc>
          <w:tcPr>
            <w:tcW w:w="649" w:type="pct"/>
            <w:tcBorders>
              <w:top w:val="nil"/>
              <w:left w:val="nil"/>
              <w:bottom w:val="nil"/>
              <w:right w:val="nil"/>
            </w:tcBorders>
            <w:shd w:val="clear" w:color="auto" w:fill="auto"/>
            <w:vAlign w:val="bottom"/>
          </w:tcPr>
          <w:p w14:paraId="0B4AF8FF" w14:textId="7F564E98"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29,721</w:t>
            </w:r>
          </w:p>
        </w:tc>
        <w:tc>
          <w:tcPr>
            <w:tcW w:w="726" w:type="pct"/>
            <w:tcBorders>
              <w:top w:val="nil"/>
              <w:left w:val="nil"/>
              <w:bottom w:val="nil"/>
              <w:right w:val="nil"/>
            </w:tcBorders>
            <w:shd w:val="clear" w:color="auto" w:fill="auto"/>
            <w:vAlign w:val="bottom"/>
          </w:tcPr>
          <w:p w14:paraId="563F0A6E" w14:textId="7506FF14"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100</w:t>
            </w:r>
            <w:r>
              <w:rPr>
                <w:rFonts w:ascii="Arial" w:hAnsi="Arial" w:cs="Arial"/>
                <w:sz w:val="18"/>
                <w:szCs w:val="18"/>
              </w:rPr>
              <w:t>,</w:t>
            </w:r>
            <w:r w:rsidRPr="00AD7F10">
              <w:rPr>
                <w:rFonts w:ascii="Arial" w:hAnsi="Arial" w:cs="Arial"/>
                <w:sz w:val="18"/>
                <w:szCs w:val="18"/>
              </w:rPr>
              <w:t>207</w:t>
            </w:r>
          </w:p>
        </w:tc>
        <w:tc>
          <w:tcPr>
            <w:tcW w:w="642" w:type="pct"/>
            <w:tcBorders>
              <w:top w:val="nil"/>
              <w:left w:val="nil"/>
              <w:bottom w:val="nil"/>
              <w:right w:val="nil"/>
            </w:tcBorders>
            <w:shd w:val="clear" w:color="auto" w:fill="auto"/>
            <w:vAlign w:val="bottom"/>
          </w:tcPr>
          <w:p w14:paraId="4B7FF5DA" w14:textId="2874870C"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31</w:t>
            </w:r>
            <w:r>
              <w:rPr>
                <w:rFonts w:ascii="Arial" w:hAnsi="Arial" w:cs="Arial"/>
                <w:sz w:val="18"/>
                <w:szCs w:val="18"/>
              </w:rPr>
              <w:t>,</w:t>
            </w:r>
            <w:r w:rsidRPr="00AD7F10">
              <w:rPr>
                <w:rFonts w:ascii="Arial" w:hAnsi="Arial" w:cs="Arial"/>
                <w:sz w:val="18"/>
                <w:szCs w:val="18"/>
              </w:rPr>
              <w:t>165</w:t>
            </w:r>
          </w:p>
        </w:tc>
      </w:tr>
      <w:tr w:rsidR="001F4A72" w:rsidRPr="00F62F59" w14:paraId="24D03439" w14:textId="77777777" w:rsidTr="00526C60">
        <w:trPr>
          <w:cantSplit/>
          <w:trHeight w:val="253"/>
          <w:tblHeader/>
        </w:trPr>
        <w:tc>
          <w:tcPr>
            <w:tcW w:w="2295" w:type="pct"/>
            <w:vAlign w:val="bottom"/>
          </w:tcPr>
          <w:p w14:paraId="470CB4AC" w14:textId="77777777" w:rsidR="001F4A72" w:rsidRPr="00F62F59" w:rsidDel="00FF5490"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88" w:type="pct"/>
            <w:tcBorders>
              <w:top w:val="nil"/>
              <w:left w:val="nil"/>
              <w:bottom w:val="nil"/>
              <w:right w:val="nil"/>
            </w:tcBorders>
            <w:shd w:val="clear" w:color="auto" w:fill="auto"/>
            <w:vAlign w:val="bottom"/>
          </w:tcPr>
          <w:p w14:paraId="4D7C1555" w14:textId="27C37A0B"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125,315</w:t>
            </w:r>
          </w:p>
        </w:tc>
        <w:tc>
          <w:tcPr>
            <w:tcW w:w="649" w:type="pct"/>
            <w:tcBorders>
              <w:top w:val="nil"/>
              <w:left w:val="nil"/>
              <w:bottom w:val="nil"/>
              <w:right w:val="nil"/>
            </w:tcBorders>
            <w:shd w:val="clear" w:color="auto" w:fill="auto"/>
            <w:vAlign w:val="bottom"/>
          </w:tcPr>
          <w:p w14:paraId="2C4B3878" w14:textId="67F10BC0"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23,737</w:t>
            </w:r>
          </w:p>
        </w:tc>
        <w:tc>
          <w:tcPr>
            <w:tcW w:w="726" w:type="pct"/>
            <w:tcBorders>
              <w:top w:val="nil"/>
              <w:left w:val="nil"/>
              <w:bottom w:val="nil"/>
              <w:right w:val="nil"/>
            </w:tcBorders>
            <w:shd w:val="clear" w:color="auto" w:fill="auto"/>
            <w:vAlign w:val="bottom"/>
          </w:tcPr>
          <w:p w14:paraId="5CC21E39" w14:textId="196D96AD"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141</w:t>
            </w:r>
            <w:r>
              <w:rPr>
                <w:rFonts w:ascii="Arial" w:hAnsi="Arial" w:cs="Arial"/>
                <w:sz w:val="18"/>
                <w:szCs w:val="18"/>
              </w:rPr>
              <w:t>,</w:t>
            </w:r>
            <w:r w:rsidRPr="00AD7F10">
              <w:rPr>
                <w:rFonts w:ascii="Arial" w:hAnsi="Arial" w:cs="Arial"/>
                <w:sz w:val="18"/>
                <w:szCs w:val="18"/>
              </w:rPr>
              <w:t>809</w:t>
            </w:r>
          </w:p>
        </w:tc>
        <w:tc>
          <w:tcPr>
            <w:tcW w:w="642" w:type="pct"/>
            <w:tcBorders>
              <w:top w:val="nil"/>
              <w:left w:val="nil"/>
              <w:bottom w:val="nil"/>
              <w:right w:val="nil"/>
            </w:tcBorders>
            <w:shd w:val="clear" w:color="auto" w:fill="auto"/>
            <w:vAlign w:val="bottom"/>
          </w:tcPr>
          <w:p w14:paraId="1E0E4740" w14:textId="1C3A30FC"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32</w:t>
            </w:r>
            <w:r>
              <w:rPr>
                <w:rFonts w:ascii="Arial" w:hAnsi="Arial" w:cs="Arial"/>
                <w:sz w:val="18"/>
                <w:szCs w:val="18"/>
              </w:rPr>
              <w:t>,</w:t>
            </w:r>
            <w:r w:rsidRPr="00AD7F10">
              <w:rPr>
                <w:rFonts w:ascii="Arial" w:hAnsi="Arial" w:cs="Arial"/>
                <w:sz w:val="18"/>
                <w:szCs w:val="18"/>
              </w:rPr>
              <w:t>107</w:t>
            </w:r>
          </w:p>
        </w:tc>
      </w:tr>
      <w:tr w:rsidR="001F4A72" w:rsidRPr="00F62F59" w14:paraId="05718618" w14:textId="77777777" w:rsidTr="00526C60">
        <w:trPr>
          <w:cantSplit/>
          <w:trHeight w:val="253"/>
          <w:tblHeader/>
        </w:trPr>
        <w:tc>
          <w:tcPr>
            <w:tcW w:w="2295" w:type="pct"/>
            <w:vAlign w:val="bottom"/>
          </w:tcPr>
          <w:p w14:paraId="62703D9B" w14:textId="77777777" w:rsidR="001F4A72" w:rsidRPr="00F62F59" w:rsidDel="00FF5490"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88" w:type="pct"/>
            <w:tcBorders>
              <w:top w:val="nil"/>
              <w:left w:val="nil"/>
              <w:bottom w:val="nil"/>
              <w:right w:val="nil"/>
            </w:tcBorders>
            <w:shd w:val="clear" w:color="auto" w:fill="auto"/>
            <w:vAlign w:val="bottom"/>
          </w:tcPr>
          <w:p w14:paraId="06F8476B" w14:textId="411E009D"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404,592</w:t>
            </w:r>
          </w:p>
        </w:tc>
        <w:tc>
          <w:tcPr>
            <w:tcW w:w="649" w:type="pct"/>
            <w:tcBorders>
              <w:top w:val="nil"/>
              <w:left w:val="nil"/>
              <w:bottom w:val="nil"/>
              <w:right w:val="nil"/>
            </w:tcBorders>
            <w:shd w:val="clear" w:color="auto" w:fill="auto"/>
            <w:vAlign w:val="bottom"/>
          </w:tcPr>
          <w:p w14:paraId="7DD87AC1" w14:textId="356F9FBF"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13,427</w:t>
            </w:r>
          </w:p>
        </w:tc>
        <w:tc>
          <w:tcPr>
            <w:tcW w:w="726" w:type="pct"/>
            <w:tcBorders>
              <w:top w:val="nil"/>
              <w:left w:val="nil"/>
              <w:bottom w:val="nil"/>
              <w:right w:val="nil"/>
            </w:tcBorders>
            <w:shd w:val="clear" w:color="auto" w:fill="auto"/>
            <w:vAlign w:val="bottom"/>
          </w:tcPr>
          <w:p w14:paraId="74EA48BA" w14:textId="7F75E79E"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405</w:t>
            </w:r>
            <w:r>
              <w:rPr>
                <w:rFonts w:ascii="Arial" w:hAnsi="Arial" w:cs="Arial"/>
                <w:sz w:val="18"/>
                <w:szCs w:val="18"/>
              </w:rPr>
              <w:t>,</w:t>
            </w:r>
            <w:r w:rsidRPr="00AD7F10">
              <w:rPr>
                <w:rFonts w:ascii="Arial" w:hAnsi="Arial" w:cs="Arial"/>
                <w:sz w:val="18"/>
                <w:szCs w:val="18"/>
              </w:rPr>
              <w:t>272</w:t>
            </w:r>
          </w:p>
        </w:tc>
        <w:tc>
          <w:tcPr>
            <w:tcW w:w="642" w:type="pct"/>
            <w:tcBorders>
              <w:top w:val="nil"/>
              <w:left w:val="nil"/>
              <w:bottom w:val="nil"/>
              <w:right w:val="nil"/>
            </w:tcBorders>
            <w:shd w:val="clear" w:color="auto" w:fill="auto"/>
            <w:vAlign w:val="bottom"/>
          </w:tcPr>
          <w:p w14:paraId="5AF50945" w14:textId="6943A1D1"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25</w:t>
            </w:r>
            <w:r>
              <w:rPr>
                <w:rFonts w:ascii="Arial" w:hAnsi="Arial" w:cs="Arial"/>
                <w:sz w:val="18"/>
                <w:szCs w:val="18"/>
              </w:rPr>
              <w:t>,</w:t>
            </w:r>
            <w:r w:rsidRPr="00AD7F10">
              <w:rPr>
                <w:rFonts w:ascii="Arial" w:hAnsi="Arial" w:cs="Arial"/>
                <w:sz w:val="18"/>
                <w:szCs w:val="18"/>
              </w:rPr>
              <w:t>832</w:t>
            </w:r>
          </w:p>
        </w:tc>
      </w:tr>
      <w:tr w:rsidR="001F4A72" w:rsidRPr="00F62F59" w14:paraId="5053C73A" w14:textId="77777777" w:rsidTr="00526C60">
        <w:trPr>
          <w:cantSplit/>
          <w:trHeight w:val="253"/>
          <w:tblHeader/>
        </w:trPr>
        <w:tc>
          <w:tcPr>
            <w:tcW w:w="2295" w:type="pct"/>
            <w:vAlign w:val="bottom"/>
          </w:tcPr>
          <w:p w14:paraId="6F31FB04" w14:textId="77777777" w:rsidR="001F4A72" w:rsidRPr="00F62F59" w:rsidDel="00FF5490"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88" w:type="pct"/>
            <w:tcBorders>
              <w:top w:val="nil"/>
              <w:left w:val="nil"/>
              <w:bottom w:val="nil"/>
              <w:right w:val="nil"/>
            </w:tcBorders>
            <w:shd w:val="clear" w:color="auto" w:fill="auto"/>
            <w:vAlign w:val="bottom"/>
          </w:tcPr>
          <w:p w14:paraId="6B77C069" w14:textId="77D197D9"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169,947</w:t>
            </w:r>
          </w:p>
        </w:tc>
        <w:tc>
          <w:tcPr>
            <w:tcW w:w="649" w:type="pct"/>
            <w:tcBorders>
              <w:top w:val="nil"/>
              <w:left w:val="nil"/>
              <w:bottom w:val="nil"/>
              <w:right w:val="nil"/>
            </w:tcBorders>
            <w:shd w:val="clear" w:color="auto" w:fill="auto"/>
            <w:vAlign w:val="bottom"/>
          </w:tcPr>
          <w:p w14:paraId="6C1D7500" w14:textId="46C441BB"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43,931</w:t>
            </w:r>
          </w:p>
        </w:tc>
        <w:tc>
          <w:tcPr>
            <w:tcW w:w="726" w:type="pct"/>
            <w:tcBorders>
              <w:top w:val="nil"/>
              <w:left w:val="nil"/>
              <w:bottom w:val="nil"/>
              <w:right w:val="nil"/>
            </w:tcBorders>
            <w:shd w:val="clear" w:color="auto" w:fill="auto"/>
            <w:vAlign w:val="bottom"/>
          </w:tcPr>
          <w:p w14:paraId="411E80C1" w14:textId="62A3ADDC"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174</w:t>
            </w:r>
            <w:r>
              <w:rPr>
                <w:rFonts w:ascii="Arial" w:hAnsi="Arial" w:cs="Arial"/>
                <w:sz w:val="18"/>
                <w:szCs w:val="18"/>
              </w:rPr>
              <w:t>,</w:t>
            </w:r>
            <w:r w:rsidRPr="00AD7F10">
              <w:rPr>
                <w:rFonts w:ascii="Arial" w:hAnsi="Arial" w:cs="Arial"/>
                <w:sz w:val="18"/>
                <w:szCs w:val="18"/>
              </w:rPr>
              <w:t>015</w:t>
            </w:r>
          </w:p>
        </w:tc>
        <w:tc>
          <w:tcPr>
            <w:tcW w:w="642" w:type="pct"/>
            <w:tcBorders>
              <w:top w:val="nil"/>
              <w:left w:val="nil"/>
              <w:bottom w:val="nil"/>
              <w:right w:val="nil"/>
            </w:tcBorders>
            <w:shd w:val="clear" w:color="auto" w:fill="auto"/>
            <w:vAlign w:val="bottom"/>
          </w:tcPr>
          <w:p w14:paraId="4A3E3A6A" w14:textId="3C51B015"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56</w:t>
            </w:r>
            <w:r>
              <w:rPr>
                <w:rFonts w:ascii="Arial" w:hAnsi="Arial" w:cs="Arial"/>
                <w:sz w:val="18"/>
                <w:szCs w:val="18"/>
              </w:rPr>
              <w:t>,</w:t>
            </w:r>
            <w:r w:rsidRPr="00AD7F10">
              <w:rPr>
                <w:rFonts w:ascii="Arial" w:hAnsi="Arial" w:cs="Arial"/>
                <w:sz w:val="18"/>
                <w:szCs w:val="18"/>
              </w:rPr>
              <w:t>106</w:t>
            </w:r>
          </w:p>
        </w:tc>
      </w:tr>
      <w:tr w:rsidR="001F4A72" w:rsidRPr="00F62F59" w14:paraId="0F343044" w14:textId="77777777" w:rsidTr="00526C60">
        <w:trPr>
          <w:cantSplit/>
          <w:trHeight w:val="253"/>
          <w:tblHeader/>
        </w:trPr>
        <w:tc>
          <w:tcPr>
            <w:tcW w:w="2295" w:type="pct"/>
            <w:vAlign w:val="bottom"/>
          </w:tcPr>
          <w:p w14:paraId="390EEA4A" w14:textId="77777777" w:rsidR="001F4A72" w:rsidRPr="00F62F59" w:rsidDel="00FF5490"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88" w:type="pct"/>
            <w:tcBorders>
              <w:top w:val="nil"/>
              <w:left w:val="nil"/>
              <w:bottom w:val="nil"/>
              <w:right w:val="nil"/>
            </w:tcBorders>
            <w:shd w:val="clear" w:color="auto" w:fill="auto"/>
            <w:vAlign w:val="bottom"/>
          </w:tcPr>
          <w:p w14:paraId="0C3EFA25" w14:textId="5EF7E735"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241,713</w:t>
            </w:r>
          </w:p>
        </w:tc>
        <w:tc>
          <w:tcPr>
            <w:tcW w:w="649" w:type="pct"/>
            <w:tcBorders>
              <w:top w:val="nil"/>
              <w:left w:val="nil"/>
              <w:bottom w:val="nil"/>
              <w:right w:val="nil"/>
            </w:tcBorders>
            <w:shd w:val="clear" w:color="auto" w:fill="auto"/>
            <w:vAlign w:val="bottom"/>
          </w:tcPr>
          <w:p w14:paraId="670F0813" w14:textId="1A6983C2"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241,286</w:t>
            </w:r>
          </w:p>
        </w:tc>
        <w:tc>
          <w:tcPr>
            <w:tcW w:w="726" w:type="pct"/>
            <w:tcBorders>
              <w:top w:val="nil"/>
              <w:left w:val="nil"/>
              <w:bottom w:val="nil"/>
              <w:right w:val="nil"/>
            </w:tcBorders>
            <w:shd w:val="clear" w:color="auto" w:fill="auto"/>
            <w:vAlign w:val="bottom"/>
          </w:tcPr>
          <w:p w14:paraId="46B5A84E" w14:textId="24DCE355"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231</w:t>
            </w:r>
            <w:r>
              <w:rPr>
                <w:rFonts w:ascii="Arial" w:hAnsi="Arial" w:cs="Arial"/>
                <w:sz w:val="18"/>
                <w:szCs w:val="18"/>
              </w:rPr>
              <w:t>,</w:t>
            </w:r>
            <w:r w:rsidRPr="00AD7F10">
              <w:rPr>
                <w:rFonts w:ascii="Arial" w:hAnsi="Arial" w:cs="Arial"/>
                <w:sz w:val="18"/>
                <w:szCs w:val="18"/>
              </w:rPr>
              <w:t>974</w:t>
            </w:r>
          </w:p>
        </w:tc>
        <w:tc>
          <w:tcPr>
            <w:tcW w:w="642" w:type="pct"/>
            <w:tcBorders>
              <w:top w:val="nil"/>
              <w:left w:val="nil"/>
              <w:bottom w:val="nil"/>
              <w:right w:val="nil"/>
            </w:tcBorders>
            <w:shd w:val="clear" w:color="auto" w:fill="auto"/>
            <w:vAlign w:val="bottom"/>
          </w:tcPr>
          <w:p w14:paraId="4206854A" w14:textId="4909F537"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231</w:t>
            </w:r>
            <w:r>
              <w:rPr>
                <w:rFonts w:ascii="Arial" w:hAnsi="Arial" w:cs="Arial"/>
                <w:sz w:val="18"/>
                <w:szCs w:val="18"/>
              </w:rPr>
              <w:t>,</w:t>
            </w:r>
            <w:r w:rsidRPr="00AD7F10">
              <w:rPr>
                <w:rFonts w:ascii="Arial" w:hAnsi="Arial" w:cs="Arial"/>
                <w:sz w:val="18"/>
                <w:szCs w:val="18"/>
              </w:rPr>
              <w:t>548</w:t>
            </w:r>
          </w:p>
        </w:tc>
      </w:tr>
      <w:tr w:rsidR="001F4A72" w:rsidRPr="00F62F59" w14:paraId="288DDF66" w14:textId="77777777" w:rsidTr="00526C60">
        <w:trPr>
          <w:cantSplit/>
          <w:trHeight w:val="253"/>
          <w:tblHeader/>
        </w:trPr>
        <w:tc>
          <w:tcPr>
            <w:tcW w:w="2295" w:type="pct"/>
            <w:vAlign w:val="bottom"/>
          </w:tcPr>
          <w:p w14:paraId="602C6603" w14:textId="77777777" w:rsidR="001F4A72" w:rsidRPr="00F62F59" w:rsidDel="00FF5490"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88" w:type="pct"/>
            <w:tcBorders>
              <w:top w:val="nil"/>
              <w:left w:val="nil"/>
              <w:bottom w:val="nil"/>
              <w:right w:val="nil"/>
            </w:tcBorders>
            <w:shd w:val="clear" w:color="auto" w:fill="auto"/>
            <w:vAlign w:val="bottom"/>
          </w:tcPr>
          <w:p w14:paraId="22525B9B" w14:textId="45FD1CBB"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8,645</w:t>
            </w:r>
          </w:p>
        </w:tc>
        <w:tc>
          <w:tcPr>
            <w:tcW w:w="649" w:type="pct"/>
            <w:tcBorders>
              <w:top w:val="nil"/>
              <w:left w:val="nil"/>
              <w:bottom w:val="nil"/>
              <w:right w:val="nil"/>
            </w:tcBorders>
            <w:shd w:val="clear" w:color="auto" w:fill="auto"/>
            <w:vAlign w:val="bottom"/>
          </w:tcPr>
          <w:p w14:paraId="4C910CF8" w14:textId="6FAFF64B"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8,271</w:t>
            </w:r>
          </w:p>
        </w:tc>
        <w:tc>
          <w:tcPr>
            <w:tcW w:w="726" w:type="pct"/>
            <w:tcBorders>
              <w:top w:val="nil"/>
              <w:left w:val="nil"/>
              <w:bottom w:val="nil"/>
              <w:right w:val="nil"/>
            </w:tcBorders>
            <w:shd w:val="clear" w:color="auto" w:fill="auto"/>
            <w:vAlign w:val="bottom"/>
          </w:tcPr>
          <w:p w14:paraId="73AB60C1" w14:textId="1E1127CF"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10</w:t>
            </w:r>
            <w:r>
              <w:rPr>
                <w:rFonts w:ascii="Arial" w:hAnsi="Arial" w:cs="Arial"/>
                <w:sz w:val="18"/>
                <w:szCs w:val="18"/>
              </w:rPr>
              <w:t>,</w:t>
            </w:r>
            <w:r w:rsidRPr="00AD7F10">
              <w:rPr>
                <w:rFonts w:ascii="Arial" w:hAnsi="Arial" w:cs="Arial"/>
                <w:sz w:val="18"/>
                <w:szCs w:val="18"/>
              </w:rPr>
              <w:t>128</w:t>
            </w:r>
          </w:p>
        </w:tc>
        <w:tc>
          <w:tcPr>
            <w:tcW w:w="642" w:type="pct"/>
            <w:tcBorders>
              <w:top w:val="nil"/>
              <w:left w:val="nil"/>
              <w:bottom w:val="nil"/>
              <w:right w:val="nil"/>
            </w:tcBorders>
            <w:shd w:val="clear" w:color="auto" w:fill="auto"/>
            <w:vAlign w:val="bottom"/>
          </w:tcPr>
          <w:p w14:paraId="10ABC414" w14:textId="1330E819"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9</w:t>
            </w:r>
            <w:r>
              <w:rPr>
                <w:rFonts w:ascii="Arial" w:hAnsi="Arial" w:cs="Arial"/>
                <w:sz w:val="18"/>
                <w:szCs w:val="18"/>
              </w:rPr>
              <w:t>,</w:t>
            </w:r>
            <w:r w:rsidRPr="00AD7F10">
              <w:rPr>
                <w:rFonts w:ascii="Arial" w:hAnsi="Arial" w:cs="Arial"/>
                <w:sz w:val="18"/>
                <w:szCs w:val="18"/>
              </w:rPr>
              <w:t>737</w:t>
            </w:r>
          </w:p>
        </w:tc>
      </w:tr>
      <w:tr w:rsidR="001F4A72" w:rsidRPr="00F62F59" w14:paraId="17ED61AB" w14:textId="77777777" w:rsidTr="00526C60">
        <w:trPr>
          <w:cantSplit/>
          <w:trHeight w:val="253"/>
          <w:tblHeader/>
        </w:trPr>
        <w:tc>
          <w:tcPr>
            <w:tcW w:w="2295" w:type="pct"/>
            <w:vAlign w:val="bottom"/>
          </w:tcPr>
          <w:p w14:paraId="65C0255E"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88" w:type="pct"/>
            <w:tcBorders>
              <w:top w:val="nil"/>
              <w:left w:val="nil"/>
              <w:bottom w:val="nil"/>
              <w:right w:val="nil"/>
            </w:tcBorders>
            <w:shd w:val="clear" w:color="auto" w:fill="auto"/>
            <w:vAlign w:val="bottom"/>
          </w:tcPr>
          <w:p w14:paraId="176674C5" w14:textId="01E1670D"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50,676</w:t>
            </w:r>
          </w:p>
        </w:tc>
        <w:tc>
          <w:tcPr>
            <w:tcW w:w="649" w:type="pct"/>
            <w:tcBorders>
              <w:top w:val="nil"/>
              <w:left w:val="nil"/>
              <w:bottom w:val="nil"/>
              <w:right w:val="nil"/>
            </w:tcBorders>
            <w:shd w:val="clear" w:color="auto" w:fill="auto"/>
            <w:vAlign w:val="bottom"/>
          </w:tcPr>
          <w:p w14:paraId="509A7970" w14:textId="3D03A031"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10,174</w:t>
            </w:r>
          </w:p>
        </w:tc>
        <w:tc>
          <w:tcPr>
            <w:tcW w:w="726" w:type="pct"/>
            <w:tcBorders>
              <w:top w:val="nil"/>
              <w:left w:val="nil"/>
              <w:bottom w:val="nil"/>
              <w:right w:val="nil"/>
            </w:tcBorders>
            <w:shd w:val="clear" w:color="auto" w:fill="auto"/>
            <w:vAlign w:val="bottom"/>
          </w:tcPr>
          <w:p w14:paraId="5131AFA7" w14:textId="5644CDE3"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51</w:t>
            </w:r>
            <w:r>
              <w:rPr>
                <w:rFonts w:ascii="Arial" w:hAnsi="Arial" w:cs="Arial"/>
                <w:sz w:val="18"/>
                <w:szCs w:val="18"/>
              </w:rPr>
              <w:t>,</w:t>
            </w:r>
            <w:r w:rsidRPr="00AD7F10">
              <w:rPr>
                <w:rFonts w:ascii="Arial" w:hAnsi="Arial" w:cs="Arial"/>
                <w:sz w:val="18"/>
                <w:szCs w:val="18"/>
              </w:rPr>
              <w:t>331</w:t>
            </w:r>
          </w:p>
        </w:tc>
        <w:tc>
          <w:tcPr>
            <w:tcW w:w="642" w:type="pct"/>
            <w:tcBorders>
              <w:top w:val="nil"/>
              <w:left w:val="nil"/>
              <w:bottom w:val="nil"/>
              <w:right w:val="nil"/>
            </w:tcBorders>
            <w:shd w:val="clear" w:color="auto" w:fill="auto"/>
            <w:vAlign w:val="bottom"/>
          </w:tcPr>
          <w:p w14:paraId="7A2C7E12" w14:textId="289B7042"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w:t>
            </w:r>
            <w:r>
              <w:rPr>
                <w:rFonts w:ascii="Arial" w:hAnsi="Arial" w:cs="Arial"/>
                <w:sz w:val="18"/>
                <w:szCs w:val="18"/>
              </w:rPr>
              <w:t>,</w:t>
            </w:r>
            <w:r w:rsidRPr="00AD7F10">
              <w:rPr>
                <w:rFonts w:ascii="Arial" w:hAnsi="Arial" w:cs="Arial"/>
                <w:sz w:val="18"/>
                <w:szCs w:val="18"/>
              </w:rPr>
              <w:t>955</w:t>
            </w:r>
          </w:p>
        </w:tc>
      </w:tr>
      <w:tr w:rsidR="001F4A72" w:rsidRPr="00F62F59" w14:paraId="4A434622" w14:textId="77777777" w:rsidTr="00526C60">
        <w:trPr>
          <w:cantSplit/>
          <w:trHeight w:val="253"/>
          <w:tblHeader/>
        </w:trPr>
        <w:tc>
          <w:tcPr>
            <w:tcW w:w="2295" w:type="pct"/>
            <w:vAlign w:val="bottom"/>
          </w:tcPr>
          <w:p w14:paraId="08C88A9B" w14:textId="77777777" w:rsidR="001F4A72" w:rsidRPr="00F62F59" w:rsidRDefault="001F4A72" w:rsidP="001F4A72">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88" w:type="pct"/>
            <w:tcBorders>
              <w:top w:val="nil"/>
              <w:left w:val="nil"/>
              <w:bottom w:val="nil"/>
              <w:right w:val="nil"/>
            </w:tcBorders>
            <w:shd w:val="clear" w:color="auto" w:fill="auto"/>
            <w:vAlign w:val="bottom"/>
          </w:tcPr>
          <w:p w14:paraId="107A199A" w14:textId="392629F3"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14,238</w:t>
            </w:r>
          </w:p>
        </w:tc>
        <w:tc>
          <w:tcPr>
            <w:tcW w:w="649" w:type="pct"/>
            <w:tcBorders>
              <w:top w:val="nil"/>
              <w:left w:val="nil"/>
              <w:bottom w:val="nil"/>
              <w:right w:val="nil"/>
            </w:tcBorders>
            <w:shd w:val="clear" w:color="auto" w:fill="auto"/>
            <w:vAlign w:val="bottom"/>
          </w:tcPr>
          <w:p w14:paraId="3734F2C0" w14:textId="34863E21"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1,235</w:t>
            </w:r>
          </w:p>
        </w:tc>
        <w:tc>
          <w:tcPr>
            <w:tcW w:w="726" w:type="pct"/>
            <w:tcBorders>
              <w:top w:val="nil"/>
              <w:left w:val="nil"/>
              <w:bottom w:val="nil"/>
              <w:right w:val="nil"/>
            </w:tcBorders>
            <w:shd w:val="clear" w:color="auto" w:fill="auto"/>
            <w:vAlign w:val="bottom"/>
          </w:tcPr>
          <w:p w14:paraId="0551865F" w14:textId="6E2E51F1"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14</w:t>
            </w:r>
            <w:r>
              <w:rPr>
                <w:rFonts w:ascii="Arial" w:hAnsi="Arial" w:cs="Arial"/>
                <w:sz w:val="18"/>
                <w:szCs w:val="18"/>
              </w:rPr>
              <w:t>,</w:t>
            </w:r>
            <w:r w:rsidRPr="00AD7F10">
              <w:rPr>
                <w:rFonts w:ascii="Arial" w:hAnsi="Arial" w:cs="Arial"/>
                <w:sz w:val="18"/>
                <w:szCs w:val="18"/>
              </w:rPr>
              <w:t>881</w:t>
            </w:r>
          </w:p>
        </w:tc>
        <w:tc>
          <w:tcPr>
            <w:tcW w:w="642" w:type="pct"/>
            <w:tcBorders>
              <w:top w:val="nil"/>
              <w:left w:val="nil"/>
              <w:bottom w:val="nil"/>
              <w:right w:val="nil"/>
            </w:tcBorders>
            <w:shd w:val="clear" w:color="auto" w:fill="auto"/>
            <w:vAlign w:val="bottom"/>
          </w:tcPr>
          <w:p w14:paraId="239C9D17" w14:textId="020A6CB6"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w:t>
            </w:r>
            <w:r>
              <w:rPr>
                <w:rFonts w:ascii="Arial" w:hAnsi="Arial" w:cs="Arial"/>
                <w:sz w:val="18"/>
                <w:szCs w:val="18"/>
              </w:rPr>
              <w:t>,</w:t>
            </w:r>
            <w:r w:rsidRPr="00AD7F10">
              <w:rPr>
                <w:rFonts w:ascii="Arial" w:hAnsi="Arial" w:cs="Arial"/>
                <w:sz w:val="18"/>
                <w:szCs w:val="18"/>
              </w:rPr>
              <w:t>239</w:t>
            </w:r>
          </w:p>
        </w:tc>
      </w:tr>
      <w:tr w:rsidR="001F4A72" w:rsidRPr="00F62F59" w14:paraId="194E1B16" w14:textId="77777777" w:rsidTr="00526C60">
        <w:trPr>
          <w:cantSplit/>
          <w:trHeight w:val="253"/>
          <w:tblHeader/>
        </w:trPr>
        <w:tc>
          <w:tcPr>
            <w:tcW w:w="2295" w:type="pct"/>
            <w:vAlign w:val="bottom"/>
          </w:tcPr>
          <w:p w14:paraId="11E66AD5"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88" w:type="pct"/>
            <w:tcBorders>
              <w:top w:val="nil"/>
              <w:left w:val="nil"/>
              <w:bottom w:val="nil"/>
              <w:right w:val="nil"/>
            </w:tcBorders>
            <w:shd w:val="clear" w:color="auto" w:fill="auto"/>
            <w:vAlign w:val="bottom"/>
          </w:tcPr>
          <w:p w14:paraId="4F9D371C" w14:textId="33750392"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35,733</w:t>
            </w:r>
          </w:p>
        </w:tc>
        <w:tc>
          <w:tcPr>
            <w:tcW w:w="649" w:type="pct"/>
            <w:tcBorders>
              <w:top w:val="nil"/>
              <w:left w:val="nil"/>
              <w:bottom w:val="nil"/>
              <w:right w:val="nil"/>
            </w:tcBorders>
            <w:shd w:val="clear" w:color="auto" w:fill="auto"/>
            <w:vAlign w:val="bottom"/>
          </w:tcPr>
          <w:p w14:paraId="5D57FCD2" w14:textId="16C0C2B5"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8,846</w:t>
            </w:r>
          </w:p>
        </w:tc>
        <w:tc>
          <w:tcPr>
            <w:tcW w:w="726" w:type="pct"/>
            <w:tcBorders>
              <w:top w:val="nil"/>
              <w:left w:val="nil"/>
              <w:bottom w:val="nil"/>
              <w:right w:val="nil"/>
            </w:tcBorders>
            <w:shd w:val="clear" w:color="auto" w:fill="auto"/>
            <w:vAlign w:val="bottom"/>
          </w:tcPr>
          <w:p w14:paraId="138AE15A" w14:textId="64F933CB"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36</w:t>
            </w:r>
            <w:r>
              <w:rPr>
                <w:rFonts w:ascii="Arial" w:hAnsi="Arial" w:cs="Arial"/>
                <w:sz w:val="18"/>
                <w:szCs w:val="18"/>
              </w:rPr>
              <w:t>,</w:t>
            </w:r>
            <w:r w:rsidRPr="00AD7F10">
              <w:rPr>
                <w:rFonts w:ascii="Arial" w:hAnsi="Arial" w:cs="Arial"/>
                <w:sz w:val="18"/>
                <w:szCs w:val="18"/>
              </w:rPr>
              <w:t>124</w:t>
            </w:r>
          </w:p>
        </w:tc>
        <w:tc>
          <w:tcPr>
            <w:tcW w:w="642" w:type="pct"/>
            <w:tcBorders>
              <w:top w:val="nil"/>
              <w:left w:val="nil"/>
              <w:bottom w:val="nil"/>
              <w:right w:val="nil"/>
            </w:tcBorders>
            <w:shd w:val="clear" w:color="auto" w:fill="auto"/>
            <w:vAlign w:val="bottom"/>
          </w:tcPr>
          <w:p w14:paraId="51F40419" w14:textId="4744DCFF"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8</w:t>
            </w:r>
            <w:r>
              <w:rPr>
                <w:rFonts w:ascii="Arial" w:hAnsi="Arial" w:cs="Arial"/>
                <w:sz w:val="18"/>
                <w:szCs w:val="18"/>
              </w:rPr>
              <w:t>,</w:t>
            </w:r>
            <w:r w:rsidRPr="00AD7F10">
              <w:rPr>
                <w:rFonts w:ascii="Arial" w:hAnsi="Arial" w:cs="Arial"/>
                <w:sz w:val="18"/>
                <w:szCs w:val="18"/>
              </w:rPr>
              <w:t>176</w:t>
            </w:r>
          </w:p>
        </w:tc>
      </w:tr>
      <w:tr w:rsidR="001F4A72" w:rsidRPr="00F62F59" w14:paraId="22293240" w14:textId="77777777" w:rsidTr="00526C60">
        <w:trPr>
          <w:cantSplit/>
          <w:trHeight w:val="253"/>
          <w:tblHeader/>
        </w:trPr>
        <w:tc>
          <w:tcPr>
            <w:tcW w:w="2295" w:type="pct"/>
            <w:vAlign w:val="bottom"/>
          </w:tcPr>
          <w:p w14:paraId="6471D2F6"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88" w:type="pct"/>
            <w:tcBorders>
              <w:top w:val="nil"/>
              <w:left w:val="nil"/>
              <w:bottom w:val="nil"/>
              <w:right w:val="nil"/>
            </w:tcBorders>
            <w:shd w:val="clear" w:color="auto" w:fill="auto"/>
            <w:vAlign w:val="bottom"/>
          </w:tcPr>
          <w:p w14:paraId="7DB71B81" w14:textId="34557A48"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66,086</w:t>
            </w:r>
          </w:p>
        </w:tc>
        <w:tc>
          <w:tcPr>
            <w:tcW w:w="649" w:type="pct"/>
            <w:tcBorders>
              <w:top w:val="nil"/>
              <w:left w:val="nil"/>
              <w:bottom w:val="nil"/>
              <w:right w:val="nil"/>
            </w:tcBorders>
            <w:shd w:val="clear" w:color="auto" w:fill="auto"/>
            <w:vAlign w:val="bottom"/>
          </w:tcPr>
          <w:p w14:paraId="74A71288" w14:textId="352B0EA0"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6,427</w:t>
            </w:r>
          </w:p>
        </w:tc>
        <w:tc>
          <w:tcPr>
            <w:tcW w:w="726" w:type="pct"/>
            <w:tcBorders>
              <w:top w:val="nil"/>
              <w:left w:val="nil"/>
              <w:bottom w:val="nil"/>
              <w:right w:val="nil"/>
            </w:tcBorders>
            <w:shd w:val="clear" w:color="auto" w:fill="auto"/>
            <w:vAlign w:val="bottom"/>
          </w:tcPr>
          <w:p w14:paraId="487ED02F" w14:textId="37DF02D8"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67</w:t>
            </w:r>
            <w:r>
              <w:rPr>
                <w:rFonts w:ascii="Arial" w:hAnsi="Arial" w:cs="Arial"/>
                <w:sz w:val="18"/>
                <w:szCs w:val="18"/>
              </w:rPr>
              <w:t>,</w:t>
            </w:r>
            <w:r w:rsidRPr="00AD7F10">
              <w:rPr>
                <w:rFonts w:ascii="Arial" w:hAnsi="Arial" w:cs="Arial"/>
                <w:sz w:val="18"/>
                <w:szCs w:val="18"/>
              </w:rPr>
              <w:t>371</w:t>
            </w:r>
          </w:p>
        </w:tc>
        <w:tc>
          <w:tcPr>
            <w:tcW w:w="642" w:type="pct"/>
            <w:tcBorders>
              <w:top w:val="nil"/>
              <w:left w:val="nil"/>
              <w:bottom w:val="nil"/>
              <w:right w:val="nil"/>
            </w:tcBorders>
            <w:shd w:val="clear" w:color="auto" w:fill="auto"/>
            <w:vAlign w:val="bottom"/>
          </w:tcPr>
          <w:p w14:paraId="440580C1" w14:textId="017CFB01"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7</w:t>
            </w:r>
            <w:r>
              <w:rPr>
                <w:rFonts w:ascii="Arial" w:hAnsi="Arial" w:cs="Arial"/>
                <w:sz w:val="18"/>
                <w:szCs w:val="18"/>
              </w:rPr>
              <w:t>,</w:t>
            </w:r>
            <w:r w:rsidRPr="00AD7F10">
              <w:rPr>
                <w:rFonts w:ascii="Arial" w:hAnsi="Arial" w:cs="Arial"/>
                <w:sz w:val="18"/>
                <w:szCs w:val="18"/>
              </w:rPr>
              <w:t>435</w:t>
            </w:r>
          </w:p>
        </w:tc>
      </w:tr>
      <w:tr w:rsidR="001F4A72" w:rsidRPr="00F62F59" w14:paraId="54CE8FCB" w14:textId="77777777" w:rsidTr="00212883">
        <w:trPr>
          <w:cantSplit/>
          <w:trHeight w:val="253"/>
          <w:tblHeader/>
        </w:trPr>
        <w:tc>
          <w:tcPr>
            <w:tcW w:w="2295" w:type="pct"/>
            <w:vAlign w:val="bottom"/>
          </w:tcPr>
          <w:p w14:paraId="21797554"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88" w:type="pct"/>
            <w:tcBorders>
              <w:top w:val="nil"/>
              <w:left w:val="nil"/>
              <w:bottom w:val="nil"/>
              <w:right w:val="nil"/>
            </w:tcBorders>
            <w:shd w:val="clear" w:color="auto" w:fill="auto"/>
            <w:vAlign w:val="bottom"/>
          </w:tcPr>
          <w:p w14:paraId="7457D409" w14:textId="41173E53"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12,570</w:t>
            </w:r>
          </w:p>
        </w:tc>
        <w:tc>
          <w:tcPr>
            <w:tcW w:w="649" w:type="pct"/>
            <w:tcBorders>
              <w:top w:val="nil"/>
              <w:left w:val="nil"/>
              <w:bottom w:val="nil"/>
              <w:right w:val="nil"/>
            </w:tcBorders>
            <w:shd w:val="clear" w:color="auto" w:fill="auto"/>
            <w:vAlign w:val="bottom"/>
          </w:tcPr>
          <w:p w14:paraId="686E54DA" w14:textId="4B3B9949"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433</w:t>
            </w:r>
          </w:p>
        </w:tc>
        <w:tc>
          <w:tcPr>
            <w:tcW w:w="726" w:type="pct"/>
            <w:tcBorders>
              <w:top w:val="nil"/>
              <w:left w:val="nil"/>
              <w:bottom w:val="nil"/>
              <w:right w:val="nil"/>
            </w:tcBorders>
            <w:shd w:val="clear" w:color="auto" w:fill="auto"/>
            <w:vAlign w:val="bottom"/>
          </w:tcPr>
          <w:p w14:paraId="6BBA2B80" w14:textId="32B6035F" w:rsidR="001F4A72" w:rsidRPr="00F62F59" w:rsidRDefault="001F4A72" w:rsidP="001F4A72">
            <w:pPr>
              <w:tabs>
                <w:tab w:val="right" w:pos="1202"/>
              </w:tabs>
              <w:spacing w:after="0" w:line="240" w:lineRule="auto"/>
              <w:jc w:val="right"/>
              <w:outlineLvl w:val="0"/>
              <w:rPr>
                <w:rFonts w:ascii="Arial" w:eastAsia="Times New Roman" w:hAnsi="Arial" w:cs="Arial"/>
                <w:color w:val="000000"/>
                <w:sz w:val="18"/>
                <w:szCs w:val="18"/>
              </w:rPr>
            </w:pPr>
            <w:r w:rsidRPr="00AD7F10">
              <w:rPr>
                <w:rFonts w:ascii="Arial" w:hAnsi="Arial" w:cs="Arial"/>
                <w:sz w:val="18"/>
                <w:szCs w:val="18"/>
              </w:rPr>
              <w:t>13</w:t>
            </w:r>
            <w:r>
              <w:rPr>
                <w:rFonts w:ascii="Arial" w:hAnsi="Arial" w:cs="Arial"/>
                <w:sz w:val="18"/>
                <w:szCs w:val="18"/>
              </w:rPr>
              <w:t>,</w:t>
            </w:r>
            <w:r w:rsidRPr="00AD7F10">
              <w:rPr>
                <w:rFonts w:ascii="Arial" w:hAnsi="Arial" w:cs="Arial"/>
                <w:sz w:val="18"/>
                <w:szCs w:val="18"/>
              </w:rPr>
              <w:t>173</w:t>
            </w:r>
          </w:p>
        </w:tc>
        <w:tc>
          <w:tcPr>
            <w:tcW w:w="642" w:type="pct"/>
            <w:tcBorders>
              <w:top w:val="nil"/>
              <w:left w:val="nil"/>
              <w:bottom w:val="nil"/>
              <w:right w:val="nil"/>
            </w:tcBorders>
            <w:shd w:val="clear" w:color="auto" w:fill="auto"/>
            <w:vAlign w:val="bottom"/>
          </w:tcPr>
          <w:p w14:paraId="6023B473" w14:textId="0BAC1B39" w:rsidR="001F4A72" w:rsidRPr="00F62F59" w:rsidRDefault="001F4A72" w:rsidP="001F4A72">
            <w:pPr>
              <w:tabs>
                <w:tab w:val="right" w:pos="1202"/>
              </w:tabs>
              <w:spacing w:after="0" w:line="240" w:lineRule="auto"/>
              <w:jc w:val="right"/>
              <w:outlineLvl w:val="0"/>
              <w:rPr>
                <w:rFonts w:ascii="Arial" w:eastAsia="Times New Roman" w:hAnsi="Arial" w:cs="Arial"/>
                <w:color w:val="000000"/>
                <w:sz w:val="18"/>
                <w:szCs w:val="18"/>
              </w:rPr>
            </w:pPr>
            <w:r w:rsidRPr="00AD7F10">
              <w:rPr>
                <w:rFonts w:ascii="Arial" w:hAnsi="Arial" w:cs="Arial"/>
                <w:sz w:val="18"/>
                <w:szCs w:val="18"/>
              </w:rPr>
              <w:t>454</w:t>
            </w:r>
          </w:p>
        </w:tc>
      </w:tr>
      <w:tr w:rsidR="001F4A72" w:rsidRPr="00F62F59" w14:paraId="1DE1768C" w14:textId="77777777" w:rsidTr="00526C60">
        <w:trPr>
          <w:cantSplit/>
          <w:trHeight w:val="253"/>
          <w:tblHeader/>
        </w:trPr>
        <w:tc>
          <w:tcPr>
            <w:tcW w:w="2295" w:type="pct"/>
          </w:tcPr>
          <w:p w14:paraId="136F4DCB"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88" w:type="pct"/>
            <w:tcBorders>
              <w:top w:val="nil"/>
              <w:left w:val="nil"/>
              <w:bottom w:val="nil"/>
              <w:right w:val="nil"/>
            </w:tcBorders>
            <w:shd w:val="clear" w:color="auto" w:fill="auto"/>
            <w:vAlign w:val="bottom"/>
          </w:tcPr>
          <w:p w14:paraId="30081F91" w14:textId="2F0C68FC"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17,965</w:t>
            </w:r>
          </w:p>
        </w:tc>
        <w:tc>
          <w:tcPr>
            <w:tcW w:w="649" w:type="pct"/>
            <w:tcBorders>
              <w:top w:val="nil"/>
              <w:left w:val="nil"/>
              <w:bottom w:val="nil"/>
              <w:right w:val="nil"/>
            </w:tcBorders>
            <w:shd w:val="clear" w:color="auto" w:fill="auto"/>
            <w:vAlign w:val="bottom"/>
          </w:tcPr>
          <w:p w14:paraId="42AFC7B5" w14:textId="17C4996F"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4,487</w:t>
            </w:r>
          </w:p>
        </w:tc>
        <w:tc>
          <w:tcPr>
            <w:tcW w:w="726" w:type="pct"/>
            <w:tcBorders>
              <w:top w:val="nil"/>
              <w:left w:val="nil"/>
              <w:bottom w:val="nil"/>
              <w:right w:val="nil"/>
            </w:tcBorders>
            <w:shd w:val="clear" w:color="auto" w:fill="auto"/>
            <w:vAlign w:val="bottom"/>
          </w:tcPr>
          <w:p w14:paraId="6C8D2FE9" w14:textId="649D122A" w:rsidR="001F4A72" w:rsidRPr="00F62F59" w:rsidRDefault="001F4A72" w:rsidP="001F4A72">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18</w:t>
            </w:r>
            <w:r>
              <w:rPr>
                <w:rFonts w:ascii="Arial" w:hAnsi="Arial" w:cs="Arial"/>
                <w:sz w:val="18"/>
                <w:szCs w:val="18"/>
              </w:rPr>
              <w:t>,</w:t>
            </w:r>
            <w:r w:rsidRPr="00AD7F10">
              <w:rPr>
                <w:rFonts w:ascii="Arial" w:hAnsi="Arial" w:cs="Arial"/>
                <w:sz w:val="18"/>
                <w:szCs w:val="18"/>
              </w:rPr>
              <w:t>582</w:t>
            </w:r>
          </w:p>
        </w:tc>
        <w:tc>
          <w:tcPr>
            <w:tcW w:w="642" w:type="pct"/>
            <w:tcBorders>
              <w:top w:val="nil"/>
              <w:left w:val="nil"/>
              <w:bottom w:val="nil"/>
              <w:right w:val="nil"/>
            </w:tcBorders>
            <w:shd w:val="clear" w:color="auto" w:fill="auto"/>
            <w:vAlign w:val="bottom"/>
          </w:tcPr>
          <w:p w14:paraId="7F73F095" w14:textId="78CEBD25" w:rsidR="001F4A72" w:rsidRPr="00F62F59" w:rsidRDefault="001F4A72" w:rsidP="001F4A72">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6</w:t>
            </w:r>
            <w:r>
              <w:rPr>
                <w:rFonts w:ascii="Arial" w:hAnsi="Arial" w:cs="Arial"/>
                <w:sz w:val="18"/>
                <w:szCs w:val="18"/>
              </w:rPr>
              <w:t>,</w:t>
            </w:r>
            <w:r w:rsidRPr="00AD7F10">
              <w:rPr>
                <w:rFonts w:ascii="Arial" w:hAnsi="Arial" w:cs="Arial"/>
                <w:sz w:val="18"/>
                <w:szCs w:val="18"/>
              </w:rPr>
              <w:t>264</w:t>
            </w:r>
          </w:p>
        </w:tc>
      </w:tr>
      <w:tr w:rsidR="001F4A72" w:rsidRPr="00F62F59" w14:paraId="14E23555" w14:textId="77777777" w:rsidTr="008D1607">
        <w:trPr>
          <w:cantSplit/>
          <w:trHeight w:val="253"/>
          <w:tblHeader/>
        </w:trPr>
        <w:tc>
          <w:tcPr>
            <w:tcW w:w="2295" w:type="pct"/>
          </w:tcPr>
          <w:p w14:paraId="6D8D9A6B"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88" w:type="pct"/>
            <w:tcBorders>
              <w:top w:val="nil"/>
              <w:left w:val="nil"/>
              <w:right w:val="nil"/>
            </w:tcBorders>
            <w:shd w:val="clear" w:color="auto" w:fill="auto"/>
            <w:vAlign w:val="bottom"/>
          </w:tcPr>
          <w:p w14:paraId="6C69F899" w14:textId="4D43FCFA"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32,940</w:t>
            </w:r>
          </w:p>
        </w:tc>
        <w:tc>
          <w:tcPr>
            <w:tcW w:w="649" w:type="pct"/>
            <w:tcBorders>
              <w:top w:val="nil"/>
              <w:left w:val="nil"/>
              <w:right w:val="nil"/>
            </w:tcBorders>
            <w:shd w:val="clear" w:color="auto" w:fill="auto"/>
            <w:vAlign w:val="bottom"/>
          </w:tcPr>
          <w:p w14:paraId="3872FDFE" w14:textId="45EFB3E6"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2,975</w:t>
            </w:r>
          </w:p>
        </w:tc>
        <w:tc>
          <w:tcPr>
            <w:tcW w:w="726" w:type="pct"/>
            <w:tcBorders>
              <w:top w:val="nil"/>
              <w:left w:val="nil"/>
              <w:bottom w:val="nil"/>
              <w:right w:val="nil"/>
            </w:tcBorders>
            <w:shd w:val="clear" w:color="auto" w:fill="auto"/>
            <w:vAlign w:val="bottom"/>
          </w:tcPr>
          <w:p w14:paraId="2E86CF38" w14:textId="2E3B1B8B" w:rsidR="001F4A72" w:rsidRPr="00F62F59" w:rsidRDefault="001F4A72" w:rsidP="001F4A72">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30</w:t>
            </w:r>
            <w:r>
              <w:rPr>
                <w:rFonts w:ascii="Arial" w:hAnsi="Arial" w:cs="Arial"/>
                <w:sz w:val="18"/>
                <w:szCs w:val="18"/>
              </w:rPr>
              <w:t>,</w:t>
            </w:r>
            <w:r w:rsidRPr="00AD7F10">
              <w:rPr>
                <w:rFonts w:ascii="Arial" w:hAnsi="Arial" w:cs="Arial"/>
                <w:sz w:val="18"/>
                <w:szCs w:val="18"/>
              </w:rPr>
              <w:t>898</w:t>
            </w:r>
          </w:p>
        </w:tc>
        <w:tc>
          <w:tcPr>
            <w:tcW w:w="642" w:type="pct"/>
            <w:tcBorders>
              <w:top w:val="nil"/>
              <w:left w:val="nil"/>
              <w:bottom w:val="nil"/>
              <w:right w:val="nil"/>
            </w:tcBorders>
            <w:shd w:val="clear" w:color="auto" w:fill="auto"/>
            <w:vAlign w:val="bottom"/>
          </w:tcPr>
          <w:p w14:paraId="04C857F0" w14:textId="2C9C7AF0" w:rsidR="001F4A72" w:rsidRPr="00F62F59" w:rsidRDefault="001F4A72" w:rsidP="001F4A72">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3</w:t>
            </w:r>
            <w:r>
              <w:rPr>
                <w:rFonts w:ascii="Arial" w:hAnsi="Arial" w:cs="Arial"/>
                <w:sz w:val="18"/>
                <w:szCs w:val="18"/>
              </w:rPr>
              <w:t>,</w:t>
            </w:r>
            <w:r w:rsidRPr="00AD7F10">
              <w:rPr>
                <w:rFonts w:ascii="Arial" w:hAnsi="Arial" w:cs="Arial"/>
                <w:sz w:val="18"/>
                <w:szCs w:val="18"/>
              </w:rPr>
              <w:t>016</w:t>
            </w:r>
          </w:p>
        </w:tc>
      </w:tr>
      <w:tr w:rsidR="001F4A72" w:rsidRPr="00F62F59" w14:paraId="682C542C" w14:textId="77777777" w:rsidTr="008D1607">
        <w:trPr>
          <w:cantSplit/>
          <w:trHeight w:val="253"/>
          <w:tblHeader/>
        </w:trPr>
        <w:tc>
          <w:tcPr>
            <w:tcW w:w="2295" w:type="pct"/>
            <w:vAlign w:val="bottom"/>
          </w:tcPr>
          <w:p w14:paraId="4524B89F" w14:textId="77777777" w:rsidR="001F4A72" w:rsidRPr="00F62F59" w:rsidRDefault="001F4A72" w:rsidP="001F4A72">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88" w:type="pct"/>
            <w:tcBorders>
              <w:top w:val="nil"/>
              <w:left w:val="nil"/>
              <w:bottom w:val="single" w:sz="4" w:space="0" w:color="auto"/>
              <w:right w:val="nil"/>
            </w:tcBorders>
            <w:shd w:val="clear" w:color="auto" w:fill="auto"/>
            <w:vAlign w:val="bottom"/>
          </w:tcPr>
          <w:p w14:paraId="2CCB9530" w14:textId="549451FB"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330,727</w:t>
            </w:r>
          </w:p>
        </w:tc>
        <w:tc>
          <w:tcPr>
            <w:tcW w:w="649" w:type="pct"/>
            <w:tcBorders>
              <w:top w:val="nil"/>
              <w:left w:val="nil"/>
              <w:bottom w:val="single" w:sz="4" w:space="0" w:color="auto"/>
              <w:right w:val="nil"/>
            </w:tcBorders>
            <w:shd w:val="clear" w:color="auto" w:fill="auto"/>
            <w:vAlign w:val="bottom"/>
          </w:tcPr>
          <w:p w14:paraId="19271BB8" w14:textId="2D7C6040" w:rsidR="001F4A72" w:rsidRPr="00F62F59" w:rsidRDefault="001F4A72" w:rsidP="001F4A7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122,588</w:t>
            </w:r>
          </w:p>
        </w:tc>
        <w:tc>
          <w:tcPr>
            <w:tcW w:w="726" w:type="pct"/>
            <w:tcBorders>
              <w:top w:val="nil"/>
              <w:left w:val="nil"/>
              <w:bottom w:val="single" w:sz="4" w:space="0" w:color="auto"/>
              <w:right w:val="nil"/>
            </w:tcBorders>
            <w:shd w:val="clear" w:color="auto" w:fill="auto"/>
            <w:vAlign w:val="bottom"/>
          </w:tcPr>
          <w:p w14:paraId="0C5F2E0D" w14:textId="0A25220E"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290</w:t>
            </w:r>
            <w:r>
              <w:rPr>
                <w:rFonts w:ascii="Arial" w:hAnsi="Arial" w:cs="Arial"/>
                <w:sz w:val="18"/>
                <w:szCs w:val="18"/>
              </w:rPr>
              <w:t>,</w:t>
            </w:r>
            <w:r w:rsidRPr="00AD7F10">
              <w:rPr>
                <w:rFonts w:ascii="Arial" w:hAnsi="Arial" w:cs="Arial"/>
                <w:sz w:val="18"/>
                <w:szCs w:val="18"/>
              </w:rPr>
              <w:t>020</w:t>
            </w:r>
          </w:p>
        </w:tc>
        <w:tc>
          <w:tcPr>
            <w:tcW w:w="642" w:type="pct"/>
            <w:tcBorders>
              <w:top w:val="nil"/>
              <w:left w:val="nil"/>
              <w:bottom w:val="single" w:sz="4" w:space="0" w:color="auto"/>
              <w:right w:val="nil"/>
            </w:tcBorders>
            <w:shd w:val="clear" w:color="auto" w:fill="auto"/>
            <w:vAlign w:val="bottom"/>
          </w:tcPr>
          <w:p w14:paraId="3A7651C9" w14:textId="4D9836E5" w:rsidR="001F4A72" w:rsidRPr="00F62F59" w:rsidRDefault="001F4A72" w:rsidP="001F4A72">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80</w:t>
            </w:r>
            <w:r>
              <w:rPr>
                <w:rFonts w:ascii="Arial" w:hAnsi="Arial" w:cs="Arial"/>
                <w:sz w:val="18"/>
                <w:szCs w:val="18"/>
              </w:rPr>
              <w:t>,</w:t>
            </w:r>
            <w:r w:rsidRPr="00AD7F10">
              <w:rPr>
                <w:rFonts w:ascii="Arial" w:hAnsi="Arial" w:cs="Arial"/>
                <w:sz w:val="18"/>
                <w:szCs w:val="18"/>
              </w:rPr>
              <w:t>092</w:t>
            </w:r>
          </w:p>
        </w:tc>
      </w:tr>
      <w:tr w:rsidR="001F4A72" w:rsidRPr="00F62F59" w14:paraId="2F169648" w14:textId="77777777" w:rsidTr="008D1607">
        <w:tblPrEx>
          <w:tblCellMar>
            <w:left w:w="31" w:type="dxa"/>
            <w:right w:w="31" w:type="dxa"/>
          </w:tblCellMar>
        </w:tblPrEx>
        <w:trPr>
          <w:cantSplit/>
          <w:trHeight w:val="340"/>
          <w:tblHeader/>
        </w:trPr>
        <w:tc>
          <w:tcPr>
            <w:tcW w:w="2295" w:type="pct"/>
            <w:vAlign w:val="bottom"/>
          </w:tcPr>
          <w:p w14:paraId="07A6191E" w14:textId="77777777" w:rsidR="001F4A72" w:rsidRPr="00F62F59" w:rsidRDefault="001F4A72" w:rsidP="001F4A72">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88" w:type="pct"/>
            <w:tcBorders>
              <w:top w:val="single" w:sz="4" w:space="0" w:color="auto"/>
              <w:left w:val="nil"/>
              <w:bottom w:val="single" w:sz="12" w:space="0" w:color="auto"/>
              <w:right w:val="nil"/>
            </w:tcBorders>
            <w:shd w:val="clear" w:color="auto" w:fill="auto"/>
            <w:vAlign w:val="bottom"/>
          </w:tcPr>
          <w:p w14:paraId="0A1E546A" w14:textId="6BA49916" w:rsidR="001F4A72" w:rsidRPr="00F62F59" w:rsidRDefault="001F4A72" w:rsidP="001F4A72">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noProof/>
                <w:color w:val="000000" w:themeColor="text1"/>
                <w:sz w:val="18"/>
                <w:szCs w:val="18"/>
                <w:lang w:eastAsia="hr-HR"/>
              </w:rPr>
              <w:t>4,533,798</w:t>
            </w:r>
          </w:p>
        </w:tc>
        <w:tc>
          <w:tcPr>
            <w:tcW w:w="649" w:type="pct"/>
            <w:tcBorders>
              <w:top w:val="single" w:sz="4" w:space="0" w:color="auto"/>
              <w:left w:val="nil"/>
              <w:bottom w:val="single" w:sz="12" w:space="0" w:color="auto"/>
              <w:right w:val="nil"/>
            </w:tcBorders>
            <w:shd w:val="clear" w:color="auto" w:fill="auto"/>
            <w:vAlign w:val="bottom"/>
          </w:tcPr>
          <w:p w14:paraId="4899290B" w14:textId="4554CC30" w:rsidR="001F4A72" w:rsidRPr="00F62F59" w:rsidRDefault="001F4A72" w:rsidP="001F4A72">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color w:val="000000" w:themeColor="text1"/>
                <w:sz w:val="18"/>
                <w:szCs w:val="18"/>
              </w:rPr>
              <w:t>794,835</w:t>
            </w:r>
          </w:p>
        </w:tc>
        <w:tc>
          <w:tcPr>
            <w:tcW w:w="726" w:type="pct"/>
            <w:tcBorders>
              <w:top w:val="single" w:sz="4" w:space="0" w:color="auto"/>
              <w:left w:val="nil"/>
              <w:bottom w:val="single" w:sz="12" w:space="0" w:color="auto"/>
              <w:right w:val="nil"/>
            </w:tcBorders>
            <w:shd w:val="clear" w:color="auto" w:fill="auto"/>
            <w:vAlign w:val="bottom"/>
          </w:tcPr>
          <w:p w14:paraId="36C8703A" w14:textId="637ED7CA" w:rsidR="001F4A72" w:rsidRPr="00F62F59" w:rsidRDefault="001F4A72" w:rsidP="001F4A72">
            <w:pPr>
              <w:tabs>
                <w:tab w:val="right" w:pos="1202"/>
              </w:tabs>
              <w:spacing w:after="0" w:line="240" w:lineRule="auto"/>
              <w:jc w:val="right"/>
              <w:outlineLvl w:val="0"/>
              <w:rPr>
                <w:rFonts w:ascii="Arial" w:eastAsia="Calibri" w:hAnsi="Arial" w:cs="Arial"/>
                <w:b/>
                <w:sz w:val="18"/>
                <w:szCs w:val="18"/>
                <w:lang w:val="en-US" w:eastAsia="hr-HR"/>
              </w:rPr>
            </w:pPr>
            <w:r w:rsidRPr="006F3C83">
              <w:rPr>
                <w:rFonts w:ascii="Arial" w:hAnsi="Arial" w:cs="Arial"/>
                <w:b/>
                <w:bCs/>
                <w:noProof/>
                <w:color w:val="000000" w:themeColor="text1"/>
                <w:sz w:val="18"/>
                <w:szCs w:val="18"/>
                <w:lang w:eastAsia="hr-HR"/>
              </w:rPr>
              <w:t>4</w:t>
            </w:r>
            <w:r>
              <w:rPr>
                <w:rFonts w:ascii="Arial" w:hAnsi="Arial" w:cs="Arial"/>
                <w:b/>
                <w:bCs/>
                <w:noProof/>
                <w:color w:val="000000" w:themeColor="text1"/>
                <w:sz w:val="18"/>
                <w:szCs w:val="18"/>
                <w:lang w:eastAsia="hr-HR"/>
              </w:rPr>
              <w:t>,</w:t>
            </w:r>
            <w:r w:rsidRPr="006F3C83">
              <w:rPr>
                <w:rFonts w:ascii="Arial" w:hAnsi="Arial" w:cs="Arial"/>
                <w:b/>
                <w:bCs/>
                <w:noProof/>
                <w:color w:val="000000" w:themeColor="text1"/>
                <w:sz w:val="18"/>
                <w:szCs w:val="18"/>
                <w:lang w:eastAsia="hr-HR"/>
              </w:rPr>
              <w:t>457</w:t>
            </w:r>
            <w:r>
              <w:rPr>
                <w:rFonts w:ascii="Arial" w:hAnsi="Arial" w:cs="Arial"/>
                <w:b/>
                <w:bCs/>
                <w:noProof/>
                <w:color w:val="000000" w:themeColor="text1"/>
                <w:sz w:val="18"/>
                <w:szCs w:val="18"/>
                <w:lang w:eastAsia="hr-HR"/>
              </w:rPr>
              <w:t>,</w:t>
            </w:r>
            <w:r w:rsidRPr="006F3C83">
              <w:rPr>
                <w:rFonts w:ascii="Arial" w:hAnsi="Arial" w:cs="Arial"/>
                <w:b/>
                <w:bCs/>
                <w:noProof/>
                <w:color w:val="000000" w:themeColor="text1"/>
                <w:sz w:val="18"/>
                <w:szCs w:val="18"/>
                <w:lang w:eastAsia="hr-HR"/>
              </w:rPr>
              <w:t>933</w:t>
            </w:r>
          </w:p>
        </w:tc>
        <w:tc>
          <w:tcPr>
            <w:tcW w:w="642" w:type="pct"/>
            <w:tcBorders>
              <w:top w:val="single" w:sz="4" w:space="0" w:color="auto"/>
              <w:left w:val="nil"/>
              <w:bottom w:val="single" w:sz="12" w:space="0" w:color="auto"/>
              <w:right w:val="nil"/>
            </w:tcBorders>
            <w:shd w:val="clear" w:color="auto" w:fill="auto"/>
            <w:vAlign w:val="bottom"/>
          </w:tcPr>
          <w:p w14:paraId="428623C2" w14:textId="1429501B" w:rsidR="001F4A72" w:rsidRPr="00F62F59" w:rsidRDefault="001F4A72" w:rsidP="001F4A72">
            <w:pPr>
              <w:tabs>
                <w:tab w:val="right" w:pos="1202"/>
              </w:tabs>
              <w:spacing w:after="0" w:line="240" w:lineRule="auto"/>
              <w:jc w:val="right"/>
              <w:outlineLvl w:val="0"/>
              <w:rPr>
                <w:rFonts w:ascii="Arial" w:eastAsia="Calibri" w:hAnsi="Arial" w:cs="Arial"/>
                <w:b/>
                <w:sz w:val="18"/>
                <w:szCs w:val="18"/>
                <w:lang w:val="en-US"/>
              </w:rPr>
            </w:pPr>
            <w:r w:rsidRPr="006F3C83">
              <w:rPr>
                <w:rFonts w:ascii="Arial" w:hAnsi="Arial" w:cs="Arial"/>
                <w:b/>
                <w:bCs/>
                <w:color w:val="000000" w:themeColor="text1"/>
                <w:sz w:val="18"/>
                <w:szCs w:val="18"/>
              </w:rPr>
              <w:t>774</w:t>
            </w:r>
            <w:r>
              <w:rPr>
                <w:rFonts w:ascii="Arial" w:hAnsi="Arial" w:cs="Arial"/>
                <w:b/>
                <w:bCs/>
                <w:color w:val="000000" w:themeColor="text1"/>
                <w:sz w:val="18"/>
                <w:szCs w:val="18"/>
              </w:rPr>
              <w:t>,</w:t>
            </w:r>
            <w:r w:rsidRPr="006F3C83">
              <w:rPr>
                <w:rFonts w:ascii="Arial" w:hAnsi="Arial" w:cs="Arial"/>
                <w:b/>
                <w:bCs/>
                <w:color w:val="000000" w:themeColor="text1"/>
                <w:sz w:val="18"/>
                <w:szCs w:val="18"/>
              </w:rPr>
              <w:t>551</w:t>
            </w:r>
          </w:p>
        </w:tc>
      </w:tr>
    </w:tbl>
    <w:p w14:paraId="1090029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FC09B7E"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1B1A30E7"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r w:rsidRPr="00F62F59">
        <w:rPr>
          <w:rFonts w:ascii="Arial" w:eastAsia="Times New Roman" w:hAnsi="Arial" w:cs="Arial"/>
          <w:sz w:val="20"/>
          <w:szCs w:val="20"/>
          <w:lang w:val="en-US"/>
        </w:rPr>
        <w:t xml:space="preserve"> </w:t>
      </w:r>
    </w:p>
    <w:p w14:paraId="56D2D8C5"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5D323CF6"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3DA29FF6"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The fair value of collateral for the Group as of 3</w:t>
      </w:r>
      <w:r>
        <w:rPr>
          <w:rFonts w:ascii="Arial" w:eastAsia="Times New Roman" w:hAnsi="Arial" w:cs="Arial"/>
          <w:bCs/>
          <w:sz w:val="20"/>
          <w:szCs w:val="20"/>
          <w:lang w:val="en-GB"/>
        </w:rPr>
        <w:t>1</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March</w:t>
      </w:r>
      <w:r w:rsidRPr="00F62F59">
        <w:rPr>
          <w:rFonts w:ascii="Arial" w:eastAsia="Times New Roman" w:hAnsi="Arial" w:cs="Arial"/>
          <w:bCs/>
          <w:sz w:val="20"/>
          <w:szCs w:val="20"/>
          <w:lang w:val="en-GB"/>
        </w:rPr>
        <w:t xml:space="preserve"> 202</w:t>
      </w:r>
      <w:r w:rsidR="00B943D8">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amounted to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3,741,687</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 (31 December 202</w:t>
      </w:r>
      <w:r w:rsidR="00B943D8">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w:t>
      </w:r>
      <w:r w:rsidR="0020617D">
        <w:rPr>
          <w:rFonts w:ascii="Arial" w:eastAsia="Times New Roman" w:hAnsi="Arial" w:cs="Arial"/>
          <w:bCs/>
          <w:sz w:val="20"/>
          <w:szCs w:val="20"/>
          <w:lang w:val="en-GB"/>
        </w:rPr>
        <w:t>,</w:t>
      </w:r>
      <w:r w:rsidR="002F4294">
        <w:rPr>
          <w:rFonts w:ascii="Arial" w:eastAsia="Times New Roman" w:hAnsi="Arial" w:cs="Arial"/>
          <w:bCs/>
          <w:sz w:val="20"/>
          <w:szCs w:val="20"/>
          <w:lang w:val="en-GB"/>
        </w:rPr>
        <w:t>686</w:t>
      </w:r>
      <w:r w:rsidR="0020617D">
        <w:rPr>
          <w:rFonts w:ascii="Arial" w:eastAsia="Times New Roman" w:hAnsi="Arial" w:cs="Arial"/>
          <w:bCs/>
          <w:sz w:val="20"/>
          <w:szCs w:val="20"/>
          <w:lang w:val="en-GB"/>
        </w:rPr>
        <w:t>,</w:t>
      </w:r>
      <w:r w:rsidR="002F4294">
        <w:rPr>
          <w:rFonts w:ascii="Arial" w:eastAsia="Times New Roman" w:hAnsi="Arial" w:cs="Arial"/>
          <w:bCs/>
          <w:sz w:val="20"/>
          <w:szCs w:val="20"/>
          <w:lang w:val="en-GB"/>
        </w:rPr>
        <w:t>277</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and for the Bank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3,738,963</w:t>
      </w:r>
      <w:r w:rsid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 (31 December 202</w:t>
      </w:r>
      <w:r w:rsidR="002F4294">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w:t>
      </w:r>
      <w:r w:rsidR="0020617D">
        <w:rPr>
          <w:rFonts w:ascii="Arial" w:eastAsia="Times New Roman" w:hAnsi="Arial" w:cs="Arial"/>
          <w:bCs/>
          <w:sz w:val="20"/>
          <w:szCs w:val="20"/>
          <w:lang w:val="en-GB"/>
        </w:rPr>
        <w:t>,</w:t>
      </w:r>
      <w:r w:rsidR="00EE1F05">
        <w:rPr>
          <w:rFonts w:ascii="Arial" w:eastAsia="Times New Roman" w:hAnsi="Arial" w:cs="Arial"/>
          <w:bCs/>
          <w:sz w:val="20"/>
          <w:szCs w:val="20"/>
          <w:lang w:val="en-GB"/>
        </w:rPr>
        <w:t>683,382</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w:t>
      </w:r>
    </w:p>
    <w:p w14:paraId="4AE7FA7F"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081BDCB" w14:textId="6F2CD9C8"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Net highest exposure as</w:t>
      </w:r>
      <w:r>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of 31 March 202</w:t>
      </w:r>
      <w:r w:rsidR="00EE1F05">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for the Group amounted to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801,961</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 (31 December 202</w:t>
      </w:r>
      <w:r w:rsidR="00EE1F05">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7</w:t>
      </w:r>
      <w:r w:rsidR="00EE1F05">
        <w:rPr>
          <w:rFonts w:ascii="Arial" w:eastAsia="Times New Roman" w:hAnsi="Arial" w:cs="Arial"/>
          <w:bCs/>
          <w:sz w:val="20"/>
          <w:szCs w:val="20"/>
          <w:lang w:val="en-GB"/>
        </w:rPr>
        <w:t>81,652</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and for the Bank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794,835</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 (31 December 202</w:t>
      </w:r>
      <w:r w:rsidR="00EE1F05">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7</w:t>
      </w:r>
      <w:r w:rsidR="009045FF">
        <w:rPr>
          <w:rFonts w:ascii="Arial" w:eastAsia="Times New Roman" w:hAnsi="Arial" w:cs="Arial"/>
          <w:bCs/>
          <w:sz w:val="20"/>
          <w:szCs w:val="20"/>
          <w:lang w:val="en-GB"/>
        </w:rPr>
        <w:t>74,551</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w:t>
      </w:r>
    </w:p>
    <w:p w14:paraId="4C5ADE8D"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55189DD7" w14:textId="326D2544"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In the total net highest exposure after the effect of mitigation through collateral received as of 31 </w:t>
      </w:r>
      <w:r>
        <w:rPr>
          <w:rFonts w:ascii="Arial" w:eastAsia="Times New Roman" w:hAnsi="Arial" w:cs="Arial"/>
          <w:bCs/>
          <w:sz w:val="20"/>
          <w:szCs w:val="20"/>
          <w:lang w:val="en-GB"/>
        </w:rPr>
        <w:t>March</w:t>
      </w:r>
      <w:r w:rsidRPr="00F62F59">
        <w:rPr>
          <w:rFonts w:ascii="Arial" w:eastAsia="Times New Roman" w:hAnsi="Arial" w:cs="Arial"/>
          <w:bCs/>
          <w:sz w:val="20"/>
          <w:szCs w:val="20"/>
          <w:lang w:val="en-GB"/>
        </w:rPr>
        <w:t xml:space="preserve"> 202</w:t>
      </w:r>
      <w:r w:rsidR="009045FF">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the credit risk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433,883</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(31 December </w:t>
      </w:r>
      <w:r>
        <w:rPr>
          <w:rFonts w:ascii="Arial" w:eastAsia="Times New Roman" w:hAnsi="Arial" w:cs="Arial"/>
          <w:bCs/>
          <w:sz w:val="20"/>
          <w:szCs w:val="20"/>
          <w:lang w:val="en-GB"/>
        </w:rPr>
        <w:t>202</w:t>
      </w:r>
      <w:r w:rsidR="009045FF">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9045FF">
        <w:rPr>
          <w:rFonts w:ascii="Arial" w:eastAsia="Times New Roman" w:hAnsi="Arial" w:cs="Arial"/>
          <w:bCs/>
          <w:sz w:val="20"/>
          <w:szCs w:val="20"/>
          <w:lang w:val="en-GB"/>
        </w:rPr>
        <w:t>418,339</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427,895</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Bank (31 December </w:t>
      </w:r>
      <w:r>
        <w:rPr>
          <w:rFonts w:ascii="Arial" w:eastAsia="Times New Roman" w:hAnsi="Arial" w:cs="Arial"/>
          <w:bCs/>
          <w:sz w:val="20"/>
          <w:szCs w:val="20"/>
          <w:lang w:val="en-GB"/>
        </w:rPr>
        <w:t>202</w:t>
      </w:r>
      <w:r w:rsidR="009045FF">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CC3214">
        <w:rPr>
          <w:rFonts w:ascii="Arial" w:eastAsia="Times New Roman" w:hAnsi="Arial" w:cs="Arial"/>
          <w:bCs/>
          <w:sz w:val="20"/>
          <w:szCs w:val="20"/>
          <w:lang w:val="en-GB"/>
        </w:rPr>
        <w:t>412,301</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 is not covered with ordinary collateral, but it relates to receivables and received funds from the Republic of Croatia</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GB"/>
        </w:rPr>
        <w:t xml:space="preserve">for the Group and the Bank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56,242</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(31 December </w:t>
      </w:r>
      <w:r>
        <w:rPr>
          <w:rFonts w:ascii="Arial" w:eastAsia="Times New Roman" w:hAnsi="Arial" w:cs="Arial"/>
          <w:bCs/>
          <w:sz w:val="20"/>
          <w:szCs w:val="20"/>
          <w:lang w:val="en-GB"/>
        </w:rPr>
        <w:t>202</w:t>
      </w:r>
      <w:r w:rsidR="00CC3214">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CC3214">
        <w:rPr>
          <w:rFonts w:ascii="Arial" w:eastAsia="Times New Roman" w:hAnsi="Arial" w:cs="Arial"/>
          <w:bCs/>
          <w:sz w:val="20"/>
          <w:szCs w:val="20"/>
          <w:lang w:val="en-GB"/>
        </w:rPr>
        <w:t>58,</w:t>
      </w:r>
      <w:r w:rsidR="003E2537">
        <w:rPr>
          <w:rFonts w:ascii="Arial" w:eastAsia="Times New Roman" w:hAnsi="Arial" w:cs="Arial"/>
          <w:bCs/>
          <w:sz w:val="20"/>
          <w:szCs w:val="20"/>
          <w:lang w:val="en-GB"/>
        </w:rPr>
        <w:t>915</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from local (regional) authorities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123,359</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(31 December </w:t>
      </w:r>
      <w:r>
        <w:rPr>
          <w:rFonts w:ascii="Arial" w:eastAsia="Times New Roman" w:hAnsi="Arial" w:cs="Arial"/>
          <w:bCs/>
          <w:sz w:val="20"/>
          <w:szCs w:val="20"/>
          <w:lang w:val="en-GB"/>
        </w:rPr>
        <w:t>202</w:t>
      </w:r>
      <w:r w:rsidR="003E2537">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3E2537">
        <w:rPr>
          <w:rFonts w:ascii="Arial" w:eastAsia="Times New Roman" w:hAnsi="Arial" w:cs="Arial"/>
          <w:bCs/>
          <w:sz w:val="20"/>
          <w:szCs w:val="20"/>
          <w:lang w:val="en-GB"/>
        </w:rPr>
        <w:t>115,038</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state-owned companies for whose commitments the Republic of Croatia guarantees jointly and unconditionally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16,732</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(31 December </w:t>
      </w:r>
      <w:r>
        <w:rPr>
          <w:rFonts w:ascii="Arial" w:eastAsia="Times New Roman" w:hAnsi="Arial" w:cs="Arial"/>
          <w:bCs/>
          <w:sz w:val="20"/>
          <w:szCs w:val="20"/>
          <w:lang w:val="en-GB"/>
        </w:rPr>
        <w:t>202</w:t>
      </w:r>
      <w:r w:rsidR="007A647D">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383E43">
        <w:rPr>
          <w:rFonts w:ascii="Arial" w:eastAsia="Times New Roman" w:hAnsi="Arial" w:cs="Arial"/>
          <w:bCs/>
          <w:sz w:val="20"/>
          <w:szCs w:val="20"/>
          <w:lang w:val="en-GB"/>
        </w:rPr>
        <w:t>17,529</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government funds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thousand (31 December </w:t>
      </w:r>
      <w:r>
        <w:rPr>
          <w:rFonts w:ascii="Arial" w:eastAsia="Times New Roman" w:hAnsi="Arial" w:cs="Arial"/>
          <w:bCs/>
          <w:sz w:val="20"/>
          <w:szCs w:val="20"/>
          <w:lang w:val="en-GB"/>
        </w:rPr>
        <w:t>202</w:t>
      </w:r>
      <w:r w:rsidR="00383E43">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383E43">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thousand), government bonds and Treasury bills of the Ministry of Finance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237,547</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455D0">
        <w:rPr>
          <w:rFonts w:ascii="Arial" w:eastAsia="Times New Roman" w:hAnsi="Arial" w:cs="Arial"/>
          <w:bCs/>
          <w:sz w:val="20"/>
          <w:szCs w:val="20"/>
          <w:lang w:val="en-GB"/>
        </w:rPr>
        <w:t>231,559</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Bank (31 December </w:t>
      </w:r>
      <w:r>
        <w:rPr>
          <w:rFonts w:ascii="Arial" w:eastAsia="Times New Roman" w:hAnsi="Arial" w:cs="Arial"/>
          <w:bCs/>
          <w:sz w:val="20"/>
          <w:szCs w:val="20"/>
          <w:lang w:val="en-GB"/>
        </w:rPr>
        <w:t>202</w:t>
      </w:r>
      <w:r w:rsidR="005B252D">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B252D">
        <w:rPr>
          <w:rFonts w:ascii="Arial" w:eastAsia="Times New Roman" w:hAnsi="Arial" w:cs="Arial"/>
          <w:bCs/>
          <w:sz w:val="20"/>
          <w:szCs w:val="20"/>
          <w:lang w:val="en-GB"/>
        </w:rPr>
        <w:t>226,853</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B81ECF">
        <w:rPr>
          <w:rFonts w:ascii="Arial" w:eastAsia="Times New Roman" w:hAnsi="Arial" w:cs="Arial"/>
          <w:bCs/>
          <w:sz w:val="20"/>
          <w:szCs w:val="20"/>
          <w:lang w:val="en-GB"/>
        </w:rPr>
        <w:t>220,815</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Bank). </w:t>
      </w:r>
    </w:p>
    <w:p w14:paraId="2C6C1A0C"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30C587C1"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726"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A367FF" w:rsidRPr="00587444" w14:paraId="58F06C3C" w14:textId="77777777" w:rsidTr="00F23FF6">
        <w:trPr>
          <w:gridAfter w:val="1"/>
          <w:wAfter w:w="2" w:type="pct"/>
          <w:trHeight w:val="1454"/>
          <w:jc w:val="center"/>
        </w:trPr>
        <w:tc>
          <w:tcPr>
            <w:tcW w:w="580" w:type="pct"/>
          </w:tcPr>
          <w:p w14:paraId="64F7F2CE" w14:textId="77777777" w:rsidR="00A367FF" w:rsidRPr="00587444" w:rsidRDefault="00A367FF" w:rsidP="00A367FF">
            <w:pPr>
              <w:spacing w:after="0" w:line="240" w:lineRule="auto"/>
              <w:rPr>
                <w:rFonts w:ascii="Arial" w:eastAsia="Calibri" w:hAnsi="Arial" w:cs="Arial"/>
                <w:b/>
                <w:bCs/>
                <w:sz w:val="14"/>
                <w:szCs w:val="14"/>
              </w:rPr>
            </w:pPr>
            <w:bookmarkStart w:id="727" w:name="_Hlk97803476"/>
            <w:r w:rsidRPr="00587444">
              <w:rPr>
                <w:rFonts w:ascii="Arial" w:eastAsia="Calibri" w:hAnsi="Arial" w:cs="Arial"/>
                <w:b/>
                <w:bCs/>
                <w:sz w:val="14"/>
                <w:szCs w:val="14"/>
              </w:rPr>
              <w:br w:type="page"/>
              <w:t>Group</w:t>
            </w:r>
          </w:p>
          <w:p w14:paraId="172ABCFA" w14:textId="400676E6" w:rsidR="00A367FF" w:rsidRPr="00587444" w:rsidRDefault="00A367FF" w:rsidP="00A367FF">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00282C74">
              <w:rPr>
                <w:rFonts w:ascii="Arial" w:eastAsia="Calibri" w:hAnsi="Arial" w:cs="Arial"/>
                <w:b/>
                <w:bCs/>
                <w:sz w:val="14"/>
                <w:szCs w:val="14"/>
              </w:rPr>
              <w:t>March</w:t>
            </w:r>
            <w:r w:rsidRPr="00587444">
              <w:rPr>
                <w:rFonts w:ascii="Arial" w:eastAsia="Calibri" w:hAnsi="Arial" w:cs="Arial"/>
                <w:b/>
                <w:bCs/>
                <w:sz w:val="14"/>
                <w:szCs w:val="14"/>
              </w:rPr>
              <w:t xml:space="preserve"> 202</w:t>
            </w:r>
            <w:r w:rsidR="00282C74">
              <w:rPr>
                <w:rFonts w:ascii="Arial" w:eastAsia="Calibri" w:hAnsi="Arial" w:cs="Arial"/>
                <w:b/>
                <w:bCs/>
                <w:sz w:val="14"/>
                <w:szCs w:val="14"/>
              </w:rPr>
              <w:t>4</w:t>
            </w:r>
          </w:p>
        </w:tc>
        <w:tc>
          <w:tcPr>
            <w:tcW w:w="319" w:type="pct"/>
            <w:vAlign w:val="bottom"/>
          </w:tcPr>
          <w:p w14:paraId="5DA08B20"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73062F53"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4F528826"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C3E0388"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621A3732"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2C45B3F"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61ED50CF"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6841F5A1" w14:textId="77777777" w:rsidR="00A367FF" w:rsidRPr="00587444" w:rsidRDefault="00A367FF" w:rsidP="00A367FF">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457918ED"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1BE041A"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1B048A5"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62DF8455"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3E49908"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63CFA4D1"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FF2C8C2"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00C845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4B3E74A5"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360DB2C3"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468FADF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112CA3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18E514E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27607342"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3A32766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 xml:space="preserve">exposure of portfolio </w:t>
            </w:r>
          </w:p>
          <w:p w14:paraId="3CF6306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4BACB6F7"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3BF3F4C0"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19014D7B"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6206387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23B0B301"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4CCFE050"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5DDD4AA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D86EB7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C036662"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797B7BA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11432BB5"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A367FF" w:rsidRPr="00587444" w14:paraId="1F8DA22B" w14:textId="77777777" w:rsidTr="00F23FF6">
        <w:trPr>
          <w:trHeight w:val="126"/>
          <w:jc w:val="center"/>
        </w:trPr>
        <w:tc>
          <w:tcPr>
            <w:tcW w:w="580" w:type="pct"/>
          </w:tcPr>
          <w:p w14:paraId="1A751D74" w14:textId="77777777" w:rsidR="00A367FF" w:rsidRPr="00587444" w:rsidRDefault="00A367FF" w:rsidP="00A367FF">
            <w:pPr>
              <w:spacing w:after="0" w:line="240" w:lineRule="auto"/>
              <w:rPr>
                <w:rFonts w:ascii="Arial" w:eastAsia="Calibri" w:hAnsi="Arial" w:cs="Arial"/>
                <w:b/>
                <w:bCs/>
                <w:sz w:val="14"/>
                <w:szCs w:val="14"/>
              </w:rPr>
            </w:pPr>
          </w:p>
        </w:tc>
        <w:tc>
          <w:tcPr>
            <w:tcW w:w="319" w:type="pct"/>
          </w:tcPr>
          <w:p w14:paraId="19F7B4F3" w14:textId="77777777" w:rsidR="00A367FF" w:rsidRPr="00587444" w:rsidRDefault="00A367FF" w:rsidP="00A367FF">
            <w:pPr>
              <w:spacing w:after="0" w:line="240" w:lineRule="auto"/>
              <w:jc w:val="right"/>
              <w:rPr>
                <w:rFonts w:ascii="Arial" w:eastAsia="Calibri" w:hAnsi="Arial" w:cs="Arial"/>
                <w:b/>
                <w:sz w:val="14"/>
                <w:szCs w:val="14"/>
              </w:rPr>
            </w:pPr>
          </w:p>
        </w:tc>
        <w:tc>
          <w:tcPr>
            <w:tcW w:w="320" w:type="pct"/>
          </w:tcPr>
          <w:p w14:paraId="4EE57E88" w14:textId="77777777" w:rsidR="00A367FF" w:rsidRPr="00587444" w:rsidRDefault="00A367FF" w:rsidP="00A367FF">
            <w:pPr>
              <w:spacing w:after="0" w:line="240" w:lineRule="auto"/>
              <w:jc w:val="right"/>
              <w:rPr>
                <w:rFonts w:ascii="Arial" w:eastAsia="Calibri" w:hAnsi="Arial" w:cs="Arial"/>
                <w:b/>
                <w:sz w:val="14"/>
                <w:szCs w:val="14"/>
              </w:rPr>
            </w:pPr>
          </w:p>
        </w:tc>
        <w:tc>
          <w:tcPr>
            <w:tcW w:w="320" w:type="pct"/>
          </w:tcPr>
          <w:p w14:paraId="55340058" w14:textId="77777777" w:rsidR="00A367FF" w:rsidRPr="00587444" w:rsidRDefault="00A367FF" w:rsidP="00A367FF">
            <w:pPr>
              <w:spacing w:after="0" w:line="240" w:lineRule="auto"/>
              <w:jc w:val="right"/>
              <w:rPr>
                <w:rFonts w:ascii="Arial" w:eastAsia="Calibri" w:hAnsi="Arial" w:cs="Arial"/>
                <w:b/>
                <w:sz w:val="14"/>
                <w:szCs w:val="14"/>
              </w:rPr>
            </w:pPr>
          </w:p>
        </w:tc>
        <w:tc>
          <w:tcPr>
            <w:tcW w:w="319" w:type="pct"/>
          </w:tcPr>
          <w:p w14:paraId="46FE211C" w14:textId="77777777" w:rsidR="00A367FF" w:rsidRDefault="00A367FF" w:rsidP="00A367FF">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1E4913A7" w14:textId="77777777" w:rsidR="00A367FF" w:rsidRPr="00587444" w:rsidRDefault="00A367FF" w:rsidP="00A367FF">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7483B765" w14:textId="77777777" w:rsidR="00A367FF" w:rsidRPr="00587444" w:rsidRDefault="00A367FF" w:rsidP="00A367FF">
            <w:pPr>
              <w:spacing w:after="0" w:line="240" w:lineRule="auto"/>
              <w:jc w:val="right"/>
              <w:rPr>
                <w:rFonts w:ascii="Arial" w:eastAsia="Calibri" w:hAnsi="Arial" w:cs="Arial"/>
                <w:b/>
                <w:sz w:val="14"/>
                <w:szCs w:val="14"/>
              </w:rPr>
            </w:pPr>
          </w:p>
        </w:tc>
        <w:tc>
          <w:tcPr>
            <w:tcW w:w="313" w:type="pct"/>
          </w:tcPr>
          <w:p w14:paraId="7C1F93B3" w14:textId="77777777" w:rsidR="00A367FF" w:rsidRPr="00587444" w:rsidRDefault="00A367FF" w:rsidP="00A367FF">
            <w:pPr>
              <w:spacing w:after="0" w:line="240" w:lineRule="auto"/>
              <w:jc w:val="right"/>
              <w:rPr>
                <w:rFonts w:ascii="Arial" w:eastAsia="Calibri" w:hAnsi="Arial" w:cs="Arial"/>
                <w:b/>
                <w:sz w:val="14"/>
                <w:szCs w:val="14"/>
              </w:rPr>
            </w:pPr>
          </w:p>
        </w:tc>
        <w:tc>
          <w:tcPr>
            <w:tcW w:w="313" w:type="pct"/>
          </w:tcPr>
          <w:p w14:paraId="62723D86"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gridSpan w:val="2"/>
          </w:tcPr>
          <w:p w14:paraId="53AF357D"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gridSpan w:val="2"/>
          </w:tcPr>
          <w:p w14:paraId="03A3E743"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tcPr>
          <w:p w14:paraId="41EBA991" w14:textId="77777777" w:rsidR="00A367FF" w:rsidRDefault="00A367FF" w:rsidP="00A367FF">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08D4EA4F" w14:textId="77777777" w:rsidR="00A367FF" w:rsidRPr="00587444" w:rsidRDefault="00A367FF" w:rsidP="00A367FF">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6B2D88E0" w14:textId="77777777" w:rsidR="00A367FF" w:rsidRPr="00587444" w:rsidRDefault="00A367FF" w:rsidP="00A367FF">
            <w:pPr>
              <w:spacing w:after="0" w:line="240" w:lineRule="auto"/>
              <w:jc w:val="right"/>
              <w:rPr>
                <w:rFonts w:ascii="Arial" w:eastAsia="Calibri" w:hAnsi="Arial" w:cs="Arial"/>
                <w:b/>
                <w:sz w:val="14"/>
                <w:szCs w:val="14"/>
              </w:rPr>
            </w:pPr>
          </w:p>
        </w:tc>
        <w:tc>
          <w:tcPr>
            <w:tcW w:w="308" w:type="pct"/>
            <w:gridSpan w:val="2"/>
          </w:tcPr>
          <w:p w14:paraId="4CE8F1B6" w14:textId="77777777" w:rsidR="00A367FF" w:rsidRPr="00587444" w:rsidRDefault="00A367FF" w:rsidP="00A367FF">
            <w:pPr>
              <w:spacing w:after="0" w:line="240" w:lineRule="auto"/>
              <w:jc w:val="right"/>
              <w:rPr>
                <w:rFonts w:ascii="Arial" w:eastAsia="Calibri" w:hAnsi="Arial" w:cs="Arial"/>
                <w:b/>
                <w:sz w:val="14"/>
                <w:szCs w:val="14"/>
              </w:rPr>
            </w:pPr>
          </w:p>
        </w:tc>
      </w:tr>
      <w:tr w:rsidR="00A367FF" w:rsidRPr="00587444" w14:paraId="48C777EC" w14:textId="77777777" w:rsidTr="00F23FF6">
        <w:trPr>
          <w:trHeight w:val="92"/>
          <w:jc w:val="center"/>
        </w:trPr>
        <w:tc>
          <w:tcPr>
            <w:tcW w:w="580" w:type="pct"/>
          </w:tcPr>
          <w:p w14:paraId="1793174D" w14:textId="77777777" w:rsidR="00A367FF" w:rsidRPr="00587444" w:rsidRDefault="00A367FF" w:rsidP="00A367FF">
            <w:pPr>
              <w:tabs>
                <w:tab w:val="right" w:pos="1202"/>
              </w:tabs>
              <w:spacing w:after="0" w:line="240" w:lineRule="auto"/>
              <w:outlineLvl w:val="0"/>
              <w:rPr>
                <w:rFonts w:ascii="Arial" w:eastAsia="Calibri" w:hAnsi="Arial" w:cs="Arial"/>
                <w:b/>
                <w:bCs/>
                <w:sz w:val="14"/>
                <w:szCs w:val="14"/>
                <w:lang w:val="en-GB"/>
              </w:rPr>
            </w:pPr>
          </w:p>
        </w:tc>
        <w:tc>
          <w:tcPr>
            <w:tcW w:w="319" w:type="pct"/>
          </w:tcPr>
          <w:p w14:paraId="00F1A9F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5212E73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3A3BF095"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288968C2"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3A84B225"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0FB2FCD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609AEEA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2C1F34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59FB62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6B1ACBB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7E05AFA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3B316048"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0477B4D"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gridSpan w:val="2"/>
          </w:tcPr>
          <w:p w14:paraId="01522E51"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A367FF" w:rsidRPr="00587444" w14:paraId="3410E57D" w14:textId="77777777" w:rsidTr="00F23FF6">
        <w:trPr>
          <w:trHeight w:val="92"/>
          <w:jc w:val="center"/>
        </w:trPr>
        <w:tc>
          <w:tcPr>
            <w:tcW w:w="580" w:type="pct"/>
          </w:tcPr>
          <w:p w14:paraId="27506FCE" w14:textId="77777777" w:rsidR="00A367FF" w:rsidRPr="00587444" w:rsidRDefault="00A367FF" w:rsidP="00A367FF">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53DDF353"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04CC878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3579023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9" w:type="pct"/>
          </w:tcPr>
          <w:p w14:paraId="7E57CC1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093D070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542DFB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718D89A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5DE7D15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157F86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46E1B84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tcPr>
          <w:p w14:paraId="5C663C8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592BDEC1"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30D6D4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08" w:type="pct"/>
            <w:gridSpan w:val="2"/>
            <w:vAlign w:val="bottom"/>
          </w:tcPr>
          <w:p w14:paraId="3526FEF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r>
      <w:tr w:rsidR="00F23FF6" w:rsidRPr="00587444" w14:paraId="2BC077E2" w14:textId="77777777" w:rsidTr="008D1607">
        <w:trPr>
          <w:trHeight w:val="149"/>
          <w:jc w:val="center"/>
        </w:trPr>
        <w:tc>
          <w:tcPr>
            <w:tcW w:w="580" w:type="pct"/>
            <w:vAlign w:val="bottom"/>
          </w:tcPr>
          <w:p w14:paraId="0740B206"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57FA39D7" w14:textId="2C89694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372</w:t>
            </w:r>
          </w:p>
        </w:tc>
        <w:tc>
          <w:tcPr>
            <w:tcW w:w="320" w:type="pct"/>
            <w:tcBorders>
              <w:top w:val="nil"/>
              <w:left w:val="nil"/>
              <w:bottom w:val="nil"/>
              <w:right w:val="nil"/>
            </w:tcBorders>
            <w:shd w:val="clear" w:color="auto" w:fill="auto"/>
            <w:vAlign w:val="bottom"/>
          </w:tcPr>
          <w:p w14:paraId="3589C6A5" w14:textId="182366A2"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0196841B" w14:textId="2125112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656C353" w14:textId="261080E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498FED84" w14:textId="622EE9E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197C64A" w14:textId="3CD0FD2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69EDD9A" w14:textId="48CAFC58"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372</w:t>
            </w:r>
          </w:p>
        </w:tc>
        <w:tc>
          <w:tcPr>
            <w:tcW w:w="313" w:type="pct"/>
            <w:tcBorders>
              <w:top w:val="nil"/>
              <w:left w:val="nil"/>
              <w:bottom w:val="nil"/>
              <w:right w:val="nil"/>
            </w:tcBorders>
            <w:vAlign w:val="bottom"/>
          </w:tcPr>
          <w:p w14:paraId="37A812D2" w14:textId="47A7BE69"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5E6CCC5" w14:textId="09408DAD"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24A6A2C" w14:textId="0C87DCE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3BD7F433" w14:textId="5333109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66C016AD" w14:textId="691150C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232D5FE" w14:textId="58555BF4"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234867BD" w14:textId="5DB5822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F23FF6" w:rsidRPr="00587444" w14:paraId="1A583EE4" w14:textId="77777777" w:rsidTr="008D1607">
        <w:trPr>
          <w:trHeight w:val="149"/>
          <w:jc w:val="center"/>
        </w:trPr>
        <w:tc>
          <w:tcPr>
            <w:tcW w:w="580" w:type="pct"/>
            <w:vAlign w:val="bottom"/>
          </w:tcPr>
          <w:p w14:paraId="11C3D1C0"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20527284" w14:textId="57F2DCEA"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129</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200</w:t>
            </w:r>
          </w:p>
        </w:tc>
        <w:tc>
          <w:tcPr>
            <w:tcW w:w="320" w:type="pct"/>
            <w:tcBorders>
              <w:top w:val="nil"/>
              <w:left w:val="nil"/>
              <w:bottom w:val="nil"/>
              <w:right w:val="nil"/>
            </w:tcBorders>
            <w:shd w:val="clear" w:color="auto" w:fill="auto"/>
            <w:vAlign w:val="bottom"/>
          </w:tcPr>
          <w:p w14:paraId="15FFFB89" w14:textId="1AFD31B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1861787C" w14:textId="7E69AAA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E57EBFC" w14:textId="36C57D39"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3E051291" w14:textId="5161CD8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3A60D6E" w14:textId="30174588"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745E1D1C" w14:textId="1771A8BD"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129</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200</w:t>
            </w:r>
          </w:p>
        </w:tc>
        <w:tc>
          <w:tcPr>
            <w:tcW w:w="313" w:type="pct"/>
            <w:tcBorders>
              <w:top w:val="nil"/>
              <w:left w:val="nil"/>
              <w:bottom w:val="nil"/>
              <w:right w:val="nil"/>
            </w:tcBorders>
            <w:vAlign w:val="bottom"/>
          </w:tcPr>
          <w:p w14:paraId="598FA771" w14:textId="174FA65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7178605" w14:textId="65ADB8C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C7D6434" w14:textId="54960A86"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179F86E" w14:textId="1B1E8FE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4F3C701F" w14:textId="7E841105"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CA63F22" w14:textId="2B8DE72D"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70D0EE70" w14:textId="7DEA74A6"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F23FF6" w:rsidRPr="00587444" w14:paraId="161120AD" w14:textId="77777777" w:rsidTr="008D1607">
        <w:trPr>
          <w:trHeight w:val="142"/>
          <w:jc w:val="center"/>
        </w:trPr>
        <w:tc>
          <w:tcPr>
            <w:tcW w:w="580" w:type="pct"/>
            <w:vAlign w:val="bottom"/>
          </w:tcPr>
          <w:p w14:paraId="46718293"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0BAB21C3" w14:textId="6381E041"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123</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303</w:t>
            </w:r>
          </w:p>
        </w:tc>
        <w:tc>
          <w:tcPr>
            <w:tcW w:w="320" w:type="pct"/>
            <w:tcBorders>
              <w:top w:val="nil"/>
              <w:left w:val="nil"/>
              <w:bottom w:val="nil"/>
              <w:right w:val="nil"/>
            </w:tcBorders>
            <w:shd w:val="clear" w:color="auto" w:fill="auto"/>
            <w:vAlign w:val="bottom"/>
          </w:tcPr>
          <w:p w14:paraId="3F3AFFF2" w14:textId="73128C69"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484</w:t>
            </w:r>
          </w:p>
        </w:tc>
        <w:tc>
          <w:tcPr>
            <w:tcW w:w="320" w:type="pct"/>
            <w:tcBorders>
              <w:top w:val="nil"/>
              <w:left w:val="nil"/>
              <w:bottom w:val="nil"/>
              <w:right w:val="nil"/>
            </w:tcBorders>
            <w:shd w:val="clear" w:color="auto" w:fill="auto"/>
            <w:vAlign w:val="bottom"/>
          </w:tcPr>
          <w:p w14:paraId="5579B30A" w14:textId="02607200"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279</w:t>
            </w:r>
          </w:p>
        </w:tc>
        <w:tc>
          <w:tcPr>
            <w:tcW w:w="319" w:type="pct"/>
            <w:tcBorders>
              <w:top w:val="nil"/>
              <w:left w:val="nil"/>
              <w:bottom w:val="nil"/>
              <w:right w:val="nil"/>
            </w:tcBorders>
            <w:shd w:val="clear" w:color="auto" w:fill="auto"/>
            <w:vAlign w:val="bottom"/>
          </w:tcPr>
          <w:p w14:paraId="38D67574" w14:textId="49020F9D"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664AF6C" w14:textId="6F1DDAE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FAA7244" w14:textId="676454E4"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8EE5EBD" w14:textId="338E2A66"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138</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066</w:t>
            </w:r>
          </w:p>
        </w:tc>
        <w:tc>
          <w:tcPr>
            <w:tcW w:w="313" w:type="pct"/>
            <w:tcBorders>
              <w:top w:val="nil"/>
              <w:left w:val="nil"/>
              <w:bottom w:val="nil"/>
              <w:right w:val="nil"/>
            </w:tcBorders>
            <w:vAlign w:val="bottom"/>
          </w:tcPr>
          <w:p w14:paraId="2BB54FCE" w14:textId="2689F33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5C34ED3" w14:textId="1543BEC7"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0B3EF50" w14:textId="62FA843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1F090CC" w14:textId="3FAE834D"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64EFDFE9" w14:textId="24EFF498"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16DECDF" w14:textId="248739F8"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5125112F" w14:textId="72C7B542"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F23FF6" w:rsidRPr="00587444" w14:paraId="338002E0" w14:textId="77777777" w:rsidTr="008D1607">
        <w:trPr>
          <w:trHeight w:val="149"/>
          <w:jc w:val="center"/>
        </w:trPr>
        <w:tc>
          <w:tcPr>
            <w:tcW w:w="580" w:type="pct"/>
            <w:vAlign w:val="bottom"/>
          </w:tcPr>
          <w:p w14:paraId="2A1F5634"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0F3ADC10" w14:textId="7A7D66E6"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786</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628</w:t>
            </w:r>
          </w:p>
        </w:tc>
        <w:tc>
          <w:tcPr>
            <w:tcW w:w="320" w:type="pct"/>
            <w:tcBorders>
              <w:top w:val="nil"/>
              <w:left w:val="nil"/>
              <w:bottom w:val="nil"/>
              <w:right w:val="nil"/>
            </w:tcBorders>
            <w:shd w:val="clear" w:color="auto" w:fill="auto"/>
            <w:vAlign w:val="bottom"/>
          </w:tcPr>
          <w:p w14:paraId="60191D1D" w14:textId="607C44B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206</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083</w:t>
            </w:r>
          </w:p>
        </w:tc>
        <w:tc>
          <w:tcPr>
            <w:tcW w:w="320" w:type="pct"/>
            <w:tcBorders>
              <w:top w:val="nil"/>
              <w:left w:val="nil"/>
              <w:bottom w:val="nil"/>
              <w:right w:val="nil"/>
            </w:tcBorders>
            <w:shd w:val="clear" w:color="auto" w:fill="auto"/>
            <w:vAlign w:val="bottom"/>
          </w:tcPr>
          <w:p w14:paraId="3E7ED06E" w14:textId="577B39F2"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158</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243</w:t>
            </w:r>
          </w:p>
        </w:tc>
        <w:tc>
          <w:tcPr>
            <w:tcW w:w="319" w:type="pct"/>
            <w:tcBorders>
              <w:top w:val="nil"/>
              <w:left w:val="nil"/>
              <w:bottom w:val="nil"/>
              <w:right w:val="nil"/>
            </w:tcBorders>
            <w:shd w:val="clear" w:color="auto" w:fill="auto"/>
            <w:vAlign w:val="bottom"/>
          </w:tcPr>
          <w:p w14:paraId="220EDF35" w14:textId="79ECBC3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574</w:t>
            </w:r>
          </w:p>
        </w:tc>
        <w:tc>
          <w:tcPr>
            <w:tcW w:w="319" w:type="pct"/>
            <w:tcBorders>
              <w:top w:val="nil"/>
              <w:left w:val="nil"/>
              <w:bottom w:val="nil"/>
              <w:right w:val="nil"/>
            </w:tcBorders>
            <w:vAlign w:val="bottom"/>
          </w:tcPr>
          <w:p w14:paraId="2F95C687" w14:textId="4672B5DA"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175</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316</w:t>
            </w:r>
          </w:p>
        </w:tc>
        <w:tc>
          <w:tcPr>
            <w:tcW w:w="308" w:type="pct"/>
            <w:tcBorders>
              <w:top w:val="nil"/>
              <w:left w:val="nil"/>
              <w:bottom w:val="nil"/>
              <w:right w:val="nil"/>
            </w:tcBorders>
            <w:shd w:val="clear" w:color="auto" w:fill="auto"/>
            <w:vAlign w:val="bottom"/>
          </w:tcPr>
          <w:p w14:paraId="1FEDED74" w14:textId="6DCEDFE0"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5BB4EC4" w14:textId="31215810"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337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844</w:t>
            </w:r>
          </w:p>
        </w:tc>
        <w:tc>
          <w:tcPr>
            <w:tcW w:w="313" w:type="pct"/>
            <w:tcBorders>
              <w:top w:val="nil"/>
              <w:left w:val="nil"/>
              <w:bottom w:val="nil"/>
              <w:right w:val="nil"/>
            </w:tcBorders>
            <w:vAlign w:val="bottom"/>
          </w:tcPr>
          <w:p w14:paraId="7DC95D96" w14:textId="0AF68171"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342</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633</w:t>
            </w:r>
          </w:p>
        </w:tc>
        <w:tc>
          <w:tcPr>
            <w:tcW w:w="316" w:type="pct"/>
            <w:gridSpan w:val="2"/>
            <w:tcBorders>
              <w:top w:val="nil"/>
              <w:left w:val="nil"/>
              <w:bottom w:val="nil"/>
              <w:right w:val="nil"/>
            </w:tcBorders>
            <w:vAlign w:val="bottom"/>
          </w:tcPr>
          <w:p w14:paraId="31184006" w14:textId="30FBA3C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869</w:t>
            </w:r>
          </w:p>
        </w:tc>
        <w:tc>
          <w:tcPr>
            <w:tcW w:w="316" w:type="pct"/>
            <w:gridSpan w:val="2"/>
            <w:tcBorders>
              <w:top w:val="nil"/>
              <w:left w:val="nil"/>
              <w:bottom w:val="nil"/>
              <w:right w:val="nil"/>
            </w:tcBorders>
            <w:vAlign w:val="bottom"/>
          </w:tcPr>
          <w:p w14:paraId="0A5CFBD4" w14:textId="0FF1A1D0"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312</w:t>
            </w:r>
          </w:p>
        </w:tc>
        <w:tc>
          <w:tcPr>
            <w:tcW w:w="316" w:type="pct"/>
            <w:tcBorders>
              <w:top w:val="nil"/>
              <w:left w:val="nil"/>
              <w:bottom w:val="nil"/>
              <w:right w:val="nil"/>
            </w:tcBorders>
            <w:vAlign w:val="bottom"/>
          </w:tcPr>
          <w:p w14:paraId="2C3598BB" w14:textId="57AA839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56</w:t>
            </w:r>
          </w:p>
        </w:tc>
        <w:tc>
          <w:tcPr>
            <w:tcW w:w="317" w:type="pct"/>
            <w:gridSpan w:val="2"/>
            <w:tcBorders>
              <w:top w:val="nil"/>
              <w:left w:val="nil"/>
              <w:bottom w:val="nil"/>
              <w:right w:val="nil"/>
            </w:tcBorders>
            <w:vAlign w:val="bottom"/>
          </w:tcPr>
          <w:p w14:paraId="1F3117ED" w14:textId="03E0A67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789</w:t>
            </w:r>
          </w:p>
        </w:tc>
        <w:tc>
          <w:tcPr>
            <w:tcW w:w="316" w:type="pct"/>
            <w:gridSpan w:val="2"/>
            <w:tcBorders>
              <w:top w:val="nil"/>
              <w:left w:val="nil"/>
              <w:bottom w:val="nil"/>
              <w:right w:val="nil"/>
            </w:tcBorders>
            <w:vAlign w:val="bottom"/>
          </w:tcPr>
          <w:p w14:paraId="396F9858" w14:textId="18FC117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0934391F" w14:textId="63679966"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388</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659</w:t>
            </w:r>
          </w:p>
        </w:tc>
      </w:tr>
      <w:tr w:rsidR="00F23FF6" w:rsidRPr="00587444" w14:paraId="353C1A70" w14:textId="77777777" w:rsidTr="008D1607">
        <w:trPr>
          <w:trHeight w:val="149"/>
          <w:jc w:val="center"/>
        </w:trPr>
        <w:tc>
          <w:tcPr>
            <w:tcW w:w="580" w:type="pct"/>
            <w:vAlign w:val="bottom"/>
          </w:tcPr>
          <w:p w14:paraId="50FB1015"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4AA4E51F" w14:textId="38C5D478"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32F6BAE4" w14:textId="35481EAC"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3E6C947F" w14:textId="2ACD7BE9"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689938B" w14:textId="281761CD"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46EE194E" w14:textId="240FCC3E"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74DAF10" w14:textId="519CF3E8"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33</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397</w:t>
            </w:r>
          </w:p>
        </w:tc>
        <w:tc>
          <w:tcPr>
            <w:tcW w:w="313" w:type="pct"/>
            <w:tcBorders>
              <w:top w:val="nil"/>
              <w:left w:val="nil"/>
              <w:bottom w:val="nil"/>
              <w:right w:val="nil"/>
            </w:tcBorders>
            <w:shd w:val="clear" w:color="auto" w:fill="auto"/>
            <w:vAlign w:val="bottom"/>
          </w:tcPr>
          <w:p w14:paraId="3A41B79A" w14:textId="4BD2DAAF"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highlight w:val="yellow"/>
              </w:rPr>
            </w:pPr>
            <w:r>
              <w:rPr>
                <w:rFonts w:ascii="Arial" w:eastAsia="Calibri" w:hAnsi="Arial" w:cs="Arial"/>
                <w:color w:val="000000" w:themeColor="text1"/>
                <w:sz w:val="14"/>
                <w:szCs w:val="14"/>
              </w:rPr>
              <w:t>33</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397</w:t>
            </w:r>
          </w:p>
        </w:tc>
        <w:tc>
          <w:tcPr>
            <w:tcW w:w="313" w:type="pct"/>
            <w:tcBorders>
              <w:top w:val="nil"/>
              <w:left w:val="nil"/>
              <w:bottom w:val="nil"/>
              <w:right w:val="nil"/>
            </w:tcBorders>
            <w:vAlign w:val="bottom"/>
          </w:tcPr>
          <w:p w14:paraId="062D7108" w14:textId="7E1A9911"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855EA78" w14:textId="5D6F1610"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310B7AA" w14:textId="09AE4B71"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2362C5D5" w14:textId="7E90E98A"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F4C4463" w14:textId="185C5BE1"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BE852CB" w14:textId="2A3D8D3F"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30</w:t>
            </w:r>
          </w:p>
        </w:tc>
        <w:tc>
          <w:tcPr>
            <w:tcW w:w="308" w:type="pct"/>
            <w:gridSpan w:val="2"/>
            <w:tcBorders>
              <w:top w:val="nil"/>
              <w:left w:val="nil"/>
              <w:bottom w:val="nil"/>
              <w:right w:val="nil"/>
            </w:tcBorders>
            <w:shd w:val="clear" w:color="auto" w:fill="auto"/>
            <w:vAlign w:val="bottom"/>
          </w:tcPr>
          <w:p w14:paraId="2ABD24DE" w14:textId="166080CE" w:rsidR="00F23FF6" w:rsidRPr="00587444" w:rsidRDefault="00F23FF6" w:rsidP="00F23FF6">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30</w:t>
            </w:r>
          </w:p>
        </w:tc>
      </w:tr>
      <w:tr w:rsidR="00F23FF6" w:rsidRPr="00587444" w14:paraId="23DB6A77" w14:textId="77777777" w:rsidTr="008D1607">
        <w:trPr>
          <w:trHeight w:val="126"/>
          <w:jc w:val="center"/>
        </w:trPr>
        <w:tc>
          <w:tcPr>
            <w:tcW w:w="580" w:type="pct"/>
            <w:vAlign w:val="bottom"/>
          </w:tcPr>
          <w:p w14:paraId="5DCF0098" w14:textId="77777777" w:rsidR="00F23FF6"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6956B31D"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3E224EF4" w14:textId="21DE7FCF"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930</w:t>
            </w:r>
          </w:p>
        </w:tc>
        <w:tc>
          <w:tcPr>
            <w:tcW w:w="320" w:type="pct"/>
            <w:tcBorders>
              <w:top w:val="nil"/>
              <w:left w:val="nil"/>
              <w:bottom w:val="nil"/>
              <w:right w:val="nil"/>
            </w:tcBorders>
            <w:shd w:val="clear" w:color="auto" w:fill="auto"/>
            <w:vAlign w:val="bottom"/>
          </w:tcPr>
          <w:p w14:paraId="453BC44D" w14:textId="7C29EFD9"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20E699C3" w14:textId="6FE340E1"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9" w:type="pct"/>
            <w:tcBorders>
              <w:top w:val="nil"/>
              <w:left w:val="nil"/>
              <w:bottom w:val="nil"/>
              <w:right w:val="nil"/>
            </w:tcBorders>
            <w:shd w:val="clear" w:color="auto" w:fill="auto"/>
            <w:vAlign w:val="bottom"/>
          </w:tcPr>
          <w:p w14:paraId="49A594DF" w14:textId="7C3CEB0D"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704D1057" w14:textId="4812408B"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778D7EF" w14:textId="7F42E0D8"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200CF41" w14:textId="137CD125"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238</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125</w:t>
            </w:r>
          </w:p>
        </w:tc>
        <w:tc>
          <w:tcPr>
            <w:tcW w:w="313" w:type="pct"/>
            <w:tcBorders>
              <w:top w:val="nil"/>
              <w:left w:val="nil"/>
              <w:bottom w:val="nil"/>
              <w:right w:val="nil"/>
            </w:tcBorders>
            <w:shd w:val="clear" w:color="auto" w:fill="auto"/>
            <w:vAlign w:val="bottom"/>
          </w:tcPr>
          <w:p w14:paraId="041BCBE1" w14:textId="0851A80C"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930</w:t>
            </w:r>
          </w:p>
        </w:tc>
        <w:tc>
          <w:tcPr>
            <w:tcW w:w="316" w:type="pct"/>
            <w:gridSpan w:val="2"/>
            <w:tcBorders>
              <w:top w:val="nil"/>
              <w:left w:val="nil"/>
              <w:bottom w:val="nil"/>
              <w:right w:val="nil"/>
            </w:tcBorders>
            <w:shd w:val="clear" w:color="auto" w:fill="auto"/>
            <w:vAlign w:val="bottom"/>
          </w:tcPr>
          <w:p w14:paraId="3969335B" w14:textId="45E82A2D"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13E401E1" w14:textId="76A6E652"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6" w:type="pct"/>
            <w:tcBorders>
              <w:top w:val="nil"/>
              <w:left w:val="nil"/>
              <w:bottom w:val="nil"/>
              <w:right w:val="nil"/>
            </w:tcBorders>
            <w:shd w:val="clear" w:color="auto" w:fill="auto"/>
            <w:vAlign w:val="bottom"/>
          </w:tcPr>
          <w:p w14:paraId="2D28C3B8" w14:textId="7BDEE028"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FE93F6A" w14:textId="304A4EDA"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232899F" w14:textId="2DBFBF76"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67D65082" w14:textId="3F5EAF31"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238</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125</w:t>
            </w:r>
          </w:p>
        </w:tc>
      </w:tr>
      <w:tr w:rsidR="00F23FF6" w:rsidRPr="00587444" w14:paraId="2B413D33" w14:textId="77777777" w:rsidTr="008D1607">
        <w:trPr>
          <w:trHeight w:hRule="exact" w:val="227"/>
          <w:jc w:val="center"/>
        </w:trPr>
        <w:tc>
          <w:tcPr>
            <w:tcW w:w="580" w:type="pct"/>
            <w:vAlign w:val="bottom"/>
          </w:tcPr>
          <w:p w14:paraId="33901C8A"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3AA3B4A6" w14:textId="282F3191"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721</w:t>
            </w:r>
          </w:p>
        </w:tc>
        <w:tc>
          <w:tcPr>
            <w:tcW w:w="320" w:type="pct"/>
            <w:tcBorders>
              <w:top w:val="nil"/>
              <w:left w:val="nil"/>
              <w:bottom w:val="single" w:sz="8" w:space="0" w:color="auto"/>
              <w:right w:val="nil"/>
            </w:tcBorders>
            <w:shd w:val="clear" w:color="auto" w:fill="auto"/>
            <w:vAlign w:val="bottom"/>
          </w:tcPr>
          <w:p w14:paraId="355607F7" w14:textId="21FEB83B"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407C6965" w14:textId="43EE6E86"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259</w:t>
            </w:r>
          </w:p>
        </w:tc>
        <w:tc>
          <w:tcPr>
            <w:tcW w:w="319" w:type="pct"/>
            <w:tcBorders>
              <w:top w:val="nil"/>
              <w:left w:val="nil"/>
              <w:bottom w:val="single" w:sz="8" w:space="0" w:color="auto"/>
              <w:right w:val="nil"/>
            </w:tcBorders>
            <w:shd w:val="clear" w:color="auto" w:fill="auto"/>
            <w:vAlign w:val="bottom"/>
          </w:tcPr>
          <w:p w14:paraId="7FE41949" w14:textId="2D12E246"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tcPr>
          <w:p w14:paraId="6CAAFE4D" w14:textId="487F57DE"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08" w:type="pct"/>
            <w:tcBorders>
              <w:top w:val="nil"/>
              <w:left w:val="nil"/>
              <w:bottom w:val="single" w:sz="8" w:space="0" w:color="auto"/>
              <w:right w:val="nil"/>
            </w:tcBorders>
            <w:shd w:val="clear" w:color="auto" w:fill="auto"/>
            <w:vAlign w:val="bottom"/>
          </w:tcPr>
          <w:p w14:paraId="76EAC8AE" w14:textId="585AC194"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2821AD07" w14:textId="07314CB0"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999</w:t>
            </w:r>
          </w:p>
        </w:tc>
        <w:tc>
          <w:tcPr>
            <w:tcW w:w="313" w:type="pct"/>
            <w:tcBorders>
              <w:top w:val="nil"/>
              <w:left w:val="nil"/>
              <w:bottom w:val="single" w:sz="8" w:space="0" w:color="auto"/>
              <w:right w:val="nil"/>
            </w:tcBorders>
            <w:vAlign w:val="bottom"/>
          </w:tcPr>
          <w:p w14:paraId="2EF7BC16" w14:textId="79ABF42C"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904</w:t>
            </w:r>
          </w:p>
        </w:tc>
        <w:tc>
          <w:tcPr>
            <w:tcW w:w="316" w:type="pct"/>
            <w:gridSpan w:val="2"/>
            <w:tcBorders>
              <w:top w:val="nil"/>
              <w:left w:val="nil"/>
              <w:bottom w:val="single" w:sz="8" w:space="0" w:color="auto"/>
              <w:right w:val="nil"/>
            </w:tcBorders>
            <w:vAlign w:val="bottom"/>
          </w:tcPr>
          <w:p w14:paraId="70F769F6" w14:textId="54C34028"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5EA8F7A1" w14:textId="61812841"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174</w:t>
            </w:r>
          </w:p>
        </w:tc>
        <w:tc>
          <w:tcPr>
            <w:tcW w:w="316" w:type="pct"/>
            <w:tcBorders>
              <w:top w:val="nil"/>
              <w:left w:val="nil"/>
              <w:bottom w:val="single" w:sz="8" w:space="0" w:color="auto"/>
              <w:right w:val="nil"/>
            </w:tcBorders>
            <w:vAlign w:val="bottom"/>
          </w:tcPr>
          <w:p w14:paraId="1330BFAC" w14:textId="32F22AC5"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tcPr>
          <w:p w14:paraId="5035D757" w14:textId="0F5F834A"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16" w:type="pct"/>
            <w:gridSpan w:val="2"/>
            <w:tcBorders>
              <w:top w:val="nil"/>
              <w:left w:val="nil"/>
              <w:bottom w:val="single" w:sz="8" w:space="0" w:color="auto"/>
              <w:right w:val="nil"/>
            </w:tcBorders>
            <w:vAlign w:val="bottom"/>
          </w:tcPr>
          <w:p w14:paraId="3C9304BD" w14:textId="5E3C5871"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8" w:space="0" w:color="auto"/>
              <w:right w:val="nil"/>
            </w:tcBorders>
            <w:vAlign w:val="bottom"/>
          </w:tcPr>
          <w:p w14:paraId="6F29A238" w14:textId="03504E6D"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097</w:t>
            </w:r>
          </w:p>
        </w:tc>
      </w:tr>
      <w:tr w:rsidR="00F23FF6" w:rsidRPr="00587444" w14:paraId="6A9C0CB1" w14:textId="77777777" w:rsidTr="008D1607">
        <w:trPr>
          <w:trHeight w:val="20"/>
          <w:jc w:val="center"/>
        </w:trPr>
        <w:tc>
          <w:tcPr>
            <w:tcW w:w="580" w:type="pct"/>
          </w:tcPr>
          <w:p w14:paraId="00D594F0" w14:textId="77777777" w:rsidR="00F23FF6" w:rsidRPr="00587444"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1CBF72A3" w14:textId="397B07AD"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356</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154</w:t>
            </w:r>
          </w:p>
        </w:tc>
        <w:tc>
          <w:tcPr>
            <w:tcW w:w="320" w:type="pct"/>
            <w:tcBorders>
              <w:top w:val="nil"/>
              <w:left w:val="nil"/>
              <w:bottom w:val="single" w:sz="12" w:space="0" w:color="auto"/>
              <w:right w:val="nil"/>
            </w:tcBorders>
            <w:shd w:val="clear" w:color="auto" w:fill="auto"/>
            <w:vAlign w:val="bottom"/>
          </w:tcPr>
          <w:p w14:paraId="779D9A93" w14:textId="6559A1A8"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220</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578</w:t>
            </w:r>
          </w:p>
        </w:tc>
        <w:tc>
          <w:tcPr>
            <w:tcW w:w="320" w:type="pct"/>
            <w:tcBorders>
              <w:top w:val="nil"/>
              <w:left w:val="nil"/>
              <w:bottom w:val="single" w:sz="12" w:space="0" w:color="auto"/>
              <w:right w:val="nil"/>
            </w:tcBorders>
            <w:shd w:val="clear" w:color="auto" w:fill="auto"/>
            <w:vAlign w:val="bottom"/>
          </w:tcPr>
          <w:p w14:paraId="743FEA0E" w14:textId="7BB16D16"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158</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976</w:t>
            </w:r>
          </w:p>
        </w:tc>
        <w:tc>
          <w:tcPr>
            <w:tcW w:w="319" w:type="pct"/>
            <w:tcBorders>
              <w:top w:val="nil"/>
              <w:left w:val="nil"/>
              <w:bottom w:val="single" w:sz="12" w:space="0" w:color="auto"/>
              <w:right w:val="nil"/>
            </w:tcBorders>
            <w:shd w:val="clear" w:color="auto" w:fill="auto"/>
            <w:vAlign w:val="bottom"/>
          </w:tcPr>
          <w:p w14:paraId="53030BDA" w14:textId="473E014C"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11</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574</w:t>
            </w:r>
          </w:p>
        </w:tc>
        <w:tc>
          <w:tcPr>
            <w:tcW w:w="319" w:type="pct"/>
            <w:tcBorders>
              <w:top w:val="nil"/>
              <w:left w:val="nil"/>
              <w:bottom w:val="single" w:sz="12" w:space="0" w:color="auto"/>
              <w:right w:val="nil"/>
            </w:tcBorders>
            <w:vAlign w:val="bottom"/>
          </w:tcPr>
          <w:p w14:paraId="36EA9246" w14:textId="011E22B0"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175</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324</w:t>
            </w:r>
          </w:p>
        </w:tc>
        <w:tc>
          <w:tcPr>
            <w:tcW w:w="308" w:type="pct"/>
            <w:tcBorders>
              <w:top w:val="nil"/>
              <w:left w:val="nil"/>
              <w:bottom w:val="single" w:sz="12" w:space="0" w:color="auto"/>
              <w:right w:val="nil"/>
            </w:tcBorders>
            <w:shd w:val="clear" w:color="auto" w:fill="auto"/>
            <w:vAlign w:val="bottom"/>
          </w:tcPr>
          <w:p w14:paraId="5FFA465E" w14:textId="410342C7"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33</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397</w:t>
            </w:r>
          </w:p>
        </w:tc>
        <w:tc>
          <w:tcPr>
            <w:tcW w:w="313" w:type="pct"/>
            <w:tcBorders>
              <w:top w:val="nil"/>
              <w:left w:val="nil"/>
              <w:bottom w:val="single" w:sz="12" w:space="0" w:color="auto"/>
              <w:right w:val="nil"/>
            </w:tcBorders>
            <w:shd w:val="clear" w:color="auto" w:fill="auto"/>
            <w:vAlign w:val="bottom"/>
          </w:tcPr>
          <w:p w14:paraId="1F6A742B" w14:textId="54E70231"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956</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003</w:t>
            </w:r>
          </w:p>
        </w:tc>
        <w:tc>
          <w:tcPr>
            <w:tcW w:w="313" w:type="pct"/>
            <w:tcBorders>
              <w:top w:val="nil"/>
              <w:left w:val="nil"/>
              <w:bottom w:val="single" w:sz="12" w:space="0" w:color="auto"/>
              <w:right w:val="nil"/>
            </w:tcBorders>
            <w:vAlign w:val="bottom"/>
          </w:tcPr>
          <w:p w14:paraId="51F75E4D" w14:textId="26E909BD"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581</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467</w:t>
            </w:r>
          </w:p>
        </w:tc>
        <w:tc>
          <w:tcPr>
            <w:tcW w:w="316" w:type="pct"/>
            <w:gridSpan w:val="2"/>
            <w:tcBorders>
              <w:top w:val="nil"/>
              <w:left w:val="nil"/>
              <w:bottom w:val="single" w:sz="12" w:space="0" w:color="auto"/>
              <w:right w:val="nil"/>
            </w:tcBorders>
            <w:vAlign w:val="bottom"/>
          </w:tcPr>
          <w:p w14:paraId="19E99128" w14:textId="65092F5E"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27</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880</w:t>
            </w:r>
          </w:p>
        </w:tc>
        <w:tc>
          <w:tcPr>
            <w:tcW w:w="316" w:type="pct"/>
            <w:gridSpan w:val="2"/>
            <w:tcBorders>
              <w:top w:val="nil"/>
              <w:left w:val="nil"/>
              <w:bottom w:val="single" w:sz="12" w:space="0" w:color="auto"/>
              <w:right w:val="nil"/>
            </w:tcBorders>
            <w:vAlign w:val="bottom"/>
          </w:tcPr>
          <w:p w14:paraId="30727590" w14:textId="250D1FA8"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8</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681</w:t>
            </w:r>
          </w:p>
        </w:tc>
        <w:tc>
          <w:tcPr>
            <w:tcW w:w="316" w:type="pct"/>
            <w:tcBorders>
              <w:top w:val="nil"/>
              <w:left w:val="nil"/>
              <w:bottom w:val="single" w:sz="12" w:space="0" w:color="auto"/>
              <w:right w:val="nil"/>
            </w:tcBorders>
            <w:vAlign w:val="bottom"/>
          </w:tcPr>
          <w:p w14:paraId="3214DA79" w14:textId="53C08D4F"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56</w:t>
            </w:r>
          </w:p>
        </w:tc>
        <w:tc>
          <w:tcPr>
            <w:tcW w:w="317" w:type="pct"/>
            <w:gridSpan w:val="2"/>
            <w:tcBorders>
              <w:top w:val="nil"/>
              <w:left w:val="nil"/>
              <w:bottom w:val="single" w:sz="12" w:space="0" w:color="auto"/>
              <w:right w:val="nil"/>
            </w:tcBorders>
            <w:vAlign w:val="bottom"/>
          </w:tcPr>
          <w:p w14:paraId="650E2088" w14:textId="006F9719"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9</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797</w:t>
            </w:r>
          </w:p>
        </w:tc>
        <w:tc>
          <w:tcPr>
            <w:tcW w:w="316" w:type="pct"/>
            <w:gridSpan w:val="2"/>
            <w:tcBorders>
              <w:top w:val="nil"/>
              <w:left w:val="nil"/>
              <w:bottom w:val="single" w:sz="12" w:space="0" w:color="auto"/>
              <w:right w:val="nil"/>
            </w:tcBorders>
            <w:vAlign w:val="bottom"/>
          </w:tcPr>
          <w:p w14:paraId="6A02F3AB" w14:textId="3CA62C1B"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30</w:t>
            </w:r>
          </w:p>
        </w:tc>
        <w:tc>
          <w:tcPr>
            <w:tcW w:w="308" w:type="pct"/>
            <w:gridSpan w:val="2"/>
            <w:tcBorders>
              <w:top w:val="nil"/>
              <w:left w:val="nil"/>
              <w:bottom w:val="single" w:sz="12" w:space="0" w:color="auto"/>
              <w:right w:val="nil"/>
            </w:tcBorders>
            <w:vAlign w:val="bottom"/>
          </w:tcPr>
          <w:p w14:paraId="0E4AE767" w14:textId="46288137" w:rsidR="00F23FF6" w:rsidRPr="00587444" w:rsidRDefault="00F23FF6" w:rsidP="00F23FF6">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627</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911</w:t>
            </w:r>
          </w:p>
        </w:tc>
      </w:tr>
      <w:tr w:rsidR="00F23FF6" w:rsidRPr="00587444" w14:paraId="0A55A117" w14:textId="77777777" w:rsidTr="008D1607">
        <w:trPr>
          <w:trHeight w:val="200"/>
          <w:jc w:val="center"/>
        </w:trPr>
        <w:tc>
          <w:tcPr>
            <w:tcW w:w="580" w:type="pct"/>
          </w:tcPr>
          <w:p w14:paraId="7F9FDDEE" w14:textId="77777777" w:rsidR="00F23FF6"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3311E86D" w14:textId="77777777" w:rsidR="00F23FF6" w:rsidRPr="00587444"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510E65E7"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3068339F"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28913966"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6653C157"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362D04CB"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781D9F95"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23800E0B"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02A779AB"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DF3350A"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646A903"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7FCEA38A"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tcPr>
          <w:p w14:paraId="3564E1F7"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7A3D8BE1"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08" w:type="pct"/>
            <w:gridSpan w:val="2"/>
            <w:tcBorders>
              <w:top w:val="nil"/>
              <w:left w:val="nil"/>
              <w:bottom w:val="nil"/>
              <w:right w:val="nil"/>
            </w:tcBorders>
            <w:vAlign w:val="bottom"/>
          </w:tcPr>
          <w:p w14:paraId="262C3E10"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r>
      <w:tr w:rsidR="00F23FF6" w:rsidRPr="00587444" w14:paraId="56FF188C" w14:textId="77777777" w:rsidTr="008D1607">
        <w:trPr>
          <w:trHeight w:val="200"/>
          <w:jc w:val="center"/>
        </w:trPr>
        <w:tc>
          <w:tcPr>
            <w:tcW w:w="580" w:type="pct"/>
            <w:vAlign w:val="bottom"/>
          </w:tcPr>
          <w:p w14:paraId="1211A874"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4A782D5A" w14:textId="4E63F84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415</w:t>
            </w:r>
          </w:p>
        </w:tc>
        <w:tc>
          <w:tcPr>
            <w:tcW w:w="320" w:type="pct"/>
            <w:tcBorders>
              <w:top w:val="nil"/>
              <w:left w:val="nil"/>
              <w:bottom w:val="nil"/>
              <w:right w:val="nil"/>
            </w:tcBorders>
            <w:shd w:val="clear" w:color="auto" w:fill="auto"/>
            <w:vAlign w:val="bottom"/>
          </w:tcPr>
          <w:p w14:paraId="7F70ACE9" w14:textId="7D68037A"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546</w:t>
            </w:r>
          </w:p>
        </w:tc>
        <w:tc>
          <w:tcPr>
            <w:tcW w:w="320" w:type="pct"/>
            <w:tcBorders>
              <w:top w:val="nil"/>
              <w:left w:val="nil"/>
              <w:bottom w:val="nil"/>
              <w:right w:val="nil"/>
            </w:tcBorders>
            <w:shd w:val="clear" w:color="auto" w:fill="auto"/>
            <w:vAlign w:val="bottom"/>
          </w:tcPr>
          <w:p w14:paraId="20A650F8" w14:textId="17ECEAF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511</w:t>
            </w:r>
          </w:p>
        </w:tc>
        <w:tc>
          <w:tcPr>
            <w:tcW w:w="319" w:type="pct"/>
            <w:tcBorders>
              <w:top w:val="nil"/>
              <w:left w:val="nil"/>
              <w:bottom w:val="nil"/>
              <w:right w:val="nil"/>
            </w:tcBorders>
            <w:shd w:val="clear" w:color="auto" w:fill="auto"/>
            <w:vAlign w:val="bottom"/>
          </w:tcPr>
          <w:p w14:paraId="277D0A58" w14:textId="3ECC92E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03029A0E" w14:textId="492D276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5DCB486" w14:textId="644E4335"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F063D51" w14:textId="3EB670AD"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472</w:t>
            </w:r>
          </w:p>
        </w:tc>
        <w:tc>
          <w:tcPr>
            <w:tcW w:w="313" w:type="pct"/>
            <w:tcBorders>
              <w:top w:val="nil"/>
              <w:left w:val="nil"/>
              <w:bottom w:val="nil"/>
              <w:right w:val="nil"/>
            </w:tcBorders>
            <w:vAlign w:val="bottom"/>
          </w:tcPr>
          <w:p w14:paraId="3D6B2597" w14:textId="3619606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985</w:t>
            </w:r>
          </w:p>
        </w:tc>
        <w:tc>
          <w:tcPr>
            <w:tcW w:w="316" w:type="pct"/>
            <w:gridSpan w:val="2"/>
            <w:tcBorders>
              <w:top w:val="nil"/>
              <w:left w:val="nil"/>
              <w:bottom w:val="nil"/>
              <w:right w:val="nil"/>
            </w:tcBorders>
            <w:vAlign w:val="bottom"/>
          </w:tcPr>
          <w:p w14:paraId="528DF18A" w14:textId="197952A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715</w:t>
            </w:r>
          </w:p>
        </w:tc>
        <w:tc>
          <w:tcPr>
            <w:tcW w:w="316" w:type="pct"/>
            <w:gridSpan w:val="2"/>
            <w:tcBorders>
              <w:top w:val="nil"/>
              <w:left w:val="nil"/>
              <w:bottom w:val="nil"/>
              <w:right w:val="nil"/>
            </w:tcBorders>
            <w:vAlign w:val="bottom"/>
          </w:tcPr>
          <w:p w14:paraId="2A781340" w14:textId="7CAE1C1A"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948</w:t>
            </w:r>
          </w:p>
        </w:tc>
        <w:tc>
          <w:tcPr>
            <w:tcW w:w="316" w:type="pct"/>
            <w:tcBorders>
              <w:top w:val="nil"/>
              <w:left w:val="nil"/>
              <w:bottom w:val="nil"/>
              <w:right w:val="nil"/>
            </w:tcBorders>
            <w:vAlign w:val="bottom"/>
          </w:tcPr>
          <w:p w14:paraId="5B87491A" w14:textId="2F28543A"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00C55E4" w14:textId="3933F00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447F7CD" w14:textId="188C9E9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77FA4391" w14:textId="44B569EA"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21</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648</w:t>
            </w:r>
          </w:p>
        </w:tc>
      </w:tr>
      <w:tr w:rsidR="00F23FF6" w:rsidRPr="00587444" w14:paraId="6F202BA0" w14:textId="77777777" w:rsidTr="008D1607">
        <w:trPr>
          <w:trHeight w:val="200"/>
          <w:jc w:val="center"/>
        </w:trPr>
        <w:tc>
          <w:tcPr>
            <w:tcW w:w="580" w:type="pct"/>
            <w:vAlign w:val="bottom"/>
          </w:tcPr>
          <w:p w14:paraId="135D8AE7" w14:textId="77777777" w:rsidR="00F23FF6"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06A683CF"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3D1B3F0B" w14:textId="5998C6B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w:t>
            </w:r>
          </w:p>
        </w:tc>
        <w:tc>
          <w:tcPr>
            <w:tcW w:w="320" w:type="pct"/>
            <w:tcBorders>
              <w:top w:val="nil"/>
              <w:left w:val="nil"/>
              <w:bottom w:val="nil"/>
              <w:right w:val="nil"/>
            </w:tcBorders>
            <w:shd w:val="clear" w:color="auto" w:fill="auto"/>
            <w:vAlign w:val="bottom"/>
          </w:tcPr>
          <w:p w14:paraId="594E4E3B" w14:textId="51625CB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101</w:t>
            </w:r>
          </w:p>
        </w:tc>
        <w:tc>
          <w:tcPr>
            <w:tcW w:w="320" w:type="pct"/>
            <w:tcBorders>
              <w:top w:val="nil"/>
              <w:left w:val="nil"/>
              <w:bottom w:val="nil"/>
              <w:right w:val="nil"/>
            </w:tcBorders>
            <w:shd w:val="clear" w:color="auto" w:fill="auto"/>
            <w:vAlign w:val="bottom"/>
          </w:tcPr>
          <w:p w14:paraId="2C1C00FB" w14:textId="4E4360E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95E64F7" w14:textId="09EA67C0"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45543205" w14:textId="009AE9B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A0FBEEF" w14:textId="52042D4D"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91CBDD9" w14:textId="0650F6C9"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155</w:t>
            </w:r>
          </w:p>
        </w:tc>
        <w:tc>
          <w:tcPr>
            <w:tcW w:w="313" w:type="pct"/>
            <w:tcBorders>
              <w:top w:val="nil"/>
              <w:left w:val="nil"/>
              <w:bottom w:val="nil"/>
              <w:right w:val="nil"/>
            </w:tcBorders>
            <w:vAlign w:val="bottom"/>
          </w:tcPr>
          <w:p w14:paraId="3EAC24AB" w14:textId="4582770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w:t>
            </w:r>
          </w:p>
        </w:tc>
        <w:tc>
          <w:tcPr>
            <w:tcW w:w="316" w:type="pct"/>
            <w:gridSpan w:val="2"/>
            <w:tcBorders>
              <w:top w:val="nil"/>
              <w:left w:val="nil"/>
              <w:bottom w:val="nil"/>
              <w:right w:val="nil"/>
            </w:tcBorders>
            <w:vAlign w:val="bottom"/>
          </w:tcPr>
          <w:p w14:paraId="6D07911B" w14:textId="1C8D2CD8"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808</w:t>
            </w:r>
          </w:p>
        </w:tc>
        <w:tc>
          <w:tcPr>
            <w:tcW w:w="316" w:type="pct"/>
            <w:gridSpan w:val="2"/>
            <w:tcBorders>
              <w:top w:val="nil"/>
              <w:left w:val="nil"/>
              <w:bottom w:val="nil"/>
              <w:right w:val="nil"/>
            </w:tcBorders>
            <w:vAlign w:val="bottom"/>
          </w:tcPr>
          <w:p w14:paraId="5656A29B" w14:textId="472D778A"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4A9006E" w14:textId="364FC9A4"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28259EB" w14:textId="2DF7709F"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DC08409" w14:textId="08A847A7"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2D9603E5" w14:textId="2302533E"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824</w:t>
            </w:r>
          </w:p>
        </w:tc>
      </w:tr>
      <w:tr w:rsidR="00F23FF6" w:rsidRPr="00587444" w14:paraId="6B07F33F" w14:textId="77777777" w:rsidTr="008D1607">
        <w:trPr>
          <w:trHeight w:val="200"/>
          <w:jc w:val="center"/>
        </w:trPr>
        <w:tc>
          <w:tcPr>
            <w:tcW w:w="580" w:type="pct"/>
            <w:vAlign w:val="center"/>
          </w:tcPr>
          <w:p w14:paraId="4036853F" w14:textId="77777777" w:rsidR="00F23FF6" w:rsidRPr="00587444" w:rsidRDefault="00F23FF6" w:rsidP="00F23FF6">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06A29FED" w14:textId="5BC909C4"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545</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200</w:t>
            </w:r>
          </w:p>
        </w:tc>
        <w:tc>
          <w:tcPr>
            <w:tcW w:w="320" w:type="pct"/>
            <w:tcBorders>
              <w:top w:val="nil"/>
              <w:left w:val="nil"/>
              <w:bottom w:val="single" w:sz="6" w:space="0" w:color="auto"/>
              <w:right w:val="nil"/>
            </w:tcBorders>
            <w:shd w:val="clear" w:color="auto" w:fill="auto"/>
            <w:vAlign w:val="bottom"/>
          </w:tcPr>
          <w:p w14:paraId="27DDF900" w14:textId="757FCDD0"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931</w:t>
            </w:r>
          </w:p>
        </w:tc>
        <w:tc>
          <w:tcPr>
            <w:tcW w:w="320" w:type="pct"/>
            <w:tcBorders>
              <w:top w:val="nil"/>
              <w:left w:val="nil"/>
              <w:bottom w:val="single" w:sz="6" w:space="0" w:color="auto"/>
              <w:right w:val="nil"/>
            </w:tcBorders>
            <w:shd w:val="clear" w:color="auto" w:fill="auto"/>
            <w:vAlign w:val="bottom"/>
          </w:tcPr>
          <w:p w14:paraId="09A64DCB" w14:textId="6A712E32"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61</w:t>
            </w:r>
          </w:p>
        </w:tc>
        <w:tc>
          <w:tcPr>
            <w:tcW w:w="319" w:type="pct"/>
            <w:tcBorders>
              <w:top w:val="nil"/>
              <w:left w:val="nil"/>
              <w:bottom w:val="single" w:sz="6" w:space="0" w:color="auto"/>
              <w:right w:val="nil"/>
            </w:tcBorders>
            <w:shd w:val="clear" w:color="auto" w:fill="auto"/>
            <w:vAlign w:val="bottom"/>
          </w:tcPr>
          <w:p w14:paraId="4C032196" w14:textId="13063425"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vAlign w:val="bottom"/>
          </w:tcPr>
          <w:p w14:paraId="2F2C6437" w14:textId="18AD34EB"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826</w:t>
            </w:r>
          </w:p>
        </w:tc>
        <w:tc>
          <w:tcPr>
            <w:tcW w:w="308" w:type="pct"/>
            <w:tcBorders>
              <w:top w:val="nil"/>
              <w:left w:val="nil"/>
              <w:bottom w:val="single" w:sz="6" w:space="0" w:color="auto"/>
              <w:right w:val="nil"/>
            </w:tcBorders>
            <w:shd w:val="clear" w:color="auto" w:fill="auto"/>
            <w:vAlign w:val="bottom"/>
          </w:tcPr>
          <w:p w14:paraId="550D5AF6" w14:textId="77ABD301"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7C67660E" w14:textId="22D5D677"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555</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018</w:t>
            </w:r>
          </w:p>
        </w:tc>
        <w:tc>
          <w:tcPr>
            <w:tcW w:w="313" w:type="pct"/>
            <w:tcBorders>
              <w:top w:val="nil"/>
              <w:left w:val="nil"/>
              <w:bottom w:val="single" w:sz="6" w:space="0" w:color="auto"/>
              <w:right w:val="nil"/>
            </w:tcBorders>
            <w:vAlign w:val="bottom"/>
          </w:tcPr>
          <w:p w14:paraId="25C32D5C" w14:textId="61D0AE39"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147</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163</w:t>
            </w:r>
          </w:p>
        </w:tc>
        <w:tc>
          <w:tcPr>
            <w:tcW w:w="316" w:type="pct"/>
            <w:gridSpan w:val="2"/>
            <w:tcBorders>
              <w:top w:val="nil"/>
              <w:left w:val="nil"/>
              <w:bottom w:val="single" w:sz="6" w:space="0" w:color="auto"/>
              <w:right w:val="nil"/>
            </w:tcBorders>
            <w:vAlign w:val="bottom"/>
          </w:tcPr>
          <w:p w14:paraId="4BAFE914" w14:textId="5215BB91"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332</w:t>
            </w:r>
          </w:p>
        </w:tc>
        <w:tc>
          <w:tcPr>
            <w:tcW w:w="316" w:type="pct"/>
            <w:gridSpan w:val="2"/>
            <w:tcBorders>
              <w:top w:val="nil"/>
              <w:left w:val="nil"/>
              <w:bottom w:val="single" w:sz="6" w:space="0" w:color="auto"/>
              <w:right w:val="nil"/>
            </w:tcBorders>
            <w:vAlign w:val="bottom"/>
          </w:tcPr>
          <w:p w14:paraId="368D891F" w14:textId="499B304F"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20</w:t>
            </w:r>
          </w:p>
        </w:tc>
        <w:tc>
          <w:tcPr>
            <w:tcW w:w="316" w:type="pct"/>
            <w:tcBorders>
              <w:top w:val="nil"/>
              <w:left w:val="nil"/>
              <w:bottom w:val="single" w:sz="6" w:space="0" w:color="auto"/>
              <w:right w:val="nil"/>
            </w:tcBorders>
            <w:vAlign w:val="bottom"/>
          </w:tcPr>
          <w:p w14:paraId="6ED23078" w14:textId="619920FC"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109A4D01" w14:textId="4A935F07"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63</w:t>
            </w:r>
          </w:p>
        </w:tc>
        <w:tc>
          <w:tcPr>
            <w:tcW w:w="316" w:type="pct"/>
            <w:gridSpan w:val="2"/>
            <w:tcBorders>
              <w:top w:val="nil"/>
              <w:left w:val="nil"/>
              <w:bottom w:val="single" w:sz="6" w:space="0" w:color="auto"/>
              <w:right w:val="nil"/>
            </w:tcBorders>
            <w:vAlign w:val="bottom"/>
          </w:tcPr>
          <w:p w14:paraId="0A88D7F0" w14:textId="12B17693"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6" w:space="0" w:color="auto"/>
              <w:right w:val="nil"/>
            </w:tcBorders>
            <w:vAlign w:val="bottom"/>
          </w:tcPr>
          <w:p w14:paraId="3ED0CAFC" w14:textId="1D036267" w:rsidR="00F23FF6" w:rsidRPr="00587444" w:rsidRDefault="00F23FF6" w:rsidP="00F23FF6">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149</w:t>
            </w:r>
            <w:r w:rsidR="006C5AE0">
              <w:rPr>
                <w:rFonts w:ascii="Arial" w:eastAsia="Calibri" w:hAnsi="Arial" w:cs="Arial"/>
                <w:color w:val="000000" w:themeColor="text1"/>
                <w:sz w:val="14"/>
                <w:szCs w:val="14"/>
              </w:rPr>
              <w:t>,</w:t>
            </w:r>
            <w:r>
              <w:rPr>
                <w:rFonts w:ascii="Arial" w:eastAsia="Calibri" w:hAnsi="Arial" w:cs="Arial"/>
                <w:color w:val="000000" w:themeColor="text1"/>
                <w:sz w:val="14"/>
                <w:szCs w:val="14"/>
              </w:rPr>
              <w:t>578</w:t>
            </w:r>
          </w:p>
        </w:tc>
      </w:tr>
      <w:tr w:rsidR="00F23FF6" w:rsidRPr="00587444" w14:paraId="5E4E16C1" w14:textId="77777777" w:rsidTr="008D1607">
        <w:trPr>
          <w:trHeight w:val="7"/>
          <w:jc w:val="center"/>
        </w:trPr>
        <w:tc>
          <w:tcPr>
            <w:tcW w:w="580" w:type="pct"/>
            <w:vAlign w:val="bottom"/>
          </w:tcPr>
          <w:p w14:paraId="2B0B9F97" w14:textId="77777777" w:rsidR="00F23FF6" w:rsidRPr="00587444"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77F62650" w14:textId="0772637D"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sz w:val="14"/>
                <w:szCs w:val="14"/>
              </w:rPr>
              <w:t>553</w:t>
            </w:r>
            <w:r w:rsidR="006C5AE0">
              <w:rPr>
                <w:rFonts w:ascii="Arial" w:eastAsia="Calibri" w:hAnsi="Arial" w:cs="Arial"/>
                <w:b/>
                <w:bCs/>
                <w:sz w:val="14"/>
                <w:szCs w:val="14"/>
              </w:rPr>
              <w:t>,</w:t>
            </w:r>
            <w:r>
              <w:rPr>
                <w:rFonts w:ascii="Arial" w:eastAsia="Calibri" w:hAnsi="Arial" w:cs="Arial"/>
                <w:b/>
                <w:bCs/>
                <w:sz w:val="14"/>
                <w:szCs w:val="14"/>
              </w:rPr>
              <w:t>669</w:t>
            </w:r>
          </w:p>
        </w:tc>
        <w:tc>
          <w:tcPr>
            <w:tcW w:w="320" w:type="pct"/>
            <w:tcBorders>
              <w:top w:val="single" w:sz="6" w:space="0" w:color="auto"/>
              <w:left w:val="nil"/>
              <w:bottom w:val="single" w:sz="12" w:space="0" w:color="auto"/>
              <w:right w:val="nil"/>
            </w:tcBorders>
            <w:shd w:val="clear" w:color="auto" w:fill="auto"/>
            <w:vAlign w:val="bottom"/>
          </w:tcPr>
          <w:p w14:paraId="3928CFB0" w14:textId="462865EB"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sz w:val="14"/>
                <w:szCs w:val="14"/>
              </w:rPr>
              <w:t>25</w:t>
            </w:r>
            <w:r w:rsidR="006C5AE0">
              <w:rPr>
                <w:rFonts w:ascii="Arial" w:eastAsia="Calibri" w:hAnsi="Arial" w:cs="Arial"/>
                <w:b/>
                <w:bCs/>
                <w:sz w:val="14"/>
                <w:szCs w:val="14"/>
              </w:rPr>
              <w:t>,</w:t>
            </w:r>
            <w:r>
              <w:rPr>
                <w:rFonts w:ascii="Arial" w:eastAsia="Calibri" w:hAnsi="Arial" w:cs="Arial"/>
                <w:b/>
                <w:bCs/>
                <w:sz w:val="14"/>
                <w:szCs w:val="14"/>
              </w:rPr>
              <w:t>578</w:t>
            </w:r>
          </w:p>
        </w:tc>
        <w:tc>
          <w:tcPr>
            <w:tcW w:w="320" w:type="pct"/>
            <w:tcBorders>
              <w:top w:val="single" w:sz="6" w:space="0" w:color="auto"/>
              <w:left w:val="nil"/>
              <w:bottom w:val="single" w:sz="12" w:space="0" w:color="auto"/>
              <w:right w:val="nil"/>
            </w:tcBorders>
            <w:shd w:val="clear" w:color="auto" w:fill="auto"/>
            <w:vAlign w:val="bottom"/>
          </w:tcPr>
          <w:p w14:paraId="6DB459E4" w14:textId="5ECA00C6"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sz w:val="14"/>
                <w:szCs w:val="14"/>
              </w:rPr>
              <w:t>2</w:t>
            </w:r>
            <w:r w:rsidR="006C5AE0">
              <w:rPr>
                <w:rFonts w:ascii="Arial" w:eastAsia="Calibri" w:hAnsi="Arial" w:cs="Arial"/>
                <w:b/>
                <w:bCs/>
                <w:sz w:val="14"/>
                <w:szCs w:val="14"/>
              </w:rPr>
              <w:t>,</w:t>
            </w:r>
            <w:r>
              <w:rPr>
                <w:rFonts w:ascii="Arial" w:eastAsia="Calibri" w:hAnsi="Arial" w:cs="Arial"/>
                <w:b/>
                <w:bCs/>
                <w:sz w:val="14"/>
                <w:szCs w:val="14"/>
              </w:rPr>
              <w:t>572</w:t>
            </w:r>
          </w:p>
        </w:tc>
        <w:tc>
          <w:tcPr>
            <w:tcW w:w="319" w:type="pct"/>
            <w:tcBorders>
              <w:top w:val="single" w:sz="6" w:space="0" w:color="auto"/>
              <w:left w:val="nil"/>
              <w:bottom w:val="single" w:sz="12" w:space="0" w:color="auto"/>
              <w:right w:val="nil"/>
            </w:tcBorders>
            <w:shd w:val="clear" w:color="auto" w:fill="auto"/>
            <w:vAlign w:val="bottom"/>
          </w:tcPr>
          <w:p w14:paraId="3AE9808E" w14:textId="32714F42"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9" w:type="pct"/>
            <w:tcBorders>
              <w:top w:val="single" w:sz="6" w:space="0" w:color="auto"/>
              <w:left w:val="nil"/>
              <w:bottom w:val="single" w:sz="12" w:space="0" w:color="auto"/>
              <w:right w:val="nil"/>
            </w:tcBorders>
            <w:vAlign w:val="bottom"/>
          </w:tcPr>
          <w:p w14:paraId="2AF5A3D3" w14:textId="5AB7C86C"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sz w:val="14"/>
                <w:szCs w:val="14"/>
              </w:rPr>
              <w:t>5</w:t>
            </w:r>
            <w:r w:rsidR="006C5AE0">
              <w:rPr>
                <w:rFonts w:ascii="Arial" w:eastAsia="Calibri" w:hAnsi="Arial" w:cs="Arial"/>
                <w:b/>
                <w:bCs/>
                <w:sz w:val="14"/>
                <w:szCs w:val="14"/>
              </w:rPr>
              <w:t>,</w:t>
            </w:r>
            <w:r>
              <w:rPr>
                <w:rFonts w:ascii="Arial" w:eastAsia="Calibri" w:hAnsi="Arial" w:cs="Arial"/>
                <w:b/>
                <w:bCs/>
                <w:sz w:val="14"/>
                <w:szCs w:val="14"/>
              </w:rPr>
              <w:t>826</w:t>
            </w:r>
          </w:p>
        </w:tc>
        <w:tc>
          <w:tcPr>
            <w:tcW w:w="308" w:type="pct"/>
            <w:tcBorders>
              <w:top w:val="single" w:sz="6" w:space="0" w:color="auto"/>
              <w:left w:val="nil"/>
              <w:bottom w:val="single" w:sz="12" w:space="0" w:color="auto"/>
              <w:right w:val="nil"/>
            </w:tcBorders>
            <w:shd w:val="clear" w:color="auto" w:fill="auto"/>
            <w:vAlign w:val="bottom"/>
          </w:tcPr>
          <w:p w14:paraId="2C9AA022" w14:textId="0625C656"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42FE00F5" w14:textId="6821D254"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sz w:val="14"/>
                <w:szCs w:val="14"/>
              </w:rPr>
              <w:t>587</w:t>
            </w:r>
            <w:r w:rsidR="006C5AE0">
              <w:rPr>
                <w:rFonts w:ascii="Arial" w:eastAsia="Calibri" w:hAnsi="Arial" w:cs="Arial"/>
                <w:b/>
                <w:bCs/>
                <w:sz w:val="14"/>
                <w:szCs w:val="14"/>
              </w:rPr>
              <w:t>,</w:t>
            </w:r>
            <w:r>
              <w:rPr>
                <w:rFonts w:ascii="Arial" w:eastAsia="Calibri" w:hAnsi="Arial" w:cs="Arial"/>
                <w:b/>
                <w:bCs/>
                <w:sz w:val="14"/>
                <w:szCs w:val="14"/>
              </w:rPr>
              <w:t>645</w:t>
            </w:r>
          </w:p>
        </w:tc>
        <w:tc>
          <w:tcPr>
            <w:tcW w:w="313" w:type="pct"/>
            <w:tcBorders>
              <w:top w:val="single" w:sz="6" w:space="0" w:color="auto"/>
              <w:left w:val="nil"/>
              <w:bottom w:val="single" w:sz="12" w:space="0" w:color="auto"/>
              <w:right w:val="nil"/>
            </w:tcBorders>
            <w:vAlign w:val="bottom"/>
          </w:tcPr>
          <w:p w14:paraId="25779138" w14:textId="22DAC35F"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155</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164</w:t>
            </w:r>
          </w:p>
        </w:tc>
        <w:tc>
          <w:tcPr>
            <w:tcW w:w="316" w:type="pct"/>
            <w:gridSpan w:val="2"/>
            <w:tcBorders>
              <w:top w:val="single" w:sz="6" w:space="0" w:color="auto"/>
              <w:left w:val="nil"/>
              <w:bottom w:val="single" w:sz="12" w:space="0" w:color="auto"/>
              <w:right w:val="nil"/>
            </w:tcBorders>
            <w:vAlign w:val="bottom"/>
          </w:tcPr>
          <w:p w14:paraId="770ADF7E" w14:textId="514F1CA6"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16</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855</w:t>
            </w:r>
          </w:p>
        </w:tc>
        <w:tc>
          <w:tcPr>
            <w:tcW w:w="316" w:type="pct"/>
            <w:gridSpan w:val="2"/>
            <w:tcBorders>
              <w:top w:val="single" w:sz="6" w:space="0" w:color="auto"/>
              <w:left w:val="nil"/>
              <w:bottom w:val="single" w:sz="12" w:space="0" w:color="auto"/>
              <w:right w:val="nil"/>
            </w:tcBorders>
            <w:vAlign w:val="bottom"/>
          </w:tcPr>
          <w:p w14:paraId="772CCFEB" w14:textId="35961AD2"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968</w:t>
            </w:r>
          </w:p>
        </w:tc>
        <w:tc>
          <w:tcPr>
            <w:tcW w:w="316" w:type="pct"/>
            <w:tcBorders>
              <w:top w:val="single" w:sz="6" w:space="0" w:color="auto"/>
              <w:left w:val="nil"/>
              <w:bottom w:val="single" w:sz="12" w:space="0" w:color="auto"/>
              <w:right w:val="nil"/>
            </w:tcBorders>
            <w:vAlign w:val="bottom"/>
          </w:tcPr>
          <w:p w14:paraId="0D3160FC" w14:textId="3DE87C44"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7" w:type="pct"/>
            <w:gridSpan w:val="2"/>
            <w:tcBorders>
              <w:top w:val="single" w:sz="6" w:space="0" w:color="auto"/>
              <w:left w:val="nil"/>
              <w:bottom w:val="single" w:sz="12" w:space="0" w:color="auto"/>
              <w:right w:val="nil"/>
            </w:tcBorders>
            <w:vAlign w:val="bottom"/>
          </w:tcPr>
          <w:p w14:paraId="3A626BB4" w14:textId="1AF40E01"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63</w:t>
            </w:r>
          </w:p>
        </w:tc>
        <w:tc>
          <w:tcPr>
            <w:tcW w:w="316" w:type="pct"/>
            <w:gridSpan w:val="2"/>
            <w:tcBorders>
              <w:top w:val="single" w:sz="6" w:space="0" w:color="auto"/>
              <w:left w:val="nil"/>
              <w:bottom w:val="single" w:sz="12" w:space="0" w:color="auto"/>
              <w:right w:val="nil"/>
            </w:tcBorders>
            <w:vAlign w:val="bottom"/>
          </w:tcPr>
          <w:p w14:paraId="6CCAAF28" w14:textId="1FC9F2EA"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gridSpan w:val="2"/>
            <w:tcBorders>
              <w:top w:val="single" w:sz="6" w:space="0" w:color="auto"/>
              <w:left w:val="nil"/>
              <w:bottom w:val="single" w:sz="12" w:space="0" w:color="auto"/>
              <w:right w:val="nil"/>
            </w:tcBorders>
            <w:vAlign w:val="bottom"/>
          </w:tcPr>
          <w:p w14:paraId="36AE7869" w14:textId="553F1BDF" w:rsidR="00F23FF6" w:rsidRPr="00587444" w:rsidRDefault="00F23FF6" w:rsidP="00F23FF6">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174</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050</w:t>
            </w:r>
          </w:p>
        </w:tc>
      </w:tr>
      <w:tr w:rsidR="00F23FF6" w:rsidRPr="00587444" w14:paraId="46C261E6" w14:textId="77777777" w:rsidTr="008D1607">
        <w:trPr>
          <w:trHeight w:val="50"/>
          <w:jc w:val="center"/>
        </w:trPr>
        <w:tc>
          <w:tcPr>
            <w:tcW w:w="580" w:type="pct"/>
            <w:vAlign w:val="bottom"/>
          </w:tcPr>
          <w:p w14:paraId="74CBD64F" w14:textId="77777777" w:rsidR="00F23FF6"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4AE979A1" w14:textId="77777777" w:rsidR="00F23FF6" w:rsidRPr="00587444"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79EBE2BC" w14:textId="481195C0"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909</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823</w:t>
            </w:r>
          </w:p>
        </w:tc>
        <w:tc>
          <w:tcPr>
            <w:tcW w:w="320" w:type="pct"/>
            <w:tcBorders>
              <w:top w:val="nil"/>
              <w:left w:val="nil"/>
              <w:bottom w:val="single" w:sz="12" w:space="0" w:color="auto"/>
              <w:right w:val="nil"/>
            </w:tcBorders>
            <w:shd w:val="clear" w:color="auto" w:fill="auto"/>
            <w:vAlign w:val="bottom"/>
          </w:tcPr>
          <w:p w14:paraId="696650E9" w14:textId="659C50A4"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246</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156</w:t>
            </w:r>
          </w:p>
        </w:tc>
        <w:tc>
          <w:tcPr>
            <w:tcW w:w="320" w:type="pct"/>
            <w:tcBorders>
              <w:top w:val="nil"/>
              <w:left w:val="nil"/>
              <w:bottom w:val="single" w:sz="12" w:space="0" w:color="auto"/>
              <w:right w:val="nil"/>
            </w:tcBorders>
            <w:shd w:val="clear" w:color="auto" w:fill="auto"/>
            <w:vAlign w:val="bottom"/>
          </w:tcPr>
          <w:p w14:paraId="153AFC59" w14:textId="69880BAC"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161</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548</w:t>
            </w:r>
          </w:p>
        </w:tc>
        <w:tc>
          <w:tcPr>
            <w:tcW w:w="319" w:type="pct"/>
            <w:tcBorders>
              <w:top w:val="nil"/>
              <w:left w:val="nil"/>
              <w:bottom w:val="single" w:sz="12" w:space="0" w:color="auto"/>
              <w:right w:val="nil"/>
            </w:tcBorders>
            <w:shd w:val="clear" w:color="auto" w:fill="auto"/>
            <w:vAlign w:val="bottom"/>
          </w:tcPr>
          <w:p w14:paraId="12EFA5EC" w14:textId="38299E49"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11</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574</w:t>
            </w:r>
          </w:p>
        </w:tc>
        <w:tc>
          <w:tcPr>
            <w:tcW w:w="319" w:type="pct"/>
            <w:tcBorders>
              <w:top w:val="nil"/>
              <w:left w:val="nil"/>
              <w:bottom w:val="single" w:sz="12" w:space="0" w:color="auto"/>
              <w:right w:val="nil"/>
            </w:tcBorders>
            <w:vAlign w:val="bottom"/>
          </w:tcPr>
          <w:p w14:paraId="0EBCFC12" w14:textId="2EEB8CA6"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181</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150</w:t>
            </w:r>
          </w:p>
        </w:tc>
        <w:tc>
          <w:tcPr>
            <w:tcW w:w="308" w:type="pct"/>
            <w:tcBorders>
              <w:top w:val="nil"/>
              <w:left w:val="nil"/>
              <w:bottom w:val="single" w:sz="12" w:space="0" w:color="auto"/>
              <w:right w:val="nil"/>
            </w:tcBorders>
            <w:shd w:val="clear" w:color="auto" w:fill="auto"/>
            <w:vAlign w:val="bottom"/>
          </w:tcPr>
          <w:p w14:paraId="031EEDE6" w14:textId="3E884AF7"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33</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397</w:t>
            </w:r>
          </w:p>
        </w:tc>
        <w:tc>
          <w:tcPr>
            <w:tcW w:w="313" w:type="pct"/>
            <w:tcBorders>
              <w:top w:val="nil"/>
              <w:left w:val="nil"/>
              <w:bottom w:val="single" w:sz="12" w:space="0" w:color="auto"/>
              <w:right w:val="nil"/>
            </w:tcBorders>
            <w:shd w:val="clear" w:color="auto" w:fill="auto"/>
            <w:vAlign w:val="bottom"/>
          </w:tcPr>
          <w:p w14:paraId="54993C3D" w14:textId="2D166DE0"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543</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648</w:t>
            </w:r>
          </w:p>
        </w:tc>
        <w:tc>
          <w:tcPr>
            <w:tcW w:w="313" w:type="pct"/>
            <w:tcBorders>
              <w:top w:val="nil"/>
              <w:left w:val="nil"/>
              <w:bottom w:val="single" w:sz="12" w:space="0" w:color="auto"/>
              <w:right w:val="nil"/>
            </w:tcBorders>
            <w:vAlign w:val="bottom"/>
          </w:tcPr>
          <w:p w14:paraId="15A8C609" w14:textId="2794FBE5"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736</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631</w:t>
            </w:r>
          </w:p>
        </w:tc>
        <w:tc>
          <w:tcPr>
            <w:tcW w:w="316" w:type="pct"/>
            <w:gridSpan w:val="2"/>
            <w:tcBorders>
              <w:top w:val="nil"/>
              <w:left w:val="nil"/>
              <w:bottom w:val="single" w:sz="12" w:space="0" w:color="auto"/>
              <w:right w:val="nil"/>
            </w:tcBorders>
            <w:vAlign w:val="bottom"/>
          </w:tcPr>
          <w:p w14:paraId="06C1F188" w14:textId="4F3A14D7"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44</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735</w:t>
            </w:r>
          </w:p>
        </w:tc>
        <w:tc>
          <w:tcPr>
            <w:tcW w:w="316" w:type="pct"/>
            <w:gridSpan w:val="2"/>
            <w:tcBorders>
              <w:top w:val="nil"/>
              <w:left w:val="nil"/>
              <w:bottom w:val="single" w:sz="12" w:space="0" w:color="auto"/>
              <w:right w:val="nil"/>
            </w:tcBorders>
            <w:vAlign w:val="bottom"/>
          </w:tcPr>
          <w:p w14:paraId="595BB2F7" w14:textId="2D2BEE4F"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10</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649</w:t>
            </w:r>
          </w:p>
        </w:tc>
        <w:tc>
          <w:tcPr>
            <w:tcW w:w="316" w:type="pct"/>
            <w:tcBorders>
              <w:top w:val="nil"/>
              <w:left w:val="nil"/>
              <w:bottom w:val="single" w:sz="12" w:space="0" w:color="auto"/>
              <w:right w:val="nil"/>
            </w:tcBorders>
            <w:vAlign w:val="bottom"/>
          </w:tcPr>
          <w:p w14:paraId="2DED8F4A" w14:textId="4AF39A37"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56</w:t>
            </w:r>
          </w:p>
        </w:tc>
        <w:tc>
          <w:tcPr>
            <w:tcW w:w="317" w:type="pct"/>
            <w:gridSpan w:val="2"/>
            <w:tcBorders>
              <w:top w:val="nil"/>
              <w:left w:val="nil"/>
              <w:bottom w:val="single" w:sz="12" w:space="0" w:color="auto"/>
              <w:right w:val="nil"/>
            </w:tcBorders>
            <w:vAlign w:val="bottom"/>
          </w:tcPr>
          <w:p w14:paraId="0D9ED065" w14:textId="16141D4F"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860</w:t>
            </w:r>
          </w:p>
        </w:tc>
        <w:tc>
          <w:tcPr>
            <w:tcW w:w="316" w:type="pct"/>
            <w:gridSpan w:val="2"/>
            <w:tcBorders>
              <w:top w:val="nil"/>
              <w:left w:val="nil"/>
              <w:bottom w:val="single" w:sz="12" w:space="0" w:color="auto"/>
              <w:right w:val="nil"/>
            </w:tcBorders>
            <w:vAlign w:val="bottom"/>
          </w:tcPr>
          <w:p w14:paraId="20AD633F" w14:textId="29F95D30"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30</w:t>
            </w:r>
          </w:p>
        </w:tc>
        <w:tc>
          <w:tcPr>
            <w:tcW w:w="308" w:type="pct"/>
            <w:gridSpan w:val="2"/>
            <w:tcBorders>
              <w:top w:val="nil"/>
              <w:left w:val="nil"/>
              <w:bottom w:val="single" w:sz="12" w:space="0" w:color="auto"/>
              <w:right w:val="nil"/>
            </w:tcBorders>
            <w:vAlign w:val="bottom"/>
          </w:tcPr>
          <w:p w14:paraId="36C53656" w14:textId="6CACF47D" w:rsidR="00F23FF6" w:rsidRPr="00587444" w:rsidRDefault="00F23FF6" w:rsidP="00F23FF6">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801</w:t>
            </w:r>
            <w:r w:rsidR="006C5AE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961</w:t>
            </w:r>
          </w:p>
        </w:tc>
      </w:tr>
      <w:bookmarkEnd w:id="727"/>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726"/>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3FCBC57A"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004E21" w:rsidRPr="00587444" w14:paraId="776C4E60" w14:textId="77777777" w:rsidTr="00BD53EC">
        <w:trPr>
          <w:gridAfter w:val="1"/>
          <w:wAfter w:w="3" w:type="pct"/>
          <w:trHeight w:val="1454"/>
          <w:jc w:val="center"/>
        </w:trPr>
        <w:tc>
          <w:tcPr>
            <w:tcW w:w="580" w:type="pct"/>
          </w:tcPr>
          <w:p w14:paraId="06553E63" w14:textId="77777777" w:rsidR="00004E21" w:rsidRPr="00587444" w:rsidRDefault="00004E21" w:rsidP="00004E21">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t>Group</w:t>
            </w:r>
          </w:p>
          <w:p w14:paraId="0F47131E" w14:textId="77777777" w:rsidR="00004E21" w:rsidRPr="00587444" w:rsidRDefault="00004E21" w:rsidP="00004E21">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Pr="00587444">
              <w:rPr>
                <w:rFonts w:ascii="Arial" w:eastAsia="Calibri" w:hAnsi="Arial" w:cs="Arial"/>
                <w:b/>
                <w:bCs/>
                <w:sz w:val="14"/>
                <w:szCs w:val="14"/>
                <w:lang w:val="en-GB"/>
              </w:rPr>
              <w:t>December</w:t>
            </w:r>
            <w:r w:rsidRPr="00587444">
              <w:rPr>
                <w:rFonts w:ascii="Arial" w:eastAsia="Calibri" w:hAnsi="Arial" w:cs="Arial"/>
                <w:b/>
                <w:bCs/>
                <w:sz w:val="14"/>
                <w:szCs w:val="14"/>
              </w:rPr>
              <w:t xml:space="preserve"> 202</w:t>
            </w:r>
            <w:r>
              <w:rPr>
                <w:rFonts w:ascii="Arial" w:eastAsia="Calibri" w:hAnsi="Arial" w:cs="Arial"/>
                <w:b/>
                <w:bCs/>
                <w:sz w:val="14"/>
                <w:szCs w:val="14"/>
              </w:rPr>
              <w:t>3</w:t>
            </w:r>
          </w:p>
        </w:tc>
        <w:tc>
          <w:tcPr>
            <w:tcW w:w="319" w:type="pct"/>
            <w:vAlign w:val="bottom"/>
          </w:tcPr>
          <w:p w14:paraId="34B50D63"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0CF5E3E"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4E5F2ABE"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3F79A09"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3CDD0B09"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06FD21DA"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7" w:type="pct"/>
            <w:gridSpan w:val="2"/>
            <w:vAlign w:val="bottom"/>
          </w:tcPr>
          <w:p w14:paraId="380869E9"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35D3CE96" w14:textId="77777777" w:rsidR="00004E21" w:rsidRPr="00587444" w:rsidRDefault="00004E21" w:rsidP="00004E21">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19A91A26"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75CEC7D"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12E9323B"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1738CB77"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78E25963"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1E8C1DE8"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00641956"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B2CB9BB"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1DDE0B56"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6A65A048" w14:textId="77777777" w:rsidR="00004E21" w:rsidRPr="00587444" w:rsidRDefault="00004E21" w:rsidP="00004E21">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57C2D348"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683044ED"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1ED114C9"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561730F2" w14:textId="77777777" w:rsidR="00004E21" w:rsidRPr="00587444" w:rsidRDefault="00004E21" w:rsidP="00004E21">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52BD8A28"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 xml:space="preserve">exposure of portfolio </w:t>
            </w:r>
          </w:p>
          <w:p w14:paraId="4C69FCFE"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191B7BA9"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4E63BEA3"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63954E8D"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71F3612B"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20E3A8AE" w14:textId="77777777" w:rsidR="00004E21" w:rsidRPr="00587444"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58CAF101" w14:textId="77777777" w:rsidR="00004E21" w:rsidRPr="00587444" w:rsidRDefault="00004E21" w:rsidP="00004E21">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7C8C8C60"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6F236FC"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53441FC"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40D40B42" w14:textId="77777777" w:rsidR="00004E21" w:rsidRDefault="00004E21" w:rsidP="00004E21">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21C0AAFC" w14:textId="77777777" w:rsidR="00004E21" w:rsidRPr="00587444" w:rsidRDefault="00004E21" w:rsidP="00004E21">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004E21" w:rsidRPr="00587444" w14:paraId="1D7F6172" w14:textId="77777777" w:rsidTr="00BD53EC">
        <w:trPr>
          <w:trHeight w:val="126"/>
          <w:jc w:val="center"/>
        </w:trPr>
        <w:tc>
          <w:tcPr>
            <w:tcW w:w="580" w:type="pct"/>
          </w:tcPr>
          <w:p w14:paraId="1107A7FF" w14:textId="77777777" w:rsidR="00004E21" w:rsidRPr="00587444" w:rsidRDefault="00004E21" w:rsidP="00004E21">
            <w:pPr>
              <w:spacing w:after="0" w:line="240" w:lineRule="auto"/>
              <w:rPr>
                <w:rFonts w:ascii="Arial" w:eastAsia="Calibri" w:hAnsi="Arial" w:cs="Arial"/>
                <w:b/>
                <w:bCs/>
                <w:sz w:val="14"/>
                <w:szCs w:val="14"/>
              </w:rPr>
            </w:pPr>
          </w:p>
        </w:tc>
        <w:tc>
          <w:tcPr>
            <w:tcW w:w="319" w:type="pct"/>
          </w:tcPr>
          <w:p w14:paraId="6DC4A37F" w14:textId="77777777" w:rsidR="00004E21" w:rsidRPr="00587444" w:rsidRDefault="00004E21" w:rsidP="00004E21">
            <w:pPr>
              <w:spacing w:after="0" w:line="240" w:lineRule="auto"/>
              <w:jc w:val="right"/>
              <w:rPr>
                <w:rFonts w:ascii="Arial" w:eastAsia="Calibri" w:hAnsi="Arial" w:cs="Arial"/>
                <w:b/>
                <w:sz w:val="14"/>
                <w:szCs w:val="14"/>
              </w:rPr>
            </w:pPr>
          </w:p>
        </w:tc>
        <w:tc>
          <w:tcPr>
            <w:tcW w:w="320" w:type="pct"/>
          </w:tcPr>
          <w:p w14:paraId="2BC13261" w14:textId="77777777" w:rsidR="00004E21" w:rsidRPr="00587444" w:rsidRDefault="00004E21" w:rsidP="00004E21">
            <w:pPr>
              <w:spacing w:after="0" w:line="240" w:lineRule="auto"/>
              <w:jc w:val="right"/>
              <w:rPr>
                <w:rFonts w:ascii="Arial" w:eastAsia="Calibri" w:hAnsi="Arial" w:cs="Arial"/>
                <w:b/>
                <w:sz w:val="14"/>
                <w:szCs w:val="14"/>
              </w:rPr>
            </w:pPr>
          </w:p>
        </w:tc>
        <w:tc>
          <w:tcPr>
            <w:tcW w:w="320" w:type="pct"/>
          </w:tcPr>
          <w:p w14:paraId="2DB674CD" w14:textId="77777777" w:rsidR="00004E21" w:rsidRPr="00587444" w:rsidRDefault="00004E21" w:rsidP="00004E21">
            <w:pPr>
              <w:spacing w:after="0" w:line="240" w:lineRule="auto"/>
              <w:jc w:val="right"/>
              <w:rPr>
                <w:rFonts w:ascii="Arial" w:eastAsia="Calibri" w:hAnsi="Arial" w:cs="Arial"/>
                <w:b/>
                <w:sz w:val="14"/>
                <w:szCs w:val="14"/>
              </w:rPr>
            </w:pPr>
          </w:p>
        </w:tc>
        <w:tc>
          <w:tcPr>
            <w:tcW w:w="319" w:type="pct"/>
          </w:tcPr>
          <w:p w14:paraId="4BABB3D7" w14:textId="77777777" w:rsidR="00004E21" w:rsidRDefault="00004E21" w:rsidP="00004E21">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151F1101" w14:textId="77777777" w:rsidR="00004E21" w:rsidRPr="00587444" w:rsidRDefault="00004E21" w:rsidP="00004E21">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63DC1B4B" w14:textId="77777777" w:rsidR="00004E21" w:rsidRPr="00587444" w:rsidRDefault="00004E21" w:rsidP="00004E21">
            <w:pPr>
              <w:spacing w:after="0" w:line="240" w:lineRule="auto"/>
              <w:jc w:val="right"/>
              <w:rPr>
                <w:rFonts w:ascii="Arial" w:eastAsia="Calibri" w:hAnsi="Arial" w:cs="Arial"/>
                <w:b/>
                <w:sz w:val="14"/>
                <w:szCs w:val="14"/>
              </w:rPr>
            </w:pPr>
          </w:p>
        </w:tc>
        <w:tc>
          <w:tcPr>
            <w:tcW w:w="313" w:type="pct"/>
          </w:tcPr>
          <w:p w14:paraId="0E0FF47A" w14:textId="77777777" w:rsidR="00004E21" w:rsidRPr="00587444" w:rsidRDefault="00004E21" w:rsidP="00004E21">
            <w:pPr>
              <w:spacing w:after="0" w:line="240" w:lineRule="auto"/>
              <w:jc w:val="right"/>
              <w:rPr>
                <w:rFonts w:ascii="Arial" w:eastAsia="Calibri" w:hAnsi="Arial" w:cs="Arial"/>
                <w:b/>
                <w:sz w:val="14"/>
                <w:szCs w:val="14"/>
              </w:rPr>
            </w:pPr>
          </w:p>
        </w:tc>
        <w:tc>
          <w:tcPr>
            <w:tcW w:w="313" w:type="pct"/>
          </w:tcPr>
          <w:p w14:paraId="152292D6" w14:textId="77777777" w:rsidR="00004E21" w:rsidRPr="00587444" w:rsidRDefault="00004E21" w:rsidP="00004E21">
            <w:pPr>
              <w:spacing w:after="0" w:line="240" w:lineRule="auto"/>
              <w:jc w:val="right"/>
              <w:rPr>
                <w:rFonts w:ascii="Arial" w:eastAsia="Calibri" w:hAnsi="Arial" w:cs="Arial"/>
                <w:b/>
                <w:sz w:val="14"/>
                <w:szCs w:val="14"/>
              </w:rPr>
            </w:pPr>
          </w:p>
        </w:tc>
        <w:tc>
          <w:tcPr>
            <w:tcW w:w="316" w:type="pct"/>
            <w:gridSpan w:val="2"/>
          </w:tcPr>
          <w:p w14:paraId="6A67DD27" w14:textId="77777777" w:rsidR="00004E21" w:rsidRPr="00587444" w:rsidRDefault="00004E21" w:rsidP="00004E21">
            <w:pPr>
              <w:spacing w:after="0" w:line="240" w:lineRule="auto"/>
              <w:jc w:val="right"/>
              <w:rPr>
                <w:rFonts w:ascii="Arial" w:eastAsia="Calibri" w:hAnsi="Arial" w:cs="Arial"/>
                <w:b/>
                <w:sz w:val="14"/>
                <w:szCs w:val="14"/>
              </w:rPr>
            </w:pPr>
          </w:p>
        </w:tc>
        <w:tc>
          <w:tcPr>
            <w:tcW w:w="316" w:type="pct"/>
            <w:gridSpan w:val="2"/>
          </w:tcPr>
          <w:p w14:paraId="2D9C10F6" w14:textId="77777777" w:rsidR="00004E21" w:rsidRPr="00587444" w:rsidRDefault="00004E21" w:rsidP="00004E21">
            <w:pPr>
              <w:spacing w:after="0" w:line="240" w:lineRule="auto"/>
              <w:jc w:val="right"/>
              <w:rPr>
                <w:rFonts w:ascii="Arial" w:eastAsia="Calibri" w:hAnsi="Arial" w:cs="Arial"/>
                <w:b/>
                <w:sz w:val="14"/>
                <w:szCs w:val="14"/>
              </w:rPr>
            </w:pPr>
          </w:p>
        </w:tc>
        <w:tc>
          <w:tcPr>
            <w:tcW w:w="316" w:type="pct"/>
          </w:tcPr>
          <w:p w14:paraId="57438781" w14:textId="77777777" w:rsidR="00004E21" w:rsidRDefault="00004E21" w:rsidP="00004E21">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54B24D68" w14:textId="77777777" w:rsidR="00004E21" w:rsidRPr="00587444" w:rsidRDefault="00004E21" w:rsidP="00004E21">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57507E0C" w14:textId="77777777" w:rsidR="00004E21" w:rsidRPr="00587444" w:rsidRDefault="00004E21" w:rsidP="00004E21">
            <w:pPr>
              <w:spacing w:after="0" w:line="240" w:lineRule="auto"/>
              <w:jc w:val="right"/>
              <w:rPr>
                <w:rFonts w:ascii="Arial" w:eastAsia="Calibri" w:hAnsi="Arial" w:cs="Arial"/>
                <w:b/>
                <w:sz w:val="14"/>
                <w:szCs w:val="14"/>
              </w:rPr>
            </w:pPr>
          </w:p>
        </w:tc>
        <w:tc>
          <w:tcPr>
            <w:tcW w:w="309" w:type="pct"/>
            <w:gridSpan w:val="2"/>
          </w:tcPr>
          <w:p w14:paraId="46008872" w14:textId="77777777" w:rsidR="00004E21" w:rsidRPr="00587444" w:rsidRDefault="00004E21" w:rsidP="00004E21">
            <w:pPr>
              <w:spacing w:after="0" w:line="240" w:lineRule="auto"/>
              <w:jc w:val="right"/>
              <w:rPr>
                <w:rFonts w:ascii="Arial" w:eastAsia="Calibri" w:hAnsi="Arial" w:cs="Arial"/>
                <w:b/>
                <w:sz w:val="14"/>
                <w:szCs w:val="14"/>
              </w:rPr>
            </w:pPr>
          </w:p>
        </w:tc>
      </w:tr>
      <w:tr w:rsidR="00004E21" w:rsidRPr="00587444" w14:paraId="1EF4F139" w14:textId="77777777" w:rsidTr="00BD53EC">
        <w:trPr>
          <w:trHeight w:val="92"/>
          <w:jc w:val="center"/>
        </w:trPr>
        <w:tc>
          <w:tcPr>
            <w:tcW w:w="580" w:type="pct"/>
          </w:tcPr>
          <w:p w14:paraId="3ACA18B3" w14:textId="77777777" w:rsidR="00004E21" w:rsidRPr="00587444" w:rsidRDefault="00004E21" w:rsidP="00004E21">
            <w:pPr>
              <w:tabs>
                <w:tab w:val="right" w:pos="1202"/>
              </w:tabs>
              <w:spacing w:after="0" w:line="240" w:lineRule="auto"/>
              <w:outlineLvl w:val="0"/>
              <w:rPr>
                <w:rFonts w:ascii="Arial" w:eastAsia="Calibri" w:hAnsi="Arial" w:cs="Arial"/>
                <w:b/>
                <w:bCs/>
                <w:sz w:val="14"/>
                <w:szCs w:val="14"/>
                <w:lang w:val="en-GB"/>
              </w:rPr>
            </w:pPr>
          </w:p>
        </w:tc>
        <w:tc>
          <w:tcPr>
            <w:tcW w:w="319" w:type="pct"/>
          </w:tcPr>
          <w:p w14:paraId="76224D09"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1CF25373"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17781BF3"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75D50374"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07F2729A"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7B23425A"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12B570AF"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55B091F6"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1DC6088"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2E703D44"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22EB16EC"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2FDB1E92"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0430A1C8"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9" w:type="pct"/>
            <w:gridSpan w:val="2"/>
          </w:tcPr>
          <w:p w14:paraId="58BB27DB"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004E21" w:rsidRPr="00587444" w14:paraId="72A6742B" w14:textId="77777777" w:rsidTr="00BD53EC">
        <w:trPr>
          <w:trHeight w:val="92"/>
          <w:jc w:val="center"/>
        </w:trPr>
        <w:tc>
          <w:tcPr>
            <w:tcW w:w="580" w:type="pct"/>
          </w:tcPr>
          <w:p w14:paraId="35D6EA6E" w14:textId="77777777" w:rsidR="00004E21" w:rsidRPr="00587444" w:rsidRDefault="00004E21" w:rsidP="00004E21">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10EC45D2"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533F442F"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3D279012"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9" w:type="pct"/>
          </w:tcPr>
          <w:p w14:paraId="31CEE9F1"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69F18F80"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731B103E"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704B0631"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093986C2"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7EF364D0"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A6F836F"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6" w:type="pct"/>
          </w:tcPr>
          <w:p w14:paraId="03122D8B"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6B69D668"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653345D"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c>
          <w:tcPr>
            <w:tcW w:w="309" w:type="pct"/>
            <w:gridSpan w:val="2"/>
            <w:vAlign w:val="bottom"/>
          </w:tcPr>
          <w:p w14:paraId="510CC9CC"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p>
        </w:tc>
      </w:tr>
      <w:tr w:rsidR="00004E21" w:rsidRPr="00587444" w14:paraId="7EFD02E8" w14:textId="77777777" w:rsidTr="00BD53EC">
        <w:trPr>
          <w:trHeight w:val="149"/>
          <w:jc w:val="center"/>
        </w:trPr>
        <w:tc>
          <w:tcPr>
            <w:tcW w:w="580" w:type="pct"/>
            <w:vAlign w:val="bottom"/>
          </w:tcPr>
          <w:p w14:paraId="76C38663"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46076C0A" w14:textId="77777777" w:rsidR="00004E21" w:rsidRPr="00587444" w:rsidRDefault="00004E21" w:rsidP="00004E21">
            <w:pPr>
              <w:spacing w:after="0" w:line="240" w:lineRule="auto"/>
              <w:jc w:val="right"/>
              <w:rPr>
                <w:rFonts w:ascii="Arial" w:eastAsia="Calibri" w:hAnsi="Arial" w:cs="Arial"/>
                <w:sz w:val="14"/>
                <w:szCs w:val="14"/>
              </w:rPr>
            </w:pPr>
            <w:r w:rsidRPr="0088632B">
              <w:rPr>
                <w:rFonts w:ascii="Arial" w:eastAsia="Calibri" w:hAnsi="Arial" w:cs="Arial"/>
                <w:color w:val="000000" w:themeColor="text1"/>
                <w:sz w:val="14"/>
                <w:szCs w:val="14"/>
              </w:rPr>
              <w:t>42</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133</w:t>
            </w:r>
          </w:p>
        </w:tc>
        <w:tc>
          <w:tcPr>
            <w:tcW w:w="320" w:type="pct"/>
            <w:tcBorders>
              <w:top w:val="nil"/>
              <w:left w:val="nil"/>
              <w:bottom w:val="nil"/>
              <w:right w:val="nil"/>
            </w:tcBorders>
            <w:shd w:val="clear" w:color="auto" w:fill="auto"/>
            <w:vAlign w:val="bottom"/>
          </w:tcPr>
          <w:p w14:paraId="25C8A103"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1CD5C0B7"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F4EF10A"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281EE31"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D9B944E"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495719F" w14:textId="77777777" w:rsidR="00004E21" w:rsidRPr="00587444" w:rsidRDefault="00004E21" w:rsidP="00004E21">
            <w:pPr>
              <w:spacing w:after="0" w:line="240" w:lineRule="auto"/>
              <w:jc w:val="right"/>
              <w:rPr>
                <w:rFonts w:ascii="Arial" w:eastAsia="Calibri" w:hAnsi="Arial" w:cs="Arial"/>
                <w:sz w:val="14"/>
                <w:szCs w:val="14"/>
              </w:rPr>
            </w:pPr>
            <w:r w:rsidRPr="0088632B">
              <w:rPr>
                <w:rFonts w:ascii="Arial" w:eastAsia="Calibri" w:hAnsi="Arial" w:cs="Arial"/>
                <w:color w:val="000000" w:themeColor="text1"/>
                <w:sz w:val="14"/>
                <w:szCs w:val="14"/>
              </w:rPr>
              <w:t>42</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133</w:t>
            </w:r>
          </w:p>
        </w:tc>
        <w:tc>
          <w:tcPr>
            <w:tcW w:w="313" w:type="pct"/>
            <w:tcBorders>
              <w:top w:val="nil"/>
              <w:left w:val="nil"/>
              <w:bottom w:val="nil"/>
              <w:right w:val="nil"/>
            </w:tcBorders>
            <w:shd w:val="clear" w:color="auto" w:fill="auto"/>
            <w:vAlign w:val="bottom"/>
          </w:tcPr>
          <w:p w14:paraId="743488D8"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1E72CD7E"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35421A8A"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tcBorders>
              <w:top w:val="nil"/>
              <w:left w:val="nil"/>
              <w:bottom w:val="nil"/>
              <w:right w:val="nil"/>
            </w:tcBorders>
            <w:shd w:val="clear" w:color="auto" w:fill="auto"/>
            <w:vAlign w:val="bottom"/>
          </w:tcPr>
          <w:p w14:paraId="4400E9B6"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hAnsi="Arial" w:cs="Arial"/>
                <w:sz w:val="14"/>
                <w:szCs w:val="14"/>
              </w:rPr>
              <w:t xml:space="preserve"> - </w:t>
            </w:r>
          </w:p>
        </w:tc>
        <w:tc>
          <w:tcPr>
            <w:tcW w:w="317" w:type="pct"/>
            <w:gridSpan w:val="2"/>
            <w:tcBorders>
              <w:top w:val="nil"/>
              <w:left w:val="nil"/>
              <w:bottom w:val="nil"/>
              <w:right w:val="nil"/>
            </w:tcBorders>
            <w:vAlign w:val="bottom"/>
          </w:tcPr>
          <w:p w14:paraId="7212D33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573CE41A"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09" w:type="pct"/>
            <w:gridSpan w:val="2"/>
            <w:tcBorders>
              <w:top w:val="nil"/>
              <w:left w:val="nil"/>
              <w:bottom w:val="nil"/>
              <w:right w:val="nil"/>
            </w:tcBorders>
            <w:shd w:val="clear" w:color="auto" w:fill="auto"/>
            <w:vAlign w:val="bottom"/>
          </w:tcPr>
          <w:p w14:paraId="5607A976"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r>
      <w:tr w:rsidR="00004E21" w:rsidRPr="00587444" w14:paraId="3D69BCEE" w14:textId="77777777" w:rsidTr="00BD53EC">
        <w:trPr>
          <w:trHeight w:val="149"/>
          <w:jc w:val="center"/>
        </w:trPr>
        <w:tc>
          <w:tcPr>
            <w:tcW w:w="580" w:type="pct"/>
            <w:vAlign w:val="bottom"/>
          </w:tcPr>
          <w:p w14:paraId="4B6585D3"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10CBE01F"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71,761</w:t>
            </w:r>
          </w:p>
        </w:tc>
        <w:tc>
          <w:tcPr>
            <w:tcW w:w="320" w:type="pct"/>
            <w:tcBorders>
              <w:top w:val="nil"/>
              <w:left w:val="nil"/>
              <w:bottom w:val="nil"/>
              <w:right w:val="nil"/>
            </w:tcBorders>
            <w:shd w:val="clear" w:color="auto" w:fill="auto"/>
            <w:vAlign w:val="bottom"/>
          </w:tcPr>
          <w:p w14:paraId="7861D163"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BAAB1C8"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E73385F"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54671DF"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A8B5E4A"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FAD1466"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71,761</w:t>
            </w:r>
          </w:p>
        </w:tc>
        <w:tc>
          <w:tcPr>
            <w:tcW w:w="313" w:type="pct"/>
            <w:tcBorders>
              <w:top w:val="nil"/>
              <w:left w:val="nil"/>
              <w:bottom w:val="nil"/>
              <w:right w:val="nil"/>
            </w:tcBorders>
            <w:shd w:val="clear" w:color="auto" w:fill="auto"/>
            <w:vAlign w:val="bottom"/>
          </w:tcPr>
          <w:p w14:paraId="1DF46CE4"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45022684"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7E8C7EED"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tcBorders>
              <w:top w:val="nil"/>
              <w:left w:val="nil"/>
              <w:bottom w:val="nil"/>
              <w:right w:val="nil"/>
            </w:tcBorders>
            <w:shd w:val="clear" w:color="auto" w:fill="auto"/>
            <w:vAlign w:val="bottom"/>
          </w:tcPr>
          <w:p w14:paraId="6EEE364B"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hAnsi="Arial" w:cs="Arial"/>
                <w:sz w:val="14"/>
                <w:szCs w:val="14"/>
              </w:rPr>
              <w:t xml:space="preserve"> - </w:t>
            </w:r>
          </w:p>
        </w:tc>
        <w:tc>
          <w:tcPr>
            <w:tcW w:w="317" w:type="pct"/>
            <w:gridSpan w:val="2"/>
            <w:tcBorders>
              <w:top w:val="nil"/>
              <w:left w:val="nil"/>
              <w:bottom w:val="nil"/>
              <w:right w:val="nil"/>
            </w:tcBorders>
            <w:vAlign w:val="bottom"/>
          </w:tcPr>
          <w:p w14:paraId="43A5C02D"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8CA4B99"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09" w:type="pct"/>
            <w:gridSpan w:val="2"/>
            <w:tcBorders>
              <w:top w:val="nil"/>
              <w:left w:val="nil"/>
              <w:bottom w:val="nil"/>
              <w:right w:val="nil"/>
            </w:tcBorders>
            <w:shd w:val="clear" w:color="auto" w:fill="auto"/>
            <w:vAlign w:val="bottom"/>
          </w:tcPr>
          <w:p w14:paraId="13C310D7" w14:textId="77777777" w:rsidR="00004E21" w:rsidRPr="00587444" w:rsidRDefault="00004E21" w:rsidP="00004E21">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r>
      <w:tr w:rsidR="00004E21" w:rsidRPr="00587444" w14:paraId="507AB906" w14:textId="77777777" w:rsidTr="00BD53EC">
        <w:trPr>
          <w:trHeight w:val="142"/>
          <w:jc w:val="center"/>
        </w:trPr>
        <w:tc>
          <w:tcPr>
            <w:tcW w:w="580" w:type="pct"/>
            <w:vAlign w:val="bottom"/>
          </w:tcPr>
          <w:p w14:paraId="1C81D27A"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3B7447E5"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889 </w:t>
            </w:r>
          </w:p>
        </w:tc>
        <w:tc>
          <w:tcPr>
            <w:tcW w:w="320" w:type="pct"/>
            <w:tcBorders>
              <w:top w:val="nil"/>
              <w:left w:val="nil"/>
              <w:bottom w:val="nil"/>
              <w:right w:val="nil"/>
            </w:tcBorders>
            <w:shd w:val="clear" w:color="auto" w:fill="auto"/>
            <w:vAlign w:val="bottom"/>
          </w:tcPr>
          <w:p w14:paraId="76F6F128"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713 </w:t>
            </w:r>
          </w:p>
        </w:tc>
        <w:tc>
          <w:tcPr>
            <w:tcW w:w="320" w:type="pct"/>
            <w:tcBorders>
              <w:top w:val="nil"/>
              <w:left w:val="nil"/>
              <w:bottom w:val="nil"/>
              <w:right w:val="nil"/>
            </w:tcBorders>
            <w:shd w:val="clear" w:color="auto" w:fill="auto"/>
            <w:vAlign w:val="bottom"/>
          </w:tcPr>
          <w:p w14:paraId="7A8E8AFB"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279 </w:t>
            </w:r>
          </w:p>
        </w:tc>
        <w:tc>
          <w:tcPr>
            <w:tcW w:w="319" w:type="pct"/>
            <w:tcBorders>
              <w:top w:val="nil"/>
              <w:left w:val="nil"/>
              <w:bottom w:val="nil"/>
              <w:right w:val="nil"/>
            </w:tcBorders>
            <w:shd w:val="clear" w:color="auto" w:fill="auto"/>
            <w:vAlign w:val="bottom"/>
          </w:tcPr>
          <w:p w14:paraId="4976BE56"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B70CC85"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162FE0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DB75796"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248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881 </w:t>
            </w:r>
          </w:p>
        </w:tc>
        <w:tc>
          <w:tcPr>
            <w:tcW w:w="313" w:type="pct"/>
            <w:tcBorders>
              <w:top w:val="nil"/>
              <w:left w:val="nil"/>
              <w:bottom w:val="nil"/>
              <w:right w:val="nil"/>
            </w:tcBorders>
            <w:vAlign w:val="bottom"/>
          </w:tcPr>
          <w:p w14:paraId="6DA7EC8E"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E2B0656"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39EE9BC"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27998A0"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3DE12F55"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E1977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09" w:type="pct"/>
            <w:gridSpan w:val="2"/>
            <w:tcBorders>
              <w:top w:val="nil"/>
              <w:left w:val="nil"/>
              <w:bottom w:val="nil"/>
              <w:right w:val="nil"/>
            </w:tcBorders>
            <w:vAlign w:val="bottom"/>
          </w:tcPr>
          <w:p w14:paraId="237B6913"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r>
      <w:tr w:rsidR="00004E21" w:rsidRPr="00587444" w14:paraId="104132CF" w14:textId="77777777" w:rsidTr="00BD53EC">
        <w:trPr>
          <w:trHeight w:val="149"/>
          <w:jc w:val="center"/>
        </w:trPr>
        <w:tc>
          <w:tcPr>
            <w:tcW w:w="580" w:type="pct"/>
            <w:vAlign w:val="bottom"/>
          </w:tcPr>
          <w:p w14:paraId="0F18F1BA"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4AFE182E"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773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734 </w:t>
            </w:r>
          </w:p>
        </w:tc>
        <w:tc>
          <w:tcPr>
            <w:tcW w:w="320" w:type="pct"/>
            <w:tcBorders>
              <w:top w:val="nil"/>
              <w:left w:val="nil"/>
              <w:bottom w:val="nil"/>
              <w:right w:val="nil"/>
            </w:tcBorders>
            <w:shd w:val="clear" w:color="auto" w:fill="auto"/>
            <w:vAlign w:val="bottom"/>
          </w:tcPr>
          <w:p w14:paraId="10F26B9D"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260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005 </w:t>
            </w:r>
          </w:p>
        </w:tc>
        <w:tc>
          <w:tcPr>
            <w:tcW w:w="320" w:type="pct"/>
            <w:tcBorders>
              <w:top w:val="nil"/>
              <w:left w:val="nil"/>
              <w:bottom w:val="nil"/>
              <w:right w:val="nil"/>
            </w:tcBorders>
            <w:shd w:val="clear" w:color="auto" w:fill="auto"/>
            <w:vAlign w:val="bottom"/>
          </w:tcPr>
          <w:p w14:paraId="3F1723C7"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676 </w:t>
            </w:r>
          </w:p>
        </w:tc>
        <w:tc>
          <w:tcPr>
            <w:tcW w:w="319" w:type="pct"/>
            <w:tcBorders>
              <w:top w:val="nil"/>
              <w:left w:val="nil"/>
              <w:bottom w:val="nil"/>
              <w:right w:val="nil"/>
            </w:tcBorders>
            <w:shd w:val="clear" w:color="auto" w:fill="auto"/>
            <w:vAlign w:val="bottom"/>
          </w:tcPr>
          <w:p w14:paraId="75C4568B"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5,463</w:t>
            </w:r>
          </w:p>
        </w:tc>
        <w:tc>
          <w:tcPr>
            <w:tcW w:w="319" w:type="pct"/>
            <w:tcBorders>
              <w:top w:val="nil"/>
              <w:left w:val="nil"/>
              <w:bottom w:val="nil"/>
              <w:right w:val="nil"/>
            </w:tcBorders>
            <w:shd w:val="clear" w:color="auto" w:fill="auto"/>
            <w:vAlign w:val="bottom"/>
          </w:tcPr>
          <w:p w14:paraId="0838F6C1"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179,318</w:t>
            </w:r>
          </w:p>
        </w:tc>
        <w:tc>
          <w:tcPr>
            <w:tcW w:w="308" w:type="pct"/>
            <w:tcBorders>
              <w:top w:val="nil"/>
              <w:left w:val="nil"/>
              <w:bottom w:val="nil"/>
              <w:right w:val="nil"/>
            </w:tcBorders>
            <w:shd w:val="clear" w:color="auto" w:fill="auto"/>
            <w:vAlign w:val="bottom"/>
          </w:tcPr>
          <w:p w14:paraId="0C5EFF17"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36CD8F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351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196 </w:t>
            </w:r>
          </w:p>
        </w:tc>
        <w:tc>
          <w:tcPr>
            <w:tcW w:w="313" w:type="pct"/>
            <w:tcBorders>
              <w:top w:val="nil"/>
              <w:left w:val="nil"/>
              <w:bottom w:val="nil"/>
              <w:right w:val="nil"/>
            </w:tcBorders>
            <w:vAlign w:val="bottom"/>
          </w:tcPr>
          <w:p w14:paraId="71CB693E"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330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589 </w:t>
            </w:r>
          </w:p>
        </w:tc>
        <w:tc>
          <w:tcPr>
            <w:tcW w:w="316" w:type="pct"/>
            <w:gridSpan w:val="2"/>
            <w:tcBorders>
              <w:top w:val="nil"/>
              <w:left w:val="nil"/>
              <w:bottom w:val="nil"/>
              <w:right w:val="nil"/>
            </w:tcBorders>
            <w:vAlign w:val="bottom"/>
          </w:tcPr>
          <w:p w14:paraId="23916B9B"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668 </w:t>
            </w:r>
          </w:p>
        </w:tc>
        <w:tc>
          <w:tcPr>
            <w:tcW w:w="316" w:type="pct"/>
            <w:gridSpan w:val="2"/>
            <w:tcBorders>
              <w:top w:val="nil"/>
              <w:left w:val="nil"/>
              <w:bottom w:val="nil"/>
              <w:right w:val="nil"/>
            </w:tcBorders>
            <w:vAlign w:val="bottom"/>
          </w:tcPr>
          <w:p w14:paraId="1CD9EB5C"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431 </w:t>
            </w:r>
          </w:p>
        </w:tc>
        <w:tc>
          <w:tcPr>
            <w:tcW w:w="316" w:type="pct"/>
            <w:tcBorders>
              <w:top w:val="nil"/>
              <w:left w:val="nil"/>
              <w:bottom w:val="nil"/>
              <w:right w:val="nil"/>
            </w:tcBorders>
            <w:vAlign w:val="bottom"/>
          </w:tcPr>
          <w:p w14:paraId="6F26D7ED"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66</w:t>
            </w:r>
          </w:p>
        </w:tc>
        <w:tc>
          <w:tcPr>
            <w:tcW w:w="317" w:type="pct"/>
            <w:gridSpan w:val="2"/>
            <w:tcBorders>
              <w:top w:val="nil"/>
              <w:left w:val="nil"/>
              <w:bottom w:val="nil"/>
              <w:right w:val="nil"/>
            </w:tcBorders>
            <w:vAlign w:val="bottom"/>
          </w:tcPr>
          <w:p w14:paraId="40367F15"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9,546</w:t>
            </w:r>
          </w:p>
        </w:tc>
        <w:tc>
          <w:tcPr>
            <w:tcW w:w="316" w:type="pct"/>
            <w:gridSpan w:val="2"/>
            <w:tcBorders>
              <w:top w:val="nil"/>
              <w:left w:val="nil"/>
              <w:bottom w:val="nil"/>
              <w:right w:val="nil"/>
            </w:tcBorders>
            <w:vAlign w:val="bottom"/>
          </w:tcPr>
          <w:p w14:paraId="05B61655"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09" w:type="pct"/>
            <w:gridSpan w:val="2"/>
            <w:tcBorders>
              <w:top w:val="nil"/>
              <w:left w:val="nil"/>
              <w:bottom w:val="nil"/>
              <w:right w:val="nil"/>
            </w:tcBorders>
            <w:vAlign w:val="bottom"/>
          </w:tcPr>
          <w:p w14:paraId="35837C38"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378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300 </w:t>
            </w:r>
          </w:p>
        </w:tc>
      </w:tr>
      <w:tr w:rsidR="00004E21" w:rsidRPr="00587444" w14:paraId="3D71794A" w14:textId="77777777" w:rsidTr="00BD53EC">
        <w:trPr>
          <w:trHeight w:val="149"/>
          <w:jc w:val="center"/>
        </w:trPr>
        <w:tc>
          <w:tcPr>
            <w:tcW w:w="580" w:type="pct"/>
            <w:vAlign w:val="bottom"/>
          </w:tcPr>
          <w:p w14:paraId="3046E719"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2B1C70E4"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7D23A740"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BD44CF1"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A989BC7"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B9D2684"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6DB6E4B"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sidRPr="0088632B">
              <w:rPr>
                <w:rFonts w:ascii="Arial" w:eastAsia="Calibri" w:hAnsi="Arial" w:cs="Arial"/>
                <w:color w:val="000000" w:themeColor="text1"/>
                <w:sz w:val="14"/>
                <w:szCs w:val="14"/>
              </w:rPr>
              <w:t>33</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709</w:t>
            </w:r>
          </w:p>
        </w:tc>
        <w:tc>
          <w:tcPr>
            <w:tcW w:w="313" w:type="pct"/>
            <w:tcBorders>
              <w:top w:val="nil"/>
              <w:left w:val="nil"/>
              <w:bottom w:val="nil"/>
              <w:right w:val="nil"/>
            </w:tcBorders>
            <w:shd w:val="clear" w:color="auto" w:fill="auto"/>
            <w:vAlign w:val="bottom"/>
          </w:tcPr>
          <w:p w14:paraId="0B231302"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highlight w:val="yellow"/>
              </w:rPr>
            </w:pPr>
            <w:r w:rsidRPr="0088632B">
              <w:rPr>
                <w:rFonts w:ascii="Arial" w:eastAsia="Calibri" w:hAnsi="Arial" w:cs="Arial"/>
                <w:color w:val="000000" w:themeColor="text1"/>
                <w:sz w:val="14"/>
                <w:szCs w:val="14"/>
              </w:rPr>
              <w:t>33</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709</w:t>
            </w:r>
          </w:p>
        </w:tc>
        <w:tc>
          <w:tcPr>
            <w:tcW w:w="313" w:type="pct"/>
            <w:tcBorders>
              <w:top w:val="nil"/>
              <w:left w:val="nil"/>
              <w:bottom w:val="nil"/>
              <w:right w:val="nil"/>
            </w:tcBorders>
            <w:shd w:val="clear" w:color="auto" w:fill="auto"/>
            <w:vAlign w:val="bottom"/>
          </w:tcPr>
          <w:p w14:paraId="5B9CEC72"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6" w:type="pct"/>
            <w:gridSpan w:val="2"/>
            <w:tcBorders>
              <w:top w:val="nil"/>
              <w:left w:val="nil"/>
              <w:bottom w:val="nil"/>
              <w:right w:val="nil"/>
            </w:tcBorders>
            <w:shd w:val="clear" w:color="auto" w:fill="auto"/>
            <w:vAlign w:val="bottom"/>
          </w:tcPr>
          <w:p w14:paraId="2E27BE83"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45C46D0C"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6" w:type="pct"/>
            <w:tcBorders>
              <w:top w:val="nil"/>
              <w:left w:val="nil"/>
              <w:bottom w:val="nil"/>
              <w:right w:val="nil"/>
            </w:tcBorders>
            <w:shd w:val="clear" w:color="auto" w:fill="auto"/>
            <w:vAlign w:val="bottom"/>
          </w:tcPr>
          <w:p w14:paraId="1B984DD0"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CEDDFFB"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CB67B99"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158</w:t>
            </w:r>
          </w:p>
        </w:tc>
        <w:tc>
          <w:tcPr>
            <w:tcW w:w="309" w:type="pct"/>
            <w:gridSpan w:val="2"/>
            <w:tcBorders>
              <w:top w:val="nil"/>
              <w:left w:val="nil"/>
              <w:bottom w:val="nil"/>
              <w:right w:val="nil"/>
            </w:tcBorders>
            <w:shd w:val="clear" w:color="auto" w:fill="auto"/>
            <w:vAlign w:val="bottom"/>
          </w:tcPr>
          <w:p w14:paraId="4FB06723" w14:textId="77777777" w:rsidR="00004E21" w:rsidRPr="00587444" w:rsidRDefault="00004E21" w:rsidP="00004E21">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158</w:t>
            </w:r>
          </w:p>
        </w:tc>
      </w:tr>
      <w:tr w:rsidR="00004E21" w:rsidRPr="00587444" w14:paraId="62E9DBCA" w14:textId="77777777" w:rsidTr="00BD53EC">
        <w:trPr>
          <w:trHeight w:val="126"/>
          <w:jc w:val="center"/>
        </w:trPr>
        <w:tc>
          <w:tcPr>
            <w:tcW w:w="580" w:type="pct"/>
            <w:vAlign w:val="bottom"/>
          </w:tcPr>
          <w:p w14:paraId="4546E1FA" w14:textId="77777777" w:rsidR="00004E21"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4B580258"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0A5ED199"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239</w:t>
            </w:r>
          </w:p>
        </w:tc>
        <w:tc>
          <w:tcPr>
            <w:tcW w:w="320" w:type="pct"/>
            <w:tcBorders>
              <w:top w:val="nil"/>
              <w:left w:val="nil"/>
              <w:bottom w:val="nil"/>
              <w:right w:val="nil"/>
            </w:tcBorders>
            <w:shd w:val="clear" w:color="auto" w:fill="auto"/>
            <w:vAlign w:val="bottom"/>
          </w:tcPr>
          <w:p w14:paraId="729B9613"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5D93948"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9" w:type="pct"/>
            <w:tcBorders>
              <w:top w:val="nil"/>
              <w:left w:val="nil"/>
              <w:bottom w:val="nil"/>
              <w:right w:val="nil"/>
            </w:tcBorders>
            <w:shd w:val="clear" w:color="auto" w:fill="auto"/>
            <w:vAlign w:val="bottom"/>
          </w:tcPr>
          <w:p w14:paraId="09776C08"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5781F76"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C5BC052"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6EDC415"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highlight w:val="yellow"/>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434</w:t>
            </w:r>
          </w:p>
        </w:tc>
        <w:tc>
          <w:tcPr>
            <w:tcW w:w="313" w:type="pct"/>
            <w:tcBorders>
              <w:top w:val="nil"/>
              <w:left w:val="nil"/>
              <w:bottom w:val="nil"/>
              <w:right w:val="nil"/>
            </w:tcBorders>
            <w:shd w:val="clear" w:color="auto" w:fill="auto"/>
            <w:vAlign w:val="bottom"/>
          </w:tcPr>
          <w:p w14:paraId="7A883F9A"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239 </w:t>
            </w:r>
          </w:p>
        </w:tc>
        <w:tc>
          <w:tcPr>
            <w:tcW w:w="316" w:type="pct"/>
            <w:gridSpan w:val="2"/>
            <w:tcBorders>
              <w:top w:val="nil"/>
              <w:left w:val="nil"/>
              <w:bottom w:val="nil"/>
              <w:right w:val="nil"/>
            </w:tcBorders>
            <w:shd w:val="clear" w:color="auto" w:fill="auto"/>
            <w:vAlign w:val="bottom"/>
          </w:tcPr>
          <w:p w14:paraId="57FCFF50"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1FDB9062"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195 </w:t>
            </w:r>
          </w:p>
        </w:tc>
        <w:tc>
          <w:tcPr>
            <w:tcW w:w="316" w:type="pct"/>
            <w:tcBorders>
              <w:top w:val="nil"/>
              <w:left w:val="nil"/>
              <w:bottom w:val="nil"/>
              <w:right w:val="nil"/>
            </w:tcBorders>
            <w:shd w:val="clear" w:color="auto" w:fill="auto"/>
            <w:vAlign w:val="bottom"/>
          </w:tcPr>
          <w:p w14:paraId="453EBDCB"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1303E572"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178611F2"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shd w:val="clear" w:color="auto" w:fill="auto"/>
            <w:vAlign w:val="bottom"/>
          </w:tcPr>
          <w:p w14:paraId="0D6B27FD"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highlight w:val="yellow"/>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434</w:t>
            </w:r>
          </w:p>
        </w:tc>
      </w:tr>
      <w:tr w:rsidR="00004E21" w:rsidRPr="00587444" w14:paraId="6B030785" w14:textId="77777777" w:rsidTr="00BD53EC">
        <w:trPr>
          <w:trHeight w:hRule="exact" w:val="227"/>
          <w:jc w:val="center"/>
        </w:trPr>
        <w:tc>
          <w:tcPr>
            <w:tcW w:w="580" w:type="pct"/>
            <w:vAlign w:val="bottom"/>
          </w:tcPr>
          <w:p w14:paraId="40A1CE24"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1A6E1B4A"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1,617</w:t>
            </w:r>
            <w:r w:rsidRPr="00F959D0">
              <w:rPr>
                <w:rFonts w:ascii="Arial" w:eastAsia="Calibri" w:hAnsi="Arial" w:cs="Arial"/>
                <w:color w:val="000000" w:themeColor="text1"/>
                <w:sz w:val="14"/>
                <w:szCs w:val="14"/>
              </w:rPr>
              <w:t xml:space="preserve"> </w:t>
            </w:r>
          </w:p>
        </w:tc>
        <w:tc>
          <w:tcPr>
            <w:tcW w:w="320" w:type="pct"/>
            <w:tcBorders>
              <w:top w:val="nil"/>
              <w:left w:val="nil"/>
              <w:bottom w:val="single" w:sz="8" w:space="0" w:color="auto"/>
              <w:right w:val="nil"/>
            </w:tcBorders>
            <w:shd w:val="clear" w:color="auto" w:fill="auto"/>
            <w:vAlign w:val="bottom"/>
          </w:tcPr>
          <w:p w14:paraId="0D19A20E"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11 </w:t>
            </w:r>
          </w:p>
        </w:tc>
        <w:tc>
          <w:tcPr>
            <w:tcW w:w="320" w:type="pct"/>
            <w:tcBorders>
              <w:top w:val="nil"/>
              <w:left w:val="nil"/>
              <w:bottom w:val="single" w:sz="8" w:space="0" w:color="auto"/>
              <w:right w:val="nil"/>
            </w:tcBorders>
            <w:shd w:val="clear" w:color="auto" w:fill="auto"/>
            <w:vAlign w:val="bottom"/>
          </w:tcPr>
          <w:p w14:paraId="2B6AA118"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205 </w:t>
            </w:r>
          </w:p>
        </w:tc>
        <w:tc>
          <w:tcPr>
            <w:tcW w:w="319" w:type="pct"/>
            <w:tcBorders>
              <w:top w:val="nil"/>
              <w:left w:val="nil"/>
              <w:bottom w:val="single" w:sz="8" w:space="0" w:color="auto"/>
              <w:right w:val="nil"/>
            </w:tcBorders>
            <w:shd w:val="clear" w:color="auto" w:fill="auto"/>
            <w:vAlign w:val="bottom"/>
          </w:tcPr>
          <w:p w14:paraId="34B2DD6D"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4CE571EB"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19501D9D"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318CD053"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sidRPr="0088632B">
              <w:rPr>
                <w:rFonts w:ascii="Arial" w:eastAsia="Calibri" w:hAnsi="Arial" w:cs="Arial"/>
                <w:color w:val="000000" w:themeColor="text1"/>
                <w:sz w:val="14"/>
                <w:szCs w:val="14"/>
              </w:rPr>
              <w:t>1</w:t>
            </w:r>
            <w:r>
              <w:rPr>
                <w:rFonts w:ascii="Arial" w:eastAsia="Calibri" w:hAnsi="Arial" w:cs="Arial"/>
                <w:color w:val="000000" w:themeColor="text1"/>
                <w:sz w:val="14"/>
                <w:szCs w:val="14"/>
              </w:rPr>
              <w:t>,840</w:t>
            </w:r>
          </w:p>
        </w:tc>
        <w:tc>
          <w:tcPr>
            <w:tcW w:w="313" w:type="pct"/>
            <w:tcBorders>
              <w:top w:val="nil"/>
              <w:left w:val="nil"/>
              <w:bottom w:val="single" w:sz="8" w:space="0" w:color="auto"/>
              <w:right w:val="nil"/>
            </w:tcBorders>
            <w:shd w:val="clear" w:color="auto" w:fill="auto"/>
            <w:vAlign w:val="bottom"/>
          </w:tcPr>
          <w:p w14:paraId="0220D427"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869</w:t>
            </w:r>
          </w:p>
        </w:tc>
        <w:tc>
          <w:tcPr>
            <w:tcW w:w="316" w:type="pct"/>
            <w:gridSpan w:val="2"/>
            <w:tcBorders>
              <w:top w:val="nil"/>
              <w:left w:val="nil"/>
              <w:bottom w:val="single" w:sz="8" w:space="0" w:color="auto"/>
              <w:right w:val="nil"/>
            </w:tcBorders>
            <w:shd w:val="clear" w:color="auto" w:fill="auto"/>
            <w:vAlign w:val="bottom"/>
          </w:tcPr>
          <w:p w14:paraId="40778108"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shd w:val="clear" w:color="auto" w:fill="auto"/>
            <w:vAlign w:val="bottom"/>
          </w:tcPr>
          <w:p w14:paraId="439DF7D6"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79</w:t>
            </w:r>
          </w:p>
        </w:tc>
        <w:tc>
          <w:tcPr>
            <w:tcW w:w="316" w:type="pct"/>
            <w:tcBorders>
              <w:top w:val="nil"/>
              <w:left w:val="nil"/>
              <w:bottom w:val="single" w:sz="8" w:space="0" w:color="auto"/>
              <w:right w:val="nil"/>
            </w:tcBorders>
            <w:shd w:val="clear" w:color="auto" w:fill="auto"/>
            <w:vAlign w:val="bottom"/>
          </w:tcPr>
          <w:p w14:paraId="1E3994C0"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220C5295"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16" w:type="pct"/>
            <w:gridSpan w:val="2"/>
            <w:tcBorders>
              <w:top w:val="nil"/>
              <w:left w:val="nil"/>
              <w:bottom w:val="single" w:sz="8" w:space="0" w:color="auto"/>
              <w:right w:val="nil"/>
            </w:tcBorders>
            <w:shd w:val="clear" w:color="auto" w:fill="auto"/>
            <w:vAlign w:val="bottom"/>
          </w:tcPr>
          <w:p w14:paraId="4DC8E6E2"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9" w:type="pct"/>
            <w:gridSpan w:val="2"/>
            <w:tcBorders>
              <w:top w:val="nil"/>
              <w:left w:val="nil"/>
              <w:bottom w:val="single" w:sz="8" w:space="0" w:color="auto"/>
              <w:right w:val="nil"/>
            </w:tcBorders>
            <w:shd w:val="clear" w:color="auto" w:fill="auto"/>
            <w:vAlign w:val="bottom"/>
          </w:tcPr>
          <w:p w14:paraId="2F4E5441"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967</w:t>
            </w:r>
          </w:p>
        </w:tc>
      </w:tr>
      <w:tr w:rsidR="00004E21" w:rsidRPr="00587444" w14:paraId="6B504031" w14:textId="77777777" w:rsidTr="00BD53EC">
        <w:trPr>
          <w:trHeight w:val="20"/>
          <w:jc w:val="center"/>
        </w:trPr>
        <w:tc>
          <w:tcPr>
            <w:tcW w:w="580" w:type="pct"/>
          </w:tcPr>
          <w:p w14:paraId="6E446536" w14:textId="77777777" w:rsidR="00004E21" w:rsidRPr="00587444" w:rsidRDefault="00004E21" w:rsidP="00004E21">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50EBB809"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3</w:t>
            </w:r>
            <w:r>
              <w:rPr>
                <w:rFonts w:ascii="Arial" w:eastAsia="Calibri" w:hAnsi="Arial" w:cs="Arial"/>
                <w:b/>
                <w:bCs/>
                <w:sz w:val="14"/>
                <w:szCs w:val="14"/>
              </w:rPr>
              <w:t>,</w:t>
            </w:r>
            <w:r w:rsidRPr="00B726F1">
              <w:rPr>
                <w:rFonts w:ascii="Arial" w:eastAsia="Calibri" w:hAnsi="Arial" w:cs="Arial"/>
                <w:b/>
                <w:bCs/>
                <w:sz w:val="14"/>
                <w:szCs w:val="14"/>
              </w:rPr>
              <w:t>3</w:t>
            </w:r>
            <w:r>
              <w:rPr>
                <w:rFonts w:ascii="Arial" w:eastAsia="Calibri" w:hAnsi="Arial" w:cs="Arial"/>
                <w:b/>
                <w:bCs/>
                <w:sz w:val="14"/>
                <w:szCs w:val="14"/>
              </w:rPr>
              <w:t>50,373</w:t>
            </w:r>
          </w:p>
        </w:tc>
        <w:tc>
          <w:tcPr>
            <w:tcW w:w="320" w:type="pct"/>
            <w:tcBorders>
              <w:top w:val="nil"/>
              <w:left w:val="nil"/>
              <w:bottom w:val="single" w:sz="12" w:space="0" w:color="auto"/>
              <w:right w:val="nil"/>
            </w:tcBorders>
            <w:shd w:val="clear" w:color="auto" w:fill="auto"/>
            <w:vAlign w:val="bottom"/>
          </w:tcPr>
          <w:p w14:paraId="7E000F00"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274</w:t>
            </w:r>
            <w:r>
              <w:rPr>
                <w:rFonts w:ascii="Arial" w:eastAsia="Calibri" w:hAnsi="Arial" w:cs="Arial"/>
                <w:b/>
                <w:bCs/>
                <w:sz w:val="14"/>
                <w:szCs w:val="14"/>
              </w:rPr>
              <w:t>,</w:t>
            </w:r>
            <w:r w:rsidRPr="00B726F1">
              <w:rPr>
                <w:rFonts w:ascii="Arial" w:eastAsia="Calibri" w:hAnsi="Arial" w:cs="Arial"/>
                <w:b/>
                <w:bCs/>
                <w:sz w:val="14"/>
                <w:szCs w:val="14"/>
              </w:rPr>
              <w:t>729</w:t>
            </w:r>
          </w:p>
        </w:tc>
        <w:tc>
          <w:tcPr>
            <w:tcW w:w="320" w:type="pct"/>
            <w:tcBorders>
              <w:top w:val="nil"/>
              <w:left w:val="nil"/>
              <w:bottom w:val="single" w:sz="12" w:space="0" w:color="auto"/>
              <w:right w:val="nil"/>
            </w:tcBorders>
            <w:shd w:val="clear" w:color="auto" w:fill="auto"/>
            <w:vAlign w:val="bottom"/>
          </w:tcPr>
          <w:p w14:paraId="634C7C1E"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133</w:t>
            </w:r>
            <w:r>
              <w:rPr>
                <w:rFonts w:ascii="Arial" w:eastAsia="Calibri" w:hAnsi="Arial" w:cs="Arial"/>
                <w:b/>
                <w:bCs/>
                <w:sz w:val="14"/>
                <w:szCs w:val="14"/>
              </w:rPr>
              <w:t>,</w:t>
            </w:r>
            <w:r w:rsidRPr="00B726F1">
              <w:rPr>
                <w:rFonts w:ascii="Arial" w:eastAsia="Calibri" w:hAnsi="Arial" w:cs="Arial"/>
                <w:b/>
                <w:bCs/>
                <w:sz w:val="14"/>
                <w:szCs w:val="14"/>
              </w:rPr>
              <w:t>355</w:t>
            </w:r>
          </w:p>
        </w:tc>
        <w:tc>
          <w:tcPr>
            <w:tcW w:w="319" w:type="pct"/>
            <w:tcBorders>
              <w:top w:val="nil"/>
              <w:left w:val="nil"/>
              <w:bottom w:val="single" w:sz="12" w:space="0" w:color="auto"/>
              <w:right w:val="nil"/>
            </w:tcBorders>
            <w:shd w:val="clear" w:color="auto" w:fill="auto"/>
            <w:vAlign w:val="bottom"/>
          </w:tcPr>
          <w:p w14:paraId="08427454"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5</w:t>
            </w:r>
            <w:r>
              <w:rPr>
                <w:rFonts w:ascii="Arial" w:eastAsia="Calibri" w:hAnsi="Arial" w:cs="Arial"/>
                <w:b/>
                <w:bCs/>
                <w:sz w:val="14"/>
                <w:szCs w:val="14"/>
              </w:rPr>
              <w:t>,</w:t>
            </w:r>
            <w:r w:rsidRPr="0088632B">
              <w:rPr>
                <w:rFonts w:ascii="Arial" w:eastAsia="Calibri" w:hAnsi="Arial" w:cs="Arial"/>
                <w:b/>
                <w:bCs/>
                <w:sz w:val="14"/>
                <w:szCs w:val="14"/>
              </w:rPr>
              <w:t>463</w:t>
            </w:r>
          </w:p>
        </w:tc>
        <w:tc>
          <w:tcPr>
            <w:tcW w:w="319" w:type="pct"/>
            <w:tcBorders>
              <w:top w:val="nil"/>
              <w:left w:val="nil"/>
              <w:bottom w:val="single" w:sz="12" w:space="0" w:color="auto"/>
              <w:right w:val="nil"/>
            </w:tcBorders>
            <w:shd w:val="clear" w:color="auto" w:fill="auto"/>
            <w:vAlign w:val="bottom"/>
          </w:tcPr>
          <w:p w14:paraId="78755D6E"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179,325</w:t>
            </w:r>
          </w:p>
        </w:tc>
        <w:tc>
          <w:tcPr>
            <w:tcW w:w="308" w:type="pct"/>
            <w:tcBorders>
              <w:top w:val="nil"/>
              <w:left w:val="nil"/>
              <w:bottom w:val="single" w:sz="12" w:space="0" w:color="auto"/>
              <w:right w:val="nil"/>
            </w:tcBorders>
            <w:shd w:val="clear" w:color="auto" w:fill="auto"/>
            <w:vAlign w:val="bottom"/>
          </w:tcPr>
          <w:p w14:paraId="498E3787"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33</w:t>
            </w:r>
            <w:r>
              <w:rPr>
                <w:rFonts w:ascii="Arial" w:eastAsia="Calibri" w:hAnsi="Arial" w:cs="Arial"/>
                <w:b/>
                <w:bCs/>
                <w:sz w:val="14"/>
                <w:szCs w:val="14"/>
              </w:rPr>
              <w:t>,</w:t>
            </w:r>
            <w:r w:rsidRPr="0088632B">
              <w:rPr>
                <w:rFonts w:ascii="Arial" w:eastAsia="Calibri" w:hAnsi="Arial" w:cs="Arial"/>
                <w:b/>
                <w:bCs/>
                <w:sz w:val="14"/>
                <w:szCs w:val="14"/>
              </w:rPr>
              <w:t>709</w:t>
            </w:r>
          </w:p>
        </w:tc>
        <w:tc>
          <w:tcPr>
            <w:tcW w:w="313" w:type="pct"/>
            <w:tcBorders>
              <w:top w:val="nil"/>
              <w:left w:val="nil"/>
              <w:bottom w:val="single" w:sz="12" w:space="0" w:color="auto"/>
              <w:right w:val="nil"/>
            </w:tcBorders>
            <w:shd w:val="clear" w:color="auto" w:fill="auto"/>
            <w:vAlign w:val="bottom"/>
          </w:tcPr>
          <w:p w14:paraId="6FF5058A"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3</w:t>
            </w:r>
            <w:r>
              <w:rPr>
                <w:rFonts w:ascii="Arial" w:eastAsia="Calibri" w:hAnsi="Arial" w:cs="Arial"/>
                <w:b/>
                <w:bCs/>
                <w:sz w:val="14"/>
                <w:szCs w:val="14"/>
              </w:rPr>
              <w:t>,</w:t>
            </w:r>
            <w:r w:rsidRPr="0088632B">
              <w:rPr>
                <w:rFonts w:ascii="Arial" w:eastAsia="Calibri" w:hAnsi="Arial" w:cs="Arial"/>
                <w:b/>
                <w:bCs/>
                <w:sz w:val="14"/>
                <w:szCs w:val="14"/>
              </w:rPr>
              <w:t>9</w:t>
            </w:r>
            <w:r>
              <w:rPr>
                <w:rFonts w:ascii="Arial" w:eastAsia="Calibri" w:hAnsi="Arial" w:cs="Arial"/>
                <w:b/>
                <w:bCs/>
                <w:sz w:val="14"/>
                <w:szCs w:val="14"/>
              </w:rPr>
              <w:t>76,954</w:t>
            </w:r>
          </w:p>
        </w:tc>
        <w:tc>
          <w:tcPr>
            <w:tcW w:w="313" w:type="pct"/>
            <w:tcBorders>
              <w:top w:val="nil"/>
              <w:left w:val="nil"/>
              <w:bottom w:val="single" w:sz="12" w:space="0" w:color="auto"/>
              <w:right w:val="nil"/>
            </w:tcBorders>
            <w:shd w:val="clear" w:color="auto" w:fill="auto"/>
            <w:vAlign w:val="bottom"/>
          </w:tcPr>
          <w:p w14:paraId="25E2749F"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558</w:t>
            </w:r>
            <w:r>
              <w:rPr>
                <w:rFonts w:ascii="Arial" w:eastAsia="Calibri" w:hAnsi="Arial" w:cs="Arial"/>
                <w:b/>
                <w:bCs/>
                <w:sz w:val="14"/>
                <w:szCs w:val="14"/>
              </w:rPr>
              <w:t>,697</w:t>
            </w:r>
          </w:p>
        </w:tc>
        <w:tc>
          <w:tcPr>
            <w:tcW w:w="316" w:type="pct"/>
            <w:gridSpan w:val="2"/>
            <w:tcBorders>
              <w:top w:val="nil"/>
              <w:left w:val="nil"/>
              <w:bottom w:val="single" w:sz="12" w:space="0" w:color="auto"/>
              <w:right w:val="nil"/>
            </w:tcBorders>
            <w:shd w:val="clear" w:color="auto" w:fill="auto"/>
            <w:vAlign w:val="bottom"/>
          </w:tcPr>
          <w:p w14:paraId="7BA0CA68"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29</w:t>
            </w:r>
            <w:r>
              <w:rPr>
                <w:rFonts w:ascii="Arial" w:eastAsia="Calibri" w:hAnsi="Arial" w:cs="Arial"/>
                <w:b/>
                <w:bCs/>
                <w:sz w:val="14"/>
                <w:szCs w:val="14"/>
              </w:rPr>
              <w:t>,</w:t>
            </w:r>
            <w:r w:rsidRPr="00F959D0">
              <w:rPr>
                <w:rFonts w:ascii="Arial" w:eastAsia="Calibri" w:hAnsi="Arial" w:cs="Arial"/>
                <w:b/>
                <w:bCs/>
                <w:sz w:val="14"/>
                <w:szCs w:val="14"/>
              </w:rPr>
              <w:t>67</w:t>
            </w:r>
            <w:r>
              <w:rPr>
                <w:rFonts w:ascii="Arial" w:eastAsia="Calibri" w:hAnsi="Arial" w:cs="Arial"/>
                <w:b/>
                <w:bCs/>
                <w:sz w:val="14"/>
                <w:szCs w:val="14"/>
              </w:rPr>
              <w:t>9</w:t>
            </w:r>
            <w:r w:rsidRPr="00F959D0">
              <w:rPr>
                <w:rFonts w:ascii="Arial" w:eastAsia="Calibri" w:hAnsi="Arial" w:cs="Arial"/>
                <w:b/>
                <w:bCs/>
                <w:sz w:val="14"/>
                <w:szCs w:val="14"/>
              </w:rPr>
              <w:t xml:space="preserve"> </w:t>
            </w:r>
          </w:p>
        </w:tc>
        <w:tc>
          <w:tcPr>
            <w:tcW w:w="316" w:type="pct"/>
            <w:gridSpan w:val="2"/>
            <w:tcBorders>
              <w:top w:val="nil"/>
              <w:left w:val="nil"/>
              <w:bottom w:val="single" w:sz="12" w:space="0" w:color="auto"/>
              <w:right w:val="nil"/>
            </w:tcBorders>
            <w:shd w:val="clear" w:color="auto" w:fill="auto"/>
            <w:vAlign w:val="bottom"/>
          </w:tcPr>
          <w:p w14:paraId="6281DF08"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8</w:t>
            </w:r>
            <w:r>
              <w:rPr>
                <w:rFonts w:ascii="Arial" w:eastAsia="Calibri" w:hAnsi="Arial" w:cs="Arial"/>
                <w:b/>
                <w:bCs/>
                <w:sz w:val="14"/>
                <w:szCs w:val="14"/>
              </w:rPr>
              <w:t>,</w:t>
            </w:r>
            <w:r w:rsidRPr="00F959D0">
              <w:rPr>
                <w:rFonts w:ascii="Arial" w:eastAsia="Calibri" w:hAnsi="Arial" w:cs="Arial"/>
                <w:b/>
                <w:bCs/>
                <w:sz w:val="14"/>
                <w:szCs w:val="14"/>
              </w:rPr>
              <w:t xml:space="preserve">705 </w:t>
            </w:r>
          </w:p>
        </w:tc>
        <w:tc>
          <w:tcPr>
            <w:tcW w:w="316" w:type="pct"/>
            <w:tcBorders>
              <w:top w:val="nil"/>
              <w:left w:val="nil"/>
              <w:bottom w:val="single" w:sz="12" w:space="0" w:color="auto"/>
              <w:right w:val="nil"/>
            </w:tcBorders>
            <w:shd w:val="clear" w:color="auto" w:fill="auto"/>
            <w:vAlign w:val="bottom"/>
          </w:tcPr>
          <w:p w14:paraId="2B561B70"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66</w:t>
            </w:r>
          </w:p>
        </w:tc>
        <w:tc>
          <w:tcPr>
            <w:tcW w:w="317" w:type="pct"/>
            <w:gridSpan w:val="2"/>
            <w:tcBorders>
              <w:top w:val="nil"/>
              <w:left w:val="nil"/>
              <w:bottom w:val="single" w:sz="12" w:space="0" w:color="auto"/>
              <w:right w:val="nil"/>
            </w:tcBorders>
            <w:shd w:val="clear" w:color="auto" w:fill="auto"/>
            <w:vAlign w:val="bottom"/>
          </w:tcPr>
          <w:p w14:paraId="21674FE3"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9,554</w:t>
            </w:r>
          </w:p>
        </w:tc>
        <w:tc>
          <w:tcPr>
            <w:tcW w:w="316" w:type="pct"/>
            <w:gridSpan w:val="2"/>
            <w:tcBorders>
              <w:top w:val="nil"/>
              <w:left w:val="nil"/>
              <w:bottom w:val="single" w:sz="12" w:space="0" w:color="auto"/>
              <w:right w:val="nil"/>
            </w:tcBorders>
            <w:shd w:val="clear" w:color="auto" w:fill="auto"/>
            <w:vAlign w:val="bottom"/>
          </w:tcPr>
          <w:p w14:paraId="137073C9"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158 </w:t>
            </w:r>
          </w:p>
        </w:tc>
        <w:tc>
          <w:tcPr>
            <w:tcW w:w="309" w:type="pct"/>
            <w:gridSpan w:val="2"/>
            <w:tcBorders>
              <w:top w:val="nil"/>
              <w:left w:val="nil"/>
              <w:bottom w:val="single" w:sz="12" w:space="0" w:color="auto"/>
              <w:right w:val="nil"/>
            </w:tcBorders>
            <w:shd w:val="clear" w:color="auto" w:fill="auto"/>
            <w:vAlign w:val="bottom"/>
          </w:tcPr>
          <w:p w14:paraId="5C16A1F6" w14:textId="77777777" w:rsidR="00004E21" w:rsidRPr="00587444" w:rsidRDefault="00004E21" w:rsidP="00004E21">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606</w:t>
            </w:r>
            <w:r>
              <w:rPr>
                <w:rFonts w:ascii="Arial" w:eastAsia="Calibri" w:hAnsi="Arial" w:cs="Arial"/>
                <w:b/>
                <w:bCs/>
                <w:sz w:val="14"/>
                <w:szCs w:val="14"/>
              </w:rPr>
              <w:t>,</w:t>
            </w:r>
            <w:r w:rsidRPr="00F959D0">
              <w:rPr>
                <w:rFonts w:ascii="Arial" w:eastAsia="Calibri" w:hAnsi="Arial" w:cs="Arial"/>
                <w:b/>
                <w:bCs/>
                <w:sz w:val="14"/>
                <w:szCs w:val="14"/>
              </w:rPr>
              <w:t>8</w:t>
            </w:r>
            <w:r>
              <w:rPr>
                <w:rFonts w:ascii="Arial" w:eastAsia="Calibri" w:hAnsi="Arial" w:cs="Arial"/>
                <w:b/>
                <w:bCs/>
                <w:sz w:val="14"/>
                <w:szCs w:val="14"/>
              </w:rPr>
              <w:t>5</w:t>
            </w:r>
            <w:r w:rsidRPr="00F959D0">
              <w:rPr>
                <w:rFonts w:ascii="Arial" w:eastAsia="Calibri" w:hAnsi="Arial" w:cs="Arial"/>
                <w:b/>
                <w:bCs/>
                <w:sz w:val="14"/>
                <w:szCs w:val="14"/>
              </w:rPr>
              <w:t xml:space="preserve">9 </w:t>
            </w:r>
          </w:p>
        </w:tc>
      </w:tr>
      <w:tr w:rsidR="00004E21" w:rsidRPr="00587444" w14:paraId="4686B279" w14:textId="77777777" w:rsidTr="00BD53EC">
        <w:trPr>
          <w:trHeight w:val="200"/>
          <w:jc w:val="center"/>
        </w:trPr>
        <w:tc>
          <w:tcPr>
            <w:tcW w:w="580" w:type="pct"/>
          </w:tcPr>
          <w:p w14:paraId="00BB923D" w14:textId="77777777" w:rsidR="00004E21" w:rsidRDefault="00004E21" w:rsidP="00004E21">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36E5DA25" w14:textId="77777777" w:rsidR="00004E21" w:rsidRPr="00587444" w:rsidRDefault="00004E21" w:rsidP="00004E21">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2AEE88D2"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1C03BB41"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563373B8"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0EEB4226"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72555949"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4F4F292C"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2AEB6D4E"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24CD0787"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8A696BD"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59F1C28D"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2AC178A9"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5B3EB246"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0F4A2131"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c>
          <w:tcPr>
            <w:tcW w:w="309" w:type="pct"/>
            <w:gridSpan w:val="2"/>
            <w:tcBorders>
              <w:top w:val="nil"/>
              <w:left w:val="nil"/>
              <w:bottom w:val="nil"/>
              <w:right w:val="nil"/>
            </w:tcBorders>
            <w:vAlign w:val="bottom"/>
          </w:tcPr>
          <w:p w14:paraId="29E80EA6" w14:textId="77777777" w:rsidR="00004E21" w:rsidRPr="00587444" w:rsidRDefault="00004E21" w:rsidP="00004E21">
            <w:pPr>
              <w:tabs>
                <w:tab w:val="right" w:pos="1202"/>
              </w:tabs>
              <w:spacing w:after="0" w:line="240" w:lineRule="auto"/>
              <w:jc w:val="right"/>
              <w:outlineLvl w:val="0"/>
              <w:rPr>
                <w:rFonts w:ascii="Arial" w:eastAsia="Calibri" w:hAnsi="Arial" w:cs="Arial"/>
                <w:snapToGrid w:val="0"/>
                <w:sz w:val="14"/>
                <w:szCs w:val="14"/>
              </w:rPr>
            </w:pPr>
          </w:p>
        </w:tc>
      </w:tr>
      <w:tr w:rsidR="00004E21" w:rsidRPr="00587444" w14:paraId="617BF9DD" w14:textId="77777777" w:rsidTr="00BD53EC">
        <w:trPr>
          <w:trHeight w:val="200"/>
          <w:jc w:val="center"/>
        </w:trPr>
        <w:tc>
          <w:tcPr>
            <w:tcW w:w="580" w:type="pct"/>
            <w:vAlign w:val="bottom"/>
          </w:tcPr>
          <w:p w14:paraId="3879A054"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2D087E39"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929 </w:t>
            </w:r>
          </w:p>
        </w:tc>
        <w:tc>
          <w:tcPr>
            <w:tcW w:w="320" w:type="pct"/>
            <w:tcBorders>
              <w:top w:val="nil"/>
              <w:left w:val="nil"/>
              <w:bottom w:val="nil"/>
              <w:right w:val="nil"/>
            </w:tcBorders>
            <w:shd w:val="clear" w:color="auto" w:fill="auto"/>
            <w:vAlign w:val="bottom"/>
          </w:tcPr>
          <w:p w14:paraId="39DF2407"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176 </w:t>
            </w:r>
          </w:p>
        </w:tc>
        <w:tc>
          <w:tcPr>
            <w:tcW w:w="320" w:type="pct"/>
            <w:tcBorders>
              <w:top w:val="nil"/>
              <w:left w:val="nil"/>
              <w:bottom w:val="nil"/>
              <w:right w:val="nil"/>
            </w:tcBorders>
            <w:shd w:val="clear" w:color="auto" w:fill="auto"/>
            <w:vAlign w:val="bottom"/>
          </w:tcPr>
          <w:p w14:paraId="4075F9C8"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440 </w:t>
            </w:r>
          </w:p>
        </w:tc>
        <w:tc>
          <w:tcPr>
            <w:tcW w:w="319" w:type="pct"/>
            <w:tcBorders>
              <w:top w:val="nil"/>
              <w:left w:val="nil"/>
              <w:bottom w:val="nil"/>
              <w:right w:val="nil"/>
            </w:tcBorders>
            <w:shd w:val="clear" w:color="auto" w:fill="auto"/>
            <w:vAlign w:val="bottom"/>
          </w:tcPr>
          <w:p w14:paraId="08FC5450"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533B2EB1"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07B2DE5"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09C6BC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545 </w:t>
            </w:r>
          </w:p>
        </w:tc>
        <w:tc>
          <w:tcPr>
            <w:tcW w:w="313" w:type="pct"/>
            <w:tcBorders>
              <w:top w:val="nil"/>
              <w:left w:val="nil"/>
              <w:bottom w:val="nil"/>
              <w:right w:val="nil"/>
            </w:tcBorders>
            <w:vAlign w:val="bottom"/>
          </w:tcPr>
          <w:p w14:paraId="7BDEA27A"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537 </w:t>
            </w:r>
          </w:p>
        </w:tc>
        <w:tc>
          <w:tcPr>
            <w:tcW w:w="316" w:type="pct"/>
            <w:gridSpan w:val="2"/>
            <w:tcBorders>
              <w:top w:val="nil"/>
              <w:left w:val="nil"/>
              <w:bottom w:val="nil"/>
              <w:right w:val="nil"/>
            </w:tcBorders>
            <w:vAlign w:val="bottom"/>
          </w:tcPr>
          <w:p w14:paraId="270C1A95"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344 </w:t>
            </w:r>
          </w:p>
        </w:tc>
        <w:tc>
          <w:tcPr>
            <w:tcW w:w="316" w:type="pct"/>
            <w:gridSpan w:val="2"/>
            <w:tcBorders>
              <w:top w:val="nil"/>
              <w:left w:val="nil"/>
              <w:bottom w:val="nil"/>
              <w:right w:val="nil"/>
            </w:tcBorders>
            <w:vAlign w:val="bottom"/>
          </w:tcPr>
          <w:p w14:paraId="16648E23"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348 </w:t>
            </w:r>
          </w:p>
        </w:tc>
        <w:tc>
          <w:tcPr>
            <w:tcW w:w="316" w:type="pct"/>
            <w:tcBorders>
              <w:top w:val="nil"/>
              <w:left w:val="nil"/>
              <w:bottom w:val="nil"/>
              <w:right w:val="nil"/>
            </w:tcBorders>
            <w:vAlign w:val="bottom"/>
          </w:tcPr>
          <w:p w14:paraId="2AAD9D8C"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181CC9D"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B938B2F"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vAlign w:val="bottom"/>
          </w:tcPr>
          <w:p w14:paraId="764F7658"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229 </w:t>
            </w:r>
          </w:p>
        </w:tc>
      </w:tr>
      <w:tr w:rsidR="00004E21" w:rsidRPr="00587444" w14:paraId="3737E3D2" w14:textId="77777777" w:rsidTr="00BD53EC">
        <w:trPr>
          <w:trHeight w:val="200"/>
          <w:jc w:val="center"/>
        </w:trPr>
        <w:tc>
          <w:tcPr>
            <w:tcW w:w="580" w:type="pct"/>
            <w:vAlign w:val="bottom"/>
          </w:tcPr>
          <w:p w14:paraId="6C2D82B3" w14:textId="77777777" w:rsidR="00004E21"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28FC110E"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6926FBA8"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1791575E"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304 </w:t>
            </w:r>
          </w:p>
        </w:tc>
        <w:tc>
          <w:tcPr>
            <w:tcW w:w="320" w:type="pct"/>
            <w:tcBorders>
              <w:top w:val="nil"/>
              <w:left w:val="nil"/>
              <w:bottom w:val="nil"/>
              <w:right w:val="nil"/>
            </w:tcBorders>
            <w:shd w:val="clear" w:color="auto" w:fill="auto"/>
            <w:vAlign w:val="bottom"/>
          </w:tcPr>
          <w:p w14:paraId="3DD163E0"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24F16118"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5B268B97"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0C610B2"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97B6BA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357 </w:t>
            </w:r>
          </w:p>
        </w:tc>
        <w:tc>
          <w:tcPr>
            <w:tcW w:w="313" w:type="pct"/>
            <w:tcBorders>
              <w:top w:val="nil"/>
              <w:left w:val="nil"/>
              <w:bottom w:val="nil"/>
              <w:right w:val="nil"/>
            </w:tcBorders>
            <w:vAlign w:val="bottom"/>
          </w:tcPr>
          <w:p w14:paraId="0EDD0025"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15 </w:t>
            </w:r>
          </w:p>
        </w:tc>
        <w:tc>
          <w:tcPr>
            <w:tcW w:w="316" w:type="pct"/>
            <w:gridSpan w:val="2"/>
            <w:tcBorders>
              <w:top w:val="nil"/>
              <w:left w:val="nil"/>
              <w:bottom w:val="nil"/>
              <w:right w:val="nil"/>
            </w:tcBorders>
            <w:vAlign w:val="bottom"/>
          </w:tcPr>
          <w:p w14:paraId="4F5B3A45"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919 </w:t>
            </w:r>
          </w:p>
        </w:tc>
        <w:tc>
          <w:tcPr>
            <w:tcW w:w="316" w:type="pct"/>
            <w:gridSpan w:val="2"/>
            <w:tcBorders>
              <w:top w:val="nil"/>
              <w:left w:val="nil"/>
              <w:bottom w:val="nil"/>
              <w:right w:val="nil"/>
            </w:tcBorders>
            <w:vAlign w:val="bottom"/>
          </w:tcPr>
          <w:p w14:paraId="79D7570F"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5533CD2A"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3F52A1B2"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011F08B"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vAlign w:val="bottom"/>
          </w:tcPr>
          <w:p w14:paraId="2B45FE42"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934 </w:t>
            </w:r>
          </w:p>
        </w:tc>
      </w:tr>
      <w:tr w:rsidR="00004E21" w:rsidRPr="00587444" w14:paraId="3F069E86" w14:textId="77777777" w:rsidTr="00BD53EC">
        <w:trPr>
          <w:trHeight w:val="200"/>
          <w:jc w:val="center"/>
        </w:trPr>
        <w:tc>
          <w:tcPr>
            <w:tcW w:w="580" w:type="pct"/>
            <w:vAlign w:val="center"/>
          </w:tcPr>
          <w:p w14:paraId="762BD1D1" w14:textId="77777777" w:rsidR="00004E21" w:rsidRPr="00587444" w:rsidRDefault="00004E21" w:rsidP="00004E21">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0A1D39A9"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423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683 </w:t>
            </w:r>
          </w:p>
        </w:tc>
        <w:tc>
          <w:tcPr>
            <w:tcW w:w="320" w:type="pct"/>
            <w:tcBorders>
              <w:top w:val="nil"/>
              <w:left w:val="nil"/>
              <w:bottom w:val="single" w:sz="6" w:space="0" w:color="auto"/>
              <w:right w:val="nil"/>
            </w:tcBorders>
            <w:shd w:val="clear" w:color="auto" w:fill="auto"/>
            <w:vAlign w:val="bottom"/>
          </w:tcPr>
          <w:p w14:paraId="1E39D04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816 </w:t>
            </w:r>
          </w:p>
        </w:tc>
        <w:tc>
          <w:tcPr>
            <w:tcW w:w="320" w:type="pct"/>
            <w:tcBorders>
              <w:top w:val="nil"/>
              <w:left w:val="nil"/>
              <w:bottom w:val="single" w:sz="6" w:space="0" w:color="auto"/>
              <w:right w:val="nil"/>
            </w:tcBorders>
            <w:shd w:val="clear" w:color="auto" w:fill="auto"/>
            <w:vAlign w:val="bottom"/>
          </w:tcPr>
          <w:p w14:paraId="2AF70882"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620E3439"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shd w:val="clear" w:color="auto" w:fill="auto"/>
            <w:vAlign w:val="bottom"/>
          </w:tcPr>
          <w:p w14:paraId="55F6561B" w14:textId="77777777" w:rsidR="00004E21" w:rsidRPr="00587444" w:rsidRDefault="00004E21" w:rsidP="00004E21">
            <w:pPr>
              <w:spacing w:after="0" w:line="240" w:lineRule="auto"/>
              <w:jc w:val="right"/>
              <w:rPr>
                <w:rFonts w:ascii="Arial" w:eastAsia="Calibri" w:hAnsi="Arial" w:cs="Arial"/>
                <w:sz w:val="14"/>
                <w:szCs w:val="14"/>
              </w:rPr>
            </w:pPr>
            <w:r w:rsidRPr="005315D0">
              <w:rPr>
                <w:rFonts w:ascii="Arial" w:eastAsia="Calibri" w:hAnsi="Arial" w:cs="Arial"/>
                <w:color w:val="000000" w:themeColor="text1"/>
                <w:sz w:val="14"/>
                <w:szCs w:val="14"/>
              </w:rPr>
              <w:t>12</w:t>
            </w:r>
            <w:r>
              <w:rPr>
                <w:rFonts w:ascii="Arial" w:eastAsia="Calibri" w:hAnsi="Arial" w:cs="Arial"/>
                <w:color w:val="000000" w:themeColor="text1"/>
                <w:sz w:val="14"/>
                <w:szCs w:val="14"/>
              </w:rPr>
              <w:t>,</w:t>
            </w:r>
            <w:r w:rsidRPr="005315D0">
              <w:rPr>
                <w:rFonts w:ascii="Arial" w:eastAsia="Calibri" w:hAnsi="Arial" w:cs="Arial"/>
                <w:color w:val="000000" w:themeColor="text1"/>
                <w:sz w:val="14"/>
                <w:szCs w:val="14"/>
              </w:rPr>
              <w:t>574</w:t>
            </w:r>
          </w:p>
        </w:tc>
        <w:tc>
          <w:tcPr>
            <w:tcW w:w="308" w:type="pct"/>
            <w:tcBorders>
              <w:top w:val="nil"/>
              <w:left w:val="nil"/>
              <w:bottom w:val="single" w:sz="6" w:space="0" w:color="auto"/>
              <w:right w:val="nil"/>
            </w:tcBorders>
            <w:shd w:val="clear" w:color="auto" w:fill="auto"/>
            <w:vAlign w:val="bottom"/>
          </w:tcPr>
          <w:p w14:paraId="66523D1F"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7BFFBD01"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073 </w:t>
            </w:r>
          </w:p>
        </w:tc>
        <w:tc>
          <w:tcPr>
            <w:tcW w:w="313" w:type="pct"/>
            <w:tcBorders>
              <w:top w:val="nil"/>
              <w:left w:val="nil"/>
              <w:bottom w:val="single" w:sz="6" w:space="0" w:color="auto"/>
              <w:right w:val="nil"/>
            </w:tcBorders>
            <w:vAlign w:val="bottom"/>
          </w:tcPr>
          <w:p w14:paraId="1D02BB0A"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627 </w:t>
            </w:r>
          </w:p>
        </w:tc>
        <w:tc>
          <w:tcPr>
            <w:tcW w:w="316" w:type="pct"/>
            <w:gridSpan w:val="2"/>
            <w:tcBorders>
              <w:top w:val="nil"/>
              <w:left w:val="nil"/>
              <w:bottom w:val="single" w:sz="6" w:space="0" w:color="auto"/>
              <w:right w:val="nil"/>
            </w:tcBorders>
            <w:vAlign w:val="bottom"/>
          </w:tcPr>
          <w:p w14:paraId="0CCE22DC"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938 </w:t>
            </w:r>
          </w:p>
        </w:tc>
        <w:tc>
          <w:tcPr>
            <w:tcW w:w="316" w:type="pct"/>
            <w:gridSpan w:val="2"/>
            <w:tcBorders>
              <w:top w:val="nil"/>
              <w:left w:val="nil"/>
              <w:bottom w:val="single" w:sz="6" w:space="0" w:color="auto"/>
              <w:right w:val="nil"/>
            </w:tcBorders>
            <w:vAlign w:val="bottom"/>
          </w:tcPr>
          <w:p w14:paraId="5B1C1C8D" w14:textId="77777777" w:rsidR="00004E21" w:rsidRPr="00587444" w:rsidRDefault="00004E21" w:rsidP="00004E21">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608023C3"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2EE8E82D"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65</w:t>
            </w:r>
          </w:p>
        </w:tc>
        <w:tc>
          <w:tcPr>
            <w:tcW w:w="316" w:type="pct"/>
            <w:gridSpan w:val="2"/>
            <w:tcBorders>
              <w:top w:val="nil"/>
              <w:left w:val="nil"/>
              <w:bottom w:val="single" w:sz="6" w:space="0" w:color="auto"/>
              <w:right w:val="nil"/>
            </w:tcBorders>
            <w:vAlign w:val="bottom"/>
          </w:tcPr>
          <w:p w14:paraId="381FD53F" w14:textId="77777777" w:rsidR="00004E21" w:rsidRPr="00587444" w:rsidRDefault="00004E21" w:rsidP="00004E21">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single" w:sz="6" w:space="0" w:color="auto"/>
              <w:right w:val="nil"/>
            </w:tcBorders>
            <w:vAlign w:val="bottom"/>
          </w:tcPr>
          <w:p w14:paraId="3844B5FE" w14:textId="77777777" w:rsidR="00004E21" w:rsidRPr="00587444" w:rsidRDefault="00004E21" w:rsidP="00004E21">
            <w:pPr>
              <w:spacing w:after="0" w:line="240" w:lineRule="auto"/>
              <w:jc w:val="right"/>
              <w:rPr>
                <w:rFonts w:ascii="Arial" w:eastAsia="Calibri" w:hAnsi="Arial" w:cs="Arial"/>
                <w:sz w:val="14"/>
                <w:szCs w:val="14"/>
              </w:rPr>
            </w:pPr>
            <w:r w:rsidRPr="009C51A3">
              <w:rPr>
                <w:rFonts w:ascii="Arial" w:eastAsia="Calibri" w:hAnsi="Arial" w:cs="Arial"/>
                <w:color w:val="000000" w:themeColor="text1"/>
                <w:sz w:val="14"/>
                <w:szCs w:val="14"/>
              </w:rPr>
              <w:t>138</w:t>
            </w:r>
            <w:r>
              <w:rPr>
                <w:rFonts w:ascii="Arial" w:eastAsia="Calibri" w:hAnsi="Arial" w:cs="Arial"/>
                <w:color w:val="000000" w:themeColor="text1"/>
                <w:sz w:val="14"/>
                <w:szCs w:val="14"/>
              </w:rPr>
              <w:t>,</w:t>
            </w:r>
            <w:r w:rsidRPr="009C51A3">
              <w:rPr>
                <w:rFonts w:ascii="Arial" w:eastAsia="Calibri" w:hAnsi="Arial" w:cs="Arial"/>
                <w:color w:val="000000" w:themeColor="text1"/>
                <w:sz w:val="14"/>
                <w:szCs w:val="14"/>
              </w:rPr>
              <w:t>630</w:t>
            </w:r>
          </w:p>
        </w:tc>
      </w:tr>
      <w:tr w:rsidR="00004E21" w:rsidRPr="00587444" w14:paraId="18888A95" w14:textId="77777777" w:rsidTr="00BD53EC">
        <w:trPr>
          <w:trHeight w:val="7"/>
          <w:jc w:val="center"/>
        </w:trPr>
        <w:tc>
          <w:tcPr>
            <w:tcW w:w="580" w:type="pct"/>
            <w:vAlign w:val="bottom"/>
          </w:tcPr>
          <w:p w14:paraId="7BFC5EEE" w14:textId="77777777" w:rsidR="00004E21" w:rsidRPr="00587444" w:rsidRDefault="00004E21" w:rsidP="00004E21">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1BD2D204"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665 </w:t>
            </w:r>
          </w:p>
        </w:tc>
        <w:tc>
          <w:tcPr>
            <w:tcW w:w="320" w:type="pct"/>
            <w:tcBorders>
              <w:top w:val="single" w:sz="6" w:space="0" w:color="auto"/>
              <w:left w:val="nil"/>
              <w:bottom w:val="single" w:sz="12" w:space="0" w:color="auto"/>
              <w:right w:val="nil"/>
            </w:tcBorders>
            <w:shd w:val="clear" w:color="auto" w:fill="auto"/>
            <w:vAlign w:val="bottom"/>
          </w:tcPr>
          <w:p w14:paraId="01CF992E"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296 </w:t>
            </w:r>
          </w:p>
        </w:tc>
        <w:tc>
          <w:tcPr>
            <w:tcW w:w="320" w:type="pct"/>
            <w:tcBorders>
              <w:top w:val="single" w:sz="6" w:space="0" w:color="auto"/>
              <w:left w:val="nil"/>
              <w:bottom w:val="single" w:sz="12" w:space="0" w:color="auto"/>
              <w:right w:val="nil"/>
            </w:tcBorders>
            <w:shd w:val="clear" w:color="auto" w:fill="auto"/>
            <w:vAlign w:val="bottom"/>
          </w:tcPr>
          <w:p w14:paraId="14343642"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440 </w:t>
            </w:r>
          </w:p>
        </w:tc>
        <w:tc>
          <w:tcPr>
            <w:tcW w:w="319" w:type="pct"/>
            <w:tcBorders>
              <w:top w:val="single" w:sz="6" w:space="0" w:color="auto"/>
              <w:left w:val="nil"/>
              <w:bottom w:val="single" w:sz="12" w:space="0" w:color="auto"/>
              <w:right w:val="nil"/>
            </w:tcBorders>
            <w:shd w:val="clear" w:color="auto" w:fill="auto"/>
            <w:vAlign w:val="bottom"/>
          </w:tcPr>
          <w:p w14:paraId="32122C77"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w:t>
            </w:r>
          </w:p>
        </w:tc>
        <w:tc>
          <w:tcPr>
            <w:tcW w:w="319" w:type="pct"/>
            <w:tcBorders>
              <w:top w:val="nil"/>
              <w:left w:val="nil"/>
              <w:bottom w:val="single" w:sz="12" w:space="0" w:color="auto"/>
              <w:right w:val="nil"/>
            </w:tcBorders>
            <w:shd w:val="clear" w:color="auto" w:fill="auto"/>
            <w:vAlign w:val="bottom"/>
          </w:tcPr>
          <w:p w14:paraId="7E409B55" w14:textId="77777777" w:rsidR="00004E21" w:rsidRPr="00587444" w:rsidRDefault="00004E21" w:rsidP="00004E21">
            <w:pPr>
              <w:spacing w:after="0" w:line="240" w:lineRule="auto"/>
              <w:jc w:val="right"/>
              <w:rPr>
                <w:rFonts w:ascii="Arial" w:eastAsia="Calibri" w:hAnsi="Arial" w:cs="Arial"/>
                <w:b/>
                <w:bCs/>
                <w:sz w:val="14"/>
                <w:szCs w:val="14"/>
              </w:rPr>
            </w:pPr>
            <w:r w:rsidRPr="005315D0">
              <w:rPr>
                <w:rFonts w:ascii="Arial" w:eastAsia="Calibri" w:hAnsi="Arial" w:cs="Arial"/>
                <w:b/>
                <w:bCs/>
                <w:sz w:val="14"/>
                <w:szCs w:val="14"/>
              </w:rPr>
              <w:t>12</w:t>
            </w:r>
            <w:r>
              <w:rPr>
                <w:rFonts w:ascii="Arial" w:eastAsia="Calibri" w:hAnsi="Arial" w:cs="Arial"/>
                <w:b/>
                <w:bCs/>
                <w:sz w:val="14"/>
                <w:szCs w:val="14"/>
              </w:rPr>
              <w:t>,</w:t>
            </w:r>
            <w:r w:rsidRPr="005315D0">
              <w:rPr>
                <w:rFonts w:ascii="Arial" w:eastAsia="Calibri" w:hAnsi="Arial" w:cs="Arial"/>
                <w:b/>
                <w:bCs/>
                <w:sz w:val="14"/>
                <w:szCs w:val="14"/>
              </w:rPr>
              <w:t>574</w:t>
            </w:r>
          </w:p>
        </w:tc>
        <w:tc>
          <w:tcPr>
            <w:tcW w:w="308" w:type="pct"/>
            <w:tcBorders>
              <w:top w:val="single" w:sz="6" w:space="0" w:color="auto"/>
              <w:left w:val="nil"/>
              <w:bottom w:val="single" w:sz="12" w:space="0" w:color="auto"/>
              <w:right w:val="nil"/>
            </w:tcBorders>
            <w:shd w:val="clear" w:color="auto" w:fill="auto"/>
            <w:vAlign w:val="bottom"/>
          </w:tcPr>
          <w:p w14:paraId="0F93FE5F"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13" w:type="pct"/>
            <w:tcBorders>
              <w:top w:val="single" w:sz="6" w:space="0" w:color="auto"/>
              <w:left w:val="nil"/>
              <w:bottom w:val="single" w:sz="12" w:space="0" w:color="auto"/>
              <w:right w:val="nil"/>
            </w:tcBorders>
            <w:shd w:val="clear" w:color="auto" w:fill="auto"/>
            <w:vAlign w:val="bottom"/>
          </w:tcPr>
          <w:p w14:paraId="3B924AF8"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975 </w:t>
            </w:r>
          </w:p>
        </w:tc>
        <w:tc>
          <w:tcPr>
            <w:tcW w:w="313" w:type="pct"/>
            <w:tcBorders>
              <w:top w:val="single" w:sz="6" w:space="0" w:color="auto"/>
              <w:left w:val="nil"/>
              <w:bottom w:val="single" w:sz="12" w:space="0" w:color="auto"/>
              <w:right w:val="nil"/>
            </w:tcBorders>
            <w:vAlign w:val="bottom"/>
          </w:tcPr>
          <w:p w14:paraId="7652D85E"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179 </w:t>
            </w:r>
          </w:p>
        </w:tc>
        <w:tc>
          <w:tcPr>
            <w:tcW w:w="316" w:type="pct"/>
            <w:gridSpan w:val="2"/>
            <w:tcBorders>
              <w:top w:val="single" w:sz="6" w:space="0" w:color="auto"/>
              <w:left w:val="nil"/>
              <w:bottom w:val="single" w:sz="12" w:space="0" w:color="auto"/>
              <w:right w:val="nil"/>
            </w:tcBorders>
            <w:vAlign w:val="bottom"/>
          </w:tcPr>
          <w:p w14:paraId="63438AE7"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3134AA64"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348 </w:t>
            </w:r>
          </w:p>
        </w:tc>
        <w:tc>
          <w:tcPr>
            <w:tcW w:w="316" w:type="pct"/>
            <w:tcBorders>
              <w:top w:val="single" w:sz="6" w:space="0" w:color="auto"/>
              <w:left w:val="nil"/>
              <w:bottom w:val="single" w:sz="12" w:space="0" w:color="auto"/>
              <w:right w:val="nil"/>
            </w:tcBorders>
            <w:vAlign w:val="bottom"/>
          </w:tcPr>
          <w:p w14:paraId="4C799C70"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707353EB" w14:textId="77777777" w:rsidR="00004E21" w:rsidRPr="00587444" w:rsidRDefault="00004E21" w:rsidP="00004E21">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16" w:type="pct"/>
            <w:gridSpan w:val="2"/>
            <w:tcBorders>
              <w:top w:val="single" w:sz="6" w:space="0" w:color="auto"/>
              <w:left w:val="nil"/>
              <w:bottom w:val="single" w:sz="12" w:space="0" w:color="auto"/>
              <w:right w:val="nil"/>
            </w:tcBorders>
            <w:vAlign w:val="bottom"/>
          </w:tcPr>
          <w:p w14:paraId="13675968" w14:textId="77777777" w:rsidR="00004E21" w:rsidRPr="00587444" w:rsidRDefault="00004E21" w:rsidP="00004E21">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9" w:type="pct"/>
            <w:gridSpan w:val="2"/>
            <w:tcBorders>
              <w:top w:val="single" w:sz="6" w:space="0" w:color="auto"/>
              <w:left w:val="nil"/>
              <w:bottom w:val="single" w:sz="12" w:space="0" w:color="auto"/>
              <w:right w:val="nil"/>
            </w:tcBorders>
            <w:vAlign w:val="bottom"/>
          </w:tcPr>
          <w:p w14:paraId="7EDDA825" w14:textId="77777777" w:rsidR="00004E21" w:rsidRPr="00587444" w:rsidRDefault="00004E21" w:rsidP="00004E21">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174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793</w:t>
            </w:r>
          </w:p>
        </w:tc>
      </w:tr>
      <w:tr w:rsidR="00004E21" w:rsidRPr="00587444" w14:paraId="5963E68A" w14:textId="77777777" w:rsidTr="00BD53EC">
        <w:trPr>
          <w:trHeight w:val="50"/>
          <w:jc w:val="center"/>
        </w:trPr>
        <w:tc>
          <w:tcPr>
            <w:tcW w:w="580" w:type="pct"/>
            <w:vAlign w:val="bottom"/>
          </w:tcPr>
          <w:p w14:paraId="49392269" w14:textId="77777777" w:rsidR="00004E21" w:rsidRDefault="00004E21" w:rsidP="00004E21">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2FE9FD66" w14:textId="77777777" w:rsidR="00004E21" w:rsidRPr="00587444" w:rsidRDefault="00004E21" w:rsidP="00004E21">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3EAAF112"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,792,038</w:t>
            </w:r>
            <w:r w:rsidRPr="00F959D0">
              <w:rPr>
                <w:rFonts w:ascii="Arial" w:eastAsia="Calibri" w:hAnsi="Arial" w:cs="Arial"/>
                <w:b/>
                <w:bCs/>
                <w:color w:val="000000" w:themeColor="text1"/>
                <w:sz w:val="14"/>
                <w:szCs w:val="14"/>
              </w:rPr>
              <w:t xml:space="preserve"> </w:t>
            </w:r>
          </w:p>
        </w:tc>
        <w:tc>
          <w:tcPr>
            <w:tcW w:w="320" w:type="pct"/>
            <w:tcBorders>
              <w:top w:val="nil"/>
              <w:left w:val="nil"/>
              <w:bottom w:val="single" w:sz="12" w:space="0" w:color="auto"/>
              <w:right w:val="nil"/>
            </w:tcBorders>
            <w:shd w:val="clear" w:color="auto" w:fill="auto"/>
            <w:vAlign w:val="bottom"/>
          </w:tcPr>
          <w:p w14:paraId="3EEF102A"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291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025 </w:t>
            </w:r>
          </w:p>
        </w:tc>
        <w:tc>
          <w:tcPr>
            <w:tcW w:w="320" w:type="pct"/>
            <w:tcBorders>
              <w:top w:val="nil"/>
              <w:left w:val="nil"/>
              <w:bottom w:val="single" w:sz="12" w:space="0" w:color="auto"/>
              <w:right w:val="nil"/>
            </w:tcBorders>
            <w:shd w:val="clear" w:color="auto" w:fill="auto"/>
            <w:vAlign w:val="bottom"/>
          </w:tcPr>
          <w:p w14:paraId="744BDFD0"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795 </w:t>
            </w:r>
          </w:p>
        </w:tc>
        <w:tc>
          <w:tcPr>
            <w:tcW w:w="319" w:type="pct"/>
            <w:tcBorders>
              <w:top w:val="nil"/>
              <w:left w:val="nil"/>
              <w:bottom w:val="single" w:sz="12" w:space="0" w:color="auto"/>
              <w:right w:val="nil"/>
            </w:tcBorders>
            <w:shd w:val="clear" w:color="auto" w:fill="auto"/>
            <w:vAlign w:val="bottom"/>
          </w:tcPr>
          <w:p w14:paraId="1DD6367C" w14:textId="77777777" w:rsidR="00004E21" w:rsidRPr="00587444" w:rsidRDefault="00004E21" w:rsidP="00004E21">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5</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463</w:t>
            </w:r>
          </w:p>
        </w:tc>
        <w:tc>
          <w:tcPr>
            <w:tcW w:w="319" w:type="pct"/>
            <w:tcBorders>
              <w:top w:val="nil"/>
              <w:left w:val="nil"/>
              <w:bottom w:val="single" w:sz="12" w:space="0" w:color="auto"/>
              <w:right w:val="nil"/>
            </w:tcBorders>
            <w:shd w:val="clear" w:color="auto" w:fill="auto"/>
            <w:vAlign w:val="bottom"/>
          </w:tcPr>
          <w:p w14:paraId="3DF4F9B4" w14:textId="77777777" w:rsidR="00004E21" w:rsidRPr="00587444" w:rsidRDefault="00004E21" w:rsidP="00004E21">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191</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899</w:t>
            </w:r>
          </w:p>
        </w:tc>
        <w:tc>
          <w:tcPr>
            <w:tcW w:w="308" w:type="pct"/>
            <w:tcBorders>
              <w:top w:val="nil"/>
              <w:left w:val="nil"/>
              <w:bottom w:val="single" w:sz="12" w:space="0" w:color="auto"/>
              <w:right w:val="nil"/>
            </w:tcBorders>
            <w:shd w:val="clear" w:color="auto" w:fill="auto"/>
            <w:vAlign w:val="bottom"/>
          </w:tcPr>
          <w:p w14:paraId="7A1C533E"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2BB25E19"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,467,929</w:t>
            </w:r>
            <w:r w:rsidRPr="00F959D0">
              <w:rPr>
                <w:rFonts w:ascii="Arial" w:eastAsia="Calibri" w:hAnsi="Arial" w:cs="Arial"/>
                <w:b/>
                <w:bCs/>
                <w:color w:val="000000" w:themeColor="text1"/>
                <w:sz w:val="14"/>
                <w:szCs w:val="14"/>
              </w:rPr>
              <w:t xml:space="preserve"> </w:t>
            </w:r>
          </w:p>
        </w:tc>
        <w:tc>
          <w:tcPr>
            <w:tcW w:w="313" w:type="pct"/>
            <w:tcBorders>
              <w:top w:val="nil"/>
              <w:left w:val="nil"/>
              <w:bottom w:val="single" w:sz="12" w:space="0" w:color="auto"/>
              <w:right w:val="nil"/>
            </w:tcBorders>
            <w:shd w:val="clear" w:color="auto" w:fill="auto"/>
            <w:vAlign w:val="bottom"/>
          </w:tcPr>
          <w:p w14:paraId="74D0A033"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711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8</w:t>
            </w:r>
            <w:r>
              <w:rPr>
                <w:rFonts w:ascii="Arial" w:eastAsia="Calibri" w:hAnsi="Arial" w:cs="Arial"/>
                <w:b/>
                <w:bCs/>
                <w:color w:val="000000" w:themeColor="text1"/>
                <w:sz w:val="14"/>
                <w:szCs w:val="14"/>
              </w:rPr>
              <w:t>76</w:t>
            </w:r>
          </w:p>
        </w:tc>
        <w:tc>
          <w:tcPr>
            <w:tcW w:w="316" w:type="pct"/>
            <w:gridSpan w:val="2"/>
            <w:tcBorders>
              <w:top w:val="nil"/>
              <w:left w:val="nil"/>
              <w:bottom w:val="single" w:sz="12" w:space="0" w:color="auto"/>
              <w:right w:val="nil"/>
            </w:tcBorders>
            <w:shd w:val="clear" w:color="auto" w:fill="auto"/>
            <w:vAlign w:val="bottom"/>
          </w:tcPr>
          <w:p w14:paraId="029EAA6F"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36</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8</w:t>
            </w:r>
            <w:r>
              <w:rPr>
                <w:rFonts w:ascii="Arial" w:eastAsia="Calibri" w:hAnsi="Arial" w:cs="Arial"/>
                <w:b/>
                <w:bCs/>
                <w:color w:val="000000" w:themeColor="text1"/>
                <w:sz w:val="14"/>
                <w:szCs w:val="14"/>
              </w:rPr>
              <w:t>80</w:t>
            </w:r>
            <w:r w:rsidRPr="00F959D0">
              <w:rPr>
                <w:rFonts w:ascii="Arial" w:eastAsia="Calibri" w:hAnsi="Arial" w:cs="Arial"/>
                <w:b/>
                <w:bCs/>
                <w:color w:val="000000" w:themeColor="text1"/>
                <w:sz w:val="14"/>
                <w:szCs w:val="14"/>
              </w:rPr>
              <w:t xml:space="preserve"> </w:t>
            </w:r>
          </w:p>
        </w:tc>
        <w:tc>
          <w:tcPr>
            <w:tcW w:w="316" w:type="pct"/>
            <w:gridSpan w:val="2"/>
            <w:tcBorders>
              <w:top w:val="nil"/>
              <w:left w:val="nil"/>
              <w:bottom w:val="single" w:sz="12" w:space="0" w:color="auto"/>
              <w:right w:val="nil"/>
            </w:tcBorders>
            <w:shd w:val="clear" w:color="auto" w:fill="auto"/>
            <w:vAlign w:val="bottom"/>
          </w:tcPr>
          <w:p w14:paraId="1BFD1900"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053 </w:t>
            </w:r>
          </w:p>
        </w:tc>
        <w:tc>
          <w:tcPr>
            <w:tcW w:w="316" w:type="pct"/>
            <w:tcBorders>
              <w:top w:val="nil"/>
              <w:left w:val="nil"/>
              <w:bottom w:val="single" w:sz="12" w:space="0" w:color="auto"/>
              <w:right w:val="nil"/>
            </w:tcBorders>
            <w:shd w:val="clear" w:color="auto" w:fill="auto"/>
            <w:vAlign w:val="bottom"/>
          </w:tcPr>
          <w:p w14:paraId="57B4E314" w14:textId="77777777" w:rsidR="00004E21" w:rsidRPr="00587444" w:rsidRDefault="00004E21" w:rsidP="00004E21">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66</w:t>
            </w:r>
          </w:p>
        </w:tc>
        <w:tc>
          <w:tcPr>
            <w:tcW w:w="317" w:type="pct"/>
            <w:gridSpan w:val="2"/>
            <w:tcBorders>
              <w:top w:val="nil"/>
              <w:left w:val="nil"/>
              <w:bottom w:val="single" w:sz="12" w:space="0" w:color="auto"/>
              <w:right w:val="nil"/>
            </w:tcBorders>
            <w:shd w:val="clear" w:color="auto" w:fill="auto"/>
            <w:vAlign w:val="bottom"/>
          </w:tcPr>
          <w:p w14:paraId="51784B15" w14:textId="77777777" w:rsidR="00004E21" w:rsidRPr="00587444" w:rsidRDefault="00004E21" w:rsidP="00004E21">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9</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619</w:t>
            </w:r>
          </w:p>
        </w:tc>
        <w:tc>
          <w:tcPr>
            <w:tcW w:w="316" w:type="pct"/>
            <w:gridSpan w:val="2"/>
            <w:tcBorders>
              <w:top w:val="nil"/>
              <w:left w:val="nil"/>
              <w:bottom w:val="single" w:sz="12" w:space="0" w:color="auto"/>
              <w:right w:val="nil"/>
            </w:tcBorders>
            <w:shd w:val="clear" w:color="auto" w:fill="auto"/>
            <w:vAlign w:val="bottom"/>
          </w:tcPr>
          <w:p w14:paraId="0EE55626"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158 </w:t>
            </w:r>
          </w:p>
        </w:tc>
        <w:tc>
          <w:tcPr>
            <w:tcW w:w="309" w:type="pct"/>
            <w:gridSpan w:val="2"/>
            <w:tcBorders>
              <w:top w:val="nil"/>
              <w:left w:val="nil"/>
              <w:bottom w:val="single" w:sz="12" w:space="0" w:color="auto"/>
              <w:right w:val="nil"/>
            </w:tcBorders>
            <w:shd w:val="clear" w:color="auto" w:fill="auto"/>
            <w:vAlign w:val="bottom"/>
          </w:tcPr>
          <w:p w14:paraId="0F26AA67" w14:textId="77777777" w:rsidR="00004E21" w:rsidRPr="00587444" w:rsidRDefault="00004E21" w:rsidP="00004E21">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781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6</w:t>
            </w:r>
            <w:r>
              <w:rPr>
                <w:rFonts w:ascii="Arial" w:eastAsia="Calibri" w:hAnsi="Arial" w:cs="Arial"/>
                <w:b/>
                <w:bCs/>
                <w:color w:val="000000" w:themeColor="text1"/>
                <w:sz w:val="14"/>
                <w:szCs w:val="14"/>
              </w:rPr>
              <w:t>5</w:t>
            </w:r>
            <w:r w:rsidRPr="00F959D0">
              <w:rPr>
                <w:rFonts w:ascii="Arial" w:eastAsia="Calibri" w:hAnsi="Arial" w:cs="Arial"/>
                <w:b/>
                <w:bCs/>
                <w:color w:val="000000" w:themeColor="text1"/>
                <w:sz w:val="14"/>
                <w:szCs w:val="14"/>
              </w:rPr>
              <w:t xml:space="preserve">2 </w:t>
            </w:r>
          </w:p>
        </w:tc>
      </w:tr>
    </w:tbl>
    <w:p w14:paraId="1CEEA3F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29C081B4"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F439D9" w:rsidRPr="00587444" w14:paraId="1E1E371F" w14:textId="77777777" w:rsidTr="00BD53EC">
        <w:trPr>
          <w:trHeight w:val="1454"/>
          <w:jc w:val="center"/>
        </w:trPr>
        <w:tc>
          <w:tcPr>
            <w:tcW w:w="579" w:type="pct"/>
          </w:tcPr>
          <w:p w14:paraId="0940A8A0" w14:textId="77777777" w:rsidR="00F439D9" w:rsidRPr="00587444" w:rsidRDefault="00F439D9" w:rsidP="00F439D9">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r>
            <w:r>
              <w:rPr>
                <w:rFonts w:ascii="Arial" w:eastAsia="Calibri" w:hAnsi="Arial" w:cs="Arial"/>
                <w:b/>
                <w:bCs/>
                <w:sz w:val="14"/>
                <w:szCs w:val="14"/>
              </w:rPr>
              <w:t>Bank</w:t>
            </w:r>
          </w:p>
          <w:p w14:paraId="1091C869" w14:textId="736DDCDC" w:rsidR="00F439D9" w:rsidRPr="00587444" w:rsidRDefault="00F439D9" w:rsidP="00F439D9">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009C7F85">
              <w:rPr>
                <w:rFonts w:ascii="Arial" w:eastAsia="Calibri" w:hAnsi="Arial" w:cs="Arial"/>
                <w:b/>
                <w:bCs/>
                <w:sz w:val="14"/>
                <w:szCs w:val="14"/>
              </w:rPr>
              <w:t xml:space="preserve">March </w:t>
            </w:r>
            <w:r w:rsidRPr="00587444">
              <w:rPr>
                <w:rFonts w:ascii="Arial" w:eastAsia="Calibri" w:hAnsi="Arial" w:cs="Arial"/>
                <w:b/>
                <w:bCs/>
                <w:sz w:val="14"/>
                <w:szCs w:val="14"/>
              </w:rPr>
              <w:t>202</w:t>
            </w:r>
            <w:r w:rsidR="009C7F85">
              <w:rPr>
                <w:rFonts w:ascii="Arial" w:eastAsia="Calibri" w:hAnsi="Arial" w:cs="Arial"/>
                <w:b/>
                <w:bCs/>
                <w:sz w:val="14"/>
                <w:szCs w:val="14"/>
              </w:rPr>
              <w:t>4</w:t>
            </w:r>
          </w:p>
        </w:tc>
        <w:tc>
          <w:tcPr>
            <w:tcW w:w="319" w:type="pct"/>
            <w:vAlign w:val="bottom"/>
          </w:tcPr>
          <w:p w14:paraId="43C22628"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0A3EA759"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20A6BA81"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74DB10B"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3A8DC618"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BF54B0D"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3C4D24BD"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7687399A" w14:textId="77777777" w:rsidR="00F439D9" w:rsidRPr="00587444" w:rsidRDefault="00F439D9" w:rsidP="00F439D9">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3CB9CC1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ED6A395"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4B4E6B30"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1A72E509"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44C94085"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77BCF545"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71A58C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8CD3FF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351C7107"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1F28E227"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7E78A60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585DBF7"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2B547DF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6370D0C8"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7A066C0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 xml:space="preserve">exposure of portfolio </w:t>
            </w:r>
          </w:p>
          <w:p w14:paraId="636A836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083F2DC8"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7ACC09B3"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009D132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24F3E9FA"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3C63E181"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5ECEF45B"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44812B2A"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2A61B783"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1C9DA7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37CF7BDF"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2DCFF607"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F439D9" w:rsidRPr="00587444" w14:paraId="4B8BC4C9" w14:textId="77777777" w:rsidTr="00BD53EC">
        <w:trPr>
          <w:trHeight w:val="126"/>
          <w:jc w:val="center"/>
        </w:trPr>
        <w:tc>
          <w:tcPr>
            <w:tcW w:w="579" w:type="pct"/>
          </w:tcPr>
          <w:p w14:paraId="08356C2B" w14:textId="77777777" w:rsidR="00F439D9" w:rsidRPr="00587444" w:rsidRDefault="00F439D9" w:rsidP="00F439D9">
            <w:pPr>
              <w:spacing w:after="0" w:line="240" w:lineRule="auto"/>
              <w:rPr>
                <w:rFonts w:ascii="Arial" w:eastAsia="Calibri" w:hAnsi="Arial" w:cs="Arial"/>
                <w:b/>
                <w:bCs/>
                <w:sz w:val="14"/>
                <w:szCs w:val="14"/>
              </w:rPr>
            </w:pPr>
          </w:p>
        </w:tc>
        <w:tc>
          <w:tcPr>
            <w:tcW w:w="319" w:type="pct"/>
          </w:tcPr>
          <w:p w14:paraId="0483612D" w14:textId="77777777" w:rsidR="00F439D9" w:rsidRPr="00587444" w:rsidRDefault="00F439D9" w:rsidP="00F439D9">
            <w:pPr>
              <w:spacing w:after="0" w:line="240" w:lineRule="auto"/>
              <w:jc w:val="right"/>
              <w:rPr>
                <w:rFonts w:ascii="Arial" w:eastAsia="Calibri" w:hAnsi="Arial" w:cs="Arial"/>
                <w:b/>
                <w:sz w:val="14"/>
                <w:szCs w:val="14"/>
              </w:rPr>
            </w:pPr>
          </w:p>
        </w:tc>
        <w:tc>
          <w:tcPr>
            <w:tcW w:w="320" w:type="pct"/>
          </w:tcPr>
          <w:p w14:paraId="3F33ADA0" w14:textId="77777777" w:rsidR="00F439D9" w:rsidRPr="00587444" w:rsidRDefault="00F439D9" w:rsidP="00F439D9">
            <w:pPr>
              <w:spacing w:after="0" w:line="240" w:lineRule="auto"/>
              <w:jc w:val="right"/>
              <w:rPr>
                <w:rFonts w:ascii="Arial" w:eastAsia="Calibri" w:hAnsi="Arial" w:cs="Arial"/>
                <w:b/>
                <w:sz w:val="14"/>
                <w:szCs w:val="14"/>
              </w:rPr>
            </w:pPr>
          </w:p>
        </w:tc>
        <w:tc>
          <w:tcPr>
            <w:tcW w:w="320" w:type="pct"/>
          </w:tcPr>
          <w:p w14:paraId="3C98A865" w14:textId="77777777" w:rsidR="00F439D9" w:rsidRPr="00587444" w:rsidRDefault="00F439D9" w:rsidP="00F439D9">
            <w:pPr>
              <w:spacing w:after="0" w:line="240" w:lineRule="auto"/>
              <w:jc w:val="right"/>
              <w:rPr>
                <w:rFonts w:ascii="Arial" w:eastAsia="Calibri" w:hAnsi="Arial" w:cs="Arial"/>
                <w:b/>
                <w:sz w:val="14"/>
                <w:szCs w:val="14"/>
              </w:rPr>
            </w:pPr>
          </w:p>
        </w:tc>
        <w:tc>
          <w:tcPr>
            <w:tcW w:w="319" w:type="pct"/>
          </w:tcPr>
          <w:p w14:paraId="4780F94B" w14:textId="77777777" w:rsidR="00F439D9" w:rsidRDefault="00F439D9" w:rsidP="00F439D9">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39E87A7A" w14:textId="77777777" w:rsidR="00F439D9" w:rsidRPr="00587444" w:rsidRDefault="00F439D9" w:rsidP="00F439D9">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26AF780F" w14:textId="77777777" w:rsidR="00F439D9" w:rsidRPr="00587444" w:rsidRDefault="00F439D9" w:rsidP="00F439D9">
            <w:pPr>
              <w:spacing w:after="0" w:line="240" w:lineRule="auto"/>
              <w:jc w:val="right"/>
              <w:rPr>
                <w:rFonts w:ascii="Arial" w:eastAsia="Calibri" w:hAnsi="Arial" w:cs="Arial"/>
                <w:b/>
                <w:sz w:val="14"/>
                <w:szCs w:val="14"/>
              </w:rPr>
            </w:pPr>
          </w:p>
        </w:tc>
        <w:tc>
          <w:tcPr>
            <w:tcW w:w="313" w:type="pct"/>
          </w:tcPr>
          <w:p w14:paraId="349D93D8" w14:textId="77777777" w:rsidR="00F439D9" w:rsidRPr="00587444" w:rsidRDefault="00F439D9" w:rsidP="00F439D9">
            <w:pPr>
              <w:spacing w:after="0" w:line="240" w:lineRule="auto"/>
              <w:jc w:val="right"/>
              <w:rPr>
                <w:rFonts w:ascii="Arial" w:eastAsia="Calibri" w:hAnsi="Arial" w:cs="Arial"/>
                <w:b/>
                <w:sz w:val="14"/>
                <w:szCs w:val="14"/>
              </w:rPr>
            </w:pPr>
          </w:p>
        </w:tc>
        <w:tc>
          <w:tcPr>
            <w:tcW w:w="313" w:type="pct"/>
          </w:tcPr>
          <w:p w14:paraId="1C3D8862"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gridSpan w:val="2"/>
          </w:tcPr>
          <w:p w14:paraId="7FA5D2F1"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gridSpan w:val="2"/>
          </w:tcPr>
          <w:p w14:paraId="179A625C"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tcPr>
          <w:p w14:paraId="18BC322D" w14:textId="77777777" w:rsidR="00F439D9" w:rsidRDefault="00F439D9" w:rsidP="00F439D9">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06DD9828" w14:textId="77777777" w:rsidR="00F439D9" w:rsidRPr="00587444" w:rsidRDefault="00F439D9" w:rsidP="00F439D9">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7E22E5A8" w14:textId="77777777" w:rsidR="00F439D9" w:rsidRPr="00587444" w:rsidRDefault="00F439D9" w:rsidP="00F439D9">
            <w:pPr>
              <w:spacing w:after="0" w:line="240" w:lineRule="auto"/>
              <w:jc w:val="right"/>
              <w:rPr>
                <w:rFonts w:ascii="Arial" w:eastAsia="Calibri" w:hAnsi="Arial" w:cs="Arial"/>
                <w:b/>
                <w:sz w:val="14"/>
                <w:szCs w:val="14"/>
              </w:rPr>
            </w:pPr>
          </w:p>
        </w:tc>
        <w:tc>
          <w:tcPr>
            <w:tcW w:w="308" w:type="pct"/>
          </w:tcPr>
          <w:p w14:paraId="1BD167E7" w14:textId="77777777" w:rsidR="00F439D9" w:rsidRPr="00587444" w:rsidRDefault="00F439D9" w:rsidP="00F439D9">
            <w:pPr>
              <w:spacing w:after="0" w:line="240" w:lineRule="auto"/>
              <w:jc w:val="right"/>
              <w:rPr>
                <w:rFonts w:ascii="Arial" w:eastAsia="Calibri" w:hAnsi="Arial" w:cs="Arial"/>
                <w:b/>
                <w:sz w:val="14"/>
                <w:szCs w:val="14"/>
              </w:rPr>
            </w:pPr>
          </w:p>
        </w:tc>
      </w:tr>
      <w:tr w:rsidR="00F439D9" w:rsidRPr="00587444" w14:paraId="4F4E67C5" w14:textId="77777777" w:rsidTr="00BD53EC">
        <w:trPr>
          <w:trHeight w:val="92"/>
          <w:jc w:val="center"/>
        </w:trPr>
        <w:tc>
          <w:tcPr>
            <w:tcW w:w="579" w:type="pct"/>
          </w:tcPr>
          <w:p w14:paraId="4C0931E1" w14:textId="77777777" w:rsidR="00F439D9" w:rsidRPr="00587444" w:rsidRDefault="00F439D9" w:rsidP="00F439D9">
            <w:pPr>
              <w:tabs>
                <w:tab w:val="right" w:pos="1202"/>
              </w:tabs>
              <w:spacing w:after="0" w:line="240" w:lineRule="auto"/>
              <w:outlineLvl w:val="0"/>
              <w:rPr>
                <w:rFonts w:ascii="Arial" w:eastAsia="Calibri" w:hAnsi="Arial" w:cs="Arial"/>
                <w:b/>
                <w:bCs/>
                <w:sz w:val="14"/>
                <w:szCs w:val="14"/>
                <w:lang w:val="en-GB"/>
              </w:rPr>
            </w:pPr>
          </w:p>
        </w:tc>
        <w:tc>
          <w:tcPr>
            <w:tcW w:w="319" w:type="pct"/>
          </w:tcPr>
          <w:p w14:paraId="17CB5CEF"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6FB8E84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23B3F97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4A76D01B"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4B1A6F47"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502BDDF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DEF5181"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2116969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A9CA2DA"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662090A3"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0A59986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2A38836E"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516EEE6"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6BD7C285"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F439D9" w:rsidRPr="00587444" w14:paraId="14CB5196" w14:textId="77777777" w:rsidTr="00BD53EC">
        <w:trPr>
          <w:trHeight w:val="92"/>
          <w:jc w:val="center"/>
        </w:trPr>
        <w:tc>
          <w:tcPr>
            <w:tcW w:w="579" w:type="pct"/>
          </w:tcPr>
          <w:p w14:paraId="0DEFC95C" w14:textId="77777777" w:rsidR="00F439D9" w:rsidRPr="00587444" w:rsidRDefault="00F439D9" w:rsidP="00F439D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430C8B44"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5347760F"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77890CCA"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9" w:type="pct"/>
          </w:tcPr>
          <w:p w14:paraId="5FBC9E7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62170EAB"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299AAA1D"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D7CD4E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9008EDE"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1575922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A756C5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tcPr>
          <w:p w14:paraId="65C91A1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6EFAED2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B69A4C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EE225A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r>
      <w:tr w:rsidR="001F4A72" w:rsidRPr="00587444" w14:paraId="7DC5446E" w14:textId="77777777" w:rsidTr="00BD53EC">
        <w:trPr>
          <w:trHeight w:val="149"/>
          <w:jc w:val="center"/>
        </w:trPr>
        <w:tc>
          <w:tcPr>
            <w:tcW w:w="579" w:type="pct"/>
            <w:vAlign w:val="bottom"/>
          </w:tcPr>
          <w:p w14:paraId="570599C5"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0CE8EFD7" w14:textId="3F5567C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76,953</w:t>
            </w:r>
          </w:p>
        </w:tc>
        <w:tc>
          <w:tcPr>
            <w:tcW w:w="320" w:type="pct"/>
            <w:tcBorders>
              <w:top w:val="nil"/>
              <w:left w:val="nil"/>
              <w:bottom w:val="nil"/>
              <w:right w:val="nil"/>
            </w:tcBorders>
            <w:shd w:val="clear" w:color="auto" w:fill="auto"/>
            <w:vAlign w:val="bottom"/>
          </w:tcPr>
          <w:p w14:paraId="5F45B357" w14:textId="315A3A0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0FFDFF34" w14:textId="6D713452"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E342544" w14:textId="2AF131D0"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1865E18" w14:textId="0210D481"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AD4A7FF" w14:textId="5AB50778"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B3D9CFB" w14:textId="57D3113D"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76,953</w:t>
            </w:r>
          </w:p>
        </w:tc>
        <w:tc>
          <w:tcPr>
            <w:tcW w:w="313" w:type="pct"/>
            <w:tcBorders>
              <w:top w:val="nil"/>
              <w:left w:val="nil"/>
              <w:bottom w:val="nil"/>
              <w:right w:val="nil"/>
            </w:tcBorders>
            <w:vAlign w:val="bottom"/>
          </w:tcPr>
          <w:p w14:paraId="45BC1DA1" w14:textId="201FAC4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CC97829" w14:textId="7A218C7D"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813B275" w14:textId="7417900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6B20C1E" w14:textId="46FDE0E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787BE07" w14:textId="14AA7901"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D91F84D" w14:textId="6AF0E8D6"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33EF48B6" w14:textId="372152E7"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1F4A72" w:rsidRPr="00587444" w14:paraId="19B5C78F" w14:textId="77777777" w:rsidTr="00BD53EC">
        <w:trPr>
          <w:trHeight w:val="149"/>
          <w:jc w:val="center"/>
        </w:trPr>
        <w:tc>
          <w:tcPr>
            <w:tcW w:w="579" w:type="pct"/>
            <w:vAlign w:val="bottom"/>
          </w:tcPr>
          <w:p w14:paraId="13DF39C2"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75B77C73" w14:textId="616DE052"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126,896</w:t>
            </w:r>
          </w:p>
        </w:tc>
        <w:tc>
          <w:tcPr>
            <w:tcW w:w="320" w:type="pct"/>
            <w:tcBorders>
              <w:top w:val="nil"/>
              <w:left w:val="nil"/>
              <w:bottom w:val="nil"/>
              <w:right w:val="nil"/>
            </w:tcBorders>
            <w:shd w:val="clear" w:color="auto" w:fill="auto"/>
            <w:vAlign w:val="bottom"/>
          </w:tcPr>
          <w:p w14:paraId="1B2E31BB" w14:textId="1621D408"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636806A" w14:textId="2AD0042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3E9462B" w14:textId="093C56CA"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7358310" w14:textId="6ADA383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AF1D36E" w14:textId="50AB254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A48FBE7" w14:textId="2586404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126,896</w:t>
            </w:r>
          </w:p>
        </w:tc>
        <w:tc>
          <w:tcPr>
            <w:tcW w:w="313" w:type="pct"/>
            <w:tcBorders>
              <w:top w:val="nil"/>
              <w:left w:val="nil"/>
              <w:bottom w:val="nil"/>
              <w:right w:val="nil"/>
            </w:tcBorders>
            <w:vAlign w:val="bottom"/>
          </w:tcPr>
          <w:p w14:paraId="1CF497B3" w14:textId="29FDD18C"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E6C6C24" w14:textId="095CC0F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07D912C" w14:textId="466302FE"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7C3714A1" w14:textId="5F76A682"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681F67E9" w14:textId="65DEBA11"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7E24690" w14:textId="2C950D25"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5EB9D1E3" w14:textId="6D261EA7"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1F4A72" w:rsidRPr="00587444" w14:paraId="124136E8" w14:textId="77777777" w:rsidTr="00BD53EC">
        <w:trPr>
          <w:trHeight w:val="142"/>
          <w:jc w:val="center"/>
        </w:trPr>
        <w:tc>
          <w:tcPr>
            <w:tcW w:w="579" w:type="pct"/>
            <w:vAlign w:val="bottom"/>
          </w:tcPr>
          <w:p w14:paraId="6DB58779" w14:textId="77777777" w:rsidR="001F4A72"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681B1495"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71F17A0F" w14:textId="1717C81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1,123,303</w:t>
            </w:r>
          </w:p>
        </w:tc>
        <w:tc>
          <w:tcPr>
            <w:tcW w:w="320" w:type="pct"/>
            <w:tcBorders>
              <w:top w:val="nil"/>
              <w:left w:val="nil"/>
              <w:bottom w:val="nil"/>
              <w:right w:val="nil"/>
            </w:tcBorders>
            <w:shd w:val="clear" w:color="auto" w:fill="auto"/>
            <w:vAlign w:val="bottom"/>
          </w:tcPr>
          <w:p w14:paraId="57E47ACC" w14:textId="0889908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14,484</w:t>
            </w:r>
          </w:p>
        </w:tc>
        <w:tc>
          <w:tcPr>
            <w:tcW w:w="320" w:type="pct"/>
            <w:tcBorders>
              <w:top w:val="nil"/>
              <w:left w:val="nil"/>
              <w:bottom w:val="nil"/>
              <w:right w:val="nil"/>
            </w:tcBorders>
            <w:shd w:val="clear" w:color="auto" w:fill="auto"/>
            <w:vAlign w:val="bottom"/>
          </w:tcPr>
          <w:p w14:paraId="7347CCEE" w14:textId="256C83E5"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279</w:t>
            </w:r>
          </w:p>
        </w:tc>
        <w:tc>
          <w:tcPr>
            <w:tcW w:w="319" w:type="pct"/>
            <w:tcBorders>
              <w:top w:val="nil"/>
              <w:left w:val="nil"/>
              <w:bottom w:val="nil"/>
              <w:right w:val="nil"/>
            </w:tcBorders>
            <w:shd w:val="clear" w:color="auto" w:fill="auto"/>
            <w:vAlign w:val="bottom"/>
          </w:tcPr>
          <w:p w14:paraId="248DCB16" w14:textId="4F0C9E37"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EB4D1F2" w14:textId="321E7C66"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9E731A4" w14:textId="5697156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5683CD1" w14:textId="402F64F3"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1,138,066</w:t>
            </w:r>
          </w:p>
        </w:tc>
        <w:tc>
          <w:tcPr>
            <w:tcW w:w="313" w:type="pct"/>
            <w:tcBorders>
              <w:top w:val="nil"/>
              <w:left w:val="nil"/>
              <w:bottom w:val="nil"/>
              <w:right w:val="nil"/>
            </w:tcBorders>
            <w:vAlign w:val="bottom"/>
          </w:tcPr>
          <w:p w14:paraId="2AF1E868" w14:textId="707DCCD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D6DA664" w14:textId="25288936"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294FE2E" w14:textId="1F249125"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78E7F8DC" w14:textId="58E0F89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642FB11" w14:textId="49AD3230"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A6B1CB" w14:textId="146B2EE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4FFF5A8A" w14:textId="6EF3617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1F4A72" w:rsidRPr="00587444" w14:paraId="5D02435A" w14:textId="77777777" w:rsidTr="00BD53EC">
        <w:trPr>
          <w:trHeight w:val="149"/>
          <w:jc w:val="center"/>
        </w:trPr>
        <w:tc>
          <w:tcPr>
            <w:tcW w:w="579" w:type="pct"/>
            <w:vAlign w:val="bottom"/>
          </w:tcPr>
          <w:p w14:paraId="6AE4136F"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4ACA6928" w14:textId="15BC918F"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1,786,628</w:t>
            </w:r>
          </w:p>
        </w:tc>
        <w:tc>
          <w:tcPr>
            <w:tcW w:w="320" w:type="pct"/>
            <w:tcBorders>
              <w:top w:val="nil"/>
              <w:left w:val="nil"/>
              <w:bottom w:val="nil"/>
              <w:right w:val="nil"/>
            </w:tcBorders>
            <w:shd w:val="clear" w:color="auto" w:fill="auto"/>
            <w:vAlign w:val="bottom"/>
          </w:tcPr>
          <w:p w14:paraId="523109A8" w14:textId="3D527D22"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206,083</w:t>
            </w:r>
          </w:p>
        </w:tc>
        <w:tc>
          <w:tcPr>
            <w:tcW w:w="320" w:type="pct"/>
            <w:tcBorders>
              <w:top w:val="nil"/>
              <w:left w:val="nil"/>
              <w:bottom w:val="nil"/>
              <w:right w:val="nil"/>
            </w:tcBorders>
            <w:shd w:val="clear" w:color="auto" w:fill="auto"/>
            <w:vAlign w:val="bottom"/>
          </w:tcPr>
          <w:p w14:paraId="3E4C61F9" w14:textId="7828DA0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158,243</w:t>
            </w:r>
          </w:p>
        </w:tc>
        <w:tc>
          <w:tcPr>
            <w:tcW w:w="319" w:type="pct"/>
            <w:tcBorders>
              <w:top w:val="nil"/>
              <w:left w:val="nil"/>
              <w:bottom w:val="nil"/>
              <w:right w:val="nil"/>
            </w:tcBorders>
            <w:shd w:val="clear" w:color="auto" w:fill="auto"/>
            <w:vAlign w:val="bottom"/>
          </w:tcPr>
          <w:p w14:paraId="13577589" w14:textId="2311DEB7"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11,574</w:t>
            </w:r>
          </w:p>
        </w:tc>
        <w:tc>
          <w:tcPr>
            <w:tcW w:w="319" w:type="pct"/>
            <w:tcBorders>
              <w:top w:val="nil"/>
              <w:left w:val="nil"/>
              <w:bottom w:val="nil"/>
              <w:right w:val="nil"/>
            </w:tcBorders>
            <w:shd w:val="clear" w:color="auto" w:fill="auto"/>
            <w:vAlign w:val="bottom"/>
          </w:tcPr>
          <w:p w14:paraId="1D44C7B6" w14:textId="3C55D173"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175,316</w:t>
            </w:r>
          </w:p>
        </w:tc>
        <w:tc>
          <w:tcPr>
            <w:tcW w:w="308" w:type="pct"/>
            <w:tcBorders>
              <w:top w:val="nil"/>
              <w:left w:val="nil"/>
              <w:bottom w:val="nil"/>
              <w:right w:val="nil"/>
            </w:tcBorders>
            <w:shd w:val="clear" w:color="auto" w:fill="auto"/>
            <w:vAlign w:val="bottom"/>
          </w:tcPr>
          <w:p w14:paraId="72AE5AC5" w14:textId="32780AC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5DD269D" w14:textId="51DE5036"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2,337,844</w:t>
            </w:r>
          </w:p>
        </w:tc>
        <w:tc>
          <w:tcPr>
            <w:tcW w:w="313" w:type="pct"/>
            <w:tcBorders>
              <w:top w:val="nil"/>
              <w:left w:val="nil"/>
              <w:bottom w:val="nil"/>
              <w:right w:val="nil"/>
            </w:tcBorders>
            <w:vAlign w:val="bottom"/>
          </w:tcPr>
          <w:p w14:paraId="301F1001" w14:textId="31C7E722"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342,633</w:t>
            </w:r>
          </w:p>
        </w:tc>
        <w:tc>
          <w:tcPr>
            <w:tcW w:w="316" w:type="pct"/>
            <w:gridSpan w:val="2"/>
            <w:tcBorders>
              <w:top w:val="nil"/>
              <w:left w:val="nil"/>
              <w:bottom w:val="nil"/>
              <w:right w:val="nil"/>
            </w:tcBorders>
            <w:vAlign w:val="bottom"/>
          </w:tcPr>
          <w:p w14:paraId="32B5CE55" w14:textId="3F4810B7"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27,869</w:t>
            </w:r>
          </w:p>
        </w:tc>
        <w:tc>
          <w:tcPr>
            <w:tcW w:w="316" w:type="pct"/>
            <w:gridSpan w:val="2"/>
            <w:tcBorders>
              <w:top w:val="nil"/>
              <w:left w:val="nil"/>
              <w:bottom w:val="nil"/>
              <w:right w:val="nil"/>
            </w:tcBorders>
            <w:vAlign w:val="bottom"/>
          </w:tcPr>
          <w:p w14:paraId="03B94FCD" w14:textId="3CDCD8D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8,312</w:t>
            </w:r>
          </w:p>
        </w:tc>
        <w:tc>
          <w:tcPr>
            <w:tcW w:w="316" w:type="pct"/>
            <w:tcBorders>
              <w:top w:val="nil"/>
              <w:left w:val="nil"/>
              <w:bottom w:val="nil"/>
              <w:right w:val="nil"/>
            </w:tcBorders>
            <w:vAlign w:val="bottom"/>
          </w:tcPr>
          <w:p w14:paraId="7737126F" w14:textId="4C3F634E"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56</w:t>
            </w:r>
          </w:p>
        </w:tc>
        <w:tc>
          <w:tcPr>
            <w:tcW w:w="317" w:type="pct"/>
            <w:gridSpan w:val="2"/>
            <w:tcBorders>
              <w:top w:val="nil"/>
              <w:left w:val="nil"/>
              <w:bottom w:val="nil"/>
              <w:right w:val="nil"/>
            </w:tcBorders>
            <w:vAlign w:val="bottom"/>
          </w:tcPr>
          <w:p w14:paraId="16CB178D" w14:textId="11478EDE"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9,789</w:t>
            </w:r>
          </w:p>
        </w:tc>
        <w:tc>
          <w:tcPr>
            <w:tcW w:w="316" w:type="pct"/>
            <w:gridSpan w:val="2"/>
            <w:tcBorders>
              <w:top w:val="nil"/>
              <w:left w:val="nil"/>
              <w:bottom w:val="nil"/>
              <w:right w:val="nil"/>
            </w:tcBorders>
            <w:vAlign w:val="bottom"/>
          </w:tcPr>
          <w:p w14:paraId="08532D01" w14:textId="1EABA92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79F23C5A" w14:textId="44A4E171"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388,659</w:t>
            </w:r>
          </w:p>
        </w:tc>
      </w:tr>
      <w:tr w:rsidR="001F4A72" w:rsidRPr="00587444" w14:paraId="738F9415" w14:textId="77777777" w:rsidTr="00BD53EC">
        <w:trPr>
          <w:trHeight w:val="149"/>
          <w:jc w:val="center"/>
        </w:trPr>
        <w:tc>
          <w:tcPr>
            <w:tcW w:w="579" w:type="pct"/>
            <w:vAlign w:val="bottom"/>
          </w:tcPr>
          <w:p w14:paraId="3ADEBADF"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0DB3DB6D" w14:textId="0C384F91"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7F592FA" w14:textId="67511C81"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33146B5F" w14:textId="2DBF6EDC"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167DA3A" w14:textId="240CBA47"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82BBE2E" w14:textId="1752ECCB"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12BE61E" w14:textId="79D42EE7"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33,397</w:t>
            </w:r>
          </w:p>
        </w:tc>
        <w:tc>
          <w:tcPr>
            <w:tcW w:w="313" w:type="pct"/>
            <w:tcBorders>
              <w:top w:val="nil"/>
              <w:left w:val="nil"/>
              <w:bottom w:val="nil"/>
              <w:right w:val="nil"/>
            </w:tcBorders>
            <w:shd w:val="clear" w:color="auto" w:fill="auto"/>
            <w:vAlign w:val="bottom"/>
          </w:tcPr>
          <w:p w14:paraId="4C27ED08" w14:textId="2AE3E4A2"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highlight w:val="yellow"/>
              </w:rPr>
            </w:pPr>
            <w:r>
              <w:rPr>
                <w:rFonts w:ascii="Arial" w:eastAsia="Calibri" w:hAnsi="Arial" w:cs="Arial"/>
                <w:color w:val="000000" w:themeColor="text1"/>
                <w:sz w:val="14"/>
                <w:szCs w:val="14"/>
              </w:rPr>
              <w:t>33,397</w:t>
            </w:r>
          </w:p>
        </w:tc>
        <w:tc>
          <w:tcPr>
            <w:tcW w:w="313" w:type="pct"/>
            <w:tcBorders>
              <w:top w:val="nil"/>
              <w:left w:val="nil"/>
              <w:bottom w:val="nil"/>
              <w:right w:val="nil"/>
            </w:tcBorders>
            <w:vAlign w:val="bottom"/>
          </w:tcPr>
          <w:p w14:paraId="32BD2778" w14:textId="2BEB6B7B"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D9FFF16" w14:textId="01870D74"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E09B654" w14:textId="351BBE5C"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75A464FE" w14:textId="04629124"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EC3521E" w14:textId="5466B628"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66322DD3" w14:textId="0366F4D7"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30</w:t>
            </w:r>
          </w:p>
        </w:tc>
        <w:tc>
          <w:tcPr>
            <w:tcW w:w="308" w:type="pct"/>
            <w:tcBorders>
              <w:top w:val="nil"/>
              <w:left w:val="nil"/>
              <w:bottom w:val="nil"/>
              <w:right w:val="nil"/>
            </w:tcBorders>
            <w:shd w:val="clear" w:color="auto" w:fill="auto"/>
            <w:vAlign w:val="bottom"/>
          </w:tcPr>
          <w:p w14:paraId="2E14EB31" w14:textId="1FCB7EE0" w:rsidR="001F4A72" w:rsidRPr="00587444" w:rsidRDefault="001F4A72" w:rsidP="001F4A7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30</w:t>
            </w:r>
          </w:p>
        </w:tc>
      </w:tr>
      <w:tr w:rsidR="001F4A72" w:rsidRPr="00587444" w14:paraId="291BA030" w14:textId="77777777" w:rsidTr="00BD53EC">
        <w:trPr>
          <w:trHeight w:val="126"/>
          <w:jc w:val="center"/>
        </w:trPr>
        <w:tc>
          <w:tcPr>
            <w:tcW w:w="579" w:type="pct"/>
            <w:vAlign w:val="bottom"/>
          </w:tcPr>
          <w:p w14:paraId="6630EF4D" w14:textId="77777777" w:rsidR="001F4A72"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7E59389B"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3FDD9822" w14:textId="3E6D7C19"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231,640</w:t>
            </w:r>
          </w:p>
        </w:tc>
        <w:tc>
          <w:tcPr>
            <w:tcW w:w="320" w:type="pct"/>
            <w:tcBorders>
              <w:top w:val="nil"/>
              <w:left w:val="nil"/>
              <w:bottom w:val="nil"/>
              <w:right w:val="nil"/>
            </w:tcBorders>
            <w:shd w:val="clear" w:color="auto" w:fill="auto"/>
            <w:vAlign w:val="bottom"/>
          </w:tcPr>
          <w:p w14:paraId="332213B7" w14:textId="0F7E0C3F"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3D5B1245" w14:textId="71A8944A"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9" w:type="pct"/>
            <w:tcBorders>
              <w:top w:val="nil"/>
              <w:left w:val="nil"/>
              <w:bottom w:val="nil"/>
              <w:right w:val="nil"/>
            </w:tcBorders>
            <w:shd w:val="clear" w:color="auto" w:fill="auto"/>
            <w:vAlign w:val="bottom"/>
          </w:tcPr>
          <w:p w14:paraId="69D8C325" w14:textId="6B4DDF0E"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BC359BA" w14:textId="257305D0"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0561501" w14:textId="48B2BB6D"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11709870" w14:textId="33E90705"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231,835</w:t>
            </w:r>
          </w:p>
        </w:tc>
        <w:tc>
          <w:tcPr>
            <w:tcW w:w="313" w:type="pct"/>
            <w:tcBorders>
              <w:top w:val="nil"/>
              <w:left w:val="nil"/>
              <w:bottom w:val="nil"/>
              <w:right w:val="nil"/>
            </w:tcBorders>
            <w:shd w:val="clear" w:color="auto" w:fill="auto"/>
            <w:vAlign w:val="bottom"/>
          </w:tcPr>
          <w:p w14:paraId="2794C8B2" w14:textId="46CEAFDF"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231,640</w:t>
            </w:r>
          </w:p>
        </w:tc>
        <w:tc>
          <w:tcPr>
            <w:tcW w:w="316" w:type="pct"/>
            <w:gridSpan w:val="2"/>
            <w:tcBorders>
              <w:top w:val="nil"/>
              <w:left w:val="nil"/>
              <w:bottom w:val="nil"/>
              <w:right w:val="nil"/>
            </w:tcBorders>
            <w:shd w:val="clear" w:color="auto" w:fill="auto"/>
            <w:vAlign w:val="bottom"/>
          </w:tcPr>
          <w:p w14:paraId="11E41D7F" w14:textId="60C01A9D"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774C59E4" w14:textId="44C9ECF3"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6" w:type="pct"/>
            <w:tcBorders>
              <w:top w:val="nil"/>
              <w:left w:val="nil"/>
              <w:bottom w:val="nil"/>
              <w:right w:val="nil"/>
            </w:tcBorders>
            <w:shd w:val="clear" w:color="auto" w:fill="auto"/>
            <w:vAlign w:val="bottom"/>
          </w:tcPr>
          <w:p w14:paraId="472167FA" w14:textId="1194000B"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679ECE3D" w14:textId="75D270B2"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525AF3FE" w14:textId="253A608A"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64F3E74" w14:textId="3FA3B7DA"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231,835</w:t>
            </w:r>
          </w:p>
        </w:tc>
      </w:tr>
      <w:tr w:rsidR="001F4A72" w:rsidRPr="00587444" w14:paraId="30F91386" w14:textId="77777777" w:rsidTr="00BD53EC">
        <w:trPr>
          <w:trHeight w:hRule="exact" w:val="227"/>
          <w:jc w:val="center"/>
        </w:trPr>
        <w:tc>
          <w:tcPr>
            <w:tcW w:w="579" w:type="pct"/>
            <w:vAlign w:val="bottom"/>
          </w:tcPr>
          <w:p w14:paraId="23DD262F"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760E9D42" w14:textId="6253A1D2"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884</w:t>
            </w:r>
          </w:p>
        </w:tc>
        <w:tc>
          <w:tcPr>
            <w:tcW w:w="320" w:type="pct"/>
            <w:tcBorders>
              <w:top w:val="nil"/>
              <w:left w:val="nil"/>
              <w:bottom w:val="single" w:sz="8" w:space="0" w:color="auto"/>
              <w:right w:val="nil"/>
            </w:tcBorders>
            <w:shd w:val="clear" w:color="auto" w:fill="auto"/>
            <w:vAlign w:val="bottom"/>
          </w:tcPr>
          <w:p w14:paraId="29B3D20E" w14:textId="3D73D5DF"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728E3E45" w14:textId="1FE0AB06"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259</w:t>
            </w:r>
          </w:p>
        </w:tc>
        <w:tc>
          <w:tcPr>
            <w:tcW w:w="319" w:type="pct"/>
            <w:tcBorders>
              <w:top w:val="nil"/>
              <w:left w:val="nil"/>
              <w:bottom w:val="single" w:sz="8" w:space="0" w:color="auto"/>
              <w:right w:val="nil"/>
            </w:tcBorders>
            <w:shd w:val="clear" w:color="auto" w:fill="auto"/>
            <w:vAlign w:val="bottom"/>
          </w:tcPr>
          <w:p w14:paraId="55F7DF71" w14:textId="090DC4F3"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2143CDFD" w14:textId="7049417E"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08" w:type="pct"/>
            <w:tcBorders>
              <w:top w:val="nil"/>
              <w:left w:val="nil"/>
              <w:bottom w:val="single" w:sz="8" w:space="0" w:color="auto"/>
              <w:right w:val="nil"/>
            </w:tcBorders>
            <w:shd w:val="clear" w:color="auto" w:fill="auto"/>
            <w:vAlign w:val="bottom"/>
          </w:tcPr>
          <w:p w14:paraId="414237E1" w14:textId="456266D9"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24668BD4" w14:textId="0AF0CC2E"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1,162</w:t>
            </w:r>
          </w:p>
        </w:tc>
        <w:tc>
          <w:tcPr>
            <w:tcW w:w="313" w:type="pct"/>
            <w:tcBorders>
              <w:top w:val="nil"/>
              <w:left w:val="nil"/>
              <w:bottom w:val="single" w:sz="8" w:space="0" w:color="auto"/>
              <w:right w:val="nil"/>
            </w:tcBorders>
            <w:vAlign w:val="bottom"/>
          </w:tcPr>
          <w:p w14:paraId="0D0F1CBC" w14:textId="71E0803D"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68</w:t>
            </w:r>
          </w:p>
        </w:tc>
        <w:tc>
          <w:tcPr>
            <w:tcW w:w="316" w:type="pct"/>
            <w:gridSpan w:val="2"/>
            <w:tcBorders>
              <w:top w:val="nil"/>
              <w:left w:val="nil"/>
              <w:bottom w:val="single" w:sz="8" w:space="0" w:color="auto"/>
              <w:right w:val="nil"/>
            </w:tcBorders>
            <w:vAlign w:val="bottom"/>
          </w:tcPr>
          <w:p w14:paraId="17CE0E2C" w14:textId="4CA48F15"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57027876" w14:textId="6011FA42"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173</w:t>
            </w:r>
          </w:p>
        </w:tc>
        <w:tc>
          <w:tcPr>
            <w:tcW w:w="316" w:type="pct"/>
            <w:tcBorders>
              <w:top w:val="nil"/>
              <w:left w:val="nil"/>
              <w:bottom w:val="single" w:sz="8" w:space="0" w:color="auto"/>
              <w:right w:val="nil"/>
            </w:tcBorders>
            <w:vAlign w:val="bottom"/>
          </w:tcPr>
          <w:p w14:paraId="14D435D7" w14:textId="2CBAA9D1"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2C222CF5" w14:textId="101189BA"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9</w:t>
            </w:r>
          </w:p>
        </w:tc>
        <w:tc>
          <w:tcPr>
            <w:tcW w:w="316" w:type="pct"/>
            <w:gridSpan w:val="2"/>
            <w:tcBorders>
              <w:top w:val="nil"/>
              <w:left w:val="nil"/>
              <w:bottom w:val="single" w:sz="8" w:space="0" w:color="auto"/>
              <w:right w:val="nil"/>
            </w:tcBorders>
            <w:vAlign w:val="bottom"/>
          </w:tcPr>
          <w:p w14:paraId="36238128" w14:textId="0BDD4D09"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0B1EA052" w14:textId="43E1090B"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261</w:t>
            </w:r>
          </w:p>
        </w:tc>
      </w:tr>
      <w:tr w:rsidR="001F4A72" w:rsidRPr="00587444" w14:paraId="1BAC03BA" w14:textId="77777777" w:rsidTr="00BD53EC">
        <w:trPr>
          <w:trHeight w:val="20"/>
          <w:jc w:val="center"/>
        </w:trPr>
        <w:tc>
          <w:tcPr>
            <w:tcW w:w="579" w:type="pct"/>
          </w:tcPr>
          <w:p w14:paraId="5E6EDC30" w14:textId="77777777" w:rsidR="001F4A72" w:rsidRPr="00587444" w:rsidRDefault="001F4A72" w:rsidP="001F4A7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5E01F57A" w14:textId="16C2E678"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3,346,304</w:t>
            </w:r>
          </w:p>
        </w:tc>
        <w:tc>
          <w:tcPr>
            <w:tcW w:w="320" w:type="pct"/>
            <w:tcBorders>
              <w:top w:val="nil"/>
              <w:left w:val="nil"/>
              <w:bottom w:val="single" w:sz="12" w:space="0" w:color="auto"/>
              <w:right w:val="nil"/>
            </w:tcBorders>
            <w:shd w:val="clear" w:color="auto" w:fill="auto"/>
            <w:vAlign w:val="bottom"/>
          </w:tcPr>
          <w:p w14:paraId="0C333392" w14:textId="26BB8B04"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220,578</w:t>
            </w:r>
          </w:p>
        </w:tc>
        <w:tc>
          <w:tcPr>
            <w:tcW w:w="320" w:type="pct"/>
            <w:tcBorders>
              <w:top w:val="nil"/>
              <w:left w:val="nil"/>
              <w:bottom w:val="single" w:sz="12" w:space="0" w:color="auto"/>
              <w:right w:val="nil"/>
            </w:tcBorders>
            <w:shd w:val="clear" w:color="auto" w:fill="auto"/>
            <w:vAlign w:val="bottom"/>
          </w:tcPr>
          <w:p w14:paraId="234E313F" w14:textId="05DDF3E2"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158,976</w:t>
            </w:r>
          </w:p>
        </w:tc>
        <w:tc>
          <w:tcPr>
            <w:tcW w:w="319" w:type="pct"/>
            <w:tcBorders>
              <w:top w:val="nil"/>
              <w:left w:val="nil"/>
              <w:bottom w:val="single" w:sz="12" w:space="0" w:color="auto"/>
              <w:right w:val="nil"/>
            </w:tcBorders>
            <w:shd w:val="clear" w:color="auto" w:fill="auto"/>
            <w:vAlign w:val="bottom"/>
          </w:tcPr>
          <w:p w14:paraId="09C40320" w14:textId="4209733D"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11,574</w:t>
            </w:r>
          </w:p>
        </w:tc>
        <w:tc>
          <w:tcPr>
            <w:tcW w:w="319" w:type="pct"/>
            <w:tcBorders>
              <w:top w:val="nil"/>
              <w:left w:val="nil"/>
              <w:bottom w:val="single" w:sz="12" w:space="0" w:color="auto"/>
              <w:right w:val="nil"/>
            </w:tcBorders>
            <w:shd w:val="clear" w:color="auto" w:fill="auto"/>
            <w:vAlign w:val="bottom"/>
          </w:tcPr>
          <w:p w14:paraId="3FB88FCF" w14:textId="64460657"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175,324</w:t>
            </w:r>
          </w:p>
        </w:tc>
        <w:tc>
          <w:tcPr>
            <w:tcW w:w="308" w:type="pct"/>
            <w:tcBorders>
              <w:top w:val="nil"/>
              <w:left w:val="nil"/>
              <w:bottom w:val="single" w:sz="12" w:space="0" w:color="auto"/>
              <w:right w:val="nil"/>
            </w:tcBorders>
            <w:shd w:val="clear" w:color="auto" w:fill="auto"/>
            <w:vAlign w:val="bottom"/>
          </w:tcPr>
          <w:p w14:paraId="2671BFFB" w14:textId="179904D1"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33,397</w:t>
            </w:r>
          </w:p>
        </w:tc>
        <w:tc>
          <w:tcPr>
            <w:tcW w:w="313" w:type="pct"/>
            <w:tcBorders>
              <w:top w:val="nil"/>
              <w:left w:val="nil"/>
              <w:bottom w:val="single" w:sz="12" w:space="0" w:color="auto"/>
              <w:right w:val="nil"/>
            </w:tcBorders>
            <w:shd w:val="clear" w:color="auto" w:fill="auto"/>
            <w:vAlign w:val="bottom"/>
          </w:tcPr>
          <w:p w14:paraId="74DEDA78" w14:textId="28FBEF57"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3,946,153</w:t>
            </w:r>
          </w:p>
        </w:tc>
        <w:tc>
          <w:tcPr>
            <w:tcW w:w="313" w:type="pct"/>
            <w:tcBorders>
              <w:top w:val="nil"/>
              <w:left w:val="nil"/>
              <w:bottom w:val="single" w:sz="12" w:space="0" w:color="auto"/>
              <w:right w:val="nil"/>
            </w:tcBorders>
            <w:vAlign w:val="bottom"/>
          </w:tcPr>
          <w:p w14:paraId="24702914" w14:textId="415F4DE4"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574,341</w:t>
            </w:r>
          </w:p>
        </w:tc>
        <w:tc>
          <w:tcPr>
            <w:tcW w:w="316" w:type="pct"/>
            <w:gridSpan w:val="2"/>
            <w:tcBorders>
              <w:top w:val="nil"/>
              <w:left w:val="nil"/>
              <w:bottom w:val="single" w:sz="12" w:space="0" w:color="auto"/>
              <w:right w:val="nil"/>
            </w:tcBorders>
            <w:vAlign w:val="bottom"/>
          </w:tcPr>
          <w:p w14:paraId="7DE4A4ED" w14:textId="77E56013"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27,880</w:t>
            </w:r>
          </w:p>
        </w:tc>
        <w:tc>
          <w:tcPr>
            <w:tcW w:w="316" w:type="pct"/>
            <w:gridSpan w:val="2"/>
            <w:tcBorders>
              <w:top w:val="nil"/>
              <w:left w:val="nil"/>
              <w:bottom w:val="single" w:sz="12" w:space="0" w:color="auto"/>
              <w:right w:val="nil"/>
            </w:tcBorders>
            <w:vAlign w:val="bottom"/>
          </w:tcPr>
          <w:p w14:paraId="47980EEF" w14:textId="1DDE45AA"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8,680</w:t>
            </w:r>
          </w:p>
        </w:tc>
        <w:tc>
          <w:tcPr>
            <w:tcW w:w="316" w:type="pct"/>
            <w:tcBorders>
              <w:top w:val="nil"/>
              <w:left w:val="nil"/>
              <w:bottom w:val="single" w:sz="12" w:space="0" w:color="auto"/>
              <w:right w:val="nil"/>
            </w:tcBorders>
            <w:vAlign w:val="bottom"/>
          </w:tcPr>
          <w:p w14:paraId="2F81C3F6" w14:textId="00F4DEEC"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56</w:t>
            </w:r>
          </w:p>
        </w:tc>
        <w:tc>
          <w:tcPr>
            <w:tcW w:w="317" w:type="pct"/>
            <w:gridSpan w:val="2"/>
            <w:tcBorders>
              <w:top w:val="nil"/>
              <w:left w:val="nil"/>
              <w:bottom w:val="single" w:sz="12" w:space="0" w:color="auto"/>
              <w:right w:val="nil"/>
            </w:tcBorders>
            <w:shd w:val="clear" w:color="auto" w:fill="auto"/>
            <w:vAlign w:val="bottom"/>
          </w:tcPr>
          <w:p w14:paraId="204785BE" w14:textId="7078D560"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9,798</w:t>
            </w:r>
          </w:p>
        </w:tc>
        <w:tc>
          <w:tcPr>
            <w:tcW w:w="316" w:type="pct"/>
            <w:gridSpan w:val="2"/>
            <w:tcBorders>
              <w:top w:val="nil"/>
              <w:left w:val="nil"/>
              <w:bottom w:val="single" w:sz="12" w:space="0" w:color="auto"/>
              <w:right w:val="nil"/>
            </w:tcBorders>
            <w:vAlign w:val="bottom"/>
          </w:tcPr>
          <w:p w14:paraId="72E28789" w14:textId="4542866F"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30</w:t>
            </w:r>
          </w:p>
        </w:tc>
        <w:tc>
          <w:tcPr>
            <w:tcW w:w="308" w:type="pct"/>
            <w:tcBorders>
              <w:top w:val="nil"/>
              <w:left w:val="nil"/>
              <w:bottom w:val="single" w:sz="12" w:space="0" w:color="auto"/>
              <w:right w:val="nil"/>
            </w:tcBorders>
            <w:vAlign w:val="bottom"/>
          </w:tcPr>
          <w:p w14:paraId="777697D7" w14:textId="21BA5214" w:rsidR="001F4A72" w:rsidRPr="00587444" w:rsidRDefault="001F4A72" w:rsidP="001F4A7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620,785</w:t>
            </w:r>
          </w:p>
        </w:tc>
      </w:tr>
      <w:tr w:rsidR="001F4A72" w:rsidRPr="00587444" w14:paraId="37095367" w14:textId="77777777" w:rsidTr="00BD53EC">
        <w:trPr>
          <w:trHeight w:val="200"/>
          <w:jc w:val="center"/>
        </w:trPr>
        <w:tc>
          <w:tcPr>
            <w:tcW w:w="579" w:type="pct"/>
          </w:tcPr>
          <w:p w14:paraId="3117AA59" w14:textId="77777777" w:rsidR="001F4A72" w:rsidRDefault="001F4A72" w:rsidP="001F4A7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73EEDF83" w14:textId="77777777" w:rsidR="001F4A72" w:rsidRPr="00587444" w:rsidRDefault="001F4A72" w:rsidP="001F4A7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2E0193DC"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0D922EB9"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3C1733D8"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612CA7A1"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0927B43E"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533A5F73"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016CB013"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41AB6E97"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8BE7EB5"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F0FC19D"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4A839866"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57A5E57"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2820EEA"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428302A5" w14:textId="77777777" w:rsidR="001F4A72" w:rsidRPr="00587444" w:rsidRDefault="001F4A72" w:rsidP="001F4A72">
            <w:pPr>
              <w:tabs>
                <w:tab w:val="right" w:pos="1202"/>
              </w:tabs>
              <w:spacing w:after="0" w:line="240" w:lineRule="auto"/>
              <w:jc w:val="right"/>
              <w:outlineLvl w:val="0"/>
              <w:rPr>
                <w:rFonts w:ascii="Arial" w:eastAsia="Calibri" w:hAnsi="Arial" w:cs="Arial"/>
                <w:snapToGrid w:val="0"/>
                <w:sz w:val="14"/>
                <w:szCs w:val="14"/>
              </w:rPr>
            </w:pPr>
          </w:p>
        </w:tc>
      </w:tr>
      <w:tr w:rsidR="001F4A72" w:rsidRPr="00587444" w14:paraId="7DE1EF04" w14:textId="77777777" w:rsidTr="00BD53EC">
        <w:trPr>
          <w:trHeight w:val="200"/>
          <w:jc w:val="center"/>
        </w:trPr>
        <w:tc>
          <w:tcPr>
            <w:tcW w:w="579" w:type="pct"/>
            <w:vAlign w:val="bottom"/>
          </w:tcPr>
          <w:p w14:paraId="7BD159A0"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29684CB5" w14:textId="58A17BD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8,415</w:t>
            </w:r>
          </w:p>
        </w:tc>
        <w:tc>
          <w:tcPr>
            <w:tcW w:w="320" w:type="pct"/>
            <w:tcBorders>
              <w:top w:val="nil"/>
              <w:left w:val="nil"/>
              <w:bottom w:val="nil"/>
              <w:right w:val="nil"/>
            </w:tcBorders>
            <w:shd w:val="clear" w:color="auto" w:fill="auto"/>
            <w:vAlign w:val="bottom"/>
          </w:tcPr>
          <w:p w14:paraId="21537FB7" w14:textId="7EAF17BF"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16,546</w:t>
            </w:r>
          </w:p>
        </w:tc>
        <w:tc>
          <w:tcPr>
            <w:tcW w:w="320" w:type="pct"/>
            <w:tcBorders>
              <w:top w:val="nil"/>
              <w:left w:val="nil"/>
              <w:bottom w:val="nil"/>
              <w:right w:val="nil"/>
            </w:tcBorders>
            <w:shd w:val="clear" w:color="auto" w:fill="auto"/>
            <w:vAlign w:val="bottom"/>
          </w:tcPr>
          <w:p w14:paraId="1B575FA8" w14:textId="2067D57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2,511</w:t>
            </w:r>
          </w:p>
        </w:tc>
        <w:tc>
          <w:tcPr>
            <w:tcW w:w="319" w:type="pct"/>
            <w:tcBorders>
              <w:top w:val="nil"/>
              <w:left w:val="nil"/>
              <w:bottom w:val="nil"/>
              <w:right w:val="nil"/>
            </w:tcBorders>
            <w:shd w:val="clear" w:color="auto" w:fill="auto"/>
            <w:vAlign w:val="bottom"/>
          </w:tcPr>
          <w:p w14:paraId="01FD7126" w14:textId="43DBA2C6"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2EA6C5C" w14:textId="5C0060BE"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64BF00D" w14:textId="158C388F"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A44D90C" w14:textId="50CB8D4C"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27,472</w:t>
            </w:r>
          </w:p>
        </w:tc>
        <w:tc>
          <w:tcPr>
            <w:tcW w:w="313" w:type="pct"/>
            <w:tcBorders>
              <w:top w:val="nil"/>
              <w:left w:val="nil"/>
              <w:bottom w:val="nil"/>
              <w:right w:val="nil"/>
            </w:tcBorders>
            <w:vAlign w:val="bottom"/>
          </w:tcPr>
          <w:p w14:paraId="4E476F49" w14:textId="30B23138"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7,985</w:t>
            </w:r>
          </w:p>
        </w:tc>
        <w:tc>
          <w:tcPr>
            <w:tcW w:w="316" w:type="pct"/>
            <w:gridSpan w:val="2"/>
            <w:tcBorders>
              <w:top w:val="nil"/>
              <w:left w:val="nil"/>
              <w:bottom w:val="nil"/>
              <w:right w:val="nil"/>
            </w:tcBorders>
            <w:vAlign w:val="bottom"/>
          </w:tcPr>
          <w:p w14:paraId="258519C4" w14:textId="39AFB41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11,715</w:t>
            </w:r>
          </w:p>
        </w:tc>
        <w:tc>
          <w:tcPr>
            <w:tcW w:w="316" w:type="pct"/>
            <w:gridSpan w:val="2"/>
            <w:tcBorders>
              <w:top w:val="nil"/>
              <w:left w:val="nil"/>
              <w:bottom w:val="nil"/>
              <w:right w:val="nil"/>
            </w:tcBorders>
            <w:vAlign w:val="bottom"/>
          </w:tcPr>
          <w:p w14:paraId="7E3A2A4C" w14:textId="765FE57A"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1,948</w:t>
            </w:r>
          </w:p>
        </w:tc>
        <w:tc>
          <w:tcPr>
            <w:tcW w:w="316" w:type="pct"/>
            <w:tcBorders>
              <w:top w:val="nil"/>
              <w:left w:val="nil"/>
              <w:bottom w:val="nil"/>
              <w:right w:val="nil"/>
            </w:tcBorders>
            <w:vAlign w:val="bottom"/>
          </w:tcPr>
          <w:p w14:paraId="1875AB5C" w14:textId="7313347D"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53BA4BC" w14:textId="42D19B91"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C2BC8F8" w14:textId="7E49E2C3"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6C99190" w14:textId="63F6D147"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21,648</w:t>
            </w:r>
          </w:p>
        </w:tc>
      </w:tr>
      <w:tr w:rsidR="001F4A72" w:rsidRPr="00587444" w14:paraId="4CEE597A" w14:textId="77777777" w:rsidTr="00BD53EC">
        <w:trPr>
          <w:trHeight w:val="200"/>
          <w:jc w:val="center"/>
        </w:trPr>
        <w:tc>
          <w:tcPr>
            <w:tcW w:w="579" w:type="pct"/>
            <w:vAlign w:val="bottom"/>
          </w:tcPr>
          <w:p w14:paraId="5F9B6503" w14:textId="77777777" w:rsidR="001F4A72"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677F07F8"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0F6193CE" w14:textId="0F8C809C"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w:t>
            </w:r>
          </w:p>
        </w:tc>
        <w:tc>
          <w:tcPr>
            <w:tcW w:w="320" w:type="pct"/>
            <w:tcBorders>
              <w:top w:val="nil"/>
              <w:left w:val="nil"/>
              <w:bottom w:val="nil"/>
              <w:right w:val="nil"/>
            </w:tcBorders>
            <w:shd w:val="clear" w:color="auto" w:fill="auto"/>
            <w:vAlign w:val="bottom"/>
          </w:tcPr>
          <w:p w14:paraId="2D701017" w14:textId="37D4C758"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5,101</w:t>
            </w:r>
          </w:p>
        </w:tc>
        <w:tc>
          <w:tcPr>
            <w:tcW w:w="320" w:type="pct"/>
            <w:tcBorders>
              <w:top w:val="nil"/>
              <w:left w:val="nil"/>
              <w:bottom w:val="nil"/>
              <w:right w:val="nil"/>
            </w:tcBorders>
            <w:shd w:val="clear" w:color="auto" w:fill="auto"/>
            <w:vAlign w:val="bottom"/>
          </w:tcPr>
          <w:p w14:paraId="3F261C6B" w14:textId="456B9FA5"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41D1B73" w14:textId="4CD8530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BB2D7CD" w14:textId="21F64ECC"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70DC92F" w14:textId="0139A960"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6EBF7A0" w14:textId="33826EEC"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5,155</w:t>
            </w:r>
          </w:p>
        </w:tc>
        <w:tc>
          <w:tcPr>
            <w:tcW w:w="313" w:type="pct"/>
            <w:tcBorders>
              <w:top w:val="nil"/>
              <w:left w:val="nil"/>
              <w:bottom w:val="nil"/>
              <w:right w:val="nil"/>
            </w:tcBorders>
            <w:vAlign w:val="bottom"/>
          </w:tcPr>
          <w:p w14:paraId="0587902B" w14:textId="19738F88"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w:t>
            </w:r>
          </w:p>
        </w:tc>
        <w:tc>
          <w:tcPr>
            <w:tcW w:w="316" w:type="pct"/>
            <w:gridSpan w:val="2"/>
            <w:tcBorders>
              <w:top w:val="nil"/>
              <w:left w:val="nil"/>
              <w:bottom w:val="nil"/>
              <w:right w:val="nil"/>
            </w:tcBorders>
            <w:vAlign w:val="bottom"/>
          </w:tcPr>
          <w:p w14:paraId="3CB26955" w14:textId="573620F6"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2,808</w:t>
            </w:r>
          </w:p>
        </w:tc>
        <w:tc>
          <w:tcPr>
            <w:tcW w:w="316" w:type="pct"/>
            <w:gridSpan w:val="2"/>
            <w:tcBorders>
              <w:top w:val="nil"/>
              <w:left w:val="nil"/>
              <w:bottom w:val="nil"/>
              <w:right w:val="nil"/>
            </w:tcBorders>
            <w:vAlign w:val="bottom"/>
          </w:tcPr>
          <w:p w14:paraId="237FC60F" w14:textId="6109B633"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77DE01AA" w14:textId="4C9FBBE0"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AF2DD42" w14:textId="26F758F1"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21EE23F" w14:textId="7A1BE3D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5DA90B6" w14:textId="6DBA4FC0"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2,824</w:t>
            </w:r>
          </w:p>
        </w:tc>
      </w:tr>
      <w:tr w:rsidR="001F4A72" w:rsidRPr="00587444" w14:paraId="12A2933D" w14:textId="77777777" w:rsidTr="00BD53EC">
        <w:trPr>
          <w:trHeight w:val="200"/>
          <w:jc w:val="center"/>
        </w:trPr>
        <w:tc>
          <w:tcPr>
            <w:tcW w:w="579" w:type="pct"/>
            <w:vAlign w:val="center"/>
          </w:tcPr>
          <w:p w14:paraId="6EEB8279" w14:textId="77777777" w:rsidR="001F4A72" w:rsidRPr="00587444" w:rsidRDefault="001F4A72" w:rsidP="001F4A7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5BF93E09" w14:textId="3259DE2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545,200</w:t>
            </w:r>
          </w:p>
        </w:tc>
        <w:tc>
          <w:tcPr>
            <w:tcW w:w="320" w:type="pct"/>
            <w:tcBorders>
              <w:top w:val="nil"/>
              <w:left w:val="nil"/>
              <w:bottom w:val="single" w:sz="6" w:space="0" w:color="auto"/>
              <w:right w:val="nil"/>
            </w:tcBorders>
            <w:shd w:val="clear" w:color="auto" w:fill="auto"/>
            <w:vAlign w:val="bottom"/>
          </w:tcPr>
          <w:p w14:paraId="03CDD6A2" w14:textId="0588792C"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3,931</w:t>
            </w:r>
          </w:p>
        </w:tc>
        <w:tc>
          <w:tcPr>
            <w:tcW w:w="320" w:type="pct"/>
            <w:tcBorders>
              <w:top w:val="nil"/>
              <w:left w:val="nil"/>
              <w:bottom w:val="single" w:sz="6" w:space="0" w:color="auto"/>
              <w:right w:val="nil"/>
            </w:tcBorders>
            <w:shd w:val="clear" w:color="auto" w:fill="auto"/>
            <w:vAlign w:val="bottom"/>
          </w:tcPr>
          <w:p w14:paraId="0AAFC5E5" w14:textId="10326C84"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61</w:t>
            </w:r>
          </w:p>
        </w:tc>
        <w:tc>
          <w:tcPr>
            <w:tcW w:w="319" w:type="pct"/>
            <w:tcBorders>
              <w:top w:val="nil"/>
              <w:left w:val="nil"/>
              <w:bottom w:val="single" w:sz="6" w:space="0" w:color="auto"/>
              <w:right w:val="nil"/>
            </w:tcBorders>
            <w:shd w:val="clear" w:color="auto" w:fill="auto"/>
            <w:vAlign w:val="bottom"/>
          </w:tcPr>
          <w:p w14:paraId="144788C8" w14:textId="7979C4FD"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shd w:val="clear" w:color="auto" w:fill="auto"/>
            <w:vAlign w:val="bottom"/>
          </w:tcPr>
          <w:p w14:paraId="1757290A" w14:textId="1E364ACA"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5,826</w:t>
            </w:r>
          </w:p>
        </w:tc>
        <w:tc>
          <w:tcPr>
            <w:tcW w:w="308" w:type="pct"/>
            <w:tcBorders>
              <w:top w:val="nil"/>
              <w:left w:val="nil"/>
              <w:bottom w:val="single" w:sz="6" w:space="0" w:color="auto"/>
              <w:right w:val="nil"/>
            </w:tcBorders>
            <w:shd w:val="clear" w:color="auto" w:fill="auto"/>
            <w:vAlign w:val="bottom"/>
          </w:tcPr>
          <w:p w14:paraId="05CE29F2" w14:textId="0BACA688"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512BDD10" w14:textId="608B2242"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555,018</w:t>
            </w:r>
          </w:p>
        </w:tc>
        <w:tc>
          <w:tcPr>
            <w:tcW w:w="313" w:type="pct"/>
            <w:tcBorders>
              <w:top w:val="nil"/>
              <w:left w:val="nil"/>
              <w:bottom w:val="single" w:sz="6" w:space="0" w:color="auto"/>
              <w:right w:val="nil"/>
            </w:tcBorders>
            <w:vAlign w:val="bottom"/>
          </w:tcPr>
          <w:p w14:paraId="1ACC98D7" w14:textId="0D748EC2"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147,163</w:t>
            </w:r>
          </w:p>
        </w:tc>
        <w:tc>
          <w:tcPr>
            <w:tcW w:w="316" w:type="pct"/>
            <w:gridSpan w:val="2"/>
            <w:tcBorders>
              <w:top w:val="nil"/>
              <w:left w:val="nil"/>
              <w:bottom w:val="single" w:sz="6" w:space="0" w:color="auto"/>
              <w:right w:val="nil"/>
            </w:tcBorders>
            <w:vAlign w:val="bottom"/>
          </w:tcPr>
          <w:p w14:paraId="36102468" w14:textId="2385AD69"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2,332</w:t>
            </w:r>
          </w:p>
        </w:tc>
        <w:tc>
          <w:tcPr>
            <w:tcW w:w="316" w:type="pct"/>
            <w:gridSpan w:val="2"/>
            <w:tcBorders>
              <w:top w:val="nil"/>
              <w:left w:val="nil"/>
              <w:bottom w:val="single" w:sz="6" w:space="0" w:color="auto"/>
              <w:right w:val="nil"/>
            </w:tcBorders>
            <w:vAlign w:val="bottom"/>
          </w:tcPr>
          <w:p w14:paraId="24517B61" w14:textId="6E34E52F"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20</w:t>
            </w:r>
          </w:p>
        </w:tc>
        <w:tc>
          <w:tcPr>
            <w:tcW w:w="316" w:type="pct"/>
            <w:tcBorders>
              <w:top w:val="nil"/>
              <w:left w:val="nil"/>
              <w:bottom w:val="single" w:sz="6" w:space="0" w:color="auto"/>
              <w:right w:val="nil"/>
            </w:tcBorders>
            <w:vAlign w:val="bottom"/>
          </w:tcPr>
          <w:p w14:paraId="64F70AA8" w14:textId="7E491B4E"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7460C7BD" w14:textId="55A97A71"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63</w:t>
            </w:r>
          </w:p>
        </w:tc>
        <w:tc>
          <w:tcPr>
            <w:tcW w:w="316" w:type="pct"/>
            <w:gridSpan w:val="2"/>
            <w:tcBorders>
              <w:top w:val="nil"/>
              <w:left w:val="nil"/>
              <w:bottom w:val="single" w:sz="6" w:space="0" w:color="auto"/>
              <w:right w:val="nil"/>
            </w:tcBorders>
            <w:vAlign w:val="bottom"/>
          </w:tcPr>
          <w:p w14:paraId="3FDB8F67" w14:textId="61CB2BAC"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65193211" w14:textId="48043BEB" w:rsidR="001F4A72" w:rsidRPr="00587444" w:rsidRDefault="001F4A72" w:rsidP="001F4A7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149,578</w:t>
            </w:r>
          </w:p>
        </w:tc>
      </w:tr>
      <w:tr w:rsidR="001F4A72" w:rsidRPr="00587444" w14:paraId="1C1D4289" w14:textId="77777777" w:rsidTr="00BD53EC">
        <w:trPr>
          <w:trHeight w:val="7"/>
          <w:jc w:val="center"/>
        </w:trPr>
        <w:tc>
          <w:tcPr>
            <w:tcW w:w="579" w:type="pct"/>
            <w:vAlign w:val="bottom"/>
          </w:tcPr>
          <w:p w14:paraId="01F75591" w14:textId="77777777" w:rsidR="001F4A72" w:rsidRPr="00587444" w:rsidRDefault="001F4A72" w:rsidP="001F4A7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089A5D51" w14:textId="45D2EF6A"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sz w:val="14"/>
                <w:szCs w:val="14"/>
              </w:rPr>
              <w:t>553,669</w:t>
            </w:r>
          </w:p>
        </w:tc>
        <w:tc>
          <w:tcPr>
            <w:tcW w:w="320" w:type="pct"/>
            <w:tcBorders>
              <w:top w:val="single" w:sz="6" w:space="0" w:color="auto"/>
              <w:left w:val="nil"/>
              <w:bottom w:val="single" w:sz="12" w:space="0" w:color="auto"/>
              <w:right w:val="nil"/>
            </w:tcBorders>
            <w:shd w:val="clear" w:color="auto" w:fill="auto"/>
            <w:vAlign w:val="bottom"/>
          </w:tcPr>
          <w:p w14:paraId="24FAA467" w14:textId="0CDE9C47"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sz w:val="14"/>
                <w:szCs w:val="14"/>
              </w:rPr>
              <w:t>25,578</w:t>
            </w:r>
          </w:p>
        </w:tc>
        <w:tc>
          <w:tcPr>
            <w:tcW w:w="320" w:type="pct"/>
            <w:tcBorders>
              <w:top w:val="single" w:sz="6" w:space="0" w:color="auto"/>
              <w:left w:val="nil"/>
              <w:bottom w:val="single" w:sz="12" w:space="0" w:color="auto"/>
              <w:right w:val="nil"/>
            </w:tcBorders>
            <w:shd w:val="clear" w:color="auto" w:fill="auto"/>
            <w:vAlign w:val="bottom"/>
          </w:tcPr>
          <w:p w14:paraId="3E81C1D3" w14:textId="3C5E297F"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sz w:val="14"/>
                <w:szCs w:val="14"/>
              </w:rPr>
              <w:t>2,572</w:t>
            </w:r>
          </w:p>
        </w:tc>
        <w:tc>
          <w:tcPr>
            <w:tcW w:w="319" w:type="pct"/>
            <w:tcBorders>
              <w:top w:val="single" w:sz="6" w:space="0" w:color="auto"/>
              <w:left w:val="nil"/>
              <w:bottom w:val="single" w:sz="12" w:space="0" w:color="auto"/>
              <w:right w:val="nil"/>
            </w:tcBorders>
            <w:shd w:val="clear" w:color="auto" w:fill="auto"/>
            <w:vAlign w:val="bottom"/>
          </w:tcPr>
          <w:p w14:paraId="12F59203" w14:textId="1295D521"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9" w:type="pct"/>
            <w:tcBorders>
              <w:top w:val="nil"/>
              <w:left w:val="nil"/>
              <w:bottom w:val="single" w:sz="12" w:space="0" w:color="auto"/>
              <w:right w:val="nil"/>
            </w:tcBorders>
            <w:shd w:val="clear" w:color="auto" w:fill="auto"/>
            <w:vAlign w:val="bottom"/>
          </w:tcPr>
          <w:p w14:paraId="71EF2A7E" w14:textId="4AB1BD63"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sz w:val="14"/>
                <w:szCs w:val="14"/>
              </w:rPr>
              <w:t>5,826</w:t>
            </w:r>
          </w:p>
        </w:tc>
        <w:tc>
          <w:tcPr>
            <w:tcW w:w="308" w:type="pct"/>
            <w:tcBorders>
              <w:top w:val="single" w:sz="6" w:space="0" w:color="auto"/>
              <w:left w:val="nil"/>
              <w:bottom w:val="single" w:sz="12" w:space="0" w:color="auto"/>
              <w:right w:val="nil"/>
            </w:tcBorders>
            <w:shd w:val="clear" w:color="auto" w:fill="auto"/>
            <w:vAlign w:val="bottom"/>
          </w:tcPr>
          <w:p w14:paraId="7F3E26D2" w14:textId="309D0CE3"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0E643AA8" w14:textId="1664CE69"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sz w:val="14"/>
                <w:szCs w:val="14"/>
              </w:rPr>
              <w:t>587,645</w:t>
            </w:r>
          </w:p>
        </w:tc>
        <w:tc>
          <w:tcPr>
            <w:tcW w:w="313" w:type="pct"/>
            <w:tcBorders>
              <w:top w:val="single" w:sz="6" w:space="0" w:color="auto"/>
              <w:left w:val="nil"/>
              <w:bottom w:val="single" w:sz="12" w:space="0" w:color="auto"/>
              <w:right w:val="nil"/>
            </w:tcBorders>
            <w:vAlign w:val="bottom"/>
          </w:tcPr>
          <w:p w14:paraId="362AF5F4" w14:textId="36CA9BAB"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155,164</w:t>
            </w:r>
          </w:p>
        </w:tc>
        <w:tc>
          <w:tcPr>
            <w:tcW w:w="316" w:type="pct"/>
            <w:gridSpan w:val="2"/>
            <w:tcBorders>
              <w:top w:val="single" w:sz="6" w:space="0" w:color="auto"/>
              <w:left w:val="nil"/>
              <w:bottom w:val="single" w:sz="12" w:space="0" w:color="auto"/>
              <w:right w:val="nil"/>
            </w:tcBorders>
            <w:vAlign w:val="bottom"/>
          </w:tcPr>
          <w:p w14:paraId="292A70F3" w14:textId="479096C8"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16,855</w:t>
            </w:r>
          </w:p>
        </w:tc>
        <w:tc>
          <w:tcPr>
            <w:tcW w:w="316" w:type="pct"/>
            <w:gridSpan w:val="2"/>
            <w:tcBorders>
              <w:top w:val="single" w:sz="6" w:space="0" w:color="auto"/>
              <w:left w:val="nil"/>
              <w:bottom w:val="single" w:sz="12" w:space="0" w:color="auto"/>
              <w:right w:val="nil"/>
            </w:tcBorders>
            <w:vAlign w:val="bottom"/>
          </w:tcPr>
          <w:p w14:paraId="5C3BF5EA" w14:textId="34F41E5B"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1,968</w:t>
            </w:r>
          </w:p>
        </w:tc>
        <w:tc>
          <w:tcPr>
            <w:tcW w:w="316" w:type="pct"/>
            <w:tcBorders>
              <w:top w:val="single" w:sz="6" w:space="0" w:color="auto"/>
              <w:left w:val="nil"/>
              <w:bottom w:val="single" w:sz="12" w:space="0" w:color="auto"/>
              <w:right w:val="nil"/>
            </w:tcBorders>
            <w:vAlign w:val="bottom"/>
          </w:tcPr>
          <w:p w14:paraId="0355F178" w14:textId="03DEC351"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131D4BCF" w14:textId="13F7B94B"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63</w:t>
            </w:r>
          </w:p>
        </w:tc>
        <w:tc>
          <w:tcPr>
            <w:tcW w:w="316" w:type="pct"/>
            <w:gridSpan w:val="2"/>
            <w:tcBorders>
              <w:top w:val="single" w:sz="6" w:space="0" w:color="auto"/>
              <w:left w:val="nil"/>
              <w:bottom w:val="single" w:sz="12" w:space="0" w:color="auto"/>
              <w:right w:val="nil"/>
            </w:tcBorders>
            <w:vAlign w:val="bottom"/>
          </w:tcPr>
          <w:p w14:paraId="65F1F50D" w14:textId="218C34EF"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0E52DE0D" w14:textId="4FAA6C20" w:rsidR="001F4A72" w:rsidRPr="00587444" w:rsidRDefault="001F4A72" w:rsidP="001F4A7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174,050</w:t>
            </w:r>
          </w:p>
        </w:tc>
      </w:tr>
      <w:tr w:rsidR="001F4A72" w:rsidRPr="00587444" w14:paraId="4FC9C9B0" w14:textId="77777777" w:rsidTr="00BD53EC">
        <w:trPr>
          <w:trHeight w:val="50"/>
          <w:jc w:val="center"/>
        </w:trPr>
        <w:tc>
          <w:tcPr>
            <w:tcW w:w="579" w:type="pct"/>
            <w:vAlign w:val="bottom"/>
          </w:tcPr>
          <w:p w14:paraId="298E42E2" w14:textId="77777777" w:rsidR="001F4A72" w:rsidRDefault="001F4A72" w:rsidP="001F4A7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51A8AC05" w14:textId="77777777" w:rsidR="001F4A72" w:rsidRPr="00587444" w:rsidRDefault="001F4A72" w:rsidP="001F4A7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4EDC2670" w14:textId="082FC0F7" w:rsidR="001F4A72" w:rsidRPr="00587444" w:rsidRDefault="001F4A72" w:rsidP="001F4A72">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,899,973</w:t>
            </w:r>
            <w:r w:rsidRPr="00F84C24">
              <w:rPr>
                <w:rFonts w:ascii="Arial" w:eastAsia="Calibri" w:hAnsi="Arial" w:cs="Arial"/>
                <w:b/>
                <w:bCs/>
                <w:color w:val="000000" w:themeColor="text1"/>
                <w:sz w:val="14"/>
                <w:szCs w:val="14"/>
              </w:rPr>
              <w:t xml:space="preserve"> </w:t>
            </w:r>
          </w:p>
        </w:tc>
        <w:tc>
          <w:tcPr>
            <w:tcW w:w="320" w:type="pct"/>
            <w:tcBorders>
              <w:top w:val="nil"/>
              <w:left w:val="nil"/>
              <w:bottom w:val="single" w:sz="12" w:space="0" w:color="auto"/>
              <w:right w:val="nil"/>
            </w:tcBorders>
            <w:shd w:val="clear" w:color="auto" w:fill="auto"/>
            <w:vAlign w:val="bottom"/>
          </w:tcPr>
          <w:p w14:paraId="6EBB82BB" w14:textId="0FA1C4E2" w:rsidR="001F4A72" w:rsidRPr="00587444" w:rsidRDefault="001F4A72" w:rsidP="001F4A72">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246,156</w:t>
            </w:r>
            <w:r w:rsidRPr="00F84C24">
              <w:rPr>
                <w:rFonts w:ascii="Arial" w:eastAsia="Calibri" w:hAnsi="Arial" w:cs="Arial"/>
                <w:b/>
                <w:bCs/>
                <w:color w:val="000000" w:themeColor="text1"/>
                <w:sz w:val="14"/>
                <w:szCs w:val="14"/>
              </w:rPr>
              <w:t xml:space="preserve"> </w:t>
            </w:r>
          </w:p>
        </w:tc>
        <w:tc>
          <w:tcPr>
            <w:tcW w:w="320" w:type="pct"/>
            <w:tcBorders>
              <w:top w:val="nil"/>
              <w:left w:val="nil"/>
              <w:bottom w:val="single" w:sz="12" w:space="0" w:color="auto"/>
              <w:right w:val="nil"/>
            </w:tcBorders>
            <w:shd w:val="clear" w:color="auto" w:fill="auto"/>
            <w:vAlign w:val="bottom"/>
          </w:tcPr>
          <w:p w14:paraId="2A933D4A" w14:textId="53CF8A2D" w:rsidR="001F4A72" w:rsidRPr="00587444" w:rsidRDefault="001F4A72" w:rsidP="001F4A72">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161,548</w:t>
            </w:r>
            <w:r w:rsidRPr="00F84C24">
              <w:rPr>
                <w:rFonts w:ascii="Arial" w:eastAsia="Calibri" w:hAnsi="Arial" w:cs="Arial"/>
                <w:b/>
                <w:bCs/>
                <w:color w:val="000000" w:themeColor="text1"/>
                <w:sz w:val="14"/>
                <w:szCs w:val="14"/>
              </w:rPr>
              <w:t xml:space="preserve"> </w:t>
            </w:r>
          </w:p>
        </w:tc>
        <w:tc>
          <w:tcPr>
            <w:tcW w:w="319" w:type="pct"/>
            <w:tcBorders>
              <w:top w:val="nil"/>
              <w:left w:val="nil"/>
              <w:bottom w:val="single" w:sz="12" w:space="0" w:color="auto"/>
              <w:right w:val="nil"/>
            </w:tcBorders>
            <w:shd w:val="clear" w:color="auto" w:fill="auto"/>
            <w:vAlign w:val="bottom"/>
          </w:tcPr>
          <w:p w14:paraId="6DA31560" w14:textId="029633D5" w:rsidR="001F4A72" w:rsidRPr="00587444" w:rsidRDefault="001F4A72" w:rsidP="001F4A72">
            <w:pPr>
              <w:spacing w:after="0" w:line="240" w:lineRule="auto"/>
              <w:jc w:val="right"/>
              <w:rPr>
                <w:rFonts w:ascii="Arial" w:hAnsi="Arial" w:cs="Arial"/>
                <w:b/>
                <w:bCs/>
                <w:sz w:val="14"/>
                <w:szCs w:val="14"/>
              </w:rPr>
            </w:pPr>
            <w:r>
              <w:rPr>
                <w:rFonts w:ascii="Arial" w:eastAsia="Calibri" w:hAnsi="Arial" w:cs="Arial"/>
                <w:b/>
                <w:bCs/>
                <w:sz w:val="14"/>
                <w:szCs w:val="14"/>
              </w:rPr>
              <w:t>11,574</w:t>
            </w:r>
          </w:p>
        </w:tc>
        <w:tc>
          <w:tcPr>
            <w:tcW w:w="319" w:type="pct"/>
            <w:tcBorders>
              <w:top w:val="nil"/>
              <w:left w:val="nil"/>
              <w:bottom w:val="single" w:sz="12" w:space="0" w:color="auto"/>
              <w:right w:val="nil"/>
            </w:tcBorders>
            <w:shd w:val="clear" w:color="auto" w:fill="auto"/>
            <w:vAlign w:val="bottom"/>
          </w:tcPr>
          <w:p w14:paraId="2477E762" w14:textId="3CE43F48" w:rsidR="001F4A72" w:rsidRPr="00587444" w:rsidRDefault="001F4A72" w:rsidP="001F4A72">
            <w:pPr>
              <w:spacing w:after="0" w:line="240" w:lineRule="auto"/>
              <w:jc w:val="right"/>
              <w:rPr>
                <w:rFonts w:ascii="Arial" w:hAnsi="Arial" w:cs="Arial"/>
                <w:b/>
                <w:bCs/>
                <w:sz w:val="14"/>
                <w:szCs w:val="14"/>
              </w:rPr>
            </w:pPr>
            <w:r>
              <w:rPr>
                <w:rFonts w:ascii="Arial" w:eastAsia="Calibri" w:hAnsi="Arial" w:cs="Arial"/>
                <w:b/>
                <w:bCs/>
                <w:sz w:val="14"/>
                <w:szCs w:val="14"/>
              </w:rPr>
              <w:t>181,150</w:t>
            </w:r>
          </w:p>
        </w:tc>
        <w:tc>
          <w:tcPr>
            <w:tcW w:w="308" w:type="pct"/>
            <w:tcBorders>
              <w:top w:val="nil"/>
              <w:left w:val="nil"/>
              <w:bottom w:val="single" w:sz="12" w:space="0" w:color="auto"/>
              <w:right w:val="nil"/>
            </w:tcBorders>
            <w:shd w:val="clear" w:color="auto" w:fill="auto"/>
            <w:vAlign w:val="bottom"/>
          </w:tcPr>
          <w:p w14:paraId="26F45679" w14:textId="3A4A6AEF" w:rsidR="001F4A72" w:rsidRPr="00587444" w:rsidRDefault="001F4A72" w:rsidP="001F4A72">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,397</w:t>
            </w:r>
            <w:r w:rsidRPr="00F84C24">
              <w:rPr>
                <w:rFonts w:ascii="Arial" w:eastAsia="Calibri" w:hAnsi="Arial" w:cs="Arial"/>
                <w:b/>
                <w:bCs/>
                <w:color w:val="000000" w:themeColor="text1"/>
                <w:sz w:val="14"/>
                <w:szCs w:val="14"/>
              </w:rPr>
              <w:t xml:space="preserve"> </w:t>
            </w:r>
          </w:p>
        </w:tc>
        <w:tc>
          <w:tcPr>
            <w:tcW w:w="313" w:type="pct"/>
            <w:tcBorders>
              <w:top w:val="nil"/>
              <w:left w:val="nil"/>
              <w:bottom w:val="single" w:sz="12" w:space="0" w:color="auto"/>
              <w:right w:val="nil"/>
            </w:tcBorders>
            <w:shd w:val="clear" w:color="auto" w:fill="auto"/>
            <w:vAlign w:val="bottom"/>
          </w:tcPr>
          <w:p w14:paraId="06A61875" w14:textId="5B3D5A8D" w:rsidR="001F4A72" w:rsidRPr="00587444" w:rsidRDefault="001F4A72" w:rsidP="001F4A72">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,533,798</w:t>
            </w:r>
            <w:r w:rsidRPr="00F84C24">
              <w:rPr>
                <w:rFonts w:ascii="Arial" w:eastAsia="Calibri" w:hAnsi="Arial" w:cs="Arial"/>
                <w:b/>
                <w:bCs/>
                <w:color w:val="000000" w:themeColor="text1"/>
                <w:sz w:val="14"/>
                <w:szCs w:val="14"/>
              </w:rPr>
              <w:t xml:space="preserve"> </w:t>
            </w:r>
          </w:p>
        </w:tc>
        <w:tc>
          <w:tcPr>
            <w:tcW w:w="313" w:type="pct"/>
            <w:tcBorders>
              <w:top w:val="nil"/>
              <w:left w:val="nil"/>
              <w:bottom w:val="single" w:sz="12" w:space="0" w:color="auto"/>
              <w:right w:val="nil"/>
            </w:tcBorders>
            <w:vAlign w:val="bottom"/>
          </w:tcPr>
          <w:p w14:paraId="2D04F255" w14:textId="19C06136" w:rsidR="001F4A72" w:rsidRPr="00587444" w:rsidRDefault="001F4A72" w:rsidP="001F4A72">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29,505</w:t>
            </w:r>
            <w:r w:rsidRPr="00F959D0">
              <w:rPr>
                <w:rFonts w:ascii="Arial" w:eastAsia="Calibri" w:hAnsi="Arial" w:cs="Arial"/>
                <w:b/>
                <w:bCs/>
                <w:color w:val="000000" w:themeColor="text1"/>
                <w:sz w:val="14"/>
                <w:szCs w:val="14"/>
              </w:rPr>
              <w:t xml:space="preserve"> </w:t>
            </w:r>
          </w:p>
        </w:tc>
        <w:tc>
          <w:tcPr>
            <w:tcW w:w="316" w:type="pct"/>
            <w:gridSpan w:val="2"/>
            <w:tcBorders>
              <w:top w:val="nil"/>
              <w:left w:val="nil"/>
              <w:bottom w:val="single" w:sz="12" w:space="0" w:color="auto"/>
              <w:right w:val="nil"/>
            </w:tcBorders>
            <w:vAlign w:val="bottom"/>
          </w:tcPr>
          <w:p w14:paraId="31D178B4" w14:textId="5EC92A3F" w:rsidR="001F4A72" w:rsidRPr="00587444" w:rsidRDefault="001F4A72" w:rsidP="001F4A72">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44,735</w:t>
            </w:r>
            <w:r w:rsidRPr="00F959D0">
              <w:rPr>
                <w:rFonts w:ascii="Arial" w:eastAsia="Calibri" w:hAnsi="Arial" w:cs="Arial"/>
                <w:b/>
                <w:bCs/>
                <w:color w:val="000000" w:themeColor="text1"/>
                <w:sz w:val="14"/>
                <w:szCs w:val="14"/>
              </w:rPr>
              <w:t xml:space="preserve"> </w:t>
            </w:r>
          </w:p>
        </w:tc>
        <w:tc>
          <w:tcPr>
            <w:tcW w:w="316" w:type="pct"/>
            <w:gridSpan w:val="2"/>
            <w:tcBorders>
              <w:top w:val="nil"/>
              <w:left w:val="nil"/>
              <w:bottom w:val="single" w:sz="12" w:space="0" w:color="auto"/>
              <w:right w:val="nil"/>
            </w:tcBorders>
            <w:vAlign w:val="bottom"/>
          </w:tcPr>
          <w:p w14:paraId="4C10525A" w14:textId="6E9ADA17" w:rsidR="001F4A72" w:rsidRPr="00587444" w:rsidRDefault="001F4A72" w:rsidP="001F4A72">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10,648</w:t>
            </w:r>
            <w:r w:rsidRPr="00F959D0">
              <w:rPr>
                <w:rFonts w:ascii="Arial" w:eastAsia="Calibri" w:hAnsi="Arial" w:cs="Arial"/>
                <w:b/>
                <w:bCs/>
                <w:color w:val="000000" w:themeColor="text1"/>
                <w:sz w:val="14"/>
                <w:szCs w:val="14"/>
              </w:rPr>
              <w:t xml:space="preserve"> </w:t>
            </w:r>
          </w:p>
        </w:tc>
        <w:tc>
          <w:tcPr>
            <w:tcW w:w="316" w:type="pct"/>
            <w:tcBorders>
              <w:top w:val="nil"/>
              <w:left w:val="nil"/>
              <w:bottom w:val="single" w:sz="12" w:space="0" w:color="auto"/>
              <w:right w:val="nil"/>
            </w:tcBorders>
            <w:vAlign w:val="bottom"/>
          </w:tcPr>
          <w:p w14:paraId="2934330B" w14:textId="3D8A8216" w:rsidR="001F4A72" w:rsidRPr="00587444" w:rsidRDefault="001F4A72" w:rsidP="001F4A7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56</w:t>
            </w:r>
            <w:r w:rsidRPr="00F959D0">
              <w:rPr>
                <w:rFonts w:ascii="Arial" w:eastAsia="Calibri" w:hAnsi="Arial" w:cs="Arial"/>
                <w:b/>
                <w:bCs/>
                <w:color w:val="000000" w:themeColor="text1"/>
                <w:sz w:val="14"/>
                <w:szCs w:val="14"/>
              </w:rPr>
              <w:t xml:space="preserve"> </w:t>
            </w:r>
          </w:p>
        </w:tc>
        <w:tc>
          <w:tcPr>
            <w:tcW w:w="317" w:type="pct"/>
            <w:gridSpan w:val="2"/>
            <w:tcBorders>
              <w:top w:val="nil"/>
              <w:left w:val="nil"/>
              <w:bottom w:val="single" w:sz="12" w:space="0" w:color="auto"/>
              <w:right w:val="nil"/>
            </w:tcBorders>
            <w:shd w:val="clear" w:color="auto" w:fill="auto"/>
            <w:vAlign w:val="bottom"/>
          </w:tcPr>
          <w:p w14:paraId="5296F97F" w14:textId="1B409468" w:rsidR="001F4A72" w:rsidRPr="00587444" w:rsidRDefault="001F4A72" w:rsidP="001F4A7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9,861</w:t>
            </w:r>
          </w:p>
        </w:tc>
        <w:tc>
          <w:tcPr>
            <w:tcW w:w="316" w:type="pct"/>
            <w:gridSpan w:val="2"/>
            <w:tcBorders>
              <w:top w:val="nil"/>
              <w:left w:val="nil"/>
              <w:bottom w:val="single" w:sz="12" w:space="0" w:color="auto"/>
              <w:right w:val="nil"/>
            </w:tcBorders>
            <w:vAlign w:val="bottom"/>
          </w:tcPr>
          <w:p w14:paraId="04EE6870" w14:textId="664DEB0B" w:rsidR="001F4A72" w:rsidRPr="00587444" w:rsidRDefault="001F4A72" w:rsidP="001F4A72">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30</w:t>
            </w:r>
            <w:r w:rsidRPr="00F959D0">
              <w:rPr>
                <w:rFonts w:ascii="Arial" w:eastAsia="Calibri" w:hAnsi="Arial" w:cs="Arial"/>
                <w:b/>
                <w:bCs/>
                <w:color w:val="000000" w:themeColor="text1"/>
                <w:sz w:val="14"/>
                <w:szCs w:val="14"/>
              </w:rPr>
              <w:t xml:space="preserve"> </w:t>
            </w:r>
          </w:p>
        </w:tc>
        <w:tc>
          <w:tcPr>
            <w:tcW w:w="308" w:type="pct"/>
            <w:tcBorders>
              <w:top w:val="nil"/>
              <w:left w:val="nil"/>
              <w:bottom w:val="single" w:sz="12" w:space="0" w:color="auto"/>
              <w:right w:val="nil"/>
            </w:tcBorders>
            <w:vAlign w:val="bottom"/>
          </w:tcPr>
          <w:p w14:paraId="4929485C" w14:textId="1FD3A7C9" w:rsidR="001F4A72" w:rsidRPr="00587444" w:rsidRDefault="001F4A72" w:rsidP="001F4A72">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94,835</w:t>
            </w:r>
            <w:r w:rsidRPr="00F959D0">
              <w:rPr>
                <w:rFonts w:ascii="Arial" w:eastAsia="Calibri" w:hAnsi="Arial" w:cs="Arial"/>
                <w:b/>
                <w:bCs/>
                <w:color w:val="000000" w:themeColor="text1"/>
                <w:sz w:val="14"/>
                <w:szCs w:val="14"/>
              </w:rPr>
              <w:t xml:space="preserve"> </w:t>
            </w:r>
          </w:p>
        </w:tc>
      </w:tr>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F62F59">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B199C7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1249EB" w:rsidRPr="00587444" w14:paraId="040E0958" w14:textId="77777777" w:rsidTr="00BD53EC">
        <w:trPr>
          <w:trHeight w:val="1454"/>
          <w:jc w:val="center"/>
        </w:trPr>
        <w:tc>
          <w:tcPr>
            <w:tcW w:w="579" w:type="pct"/>
          </w:tcPr>
          <w:p w14:paraId="470CFA77" w14:textId="77777777" w:rsidR="001249EB" w:rsidRPr="00587444" w:rsidRDefault="001249EB" w:rsidP="001249EB">
            <w:pPr>
              <w:spacing w:after="0" w:line="240" w:lineRule="auto"/>
              <w:rPr>
                <w:rFonts w:ascii="Arial" w:eastAsia="Calibri" w:hAnsi="Arial" w:cs="Arial"/>
                <w:b/>
                <w:bCs/>
                <w:sz w:val="14"/>
                <w:szCs w:val="14"/>
              </w:rPr>
            </w:pPr>
            <w:bookmarkStart w:id="728" w:name="_Hlk161053591"/>
            <w:r w:rsidRPr="00587444">
              <w:rPr>
                <w:rFonts w:ascii="Arial" w:eastAsia="Calibri" w:hAnsi="Arial" w:cs="Arial"/>
                <w:b/>
                <w:bCs/>
                <w:sz w:val="14"/>
                <w:szCs w:val="14"/>
              </w:rPr>
              <w:br w:type="page"/>
            </w:r>
            <w:r>
              <w:rPr>
                <w:rFonts w:ascii="Arial" w:eastAsia="Calibri" w:hAnsi="Arial" w:cs="Arial"/>
                <w:b/>
                <w:bCs/>
                <w:sz w:val="14"/>
                <w:szCs w:val="14"/>
              </w:rPr>
              <w:t>Bank</w:t>
            </w:r>
          </w:p>
          <w:p w14:paraId="57F187D0" w14:textId="77777777" w:rsidR="001249EB" w:rsidRPr="00587444" w:rsidRDefault="001249EB" w:rsidP="001249EB">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Pr="00587444">
              <w:rPr>
                <w:rFonts w:ascii="Arial" w:eastAsia="Calibri" w:hAnsi="Arial" w:cs="Arial"/>
                <w:b/>
                <w:bCs/>
                <w:sz w:val="14"/>
                <w:szCs w:val="14"/>
                <w:lang w:val="en-GB"/>
              </w:rPr>
              <w:t>December</w:t>
            </w:r>
            <w:r w:rsidRPr="00587444">
              <w:rPr>
                <w:rFonts w:ascii="Arial" w:eastAsia="Calibri" w:hAnsi="Arial" w:cs="Arial"/>
                <w:b/>
                <w:bCs/>
                <w:sz w:val="14"/>
                <w:szCs w:val="14"/>
              </w:rPr>
              <w:t xml:space="preserve"> 202</w:t>
            </w:r>
            <w:r>
              <w:rPr>
                <w:rFonts w:ascii="Arial" w:eastAsia="Calibri" w:hAnsi="Arial" w:cs="Arial"/>
                <w:b/>
                <w:bCs/>
                <w:sz w:val="14"/>
                <w:szCs w:val="14"/>
              </w:rPr>
              <w:t>3</w:t>
            </w:r>
          </w:p>
        </w:tc>
        <w:tc>
          <w:tcPr>
            <w:tcW w:w="319" w:type="pct"/>
            <w:vAlign w:val="bottom"/>
          </w:tcPr>
          <w:p w14:paraId="67F41592"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19EC682B"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1D650334"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4738A39A"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62E9303F"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6ECD0E8"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66171CF6"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1FBEEA8D" w14:textId="77777777" w:rsidR="001249EB" w:rsidRPr="00587444" w:rsidRDefault="001249EB" w:rsidP="001249EB">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7A38ED40"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4F29BC5"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1A4EC795"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5B4B7213"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78641FA9"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341F91A7"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3A2385DD"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FD35316"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69277118"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292A9A89" w14:textId="77777777" w:rsidR="001249EB" w:rsidRPr="00587444" w:rsidRDefault="001249EB" w:rsidP="001249EB">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62773410"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2152FCB"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51D73A63"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48E7D848" w14:textId="77777777" w:rsidR="001249EB" w:rsidRPr="00587444" w:rsidRDefault="001249EB" w:rsidP="001249EB">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016126B7"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 xml:space="preserve">exposure of portfolio </w:t>
            </w:r>
          </w:p>
          <w:p w14:paraId="0716E4D2"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1454F175"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19BFD815"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6FD14CCB"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4B7C01EB"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6F626178" w14:textId="77777777" w:rsidR="001249EB" w:rsidRPr="00587444"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2C423547" w14:textId="77777777" w:rsidR="001249EB" w:rsidRPr="00587444" w:rsidRDefault="001249EB" w:rsidP="001249EB">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0302A1DD"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7085030"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34F8FE0F"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4F374DE7" w14:textId="77777777" w:rsidR="001249EB" w:rsidRDefault="001249EB" w:rsidP="001249EB">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17B48990" w14:textId="77777777" w:rsidR="001249EB" w:rsidRPr="00587444" w:rsidRDefault="001249EB" w:rsidP="001249EB">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1249EB" w:rsidRPr="00587444" w14:paraId="03CA0955" w14:textId="77777777" w:rsidTr="00BD53EC">
        <w:trPr>
          <w:trHeight w:val="126"/>
          <w:jc w:val="center"/>
        </w:trPr>
        <w:tc>
          <w:tcPr>
            <w:tcW w:w="579" w:type="pct"/>
          </w:tcPr>
          <w:p w14:paraId="29893901" w14:textId="77777777" w:rsidR="001249EB" w:rsidRPr="00587444" w:rsidRDefault="001249EB" w:rsidP="001249EB">
            <w:pPr>
              <w:spacing w:after="0" w:line="240" w:lineRule="auto"/>
              <w:rPr>
                <w:rFonts w:ascii="Arial" w:eastAsia="Calibri" w:hAnsi="Arial" w:cs="Arial"/>
                <w:b/>
                <w:bCs/>
                <w:sz w:val="14"/>
                <w:szCs w:val="14"/>
              </w:rPr>
            </w:pPr>
          </w:p>
        </w:tc>
        <w:tc>
          <w:tcPr>
            <w:tcW w:w="319" w:type="pct"/>
          </w:tcPr>
          <w:p w14:paraId="105CB282" w14:textId="77777777" w:rsidR="001249EB" w:rsidRPr="00587444" w:rsidRDefault="001249EB" w:rsidP="001249EB">
            <w:pPr>
              <w:spacing w:after="0" w:line="240" w:lineRule="auto"/>
              <w:jc w:val="right"/>
              <w:rPr>
                <w:rFonts w:ascii="Arial" w:eastAsia="Calibri" w:hAnsi="Arial" w:cs="Arial"/>
                <w:b/>
                <w:sz w:val="14"/>
                <w:szCs w:val="14"/>
              </w:rPr>
            </w:pPr>
          </w:p>
        </w:tc>
        <w:tc>
          <w:tcPr>
            <w:tcW w:w="320" w:type="pct"/>
          </w:tcPr>
          <w:p w14:paraId="4F38E238" w14:textId="77777777" w:rsidR="001249EB" w:rsidRPr="00587444" w:rsidRDefault="001249EB" w:rsidP="001249EB">
            <w:pPr>
              <w:spacing w:after="0" w:line="240" w:lineRule="auto"/>
              <w:jc w:val="right"/>
              <w:rPr>
                <w:rFonts w:ascii="Arial" w:eastAsia="Calibri" w:hAnsi="Arial" w:cs="Arial"/>
                <w:b/>
                <w:sz w:val="14"/>
                <w:szCs w:val="14"/>
              </w:rPr>
            </w:pPr>
          </w:p>
        </w:tc>
        <w:tc>
          <w:tcPr>
            <w:tcW w:w="320" w:type="pct"/>
          </w:tcPr>
          <w:p w14:paraId="544B52A3" w14:textId="77777777" w:rsidR="001249EB" w:rsidRPr="00587444" w:rsidRDefault="001249EB" w:rsidP="001249EB">
            <w:pPr>
              <w:spacing w:after="0" w:line="240" w:lineRule="auto"/>
              <w:jc w:val="right"/>
              <w:rPr>
                <w:rFonts w:ascii="Arial" w:eastAsia="Calibri" w:hAnsi="Arial" w:cs="Arial"/>
                <w:b/>
                <w:sz w:val="14"/>
                <w:szCs w:val="14"/>
              </w:rPr>
            </w:pPr>
          </w:p>
        </w:tc>
        <w:tc>
          <w:tcPr>
            <w:tcW w:w="319" w:type="pct"/>
          </w:tcPr>
          <w:p w14:paraId="68AE1E50" w14:textId="77777777" w:rsidR="001249EB" w:rsidRDefault="001249EB" w:rsidP="001249EB">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7ACDE0DD" w14:textId="77777777" w:rsidR="001249EB" w:rsidRPr="00587444" w:rsidRDefault="001249EB" w:rsidP="001249EB">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47387D83" w14:textId="77777777" w:rsidR="001249EB" w:rsidRPr="00587444" w:rsidRDefault="001249EB" w:rsidP="001249EB">
            <w:pPr>
              <w:spacing w:after="0" w:line="240" w:lineRule="auto"/>
              <w:jc w:val="right"/>
              <w:rPr>
                <w:rFonts w:ascii="Arial" w:eastAsia="Calibri" w:hAnsi="Arial" w:cs="Arial"/>
                <w:b/>
                <w:sz w:val="14"/>
                <w:szCs w:val="14"/>
              </w:rPr>
            </w:pPr>
          </w:p>
        </w:tc>
        <w:tc>
          <w:tcPr>
            <w:tcW w:w="313" w:type="pct"/>
          </w:tcPr>
          <w:p w14:paraId="5D33F4E9" w14:textId="77777777" w:rsidR="001249EB" w:rsidRPr="00587444" w:rsidRDefault="001249EB" w:rsidP="001249EB">
            <w:pPr>
              <w:spacing w:after="0" w:line="240" w:lineRule="auto"/>
              <w:jc w:val="right"/>
              <w:rPr>
                <w:rFonts w:ascii="Arial" w:eastAsia="Calibri" w:hAnsi="Arial" w:cs="Arial"/>
                <w:b/>
                <w:sz w:val="14"/>
                <w:szCs w:val="14"/>
              </w:rPr>
            </w:pPr>
          </w:p>
        </w:tc>
        <w:tc>
          <w:tcPr>
            <w:tcW w:w="313" w:type="pct"/>
          </w:tcPr>
          <w:p w14:paraId="2D47852F" w14:textId="77777777" w:rsidR="001249EB" w:rsidRPr="00587444" w:rsidRDefault="001249EB" w:rsidP="001249EB">
            <w:pPr>
              <w:spacing w:after="0" w:line="240" w:lineRule="auto"/>
              <w:jc w:val="right"/>
              <w:rPr>
                <w:rFonts w:ascii="Arial" w:eastAsia="Calibri" w:hAnsi="Arial" w:cs="Arial"/>
                <w:b/>
                <w:sz w:val="14"/>
                <w:szCs w:val="14"/>
              </w:rPr>
            </w:pPr>
          </w:p>
        </w:tc>
        <w:tc>
          <w:tcPr>
            <w:tcW w:w="316" w:type="pct"/>
            <w:gridSpan w:val="2"/>
          </w:tcPr>
          <w:p w14:paraId="2BCD1D30" w14:textId="77777777" w:rsidR="001249EB" w:rsidRPr="00587444" w:rsidRDefault="001249EB" w:rsidP="001249EB">
            <w:pPr>
              <w:spacing w:after="0" w:line="240" w:lineRule="auto"/>
              <w:jc w:val="right"/>
              <w:rPr>
                <w:rFonts w:ascii="Arial" w:eastAsia="Calibri" w:hAnsi="Arial" w:cs="Arial"/>
                <w:b/>
                <w:sz w:val="14"/>
                <w:szCs w:val="14"/>
              </w:rPr>
            </w:pPr>
          </w:p>
        </w:tc>
        <w:tc>
          <w:tcPr>
            <w:tcW w:w="316" w:type="pct"/>
            <w:gridSpan w:val="2"/>
          </w:tcPr>
          <w:p w14:paraId="76E58E5B" w14:textId="77777777" w:rsidR="001249EB" w:rsidRPr="00587444" w:rsidRDefault="001249EB" w:rsidP="001249EB">
            <w:pPr>
              <w:spacing w:after="0" w:line="240" w:lineRule="auto"/>
              <w:jc w:val="right"/>
              <w:rPr>
                <w:rFonts w:ascii="Arial" w:eastAsia="Calibri" w:hAnsi="Arial" w:cs="Arial"/>
                <w:b/>
                <w:sz w:val="14"/>
                <w:szCs w:val="14"/>
              </w:rPr>
            </w:pPr>
          </w:p>
        </w:tc>
        <w:tc>
          <w:tcPr>
            <w:tcW w:w="316" w:type="pct"/>
          </w:tcPr>
          <w:p w14:paraId="5F9323AE" w14:textId="77777777" w:rsidR="001249EB" w:rsidRDefault="001249EB" w:rsidP="001249EB">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2ACCB656" w14:textId="77777777" w:rsidR="001249EB" w:rsidRPr="00587444" w:rsidRDefault="001249EB" w:rsidP="001249EB">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0A7BB8D8" w14:textId="77777777" w:rsidR="001249EB" w:rsidRPr="00587444" w:rsidRDefault="001249EB" w:rsidP="001249EB">
            <w:pPr>
              <w:spacing w:after="0" w:line="240" w:lineRule="auto"/>
              <w:jc w:val="right"/>
              <w:rPr>
                <w:rFonts w:ascii="Arial" w:eastAsia="Calibri" w:hAnsi="Arial" w:cs="Arial"/>
                <w:b/>
                <w:sz w:val="14"/>
                <w:szCs w:val="14"/>
              </w:rPr>
            </w:pPr>
          </w:p>
        </w:tc>
        <w:tc>
          <w:tcPr>
            <w:tcW w:w="308" w:type="pct"/>
          </w:tcPr>
          <w:p w14:paraId="476EE167" w14:textId="77777777" w:rsidR="001249EB" w:rsidRPr="00587444" w:rsidRDefault="001249EB" w:rsidP="001249EB">
            <w:pPr>
              <w:spacing w:after="0" w:line="240" w:lineRule="auto"/>
              <w:jc w:val="right"/>
              <w:rPr>
                <w:rFonts w:ascii="Arial" w:eastAsia="Calibri" w:hAnsi="Arial" w:cs="Arial"/>
                <w:b/>
                <w:sz w:val="14"/>
                <w:szCs w:val="14"/>
              </w:rPr>
            </w:pPr>
          </w:p>
        </w:tc>
      </w:tr>
      <w:tr w:rsidR="001249EB" w:rsidRPr="00587444" w14:paraId="64F349C8" w14:textId="77777777" w:rsidTr="00BD53EC">
        <w:trPr>
          <w:trHeight w:val="92"/>
          <w:jc w:val="center"/>
        </w:trPr>
        <w:tc>
          <w:tcPr>
            <w:tcW w:w="579" w:type="pct"/>
          </w:tcPr>
          <w:p w14:paraId="78D4BE58" w14:textId="77777777" w:rsidR="001249EB" w:rsidRPr="00587444" w:rsidRDefault="001249EB" w:rsidP="001249EB">
            <w:pPr>
              <w:tabs>
                <w:tab w:val="right" w:pos="1202"/>
              </w:tabs>
              <w:spacing w:after="0" w:line="240" w:lineRule="auto"/>
              <w:outlineLvl w:val="0"/>
              <w:rPr>
                <w:rFonts w:ascii="Arial" w:eastAsia="Calibri" w:hAnsi="Arial" w:cs="Arial"/>
                <w:b/>
                <w:bCs/>
                <w:sz w:val="14"/>
                <w:szCs w:val="14"/>
                <w:lang w:val="en-GB"/>
              </w:rPr>
            </w:pPr>
          </w:p>
        </w:tc>
        <w:tc>
          <w:tcPr>
            <w:tcW w:w="319" w:type="pct"/>
          </w:tcPr>
          <w:p w14:paraId="14972637"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05A1C35B"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29D03674"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33C5C30D"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44D8AB6E"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47356F68"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67FFB774"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582DD2B4"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0F91D01"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1FDA927F"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1F32D19A"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7B9FD503"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3DBBCCA6"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68A6E02F"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1249EB" w:rsidRPr="00587444" w14:paraId="20B6C5AB" w14:textId="77777777" w:rsidTr="00BD53EC">
        <w:trPr>
          <w:trHeight w:val="92"/>
          <w:jc w:val="center"/>
        </w:trPr>
        <w:tc>
          <w:tcPr>
            <w:tcW w:w="579" w:type="pct"/>
          </w:tcPr>
          <w:p w14:paraId="64626E46" w14:textId="77777777" w:rsidR="001249EB" w:rsidRPr="00587444" w:rsidRDefault="001249EB" w:rsidP="001249EB">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2F2D4D7F"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7802C159"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1CC066B9"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9" w:type="pct"/>
          </w:tcPr>
          <w:p w14:paraId="1C31968F"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3569AD23"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3223F29B"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81EE473"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442ED5D6"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3CE4636"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B686CCC"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6" w:type="pct"/>
          </w:tcPr>
          <w:p w14:paraId="60228627"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27818147"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E4944FB"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4BE80FE6"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p>
        </w:tc>
      </w:tr>
      <w:tr w:rsidR="001249EB" w:rsidRPr="00587444" w14:paraId="00C15A08" w14:textId="77777777" w:rsidTr="00BD53EC">
        <w:trPr>
          <w:trHeight w:val="149"/>
          <w:jc w:val="center"/>
        </w:trPr>
        <w:tc>
          <w:tcPr>
            <w:tcW w:w="579" w:type="pct"/>
            <w:vAlign w:val="bottom"/>
          </w:tcPr>
          <w:p w14:paraId="1ECA062B"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475B5951"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543 </w:t>
            </w:r>
          </w:p>
        </w:tc>
        <w:tc>
          <w:tcPr>
            <w:tcW w:w="320" w:type="pct"/>
            <w:tcBorders>
              <w:top w:val="nil"/>
              <w:left w:val="nil"/>
              <w:bottom w:val="nil"/>
              <w:right w:val="nil"/>
            </w:tcBorders>
            <w:shd w:val="clear" w:color="auto" w:fill="auto"/>
            <w:vAlign w:val="bottom"/>
          </w:tcPr>
          <w:p w14:paraId="167E4D06"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065D956E"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F3A63EB"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E1808BD"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B13F062"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6F9C281"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543 </w:t>
            </w:r>
          </w:p>
        </w:tc>
        <w:tc>
          <w:tcPr>
            <w:tcW w:w="313" w:type="pct"/>
            <w:tcBorders>
              <w:top w:val="nil"/>
              <w:left w:val="nil"/>
              <w:bottom w:val="nil"/>
              <w:right w:val="nil"/>
            </w:tcBorders>
            <w:vAlign w:val="bottom"/>
          </w:tcPr>
          <w:p w14:paraId="46A7C613"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2D66A05E"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5230B57"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3C76F69A"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3ADF3E4C"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165C6F9"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588EFE5F"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1249EB" w:rsidRPr="00587444" w14:paraId="58EB6B01" w14:textId="77777777" w:rsidTr="00BD53EC">
        <w:trPr>
          <w:trHeight w:val="149"/>
          <w:jc w:val="center"/>
        </w:trPr>
        <w:tc>
          <w:tcPr>
            <w:tcW w:w="579" w:type="pct"/>
            <w:vAlign w:val="bottom"/>
          </w:tcPr>
          <w:p w14:paraId="14A79E61"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7D73AEED"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456 </w:t>
            </w:r>
          </w:p>
        </w:tc>
        <w:tc>
          <w:tcPr>
            <w:tcW w:w="320" w:type="pct"/>
            <w:tcBorders>
              <w:top w:val="nil"/>
              <w:left w:val="nil"/>
              <w:bottom w:val="nil"/>
              <w:right w:val="nil"/>
            </w:tcBorders>
            <w:shd w:val="clear" w:color="auto" w:fill="auto"/>
            <w:vAlign w:val="bottom"/>
          </w:tcPr>
          <w:p w14:paraId="5A0AAE93"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66D811FF"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A374040"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4A89E36"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3CA319E"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EDE567D"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456 </w:t>
            </w:r>
          </w:p>
        </w:tc>
        <w:tc>
          <w:tcPr>
            <w:tcW w:w="313" w:type="pct"/>
            <w:tcBorders>
              <w:top w:val="nil"/>
              <w:left w:val="nil"/>
              <w:bottom w:val="nil"/>
              <w:right w:val="nil"/>
            </w:tcBorders>
            <w:vAlign w:val="bottom"/>
          </w:tcPr>
          <w:p w14:paraId="02A8B5F5"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D59227E"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F8CEEE0"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5CB4F392"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24F10CF8"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E8B5345"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52065B5A"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1249EB" w:rsidRPr="00587444" w14:paraId="593A6664" w14:textId="77777777" w:rsidTr="00BD53EC">
        <w:trPr>
          <w:trHeight w:val="142"/>
          <w:jc w:val="center"/>
        </w:trPr>
        <w:tc>
          <w:tcPr>
            <w:tcW w:w="579" w:type="pct"/>
            <w:vAlign w:val="bottom"/>
          </w:tcPr>
          <w:p w14:paraId="5A74E100" w14:textId="77777777" w:rsidR="001249EB"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50E89C75"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06C71E15"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889 </w:t>
            </w:r>
          </w:p>
        </w:tc>
        <w:tc>
          <w:tcPr>
            <w:tcW w:w="320" w:type="pct"/>
            <w:tcBorders>
              <w:top w:val="nil"/>
              <w:left w:val="nil"/>
              <w:bottom w:val="nil"/>
              <w:right w:val="nil"/>
            </w:tcBorders>
            <w:shd w:val="clear" w:color="auto" w:fill="auto"/>
            <w:vAlign w:val="bottom"/>
          </w:tcPr>
          <w:p w14:paraId="1FD9BC7C"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713 </w:t>
            </w:r>
          </w:p>
        </w:tc>
        <w:tc>
          <w:tcPr>
            <w:tcW w:w="320" w:type="pct"/>
            <w:tcBorders>
              <w:top w:val="nil"/>
              <w:left w:val="nil"/>
              <w:bottom w:val="nil"/>
              <w:right w:val="nil"/>
            </w:tcBorders>
            <w:shd w:val="clear" w:color="auto" w:fill="auto"/>
            <w:vAlign w:val="bottom"/>
          </w:tcPr>
          <w:p w14:paraId="7F20A501"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279 </w:t>
            </w:r>
          </w:p>
        </w:tc>
        <w:tc>
          <w:tcPr>
            <w:tcW w:w="319" w:type="pct"/>
            <w:tcBorders>
              <w:top w:val="nil"/>
              <w:left w:val="nil"/>
              <w:bottom w:val="nil"/>
              <w:right w:val="nil"/>
            </w:tcBorders>
            <w:shd w:val="clear" w:color="auto" w:fill="auto"/>
            <w:vAlign w:val="bottom"/>
          </w:tcPr>
          <w:p w14:paraId="22670DE7"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68D182E"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DE57E91"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835630E"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248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881 </w:t>
            </w:r>
          </w:p>
        </w:tc>
        <w:tc>
          <w:tcPr>
            <w:tcW w:w="313" w:type="pct"/>
            <w:tcBorders>
              <w:top w:val="nil"/>
              <w:left w:val="nil"/>
              <w:bottom w:val="nil"/>
              <w:right w:val="nil"/>
            </w:tcBorders>
            <w:vAlign w:val="bottom"/>
          </w:tcPr>
          <w:p w14:paraId="3325FCE2"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3633A0D"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20B6D74C"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16E3888"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C7B7C8B"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865B0BE"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003A5779"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1249EB" w:rsidRPr="00587444" w14:paraId="157DD2BE" w14:textId="77777777" w:rsidTr="00BD53EC">
        <w:trPr>
          <w:trHeight w:val="149"/>
          <w:jc w:val="center"/>
        </w:trPr>
        <w:tc>
          <w:tcPr>
            <w:tcW w:w="579" w:type="pct"/>
            <w:vAlign w:val="bottom"/>
          </w:tcPr>
          <w:p w14:paraId="3076F554"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5EAE6810"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773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734 </w:t>
            </w:r>
          </w:p>
        </w:tc>
        <w:tc>
          <w:tcPr>
            <w:tcW w:w="320" w:type="pct"/>
            <w:tcBorders>
              <w:top w:val="nil"/>
              <w:left w:val="nil"/>
              <w:bottom w:val="nil"/>
              <w:right w:val="nil"/>
            </w:tcBorders>
            <w:shd w:val="clear" w:color="auto" w:fill="auto"/>
            <w:vAlign w:val="bottom"/>
          </w:tcPr>
          <w:p w14:paraId="63DB11C4"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260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005 </w:t>
            </w:r>
          </w:p>
        </w:tc>
        <w:tc>
          <w:tcPr>
            <w:tcW w:w="320" w:type="pct"/>
            <w:tcBorders>
              <w:top w:val="nil"/>
              <w:left w:val="nil"/>
              <w:bottom w:val="nil"/>
              <w:right w:val="nil"/>
            </w:tcBorders>
            <w:shd w:val="clear" w:color="auto" w:fill="auto"/>
            <w:vAlign w:val="bottom"/>
          </w:tcPr>
          <w:p w14:paraId="664571E1"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676 </w:t>
            </w:r>
          </w:p>
        </w:tc>
        <w:tc>
          <w:tcPr>
            <w:tcW w:w="319" w:type="pct"/>
            <w:tcBorders>
              <w:top w:val="nil"/>
              <w:left w:val="nil"/>
              <w:bottom w:val="nil"/>
              <w:right w:val="nil"/>
            </w:tcBorders>
            <w:shd w:val="clear" w:color="auto" w:fill="auto"/>
            <w:vAlign w:val="bottom"/>
          </w:tcPr>
          <w:p w14:paraId="112EB13D"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5,463</w:t>
            </w:r>
          </w:p>
        </w:tc>
        <w:tc>
          <w:tcPr>
            <w:tcW w:w="319" w:type="pct"/>
            <w:tcBorders>
              <w:top w:val="nil"/>
              <w:left w:val="nil"/>
              <w:bottom w:val="nil"/>
              <w:right w:val="nil"/>
            </w:tcBorders>
            <w:shd w:val="clear" w:color="auto" w:fill="auto"/>
            <w:vAlign w:val="bottom"/>
          </w:tcPr>
          <w:p w14:paraId="4752253C"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179,318</w:t>
            </w:r>
          </w:p>
        </w:tc>
        <w:tc>
          <w:tcPr>
            <w:tcW w:w="308" w:type="pct"/>
            <w:tcBorders>
              <w:top w:val="nil"/>
              <w:left w:val="nil"/>
              <w:bottom w:val="nil"/>
              <w:right w:val="nil"/>
            </w:tcBorders>
            <w:shd w:val="clear" w:color="auto" w:fill="auto"/>
            <w:vAlign w:val="bottom"/>
          </w:tcPr>
          <w:p w14:paraId="356B51DA"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12FF6FA"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351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196 </w:t>
            </w:r>
          </w:p>
        </w:tc>
        <w:tc>
          <w:tcPr>
            <w:tcW w:w="313" w:type="pct"/>
            <w:tcBorders>
              <w:top w:val="nil"/>
              <w:left w:val="nil"/>
              <w:bottom w:val="nil"/>
              <w:right w:val="nil"/>
            </w:tcBorders>
            <w:vAlign w:val="bottom"/>
          </w:tcPr>
          <w:p w14:paraId="5822CC68"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330</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589 </w:t>
            </w:r>
          </w:p>
        </w:tc>
        <w:tc>
          <w:tcPr>
            <w:tcW w:w="316" w:type="pct"/>
            <w:gridSpan w:val="2"/>
            <w:tcBorders>
              <w:top w:val="nil"/>
              <w:left w:val="nil"/>
              <w:bottom w:val="nil"/>
              <w:right w:val="nil"/>
            </w:tcBorders>
            <w:vAlign w:val="bottom"/>
          </w:tcPr>
          <w:p w14:paraId="4A0887B9"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668 </w:t>
            </w:r>
          </w:p>
        </w:tc>
        <w:tc>
          <w:tcPr>
            <w:tcW w:w="316" w:type="pct"/>
            <w:gridSpan w:val="2"/>
            <w:tcBorders>
              <w:top w:val="nil"/>
              <w:left w:val="nil"/>
              <w:bottom w:val="nil"/>
              <w:right w:val="nil"/>
            </w:tcBorders>
            <w:vAlign w:val="bottom"/>
          </w:tcPr>
          <w:p w14:paraId="444BAB29"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431 </w:t>
            </w:r>
          </w:p>
        </w:tc>
        <w:tc>
          <w:tcPr>
            <w:tcW w:w="316" w:type="pct"/>
            <w:tcBorders>
              <w:top w:val="nil"/>
              <w:left w:val="nil"/>
              <w:bottom w:val="nil"/>
              <w:right w:val="nil"/>
            </w:tcBorders>
            <w:vAlign w:val="bottom"/>
          </w:tcPr>
          <w:p w14:paraId="25F20D67"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66</w:t>
            </w:r>
          </w:p>
        </w:tc>
        <w:tc>
          <w:tcPr>
            <w:tcW w:w="317" w:type="pct"/>
            <w:gridSpan w:val="2"/>
            <w:tcBorders>
              <w:top w:val="nil"/>
              <w:left w:val="nil"/>
              <w:bottom w:val="nil"/>
              <w:right w:val="nil"/>
            </w:tcBorders>
            <w:vAlign w:val="bottom"/>
          </w:tcPr>
          <w:p w14:paraId="51F8E329"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9,546</w:t>
            </w:r>
          </w:p>
        </w:tc>
        <w:tc>
          <w:tcPr>
            <w:tcW w:w="316" w:type="pct"/>
            <w:gridSpan w:val="2"/>
            <w:tcBorders>
              <w:top w:val="nil"/>
              <w:left w:val="nil"/>
              <w:bottom w:val="nil"/>
              <w:right w:val="nil"/>
            </w:tcBorders>
            <w:vAlign w:val="bottom"/>
          </w:tcPr>
          <w:p w14:paraId="542F8551"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3E1A6412"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378</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300 </w:t>
            </w:r>
          </w:p>
        </w:tc>
      </w:tr>
      <w:tr w:rsidR="001249EB" w:rsidRPr="00587444" w14:paraId="58AD4FA5" w14:textId="77777777" w:rsidTr="00BD53EC">
        <w:trPr>
          <w:trHeight w:val="149"/>
          <w:jc w:val="center"/>
        </w:trPr>
        <w:tc>
          <w:tcPr>
            <w:tcW w:w="579" w:type="pct"/>
            <w:vAlign w:val="bottom"/>
          </w:tcPr>
          <w:p w14:paraId="170A9273"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0BA10DF0"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3CA06097"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6FA667BB"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5DE659D5"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911259B"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1DC945B"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709 </w:t>
            </w:r>
          </w:p>
        </w:tc>
        <w:tc>
          <w:tcPr>
            <w:tcW w:w="313" w:type="pct"/>
            <w:tcBorders>
              <w:top w:val="nil"/>
              <w:left w:val="nil"/>
              <w:bottom w:val="nil"/>
              <w:right w:val="nil"/>
            </w:tcBorders>
            <w:shd w:val="clear" w:color="auto" w:fill="auto"/>
            <w:vAlign w:val="bottom"/>
          </w:tcPr>
          <w:p w14:paraId="16345A3A"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highlight w:val="yellow"/>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709 </w:t>
            </w:r>
          </w:p>
        </w:tc>
        <w:tc>
          <w:tcPr>
            <w:tcW w:w="313" w:type="pct"/>
            <w:tcBorders>
              <w:top w:val="nil"/>
              <w:left w:val="nil"/>
              <w:bottom w:val="nil"/>
              <w:right w:val="nil"/>
            </w:tcBorders>
            <w:vAlign w:val="bottom"/>
          </w:tcPr>
          <w:p w14:paraId="71761D83"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B571E81"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83A14B4"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7390F10"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5303B233"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FD8431D"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158 </w:t>
            </w:r>
          </w:p>
        </w:tc>
        <w:tc>
          <w:tcPr>
            <w:tcW w:w="308" w:type="pct"/>
            <w:tcBorders>
              <w:top w:val="nil"/>
              <w:left w:val="nil"/>
              <w:bottom w:val="nil"/>
              <w:right w:val="nil"/>
            </w:tcBorders>
            <w:shd w:val="clear" w:color="auto" w:fill="auto"/>
            <w:vAlign w:val="bottom"/>
          </w:tcPr>
          <w:p w14:paraId="3693A1A7" w14:textId="77777777" w:rsidR="001249EB" w:rsidRPr="00587444" w:rsidRDefault="001249EB" w:rsidP="001249EB">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158 </w:t>
            </w:r>
          </w:p>
        </w:tc>
      </w:tr>
      <w:tr w:rsidR="001249EB" w:rsidRPr="00587444" w14:paraId="7B8B962B" w14:textId="77777777" w:rsidTr="00BD53EC">
        <w:trPr>
          <w:trHeight w:val="126"/>
          <w:jc w:val="center"/>
        </w:trPr>
        <w:tc>
          <w:tcPr>
            <w:tcW w:w="579" w:type="pct"/>
            <w:vAlign w:val="bottom"/>
          </w:tcPr>
          <w:p w14:paraId="0BD54DD4" w14:textId="77777777" w:rsidR="001249EB"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11176C2D"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4A9DA9A1"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898 </w:t>
            </w:r>
          </w:p>
        </w:tc>
        <w:tc>
          <w:tcPr>
            <w:tcW w:w="320" w:type="pct"/>
            <w:tcBorders>
              <w:top w:val="nil"/>
              <w:left w:val="nil"/>
              <w:bottom w:val="nil"/>
              <w:right w:val="nil"/>
            </w:tcBorders>
            <w:shd w:val="clear" w:color="auto" w:fill="auto"/>
            <w:vAlign w:val="bottom"/>
          </w:tcPr>
          <w:p w14:paraId="1D815092"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04FCA4AB"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195 </w:t>
            </w:r>
          </w:p>
        </w:tc>
        <w:tc>
          <w:tcPr>
            <w:tcW w:w="319" w:type="pct"/>
            <w:tcBorders>
              <w:top w:val="nil"/>
              <w:left w:val="nil"/>
              <w:bottom w:val="nil"/>
              <w:right w:val="nil"/>
            </w:tcBorders>
            <w:shd w:val="clear" w:color="auto" w:fill="auto"/>
            <w:vAlign w:val="bottom"/>
          </w:tcPr>
          <w:p w14:paraId="6B45ED5D"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74B0004B"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F0832A9"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88C4926"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highlight w:val="yellow"/>
              </w:rPr>
            </w:pPr>
            <w:r w:rsidRPr="00F84C24">
              <w:rPr>
                <w:rFonts w:ascii="Arial" w:eastAsia="Calibri" w:hAnsi="Arial" w:cs="Arial"/>
                <w:color w:val="000000" w:themeColor="text1"/>
                <w:sz w:val="14"/>
                <w:szCs w:val="14"/>
              </w:rPr>
              <w:t xml:space="preserve"> 221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093 </w:t>
            </w:r>
          </w:p>
        </w:tc>
        <w:tc>
          <w:tcPr>
            <w:tcW w:w="313" w:type="pct"/>
            <w:tcBorders>
              <w:top w:val="nil"/>
              <w:left w:val="nil"/>
              <w:bottom w:val="nil"/>
              <w:right w:val="nil"/>
            </w:tcBorders>
            <w:shd w:val="clear" w:color="auto" w:fill="auto"/>
            <w:vAlign w:val="bottom"/>
          </w:tcPr>
          <w:p w14:paraId="58DF02C8"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220</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898 </w:t>
            </w:r>
          </w:p>
        </w:tc>
        <w:tc>
          <w:tcPr>
            <w:tcW w:w="316" w:type="pct"/>
            <w:gridSpan w:val="2"/>
            <w:tcBorders>
              <w:top w:val="nil"/>
              <w:left w:val="nil"/>
              <w:bottom w:val="nil"/>
              <w:right w:val="nil"/>
            </w:tcBorders>
            <w:shd w:val="clear" w:color="auto" w:fill="auto"/>
            <w:vAlign w:val="bottom"/>
          </w:tcPr>
          <w:p w14:paraId="7E7A9389"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3F7AE9A7"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195 </w:t>
            </w:r>
          </w:p>
        </w:tc>
        <w:tc>
          <w:tcPr>
            <w:tcW w:w="316" w:type="pct"/>
            <w:tcBorders>
              <w:top w:val="nil"/>
              <w:left w:val="nil"/>
              <w:bottom w:val="nil"/>
              <w:right w:val="nil"/>
            </w:tcBorders>
            <w:shd w:val="clear" w:color="auto" w:fill="auto"/>
            <w:vAlign w:val="bottom"/>
          </w:tcPr>
          <w:p w14:paraId="6962814F"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shd w:val="clear" w:color="auto" w:fill="auto"/>
            <w:vAlign w:val="bottom"/>
          </w:tcPr>
          <w:p w14:paraId="0307A525"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57573011"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shd w:val="clear" w:color="auto" w:fill="auto"/>
            <w:vAlign w:val="bottom"/>
          </w:tcPr>
          <w:p w14:paraId="46DBDBC9"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highlight w:val="yellow"/>
              </w:rPr>
            </w:pPr>
            <w:r w:rsidRPr="00F959D0">
              <w:rPr>
                <w:rFonts w:ascii="Arial" w:eastAsia="Calibri" w:hAnsi="Arial" w:cs="Arial"/>
                <w:color w:val="000000" w:themeColor="text1"/>
                <w:sz w:val="14"/>
                <w:szCs w:val="14"/>
              </w:rPr>
              <w:t xml:space="preserve"> 221</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093 </w:t>
            </w:r>
          </w:p>
        </w:tc>
      </w:tr>
      <w:tr w:rsidR="001249EB" w:rsidRPr="00587444" w14:paraId="44B843DF" w14:textId="77777777" w:rsidTr="00BD53EC">
        <w:trPr>
          <w:trHeight w:hRule="exact" w:val="227"/>
          <w:jc w:val="center"/>
        </w:trPr>
        <w:tc>
          <w:tcPr>
            <w:tcW w:w="579" w:type="pct"/>
            <w:vAlign w:val="bottom"/>
          </w:tcPr>
          <w:p w14:paraId="350CDBE5"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495CA5CD"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857 </w:t>
            </w:r>
          </w:p>
        </w:tc>
        <w:tc>
          <w:tcPr>
            <w:tcW w:w="320" w:type="pct"/>
            <w:tcBorders>
              <w:top w:val="nil"/>
              <w:left w:val="nil"/>
              <w:bottom w:val="single" w:sz="8" w:space="0" w:color="auto"/>
              <w:right w:val="nil"/>
            </w:tcBorders>
            <w:shd w:val="clear" w:color="auto" w:fill="auto"/>
            <w:vAlign w:val="bottom"/>
          </w:tcPr>
          <w:p w14:paraId="02517980"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11 </w:t>
            </w:r>
          </w:p>
        </w:tc>
        <w:tc>
          <w:tcPr>
            <w:tcW w:w="320" w:type="pct"/>
            <w:tcBorders>
              <w:top w:val="nil"/>
              <w:left w:val="nil"/>
              <w:bottom w:val="single" w:sz="8" w:space="0" w:color="auto"/>
              <w:right w:val="nil"/>
            </w:tcBorders>
            <w:shd w:val="clear" w:color="auto" w:fill="auto"/>
            <w:vAlign w:val="bottom"/>
          </w:tcPr>
          <w:p w14:paraId="0AAED6AE"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205 </w:t>
            </w:r>
          </w:p>
        </w:tc>
        <w:tc>
          <w:tcPr>
            <w:tcW w:w="319" w:type="pct"/>
            <w:tcBorders>
              <w:top w:val="nil"/>
              <w:left w:val="nil"/>
              <w:bottom w:val="single" w:sz="8" w:space="0" w:color="auto"/>
              <w:right w:val="nil"/>
            </w:tcBorders>
            <w:shd w:val="clear" w:color="auto" w:fill="auto"/>
            <w:vAlign w:val="bottom"/>
          </w:tcPr>
          <w:p w14:paraId="706E8702"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5B3E5898"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01D99A1C"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13F9E450"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080 </w:t>
            </w:r>
          </w:p>
        </w:tc>
        <w:tc>
          <w:tcPr>
            <w:tcW w:w="313" w:type="pct"/>
            <w:tcBorders>
              <w:top w:val="nil"/>
              <w:left w:val="nil"/>
              <w:bottom w:val="single" w:sz="8" w:space="0" w:color="auto"/>
              <w:right w:val="nil"/>
            </w:tcBorders>
            <w:vAlign w:val="bottom"/>
          </w:tcPr>
          <w:p w14:paraId="74B8971F"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110 </w:t>
            </w:r>
          </w:p>
        </w:tc>
        <w:tc>
          <w:tcPr>
            <w:tcW w:w="316" w:type="pct"/>
            <w:gridSpan w:val="2"/>
            <w:tcBorders>
              <w:top w:val="nil"/>
              <w:left w:val="nil"/>
              <w:bottom w:val="single" w:sz="8" w:space="0" w:color="auto"/>
              <w:right w:val="nil"/>
            </w:tcBorders>
            <w:vAlign w:val="bottom"/>
          </w:tcPr>
          <w:p w14:paraId="688A6ABC"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10 </w:t>
            </w:r>
          </w:p>
        </w:tc>
        <w:tc>
          <w:tcPr>
            <w:tcW w:w="316" w:type="pct"/>
            <w:gridSpan w:val="2"/>
            <w:tcBorders>
              <w:top w:val="nil"/>
              <w:left w:val="nil"/>
              <w:bottom w:val="single" w:sz="8" w:space="0" w:color="auto"/>
              <w:right w:val="nil"/>
            </w:tcBorders>
            <w:vAlign w:val="bottom"/>
          </w:tcPr>
          <w:p w14:paraId="212D8C7C"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79 </w:t>
            </w:r>
          </w:p>
        </w:tc>
        <w:tc>
          <w:tcPr>
            <w:tcW w:w="316" w:type="pct"/>
            <w:tcBorders>
              <w:top w:val="nil"/>
              <w:left w:val="nil"/>
              <w:bottom w:val="single" w:sz="8" w:space="0" w:color="auto"/>
              <w:right w:val="nil"/>
            </w:tcBorders>
            <w:vAlign w:val="bottom"/>
          </w:tcPr>
          <w:p w14:paraId="6B7330E2"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7" w:type="pct"/>
            <w:gridSpan w:val="2"/>
            <w:tcBorders>
              <w:top w:val="nil"/>
              <w:left w:val="nil"/>
              <w:bottom w:val="single" w:sz="8" w:space="0" w:color="auto"/>
              <w:right w:val="nil"/>
            </w:tcBorders>
            <w:vAlign w:val="bottom"/>
          </w:tcPr>
          <w:p w14:paraId="3D274503"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16" w:type="pct"/>
            <w:gridSpan w:val="2"/>
            <w:tcBorders>
              <w:top w:val="nil"/>
              <w:left w:val="nil"/>
              <w:bottom w:val="single" w:sz="8" w:space="0" w:color="auto"/>
              <w:right w:val="nil"/>
            </w:tcBorders>
            <w:vAlign w:val="bottom"/>
          </w:tcPr>
          <w:p w14:paraId="268F681F"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669A338B"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207</w:t>
            </w:r>
          </w:p>
        </w:tc>
      </w:tr>
      <w:tr w:rsidR="001249EB" w:rsidRPr="00587444" w14:paraId="562AD069" w14:textId="77777777" w:rsidTr="00BD53EC">
        <w:trPr>
          <w:trHeight w:val="20"/>
          <w:jc w:val="center"/>
        </w:trPr>
        <w:tc>
          <w:tcPr>
            <w:tcW w:w="579" w:type="pct"/>
          </w:tcPr>
          <w:p w14:paraId="6C109CD3" w14:textId="77777777" w:rsidR="001249EB" w:rsidRPr="00587444" w:rsidRDefault="001249EB" w:rsidP="001249EB">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545D2A2F"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340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377 </w:t>
            </w:r>
          </w:p>
        </w:tc>
        <w:tc>
          <w:tcPr>
            <w:tcW w:w="320" w:type="pct"/>
            <w:tcBorders>
              <w:top w:val="nil"/>
              <w:left w:val="nil"/>
              <w:bottom w:val="single" w:sz="12" w:space="0" w:color="auto"/>
              <w:right w:val="nil"/>
            </w:tcBorders>
            <w:shd w:val="clear" w:color="auto" w:fill="auto"/>
            <w:vAlign w:val="bottom"/>
          </w:tcPr>
          <w:p w14:paraId="15283DB2"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274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729 </w:t>
            </w:r>
          </w:p>
        </w:tc>
        <w:tc>
          <w:tcPr>
            <w:tcW w:w="320" w:type="pct"/>
            <w:tcBorders>
              <w:top w:val="nil"/>
              <w:left w:val="nil"/>
              <w:bottom w:val="single" w:sz="12" w:space="0" w:color="auto"/>
              <w:right w:val="nil"/>
            </w:tcBorders>
            <w:shd w:val="clear" w:color="auto" w:fill="auto"/>
            <w:vAlign w:val="bottom"/>
          </w:tcPr>
          <w:p w14:paraId="43D3895D"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355 </w:t>
            </w:r>
          </w:p>
        </w:tc>
        <w:tc>
          <w:tcPr>
            <w:tcW w:w="319" w:type="pct"/>
            <w:tcBorders>
              <w:top w:val="nil"/>
              <w:left w:val="nil"/>
              <w:bottom w:val="single" w:sz="12" w:space="0" w:color="auto"/>
              <w:right w:val="nil"/>
            </w:tcBorders>
            <w:shd w:val="clear" w:color="auto" w:fill="auto"/>
            <w:vAlign w:val="bottom"/>
          </w:tcPr>
          <w:p w14:paraId="25499B5D"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5,463</w:t>
            </w:r>
            <w:r w:rsidRPr="00F959D0">
              <w:rPr>
                <w:rFonts w:ascii="Arial" w:eastAsia="Calibri" w:hAnsi="Arial" w:cs="Arial"/>
                <w:b/>
                <w:bCs/>
                <w:color w:val="000000" w:themeColor="text1"/>
                <w:sz w:val="14"/>
                <w:szCs w:val="14"/>
              </w:rPr>
              <w:t xml:space="preserve"> </w:t>
            </w:r>
          </w:p>
        </w:tc>
        <w:tc>
          <w:tcPr>
            <w:tcW w:w="319" w:type="pct"/>
            <w:tcBorders>
              <w:top w:val="nil"/>
              <w:left w:val="nil"/>
              <w:bottom w:val="single" w:sz="12" w:space="0" w:color="auto"/>
              <w:right w:val="nil"/>
            </w:tcBorders>
            <w:shd w:val="clear" w:color="auto" w:fill="auto"/>
            <w:vAlign w:val="bottom"/>
          </w:tcPr>
          <w:p w14:paraId="13DA0BD1"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179,325</w:t>
            </w:r>
          </w:p>
        </w:tc>
        <w:tc>
          <w:tcPr>
            <w:tcW w:w="308" w:type="pct"/>
            <w:tcBorders>
              <w:top w:val="nil"/>
              <w:left w:val="nil"/>
              <w:bottom w:val="single" w:sz="12" w:space="0" w:color="auto"/>
              <w:right w:val="nil"/>
            </w:tcBorders>
            <w:shd w:val="clear" w:color="auto" w:fill="auto"/>
            <w:vAlign w:val="bottom"/>
          </w:tcPr>
          <w:p w14:paraId="2F03F9EA"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46974732"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966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958 </w:t>
            </w:r>
          </w:p>
        </w:tc>
        <w:tc>
          <w:tcPr>
            <w:tcW w:w="313" w:type="pct"/>
            <w:tcBorders>
              <w:top w:val="nil"/>
              <w:left w:val="nil"/>
              <w:bottom w:val="single" w:sz="12" w:space="0" w:color="auto"/>
              <w:right w:val="nil"/>
            </w:tcBorders>
            <w:vAlign w:val="bottom"/>
          </w:tcPr>
          <w:p w14:paraId="3493240E"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551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597 </w:t>
            </w:r>
          </w:p>
        </w:tc>
        <w:tc>
          <w:tcPr>
            <w:tcW w:w="316" w:type="pct"/>
            <w:gridSpan w:val="2"/>
            <w:tcBorders>
              <w:top w:val="nil"/>
              <w:left w:val="nil"/>
              <w:bottom w:val="single" w:sz="12" w:space="0" w:color="auto"/>
              <w:right w:val="nil"/>
            </w:tcBorders>
            <w:vAlign w:val="bottom"/>
          </w:tcPr>
          <w:p w14:paraId="0BDAED3A"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29</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678 </w:t>
            </w:r>
          </w:p>
        </w:tc>
        <w:tc>
          <w:tcPr>
            <w:tcW w:w="316" w:type="pct"/>
            <w:gridSpan w:val="2"/>
            <w:tcBorders>
              <w:top w:val="nil"/>
              <w:left w:val="nil"/>
              <w:bottom w:val="single" w:sz="12" w:space="0" w:color="auto"/>
              <w:right w:val="nil"/>
            </w:tcBorders>
            <w:vAlign w:val="bottom"/>
          </w:tcPr>
          <w:p w14:paraId="68CB9020"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705 </w:t>
            </w:r>
          </w:p>
        </w:tc>
        <w:tc>
          <w:tcPr>
            <w:tcW w:w="316" w:type="pct"/>
            <w:tcBorders>
              <w:top w:val="nil"/>
              <w:left w:val="nil"/>
              <w:bottom w:val="single" w:sz="12" w:space="0" w:color="auto"/>
              <w:right w:val="nil"/>
            </w:tcBorders>
            <w:vAlign w:val="bottom"/>
          </w:tcPr>
          <w:p w14:paraId="64651575"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66</w:t>
            </w:r>
          </w:p>
        </w:tc>
        <w:tc>
          <w:tcPr>
            <w:tcW w:w="317" w:type="pct"/>
            <w:gridSpan w:val="2"/>
            <w:tcBorders>
              <w:top w:val="nil"/>
              <w:left w:val="nil"/>
              <w:bottom w:val="single" w:sz="12" w:space="0" w:color="auto"/>
              <w:right w:val="nil"/>
            </w:tcBorders>
            <w:shd w:val="clear" w:color="auto" w:fill="auto"/>
            <w:vAlign w:val="bottom"/>
          </w:tcPr>
          <w:p w14:paraId="14F510AF"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9,554</w:t>
            </w:r>
          </w:p>
        </w:tc>
        <w:tc>
          <w:tcPr>
            <w:tcW w:w="316" w:type="pct"/>
            <w:gridSpan w:val="2"/>
            <w:tcBorders>
              <w:top w:val="nil"/>
              <w:left w:val="nil"/>
              <w:bottom w:val="single" w:sz="12" w:space="0" w:color="auto"/>
              <w:right w:val="nil"/>
            </w:tcBorders>
            <w:vAlign w:val="bottom"/>
          </w:tcPr>
          <w:p w14:paraId="188DC1A0"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158 </w:t>
            </w:r>
          </w:p>
        </w:tc>
        <w:tc>
          <w:tcPr>
            <w:tcW w:w="308" w:type="pct"/>
            <w:tcBorders>
              <w:top w:val="nil"/>
              <w:left w:val="nil"/>
              <w:bottom w:val="single" w:sz="12" w:space="0" w:color="auto"/>
              <w:right w:val="nil"/>
            </w:tcBorders>
            <w:vAlign w:val="bottom"/>
          </w:tcPr>
          <w:p w14:paraId="1149C582" w14:textId="77777777" w:rsidR="001249EB" w:rsidRPr="00587444" w:rsidRDefault="001249EB" w:rsidP="001249EB">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599</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758 </w:t>
            </w:r>
          </w:p>
        </w:tc>
      </w:tr>
      <w:tr w:rsidR="001249EB" w:rsidRPr="00587444" w14:paraId="74418659" w14:textId="77777777" w:rsidTr="00BD53EC">
        <w:trPr>
          <w:trHeight w:val="200"/>
          <w:jc w:val="center"/>
        </w:trPr>
        <w:tc>
          <w:tcPr>
            <w:tcW w:w="579" w:type="pct"/>
          </w:tcPr>
          <w:p w14:paraId="438A3139" w14:textId="77777777" w:rsidR="001249EB" w:rsidRDefault="001249EB" w:rsidP="001249EB">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278F32D2" w14:textId="77777777" w:rsidR="001249EB" w:rsidRPr="00587444" w:rsidRDefault="001249EB" w:rsidP="001249EB">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3B9D7755"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22F7D7F0"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1923E6C9"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11596345"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2D421506"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5B2D618B"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7703ED94"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6CBE5008"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5C113A1E"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1BEF6A71"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4AD326D9"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21863CB5"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5D3B87B"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16592087" w14:textId="77777777" w:rsidR="001249EB" w:rsidRPr="00587444" w:rsidRDefault="001249EB" w:rsidP="001249EB">
            <w:pPr>
              <w:tabs>
                <w:tab w:val="right" w:pos="1202"/>
              </w:tabs>
              <w:spacing w:after="0" w:line="240" w:lineRule="auto"/>
              <w:jc w:val="right"/>
              <w:outlineLvl w:val="0"/>
              <w:rPr>
                <w:rFonts w:ascii="Arial" w:eastAsia="Calibri" w:hAnsi="Arial" w:cs="Arial"/>
                <w:snapToGrid w:val="0"/>
                <w:sz w:val="14"/>
                <w:szCs w:val="14"/>
              </w:rPr>
            </w:pPr>
          </w:p>
        </w:tc>
      </w:tr>
      <w:tr w:rsidR="001249EB" w:rsidRPr="00587444" w14:paraId="564DB254" w14:textId="77777777" w:rsidTr="00BD53EC">
        <w:trPr>
          <w:trHeight w:val="200"/>
          <w:jc w:val="center"/>
        </w:trPr>
        <w:tc>
          <w:tcPr>
            <w:tcW w:w="579" w:type="pct"/>
            <w:vAlign w:val="bottom"/>
          </w:tcPr>
          <w:p w14:paraId="10CC0417"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7DC58E4A"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929 </w:t>
            </w:r>
          </w:p>
        </w:tc>
        <w:tc>
          <w:tcPr>
            <w:tcW w:w="320" w:type="pct"/>
            <w:tcBorders>
              <w:top w:val="nil"/>
              <w:left w:val="nil"/>
              <w:bottom w:val="nil"/>
              <w:right w:val="nil"/>
            </w:tcBorders>
            <w:shd w:val="clear" w:color="auto" w:fill="auto"/>
            <w:vAlign w:val="bottom"/>
          </w:tcPr>
          <w:p w14:paraId="1EF0A5F8"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176 </w:t>
            </w:r>
          </w:p>
        </w:tc>
        <w:tc>
          <w:tcPr>
            <w:tcW w:w="320" w:type="pct"/>
            <w:tcBorders>
              <w:top w:val="nil"/>
              <w:left w:val="nil"/>
              <w:bottom w:val="nil"/>
              <w:right w:val="nil"/>
            </w:tcBorders>
            <w:shd w:val="clear" w:color="auto" w:fill="auto"/>
            <w:vAlign w:val="bottom"/>
          </w:tcPr>
          <w:p w14:paraId="111BE2F4"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440 </w:t>
            </w:r>
          </w:p>
        </w:tc>
        <w:tc>
          <w:tcPr>
            <w:tcW w:w="319" w:type="pct"/>
            <w:tcBorders>
              <w:top w:val="nil"/>
              <w:left w:val="nil"/>
              <w:bottom w:val="nil"/>
              <w:right w:val="nil"/>
            </w:tcBorders>
            <w:shd w:val="clear" w:color="auto" w:fill="auto"/>
            <w:vAlign w:val="bottom"/>
          </w:tcPr>
          <w:p w14:paraId="75DE6588"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FEA09C4"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0858BAF"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E4C6635"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545 </w:t>
            </w:r>
          </w:p>
        </w:tc>
        <w:tc>
          <w:tcPr>
            <w:tcW w:w="313" w:type="pct"/>
            <w:tcBorders>
              <w:top w:val="nil"/>
              <w:left w:val="nil"/>
              <w:bottom w:val="nil"/>
              <w:right w:val="nil"/>
            </w:tcBorders>
            <w:vAlign w:val="bottom"/>
          </w:tcPr>
          <w:p w14:paraId="73F9CA7B"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537 </w:t>
            </w:r>
          </w:p>
        </w:tc>
        <w:tc>
          <w:tcPr>
            <w:tcW w:w="316" w:type="pct"/>
            <w:gridSpan w:val="2"/>
            <w:tcBorders>
              <w:top w:val="nil"/>
              <w:left w:val="nil"/>
              <w:bottom w:val="nil"/>
              <w:right w:val="nil"/>
            </w:tcBorders>
            <w:vAlign w:val="bottom"/>
          </w:tcPr>
          <w:p w14:paraId="50D9C41C"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344 </w:t>
            </w:r>
          </w:p>
        </w:tc>
        <w:tc>
          <w:tcPr>
            <w:tcW w:w="316" w:type="pct"/>
            <w:gridSpan w:val="2"/>
            <w:tcBorders>
              <w:top w:val="nil"/>
              <w:left w:val="nil"/>
              <w:bottom w:val="nil"/>
              <w:right w:val="nil"/>
            </w:tcBorders>
            <w:vAlign w:val="bottom"/>
          </w:tcPr>
          <w:p w14:paraId="4D454C4C"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348 </w:t>
            </w:r>
          </w:p>
        </w:tc>
        <w:tc>
          <w:tcPr>
            <w:tcW w:w="316" w:type="pct"/>
            <w:tcBorders>
              <w:top w:val="nil"/>
              <w:left w:val="nil"/>
              <w:bottom w:val="nil"/>
              <w:right w:val="nil"/>
            </w:tcBorders>
            <w:vAlign w:val="bottom"/>
          </w:tcPr>
          <w:p w14:paraId="768CEF8D"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7CEDC4D"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5E634FC"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B8B9E89"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229 </w:t>
            </w:r>
          </w:p>
        </w:tc>
      </w:tr>
      <w:tr w:rsidR="001249EB" w:rsidRPr="00587444" w14:paraId="30162D42" w14:textId="77777777" w:rsidTr="00BD53EC">
        <w:trPr>
          <w:trHeight w:val="200"/>
          <w:jc w:val="center"/>
        </w:trPr>
        <w:tc>
          <w:tcPr>
            <w:tcW w:w="579" w:type="pct"/>
            <w:vAlign w:val="bottom"/>
          </w:tcPr>
          <w:p w14:paraId="7DBF2212" w14:textId="77777777" w:rsidR="001249EB"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288AF969"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768F0822"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6837FC22"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304 </w:t>
            </w:r>
          </w:p>
        </w:tc>
        <w:tc>
          <w:tcPr>
            <w:tcW w:w="320" w:type="pct"/>
            <w:tcBorders>
              <w:top w:val="nil"/>
              <w:left w:val="nil"/>
              <w:bottom w:val="nil"/>
              <w:right w:val="nil"/>
            </w:tcBorders>
            <w:shd w:val="clear" w:color="auto" w:fill="auto"/>
            <w:vAlign w:val="bottom"/>
          </w:tcPr>
          <w:p w14:paraId="46D080E3"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7ED6AD1"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7A27B268"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FF441DB"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88F54FD"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357 </w:t>
            </w:r>
          </w:p>
        </w:tc>
        <w:tc>
          <w:tcPr>
            <w:tcW w:w="313" w:type="pct"/>
            <w:tcBorders>
              <w:top w:val="nil"/>
              <w:left w:val="nil"/>
              <w:bottom w:val="nil"/>
              <w:right w:val="nil"/>
            </w:tcBorders>
            <w:vAlign w:val="bottom"/>
          </w:tcPr>
          <w:p w14:paraId="6DBC2CFF"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15 </w:t>
            </w:r>
          </w:p>
        </w:tc>
        <w:tc>
          <w:tcPr>
            <w:tcW w:w="316" w:type="pct"/>
            <w:gridSpan w:val="2"/>
            <w:tcBorders>
              <w:top w:val="nil"/>
              <w:left w:val="nil"/>
              <w:bottom w:val="nil"/>
              <w:right w:val="nil"/>
            </w:tcBorders>
            <w:vAlign w:val="bottom"/>
          </w:tcPr>
          <w:p w14:paraId="67173097"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919 </w:t>
            </w:r>
          </w:p>
        </w:tc>
        <w:tc>
          <w:tcPr>
            <w:tcW w:w="316" w:type="pct"/>
            <w:gridSpan w:val="2"/>
            <w:tcBorders>
              <w:top w:val="nil"/>
              <w:left w:val="nil"/>
              <w:bottom w:val="nil"/>
              <w:right w:val="nil"/>
            </w:tcBorders>
            <w:vAlign w:val="bottom"/>
          </w:tcPr>
          <w:p w14:paraId="7FAFF7BA"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1CBFA9D6"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FE3359A"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A8C645C"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6F2EA61"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934 </w:t>
            </w:r>
          </w:p>
        </w:tc>
      </w:tr>
      <w:tr w:rsidR="001249EB" w:rsidRPr="00587444" w14:paraId="0802C55F" w14:textId="77777777" w:rsidTr="00BD53EC">
        <w:trPr>
          <w:trHeight w:val="200"/>
          <w:jc w:val="center"/>
        </w:trPr>
        <w:tc>
          <w:tcPr>
            <w:tcW w:w="579" w:type="pct"/>
            <w:vAlign w:val="center"/>
          </w:tcPr>
          <w:p w14:paraId="5DD30249" w14:textId="77777777" w:rsidR="001249EB" w:rsidRPr="00587444" w:rsidRDefault="001249EB" w:rsidP="001249EB">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030B8509"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423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683 </w:t>
            </w:r>
          </w:p>
        </w:tc>
        <w:tc>
          <w:tcPr>
            <w:tcW w:w="320" w:type="pct"/>
            <w:tcBorders>
              <w:top w:val="nil"/>
              <w:left w:val="nil"/>
              <w:bottom w:val="single" w:sz="6" w:space="0" w:color="auto"/>
              <w:right w:val="nil"/>
            </w:tcBorders>
            <w:shd w:val="clear" w:color="auto" w:fill="auto"/>
            <w:vAlign w:val="bottom"/>
          </w:tcPr>
          <w:p w14:paraId="6BFB6DED"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816 </w:t>
            </w:r>
          </w:p>
        </w:tc>
        <w:tc>
          <w:tcPr>
            <w:tcW w:w="320" w:type="pct"/>
            <w:tcBorders>
              <w:top w:val="nil"/>
              <w:left w:val="nil"/>
              <w:bottom w:val="single" w:sz="6" w:space="0" w:color="auto"/>
              <w:right w:val="nil"/>
            </w:tcBorders>
            <w:shd w:val="clear" w:color="auto" w:fill="auto"/>
            <w:vAlign w:val="bottom"/>
          </w:tcPr>
          <w:p w14:paraId="27B51E21"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6A519A4C"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shd w:val="clear" w:color="auto" w:fill="auto"/>
            <w:vAlign w:val="bottom"/>
          </w:tcPr>
          <w:p w14:paraId="57994C4B" w14:textId="77777777" w:rsidR="001249EB" w:rsidRPr="00587444" w:rsidRDefault="001249EB" w:rsidP="001249EB">
            <w:pPr>
              <w:spacing w:after="0" w:line="240" w:lineRule="auto"/>
              <w:jc w:val="right"/>
              <w:rPr>
                <w:rFonts w:ascii="Arial" w:eastAsia="Calibri" w:hAnsi="Arial" w:cs="Arial"/>
                <w:sz w:val="14"/>
                <w:szCs w:val="14"/>
              </w:rPr>
            </w:pPr>
            <w:r w:rsidRPr="005315D0">
              <w:rPr>
                <w:rFonts w:ascii="Arial" w:eastAsia="Calibri" w:hAnsi="Arial" w:cs="Arial"/>
                <w:color w:val="000000" w:themeColor="text1"/>
                <w:sz w:val="14"/>
                <w:szCs w:val="14"/>
              </w:rPr>
              <w:t>12</w:t>
            </w:r>
            <w:r>
              <w:rPr>
                <w:rFonts w:ascii="Arial" w:eastAsia="Calibri" w:hAnsi="Arial" w:cs="Arial"/>
                <w:color w:val="000000" w:themeColor="text1"/>
                <w:sz w:val="14"/>
                <w:szCs w:val="14"/>
              </w:rPr>
              <w:t>,</w:t>
            </w:r>
            <w:r w:rsidRPr="005315D0">
              <w:rPr>
                <w:rFonts w:ascii="Arial" w:eastAsia="Calibri" w:hAnsi="Arial" w:cs="Arial"/>
                <w:color w:val="000000" w:themeColor="text1"/>
                <w:sz w:val="14"/>
                <w:szCs w:val="14"/>
              </w:rPr>
              <w:t>574</w:t>
            </w:r>
          </w:p>
        </w:tc>
        <w:tc>
          <w:tcPr>
            <w:tcW w:w="308" w:type="pct"/>
            <w:tcBorders>
              <w:top w:val="nil"/>
              <w:left w:val="nil"/>
              <w:bottom w:val="single" w:sz="6" w:space="0" w:color="auto"/>
              <w:right w:val="nil"/>
            </w:tcBorders>
            <w:shd w:val="clear" w:color="auto" w:fill="auto"/>
            <w:vAlign w:val="bottom"/>
          </w:tcPr>
          <w:p w14:paraId="2F10CEA9"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32D4F513" w14:textId="77777777" w:rsidR="001249EB" w:rsidRPr="00587444" w:rsidRDefault="001249EB" w:rsidP="001249EB">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073 </w:t>
            </w:r>
          </w:p>
        </w:tc>
        <w:tc>
          <w:tcPr>
            <w:tcW w:w="313" w:type="pct"/>
            <w:tcBorders>
              <w:top w:val="nil"/>
              <w:left w:val="nil"/>
              <w:bottom w:val="single" w:sz="6" w:space="0" w:color="auto"/>
              <w:right w:val="nil"/>
            </w:tcBorders>
            <w:vAlign w:val="bottom"/>
          </w:tcPr>
          <w:p w14:paraId="2ECA9EEA"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135</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627 </w:t>
            </w:r>
          </w:p>
        </w:tc>
        <w:tc>
          <w:tcPr>
            <w:tcW w:w="316" w:type="pct"/>
            <w:gridSpan w:val="2"/>
            <w:tcBorders>
              <w:top w:val="nil"/>
              <w:left w:val="nil"/>
              <w:bottom w:val="single" w:sz="6" w:space="0" w:color="auto"/>
              <w:right w:val="nil"/>
            </w:tcBorders>
            <w:vAlign w:val="bottom"/>
          </w:tcPr>
          <w:p w14:paraId="2E3F35A6"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938 </w:t>
            </w:r>
          </w:p>
        </w:tc>
        <w:tc>
          <w:tcPr>
            <w:tcW w:w="316" w:type="pct"/>
            <w:gridSpan w:val="2"/>
            <w:tcBorders>
              <w:top w:val="nil"/>
              <w:left w:val="nil"/>
              <w:bottom w:val="single" w:sz="6" w:space="0" w:color="auto"/>
              <w:right w:val="nil"/>
            </w:tcBorders>
            <w:vAlign w:val="bottom"/>
          </w:tcPr>
          <w:p w14:paraId="49F9F573" w14:textId="77777777" w:rsidR="001249EB" w:rsidRPr="00587444" w:rsidRDefault="001249EB" w:rsidP="001249EB">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154A15F2"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56389E3C"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65</w:t>
            </w:r>
          </w:p>
        </w:tc>
        <w:tc>
          <w:tcPr>
            <w:tcW w:w="316" w:type="pct"/>
            <w:gridSpan w:val="2"/>
            <w:tcBorders>
              <w:top w:val="nil"/>
              <w:left w:val="nil"/>
              <w:bottom w:val="single" w:sz="6" w:space="0" w:color="auto"/>
              <w:right w:val="nil"/>
            </w:tcBorders>
            <w:vAlign w:val="bottom"/>
          </w:tcPr>
          <w:p w14:paraId="551B3BE9" w14:textId="77777777" w:rsidR="001249EB" w:rsidRPr="00587444" w:rsidRDefault="001249EB" w:rsidP="001249EB">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10D64ADD" w14:textId="77777777" w:rsidR="001249EB" w:rsidRPr="00587444" w:rsidRDefault="001249EB" w:rsidP="001249EB">
            <w:pPr>
              <w:spacing w:after="0" w:line="240" w:lineRule="auto"/>
              <w:jc w:val="right"/>
              <w:rPr>
                <w:rFonts w:ascii="Arial" w:eastAsia="Calibri" w:hAnsi="Arial" w:cs="Arial"/>
                <w:sz w:val="14"/>
                <w:szCs w:val="14"/>
              </w:rPr>
            </w:pPr>
            <w:r w:rsidRPr="009C51A3">
              <w:rPr>
                <w:rFonts w:ascii="Arial" w:eastAsia="Calibri" w:hAnsi="Arial" w:cs="Arial"/>
                <w:color w:val="000000" w:themeColor="text1"/>
                <w:sz w:val="14"/>
                <w:szCs w:val="14"/>
              </w:rPr>
              <w:t>138</w:t>
            </w:r>
            <w:r>
              <w:rPr>
                <w:rFonts w:ascii="Arial" w:eastAsia="Calibri" w:hAnsi="Arial" w:cs="Arial"/>
                <w:color w:val="000000" w:themeColor="text1"/>
                <w:sz w:val="14"/>
                <w:szCs w:val="14"/>
              </w:rPr>
              <w:t>,</w:t>
            </w:r>
            <w:r w:rsidRPr="009C51A3">
              <w:rPr>
                <w:rFonts w:ascii="Arial" w:eastAsia="Calibri" w:hAnsi="Arial" w:cs="Arial"/>
                <w:color w:val="000000" w:themeColor="text1"/>
                <w:sz w:val="14"/>
                <w:szCs w:val="14"/>
              </w:rPr>
              <w:t>630</w:t>
            </w:r>
          </w:p>
        </w:tc>
      </w:tr>
      <w:tr w:rsidR="001249EB" w:rsidRPr="00587444" w14:paraId="20196773" w14:textId="77777777" w:rsidTr="00BD53EC">
        <w:trPr>
          <w:trHeight w:val="7"/>
          <w:jc w:val="center"/>
        </w:trPr>
        <w:tc>
          <w:tcPr>
            <w:tcW w:w="579" w:type="pct"/>
            <w:vAlign w:val="bottom"/>
          </w:tcPr>
          <w:p w14:paraId="6D5A931E" w14:textId="77777777" w:rsidR="001249EB" w:rsidRPr="00587444" w:rsidRDefault="001249EB" w:rsidP="001249EB">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46CADC49" w14:textId="77777777" w:rsidR="001249EB" w:rsidRPr="00587444" w:rsidRDefault="001249EB" w:rsidP="001249EB">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665 </w:t>
            </w:r>
          </w:p>
        </w:tc>
        <w:tc>
          <w:tcPr>
            <w:tcW w:w="320" w:type="pct"/>
            <w:tcBorders>
              <w:top w:val="single" w:sz="6" w:space="0" w:color="auto"/>
              <w:left w:val="nil"/>
              <w:bottom w:val="single" w:sz="12" w:space="0" w:color="auto"/>
              <w:right w:val="nil"/>
            </w:tcBorders>
            <w:shd w:val="clear" w:color="auto" w:fill="auto"/>
            <w:vAlign w:val="bottom"/>
          </w:tcPr>
          <w:p w14:paraId="6F71B60E" w14:textId="77777777" w:rsidR="001249EB" w:rsidRPr="00587444" w:rsidRDefault="001249EB" w:rsidP="001249EB">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296 </w:t>
            </w:r>
          </w:p>
        </w:tc>
        <w:tc>
          <w:tcPr>
            <w:tcW w:w="320" w:type="pct"/>
            <w:tcBorders>
              <w:top w:val="single" w:sz="6" w:space="0" w:color="auto"/>
              <w:left w:val="nil"/>
              <w:bottom w:val="single" w:sz="12" w:space="0" w:color="auto"/>
              <w:right w:val="nil"/>
            </w:tcBorders>
            <w:shd w:val="clear" w:color="auto" w:fill="auto"/>
            <w:vAlign w:val="bottom"/>
          </w:tcPr>
          <w:p w14:paraId="7862399C" w14:textId="77777777" w:rsidR="001249EB" w:rsidRPr="00587444" w:rsidRDefault="001249EB" w:rsidP="001249EB">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440 </w:t>
            </w:r>
          </w:p>
        </w:tc>
        <w:tc>
          <w:tcPr>
            <w:tcW w:w="319" w:type="pct"/>
            <w:tcBorders>
              <w:top w:val="single" w:sz="6" w:space="0" w:color="auto"/>
              <w:left w:val="nil"/>
              <w:bottom w:val="single" w:sz="12" w:space="0" w:color="auto"/>
              <w:right w:val="nil"/>
            </w:tcBorders>
            <w:shd w:val="clear" w:color="auto" w:fill="auto"/>
            <w:vAlign w:val="bottom"/>
          </w:tcPr>
          <w:p w14:paraId="6B48FFB1" w14:textId="77777777" w:rsidR="001249EB" w:rsidRPr="00587444" w:rsidRDefault="001249EB" w:rsidP="001249EB">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w:t>
            </w:r>
          </w:p>
        </w:tc>
        <w:tc>
          <w:tcPr>
            <w:tcW w:w="319" w:type="pct"/>
            <w:tcBorders>
              <w:top w:val="nil"/>
              <w:left w:val="nil"/>
              <w:bottom w:val="single" w:sz="12" w:space="0" w:color="auto"/>
              <w:right w:val="nil"/>
            </w:tcBorders>
            <w:shd w:val="clear" w:color="auto" w:fill="auto"/>
            <w:vAlign w:val="bottom"/>
          </w:tcPr>
          <w:p w14:paraId="6A862A66" w14:textId="77777777" w:rsidR="001249EB" w:rsidRPr="00587444" w:rsidRDefault="001249EB" w:rsidP="001249EB">
            <w:pPr>
              <w:spacing w:after="0" w:line="240" w:lineRule="auto"/>
              <w:jc w:val="right"/>
              <w:rPr>
                <w:rFonts w:ascii="Arial" w:eastAsia="Calibri" w:hAnsi="Arial" w:cs="Arial"/>
                <w:b/>
                <w:bCs/>
                <w:sz w:val="14"/>
                <w:szCs w:val="14"/>
              </w:rPr>
            </w:pPr>
            <w:r w:rsidRPr="005315D0">
              <w:rPr>
                <w:rFonts w:ascii="Arial" w:eastAsia="Calibri" w:hAnsi="Arial" w:cs="Arial"/>
                <w:b/>
                <w:bCs/>
                <w:sz w:val="14"/>
                <w:szCs w:val="14"/>
              </w:rPr>
              <w:t>12</w:t>
            </w:r>
            <w:r>
              <w:rPr>
                <w:rFonts w:ascii="Arial" w:eastAsia="Calibri" w:hAnsi="Arial" w:cs="Arial"/>
                <w:b/>
                <w:bCs/>
                <w:sz w:val="14"/>
                <w:szCs w:val="14"/>
              </w:rPr>
              <w:t>,</w:t>
            </w:r>
            <w:r w:rsidRPr="005315D0">
              <w:rPr>
                <w:rFonts w:ascii="Arial" w:eastAsia="Calibri" w:hAnsi="Arial" w:cs="Arial"/>
                <w:b/>
                <w:bCs/>
                <w:sz w:val="14"/>
                <w:szCs w:val="14"/>
              </w:rPr>
              <w:t>574</w:t>
            </w:r>
          </w:p>
        </w:tc>
        <w:tc>
          <w:tcPr>
            <w:tcW w:w="308" w:type="pct"/>
            <w:tcBorders>
              <w:top w:val="single" w:sz="6" w:space="0" w:color="auto"/>
              <w:left w:val="nil"/>
              <w:bottom w:val="single" w:sz="12" w:space="0" w:color="auto"/>
              <w:right w:val="nil"/>
            </w:tcBorders>
            <w:shd w:val="clear" w:color="auto" w:fill="auto"/>
            <w:vAlign w:val="bottom"/>
          </w:tcPr>
          <w:p w14:paraId="38158A0F" w14:textId="77777777" w:rsidR="001249EB" w:rsidRPr="00587444" w:rsidRDefault="001249EB" w:rsidP="001249EB">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13" w:type="pct"/>
            <w:tcBorders>
              <w:top w:val="single" w:sz="6" w:space="0" w:color="auto"/>
              <w:left w:val="nil"/>
              <w:bottom w:val="single" w:sz="12" w:space="0" w:color="auto"/>
              <w:right w:val="nil"/>
            </w:tcBorders>
            <w:shd w:val="clear" w:color="auto" w:fill="auto"/>
            <w:vAlign w:val="bottom"/>
          </w:tcPr>
          <w:p w14:paraId="2D5E36B8" w14:textId="77777777" w:rsidR="001249EB" w:rsidRPr="00587444" w:rsidRDefault="001249EB" w:rsidP="001249EB">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975 </w:t>
            </w:r>
          </w:p>
        </w:tc>
        <w:tc>
          <w:tcPr>
            <w:tcW w:w="313" w:type="pct"/>
            <w:tcBorders>
              <w:top w:val="single" w:sz="6" w:space="0" w:color="auto"/>
              <w:left w:val="nil"/>
              <w:bottom w:val="single" w:sz="12" w:space="0" w:color="auto"/>
              <w:right w:val="nil"/>
            </w:tcBorders>
            <w:vAlign w:val="bottom"/>
          </w:tcPr>
          <w:p w14:paraId="1265FF72" w14:textId="77777777" w:rsidR="001249EB" w:rsidRPr="00587444" w:rsidRDefault="001249EB" w:rsidP="001249EB">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179 </w:t>
            </w:r>
          </w:p>
        </w:tc>
        <w:tc>
          <w:tcPr>
            <w:tcW w:w="316" w:type="pct"/>
            <w:gridSpan w:val="2"/>
            <w:tcBorders>
              <w:top w:val="single" w:sz="6" w:space="0" w:color="auto"/>
              <w:left w:val="nil"/>
              <w:bottom w:val="single" w:sz="12" w:space="0" w:color="auto"/>
              <w:right w:val="nil"/>
            </w:tcBorders>
            <w:vAlign w:val="bottom"/>
          </w:tcPr>
          <w:p w14:paraId="6E0580A4" w14:textId="77777777" w:rsidR="001249EB" w:rsidRPr="00587444" w:rsidRDefault="001249EB" w:rsidP="001249EB">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642517AD" w14:textId="77777777" w:rsidR="001249EB" w:rsidRPr="00587444" w:rsidRDefault="001249EB" w:rsidP="001249EB">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348 </w:t>
            </w:r>
          </w:p>
        </w:tc>
        <w:tc>
          <w:tcPr>
            <w:tcW w:w="316" w:type="pct"/>
            <w:tcBorders>
              <w:top w:val="single" w:sz="6" w:space="0" w:color="auto"/>
              <w:left w:val="nil"/>
              <w:bottom w:val="single" w:sz="12" w:space="0" w:color="auto"/>
              <w:right w:val="nil"/>
            </w:tcBorders>
            <w:vAlign w:val="bottom"/>
          </w:tcPr>
          <w:p w14:paraId="7E0A2AAD" w14:textId="77777777" w:rsidR="001249EB" w:rsidRPr="00587444" w:rsidRDefault="001249EB" w:rsidP="001249EB">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67141F17" w14:textId="77777777" w:rsidR="001249EB" w:rsidRPr="00587444" w:rsidRDefault="001249EB" w:rsidP="001249EB">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16" w:type="pct"/>
            <w:gridSpan w:val="2"/>
            <w:tcBorders>
              <w:top w:val="single" w:sz="6" w:space="0" w:color="auto"/>
              <w:left w:val="nil"/>
              <w:bottom w:val="single" w:sz="12" w:space="0" w:color="auto"/>
              <w:right w:val="nil"/>
            </w:tcBorders>
            <w:vAlign w:val="bottom"/>
          </w:tcPr>
          <w:p w14:paraId="09F99318" w14:textId="77777777" w:rsidR="001249EB" w:rsidRPr="00587444" w:rsidRDefault="001249EB" w:rsidP="001249EB">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468CBC1C" w14:textId="77777777" w:rsidR="001249EB" w:rsidRPr="00587444" w:rsidRDefault="001249EB" w:rsidP="001249EB">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174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793</w:t>
            </w:r>
          </w:p>
        </w:tc>
      </w:tr>
      <w:tr w:rsidR="001249EB" w:rsidRPr="00587444" w14:paraId="24FC8F27" w14:textId="77777777" w:rsidTr="00BD53EC">
        <w:trPr>
          <w:trHeight w:val="50"/>
          <w:jc w:val="center"/>
        </w:trPr>
        <w:tc>
          <w:tcPr>
            <w:tcW w:w="579" w:type="pct"/>
            <w:vAlign w:val="bottom"/>
          </w:tcPr>
          <w:p w14:paraId="09A26220" w14:textId="77777777" w:rsidR="001249EB" w:rsidRDefault="001249EB" w:rsidP="001249EB">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359B13B5" w14:textId="77777777" w:rsidR="001249EB" w:rsidRPr="00587444" w:rsidRDefault="001249EB" w:rsidP="001249EB">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194FD56E" w14:textId="77777777" w:rsidR="001249EB" w:rsidRPr="00587444" w:rsidRDefault="001249EB" w:rsidP="001249EB">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782</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042 </w:t>
            </w:r>
          </w:p>
        </w:tc>
        <w:tc>
          <w:tcPr>
            <w:tcW w:w="320" w:type="pct"/>
            <w:tcBorders>
              <w:top w:val="nil"/>
              <w:left w:val="nil"/>
              <w:bottom w:val="single" w:sz="12" w:space="0" w:color="auto"/>
              <w:right w:val="nil"/>
            </w:tcBorders>
            <w:shd w:val="clear" w:color="auto" w:fill="auto"/>
            <w:vAlign w:val="bottom"/>
          </w:tcPr>
          <w:p w14:paraId="26BBAC29" w14:textId="77777777" w:rsidR="001249EB" w:rsidRPr="00587444" w:rsidRDefault="001249EB" w:rsidP="001249EB">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291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025 </w:t>
            </w:r>
          </w:p>
        </w:tc>
        <w:tc>
          <w:tcPr>
            <w:tcW w:w="320" w:type="pct"/>
            <w:tcBorders>
              <w:top w:val="nil"/>
              <w:left w:val="nil"/>
              <w:bottom w:val="single" w:sz="12" w:space="0" w:color="auto"/>
              <w:right w:val="nil"/>
            </w:tcBorders>
            <w:shd w:val="clear" w:color="auto" w:fill="auto"/>
            <w:vAlign w:val="bottom"/>
          </w:tcPr>
          <w:p w14:paraId="08C87A83" w14:textId="77777777" w:rsidR="001249EB" w:rsidRPr="00587444" w:rsidRDefault="001249EB" w:rsidP="001249EB">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795 </w:t>
            </w:r>
          </w:p>
        </w:tc>
        <w:tc>
          <w:tcPr>
            <w:tcW w:w="319" w:type="pct"/>
            <w:tcBorders>
              <w:top w:val="nil"/>
              <w:left w:val="nil"/>
              <w:bottom w:val="single" w:sz="12" w:space="0" w:color="auto"/>
              <w:right w:val="nil"/>
            </w:tcBorders>
            <w:shd w:val="clear" w:color="auto" w:fill="auto"/>
            <w:vAlign w:val="bottom"/>
          </w:tcPr>
          <w:p w14:paraId="0E10B05C" w14:textId="77777777" w:rsidR="001249EB" w:rsidRPr="00587444" w:rsidRDefault="001249EB" w:rsidP="001249EB">
            <w:pPr>
              <w:spacing w:after="0" w:line="240" w:lineRule="auto"/>
              <w:jc w:val="right"/>
              <w:rPr>
                <w:rFonts w:ascii="Arial" w:hAnsi="Arial" w:cs="Arial"/>
                <w:b/>
                <w:bCs/>
                <w:sz w:val="14"/>
                <w:szCs w:val="14"/>
              </w:rPr>
            </w:pPr>
            <w:r>
              <w:rPr>
                <w:rFonts w:ascii="Arial" w:eastAsia="Calibri" w:hAnsi="Arial" w:cs="Arial"/>
                <w:b/>
                <w:bCs/>
                <w:sz w:val="14"/>
                <w:szCs w:val="14"/>
              </w:rPr>
              <w:t>5,463</w:t>
            </w:r>
          </w:p>
        </w:tc>
        <w:tc>
          <w:tcPr>
            <w:tcW w:w="319" w:type="pct"/>
            <w:tcBorders>
              <w:top w:val="nil"/>
              <w:left w:val="nil"/>
              <w:bottom w:val="single" w:sz="12" w:space="0" w:color="auto"/>
              <w:right w:val="nil"/>
            </w:tcBorders>
            <w:shd w:val="clear" w:color="auto" w:fill="auto"/>
            <w:vAlign w:val="bottom"/>
          </w:tcPr>
          <w:p w14:paraId="314A78D0" w14:textId="77777777" w:rsidR="001249EB" w:rsidRPr="00587444" w:rsidRDefault="001249EB" w:rsidP="001249EB">
            <w:pPr>
              <w:spacing w:after="0" w:line="240" w:lineRule="auto"/>
              <w:jc w:val="right"/>
              <w:rPr>
                <w:rFonts w:ascii="Arial" w:hAnsi="Arial" w:cs="Arial"/>
                <w:b/>
                <w:bCs/>
                <w:sz w:val="14"/>
                <w:szCs w:val="14"/>
              </w:rPr>
            </w:pPr>
            <w:r>
              <w:rPr>
                <w:rFonts w:ascii="Arial" w:eastAsia="Calibri" w:hAnsi="Arial" w:cs="Arial"/>
                <w:b/>
                <w:bCs/>
                <w:sz w:val="14"/>
                <w:szCs w:val="14"/>
              </w:rPr>
              <w:t>191,899</w:t>
            </w:r>
          </w:p>
        </w:tc>
        <w:tc>
          <w:tcPr>
            <w:tcW w:w="308" w:type="pct"/>
            <w:tcBorders>
              <w:top w:val="nil"/>
              <w:left w:val="nil"/>
              <w:bottom w:val="single" w:sz="12" w:space="0" w:color="auto"/>
              <w:right w:val="nil"/>
            </w:tcBorders>
            <w:shd w:val="clear" w:color="auto" w:fill="auto"/>
            <w:vAlign w:val="bottom"/>
          </w:tcPr>
          <w:p w14:paraId="110990AB" w14:textId="77777777" w:rsidR="001249EB" w:rsidRPr="00587444" w:rsidRDefault="001249EB" w:rsidP="001249EB">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36FFA013" w14:textId="77777777" w:rsidR="001249EB" w:rsidRPr="00587444" w:rsidRDefault="001249EB" w:rsidP="001249EB">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457</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933 </w:t>
            </w:r>
          </w:p>
        </w:tc>
        <w:tc>
          <w:tcPr>
            <w:tcW w:w="313" w:type="pct"/>
            <w:tcBorders>
              <w:top w:val="nil"/>
              <w:left w:val="nil"/>
              <w:bottom w:val="single" w:sz="12" w:space="0" w:color="auto"/>
              <w:right w:val="nil"/>
            </w:tcBorders>
            <w:vAlign w:val="bottom"/>
          </w:tcPr>
          <w:p w14:paraId="07ACDC56" w14:textId="77777777" w:rsidR="001249EB" w:rsidRPr="00587444" w:rsidRDefault="001249EB" w:rsidP="001249EB">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704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776 </w:t>
            </w:r>
          </w:p>
        </w:tc>
        <w:tc>
          <w:tcPr>
            <w:tcW w:w="316" w:type="pct"/>
            <w:gridSpan w:val="2"/>
            <w:tcBorders>
              <w:top w:val="nil"/>
              <w:left w:val="nil"/>
              <w:bottom w:val="single" w:sz="12" w:space="0" w:color="auto"/>
              <w:right w:val="nil"/>
            </w:tcBorders>
            <w:vAlign w:val="bottom"/>
          </w:tcPr>
          <w:p w14:paraId="0D8D8425" w14:textId="77777777" w:rsidR="001249EB" w:rsidRPr="00587444" w:rsidRDefault="001249EB" w:rsidP="001249EB">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36</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879 </w:t>
            </w:r>
          </w:p>
        </w:tc>
        <w:tc>
          <w:tcPr>
            <w:tcW w:w="316" w:type="pct"/>
            <w:gridSpan w:val="2"/>
            <w:tcBorders>
              <w:top w:val="nil"/>
              <w:left w:val="nil"/>
              <w:bottom w:val="single" w:sz="12" w:space="0" w:color="auto"/>
              <w:right w:val="nil"/>
            </w:tcBorders>
            <w:vAlign w:val="bottom"/>
          </w:tcPr>
          <w:p w14:paraId="09133C10" w14:textId="77777777" w:rsidR="001249EB" w:rsidRPr="00587444" w:rsidRDefault="001249EB" w:rsidP="001249EB">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053 </w:t>
            </w:r>
          </w:p>
        </w:tc>
        <w:tc>
          <w:tcPr>
            <w:tcW w:w="316" w:type="pct"/>
            <w:tcBorders>
              <w:top w:val="nil"/>
              <w:left w:val="nil"/>
              <w:bottom w:val="single" w:sz="12" w:space="0" w:color="auto"/>
              <w:right w:val="nil"/>
            </w:tcBorders>
            <w:vAlign w:val="bottom"/>
          </w:tcPr>
          <w:p w14:paraId="41F3E344" w14:textId="77777777" w:rsidR="001249EB" w:rsidRPr="00587444" w:rsidRDefault="001249EB" w:rsidP="001249EB">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66</w:t>
            </w:r>
            <w:r w:rsidRPr="00F959D0">
              <w:rPr>
                <w:rFonts w:ascii="Arial" w:eastAsia="Calibri" w:hAnsi="Arial" w:cs="Arial"/>
                <w:b/>
                <w:bCs/>
                <w:color w:val="000000" w:themeColor="text1"/>
                <w:sz w:val="14"/>
                <w:szCs w:val="14"/>
              </w:rPr>
              <w:t xml:space="preserve"> </w:t>
            </w:r>
          </w:p>
        </w:tc>
        <w:tc>
          <w:tcPr>
            <w:tcW w:w="317" w:type="pct"/>
            <w:gridSpan w:val="2"/>
            <w:tcBorders>
              <w:top w:val="nil"/>
              <w:left w:val="nil"/>
              <w:bottom w:val="single" w:sz="12" w:space="0" w:color="auto"/>
              <w:right w:val="nil"/>
            </w:tcBorders>
            <w:shd w:val="clear" w:color="auto" w:fill="auto"/>
            <w:vAlign w:val="bottom"/>
          </w:tcPr>
          <w:p w14:paraId="44627D0C" w14:textId="77777777" w:rsidR="001249EB" w:rsidRPr="00587444" w:rsidRDefault="001249EB" w:rsidP="001249EB">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9,619</w:t>
            </w:r>
          </w:p>
        </w:tc>
        <w:tc>
          <w:tcPr>
            <w:tcW w:w="316" w:type="pct"/>
            <w:gridSpan w:val="2"/>
            <w:tcBorders>
              <w:top w:val="nil"/>
              <w:left w:val="nil"/>
              <w:bottom w:val="single" w:sz="12" w:space="0" w:color="auto"/>
              <w:right w:val="nil"/>
            </w:tcBorders>
            <w:vAlign w:val="bottom"/>
          </w:tcPr>
          <w:p w14:paraId="11640AEE" w14:textId="77777777" w:rsidR="001249EB" w:rsidRPr="00587444" w:rsidRDefault="001249EB" w:rsidP="001249EB">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158 </w:t>
            </w:r>
          </w:p>
        </w:tc>
        <w:tc>
          <w:tcPr>
            <w:tcW w:w="308" w:type="pct"/>
            <w:tcBorders>
              <w:top w:val="nil"/>
              <w:left w:val="nil"/>
              <w:bottom w:val="single" w:sz="12" w:space="0" w:color="auto"/>
              <w:right w:val="nil"/>
            </w:tcBorders>
            <w:vAlign w:val="bottom"/>
          </w:tcPr>
          <w:p w14:paraId="46041092" w14:textId="77777777" w:rsidR="001249EB" w:rsidRPr="00587444" w:rsidRDefault="001249EB" w:rsidP="001249EB">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774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551 </w:t>
            </w:r>
          </w:p>
        </w:tc>
      </w:tr>
      <w:bookmarkEnd w:id="728"/>
    </w:tbl>
    <w:p w14:paraId="3BB16009" w14:textId="77777777" w:rsidR="00F62F59" w:rsidRDefault="00F62F59" w:rsidP="00F62F59">
      <w:pPr>
        <w:spacing w:after="0" w:line="240" w:lineRule="auto"/>
        <w:jc w:val="both"/>
        <w:rPr>
          <w:rFonts w:ascii="Arial" w:eastAsia="Calibri" w:hAnsi="Arial" w:cs="Arial"/>
          <w:sz w:val="20"/>
          <w:szCs w:val="20"/>
          <w:lang w:val="en-US"/>
        </w:rPr>
      </w:pPr>
    </w:p>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214E8EBC"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Pr="00F62F59">
        <w:rPr>
          <w:rFonts w:ascii="Arial" w:eastAsia="Times New Roman" w:hAnsi="Arial" w:cs="Arial"/>
          <w:sz w:val="20"/>
          <w:szCs w:val="20"/>
          <w:lang w:val="en-GB"/>
        </w:rPr>
        <w:t xml:space="preserve">31 </w:t>
      </w:r>
      <w:r>
        <w:rPr>
          <w:rFonts w:ascii="Arial" w:eastAsia="Times New Roman" w:hAnsi="Arial" w:cs="Arial"/>
          <w:sz w:val="20"/>
          <w:szCs w:val="20"/>
          <w:lang w:val="en-GB"/>
        </w:rPr>
        <w:t>March</w:t>
      </w:r>
      <w:r w:rsidRPr="00F62F59">
        <w:rPr>
          <w:rFonts w:ascii="Arial" w:eastAsia="Times New Roman" w:hAnsi="Arial" w:cs="Arial"/>
          <w:sz w:val="20"/>
          <w:szCs w:val="20"/>
          <w:lang w:val="en-GB"/>
        </w:rPr>
        <w:t xml:space="preserve"> </w:t>
      </w:r>
      <w:r w:rsidRPr="00F62F59">
        <w:rPr>
          <w:rFonts w:ascii="Arial" w:eastAsia="Calibri" w:hAnsi="Arial" w:cs="Arial"/>
          <w:bCs/>
          <w:sz w:val="20"/>
          <w:szCs w:val="20"/>
          <w:lang w:val="en-GB"/>
        </w:rPr>
        <w:t>202</w:t>
      </w:r>
      <w:r w:rsidR="00705D61">
        <w:rPr>
          <w:rFonts w:ascii="Arial" w:eastAsia="Calibri" w:hAnsi="Arial" w:cs="Arial"/>
          <w:bCs/>
          <w:sz w:val="20"/>
          <w:szCs w:val="20"/>
          <w:lang w:val="en-GB"/>
        </w:rPr>
        <w:t>4</w:t>
      </w:r>
      <w:r w:rsidRPr="00F62F59">
        <w:rPr>
          <w:rFonts w:ascii="Arial" w:eastAsia="Calibri" w:hAnsi="Arial" w:cs="Arial"/>
          <w:bCs/>
          <w:sz w:val="20"/>
          <w:szCs w:val="20"/>
          <w:lang w:val="en-GB"/>
        </w:rPr>
        <w:t xml:space="preserve">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6C5AE0">
        <w:rPr>
          <w:rFonts w:ascii="Arial" w:eastAsia="Calibri" w:hAnsi="Arial" w:cs="Arial"/>
          <w:bCs/>
          <w:sz w:val="20"/>
          <w:szCs w:val="20"/>
          <w:lang w:val="en-GB"/>
        </w:rPr>
        <w:t>196,302</w:t>
      </w:r>
      <w:r w:rsidRPr="00F62F59">
        <w:rPr>
          <w:rFonts w:ascii="Arial" w:eastAsia="Calibri" w:hAnsi="Arial" w:cs="Arial"/>
          <w:bCs/>
          <w:sz w:val="20"/>
          <w:szCs w:val="20"/>
          <w:lang w:val="en-GB"/>
        </w:rPr>
        <w:t xml:space="preserve"> thousand is not covered by ordinary collateral, but it relates to receivables and received funds from the Republic of Croatia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6C5AE0">
        <w:rPr>
          <w:rFonts w:ascii="Arial" w:eastAsia="Calibri" w:hAnsi="Arial" w:cs="Arial"/>
          <w:bCs/>
          <w:sz w:val="20"/>
          <w:szCs w:val="20"/>
          <w:lang w:val="en-GB"/>
        </w:rPr>
        <w:t>56,211</w:t>
      </w:r>
      <w:r w:rsidR="00BB22F5" w:rsidRPr="00BB22F5">
        <w:rPr>
          <w:rFonts w:ascii="Arial" w:eastAsia="Calibri" w:hAnsi="Arial" w:cs="Arial"/>
          <w:bCs/>
          <w:sz w:val="20"/>
          <w:szCs w:val="20"/>
          <w:lang w:val="en-GB"/>
        </w:rPr>
        <w:t xml:space="preserve"> </w:t>
      </w:r>
      <w:r w:rsidRPr="00F62F59">
        <w:rPr>
          <w:rFonts w:ascii="Arial" w:eastAsia="Calibri" w:hAnsi="Arial" w:cs="Arial"/>
          <w:bCs/>
          <w:sz w:val="20"/>
          <w:szCs w:val="20"/>
          <w:lang w:val="en-GB"/>
        </w:rPr>
        <w:t>thousand,</w:t>
      </w:r>
      <w:r w:rsidRPr="00F62F59">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6C5AE0">
        <w:rPr>
          <w:rFonts w:ascii="Arial" w:eastAsia="Calibri" w:hAnsi="Arial" w:cs="Arial"/>
          <w:sz w:val="20"/>
          <w:szCs w:val="20"/>
          <w:lang w:val="en-GB"/>
        </w:rPr>
        <w:t>123,359</w:t>
      </w:r>
      <w:r w:rsidR="00BB22F5" w:rsidRPr="00BB22F5">
        <w:rPr>
          <w:rFonts w:ascii="Arial" w:eastAsia="Calibri" w:hAnsi="Arial" w:cs="Arial"/>
          <w:bCs/>
          <w:sz w:val="20"/>
          <w:szCs w:val="20"/>
          <w:lang w:val="en-GB"/>
        </w:rPr>
        <w:t xml:space="preserve"> </w:t>
      </w:r>
      <w:r w:rsidRPr="00F62F59">
        <w:rPr>
          <w:rFonts w:ascii="Arial" w:eastAsia="Calibri" w:hAnsi="Arial" w:cs="Arial"/>
          <w:sz w:val="20"/>
          <w:szCs w:val="20"/>
          <w:lang w:val="en-GB"/>
        </w:rPr>
        <w:t xml:space="preserve"> thousand and public companies for whose liabilities the Republic of Croatia guarantees jointly and unconditionally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6C5AE0">
        <w:rPr>
          <w:rFonts w:ascii="Arial" w:eastAsia="Calibri" w:hAnsi="Arial" w:cs="Arial"/>
          <w:sz w:val="20"/>
          <w:szCs w:val="20"/>
          <w:lang w:val="en-GB"/>
        </w:rPr>
        <w:t>16,732</w:t>
      </w:r>
      <w:r w:rsidRPr="00F62F59">
        <w:rPr>
          <w:rFonts w:ascii="Arial" w:eastAsia="Calibri" w:hAnsi="Arial" w:cs="Arial"/>
          <w:sz w:val="20"/>
          <w:szCs w:val="20"/>
          <w:lang w:val="en-GB"/>
        </w:rPr>
        <w:t xml:space="preserve"> </w:t>
      </w:r>
      <w:r w:rsidRPr="00F62F59">
        <w:rPr>
          <w:rFonts w:ascii="Arial" w:eastAsia="Calibri" w:hAnsi="Arial" w:cs="Arial"/>
          <w:color w:val="000000"/>
          <w:sz w:val="20"/>
          <w:szCs w:val="20"/>
          <w:lang w:val="en-GB"/>
        </w:rPr>
        <w:t>thousand.</w:t>
      </w:r>
    </w:p>
    <w:p w14:paraId="1ED14CEC"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5E80B9CC" w14:textId="223677E1"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As at 31 March 202</w:t>
      </w:r>
      <w:r w:rsidR="00705D61">
        <w:rPr>
          <w:rFonts w:ascii="Arial" w:eastAsia="Times New Roman" w:hAnsi="Arial" w:cs="Arial"/>
          <w:sz w:val="20"/>
          <w:szCs w:val="20"/>
          <w:lang w:val="en-GB"/>
        </w:rPr>
        <w:t>4</w:t>
      </w:r>
      <w:r w:rsidRPr="00F62F59">
        <w:rPr>
          <w:rFonts w:ascii="Arial" w:eastAsia="Times New Roman"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6C5AE0">
        <w:rPr>
          <w:rFonts w:ascii="Arial" w:eastAsia="Times New Roman" w:hAnsi="Arial" w:cs="Arial"/>
          <w:sz w:val="20"/>
          <w:szCs w:val="20"/>
          <w:lang w:val="en-GB"/>
        </w:rPr>
        <w:t>237,547</w:t>
      </w:r>
      <w:r w:rsidR="00BB22F5" w:rsidRPr="00BB22F5">
        <w:rPr>
          <w:rFonts w:ascii="Arial" w:eastAsia="Calibri" w:hAnsi="Arial" w:cs="Arial"/>
          <w:bCs/>
          <w:sz w:val="20"/>
          <w:szCs w:val="20"/>
          <w:lang w:val="en-GB"/>
        </w:rPr>
        <w:t xml:space="preserve"> </w:t>
      </w:r>
      <w:r w:rsidRPr="00F62F59">
        <w:rPr>
          <w:rFonts w:ascii="Arial" w:eastAsia="Times New Roman" w:hAnsi="Arial" w:cs="Arial"/>
          <w:sz w:val="20"/>
          <w:szCs w:val="20"/>
          <w:lang w:val="en-GB"/>
        </w:rPr>
        <w:t xml:space="preserve">thousand for the Group and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6C5AE0">
        <w:rPr>
          <w:rFonts w:ascii="Arial" w:eastAsia="Times New Roman" w:hAnsi="Arial" w:cs="Arial"/>
          <w:sz w:val="20"/>
          <w:szCs w:val="20"/>
          <w:lang w:val="en-GB"/>
        </w:rPr>
        <w:t>231,559</w:t>
      </w:r>
      <w:r>
        <w:rPr>
          <w:rFonts w:ascii="Arial" w:eastAsia="Calibri" w:hAnsi="Arial" w:cs="Arial"/>
          <w:bCs/>
          <w:sz w:val="20"/>
          <w:szCs w:val="20"/>
          <w:lang w:val="en-GB"/>
        </w:rPr>
        <w:t xml:space="preserve"> </w:t>
      </w:r>
      <w:r w:rsidRPr="00F62F59">
        <w:rPr>
          <w:rFonts w:ascii="Arial" w:eastAsia="Times New Roman" w:hAnsi="Arial" w:cs="Arial"/>
          <w:sz w:val="20"/>
          <w:szCs w:val="20"/>
          <w:lang w:val="en-GB"/>
        </w:rPr>
        <w:t>thousand for the Bank.</w:t>
      </w:r>
    </w:p>
    <w:p w14:paraId="0B64AC91"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303CE7E8" w14:textId="3CC28303"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As at 31 March 202</w:t>
      </w:r>
      <w:r w:rsidR="00705D61">
        <w:rPr>
          <w:rFonts w:ascii="Arial" w:eastAsia="Times New Roman" w:hAnsi="Arial" w:cs="Arial"/>
          <w:sz w:val="20"/>
          <w:szCs w:val="20"/>
          <w:lang w:val="en-GB"/>
        </w:rPr>
        <w:t>4</w:t>
      </w:r>
      <w:r w:rsidRPr="00F62F59">
        <w:rPr>
          <w:rFonts w:ascii="Arial" w:eastAsia="Times New Roman" w:hAnsi="Arial" w:cs="Arial"/>
          <w:sz w:val="20"/>
          <w:szCs w:val="20"/>
          <w:lang w:val="en-GB"/>
        </w:rPr>
        <w:t xml:space="preserve"> other assets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6C5AE0">
        <w:rPr>
          <w:rFonts w:ascii="Arial" w:eastAsia="Times New Roman" w:hAnsi="Arial" w:cs="Arial"/>
          <w:sz w:val="20"/>
          <w:szCs w:val="20"/>
          <w:lang w:val="en-GB"/>
        </w:rPr>
        <w:t>3</w:t>
      </w:r>
      <w:r w:rsidR="006C5AE0" w:rsidRPr="006C5AE0">
        <w:rPr>
          <w:rFonts w:ascii="Arial" w:eastAsia="Times New Roman" w:hAnsi="Arial" w:cs="Arial"/>
          <w:sz w:val="20"/>
          <w:szCs w:val="20"/>
          <w:lang w:val="en-GB"/>
        </w:rPr>
        <w:t>4</w:t>
      </w:r>
      <w:r w:rsidR="006C5AE0">
        <w:rPr>
          <w:rFonts w:ascii="Arial" w:eastAsia="Times New Roman" w:hAnsi="Arial" w:cs="Arial"/>
          <w:sz w:val="20"/>
          <w:szCs w:val="20"/>
          <w:lang w:val="en-GB"/>
        </w:rPr>
        <w:t xml:space="preserve"> </w:t>
      </w:r>
      <w:r w:rsidRPr="008D1607">
        <w:rPr>
          <w:rFonts w:ascii="Arial" w:eastAsia="Times New Roman" w:hAnsi="Arial" w:cs="Arial"/>
          <w:sz w:val="20"/>
          <w:szCs w:val="20"/>
          <w:lang w:val="en-GB"/>
        </w:rPr>
        <w:t>t</w:t>
      </w:r>
      <w:r w:rsidRPr="006C5AE0">
        <w:rPr>
          <w:rFonts w:ascii="Arial" w:eastAsia="Times New Roman" w:hAnsi="Arial" w:cs="Arial"/>
          <w:sz w:val="20"/>
          <w:szCs w:val="20"/>
          <w:lang w:val="en-GB"/>
        </w:rPr>
        <w:t>ho</w:t>
      </w:r>
      <w:r w:rsidRPr="00F62F59">
        <w:rPr>
          <w:rFonts w:ascii="Arial" w:eastAsia="Times New Roman" w:hAnsi="Arial" w:cs="Arial"/>
          <w:sz w:val="20"/>
          <w:szCs w:val="20"/>
          <w:lang w:val="en-GB"/>
        </w:rPr>
        <w:t>usand are not covered by ordinary collateral, but relate to receivables from the Republic of Croatia and the government funds.</w:t>
      </w:r>
    </w:p>
    <w:p w14:paraId="66AA754F"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958873D" w14:textId="77777777" w:rsidR="00CD729A" w:rsidRPr="00587444" w:rsidRDefault="00CD729A" w:rsidP="00CD729A">
      <w:pPr>
        <w:spacing w:after="0" w:line="240" w:lineRule="auto"/>
        <w:jc w:val="both"/>
        <w:rPr>
          <w:rFonts w:ascii="Arial" w:eastAsia="Calibri" w:hAnsi="Arial" w:cs="Arial"/>
          <w:bCs/>
          <w:color w:val="000000"/>
          <w:sz w:val="20"/>
          <w:szCs w:val="20"/>
          <w:lang w:val="en-GB"/>
        </w:rPr>
      </w:pPr>
      <w:r w:rsidRPr="00587444">
        <w:rPr>
          <w:rFonts w:ascii="Arial" w:eastAsia="Calibri" w:hAnsi="Arial" w:cs="Arial"/>
          <w:bCs/>
          <w:sz w:val="20"/>
          <w:szCs w:val="20"/>
          <w:lang w:val="en-GB"/>
        </w:rPr>
        <w:t xml:space="preserve">As at </w:t>
      </w:r>
      <w:r w:rsidRPr="00587444">
        <w:rPr>
          <w:rFonts w:ascii="Arial" w:hAnsi="Arial" w:cs="Arial"/>
          <w:sz w:val="20"/>
          <w:szCs w:val="20"/>
          <w:lang w:val="en-GB"/>
        </w:rPr>
        <w:t xml:space="preserve">31 December </w:t>
      </w:r>
      <w:r w:rsidRPr="00587444">
        <w:rPr>
          <w:rFonts w:ascii="Arial" w:eastAsia="Calibri" w:hAnsi="Arial" w:cs="Arial"/>
          <w:bCs/>
          <w:sz w:val="20"/>
          <w:szCs w:val="20"/>
          <w:lang w:val="en-GB"/>
        </w:rPr>
        <w:t>202</w:t>
      </w:r>
      <w:r>
        <w:rPr>
          <w:rFonts w:ascii="Arial" w:eastAsia="Calibri" w:hAnsi="Arial" w:cs="Arial"/>
          <w:bCs/>
          <w:sz w:val="20"/>
          <w:szCs w:val="20"/>
          <w:lang w:val="en-GB"/>
        </w:rPr>
        <w:t>3</w:t>
      </w:r>
      <w:r w:rsidRPr="00587444">
        <w:rPr>
          <w:rFonts w:ascii="Arial" w:eastAsia="Calibri" w:hAnsi="Arial" w:cs="Arial"/>
          <w:bCs/>
          <w:sz w:val="20"/>
          <w:szCs w:val="20"/>
          <w:lang w:val="en-GB"/>
        </w:rPr>
        <w:t xml:space="preserve"> in the total net highest exposure of the Group and the Bank </w:t>
      </w:r>
      <w:r w:rsidRPr="00587444">
        <w:rPr>
          <w:rFonts w:ascii="Arial" w:eastAsia="Calibri" w:hAnsi="Arial" w:cs="Arial"/>
          <w:sz w:val="20"/>
          <w:szCs w:val="20"/>
          <w:lang w:val="en-GB"/>
        </w:rPr>
        <w:t>after the effect of mitigation through collateral received</w:t>
      </w:r>
      <w:r w:rsidRPr="00587444">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 xml:space="preserve">EUR </w:t>
      </w:r>
      <w:r w:rsidRPr="0042651E">
        <w:rPr>
          <w:rFonts w:ascii="Arial" w:eastAsia="Calibri" w:hAnsi="Arial" w:cs="Arial"/>
          <w:bCs/>
          <w:sz w:val="20"/>
          <w:szCs w:val="20"/>
          <w:lang w:val="en-GB"/>
        </w:rPr>
        <w:t>191,406</w:t>
      </w:r>
      <w:r w:rsidRPr="00587444">
        <w:rPr>
          <w:rFonts w:ascii="Arial" w:eastAsia="Calibri" w:hAnsi="Arial" w:cs="Arial"/>
          <w:bCs/>
          <w:sz w:val="20"/>
          <w:szCs w:val="20"/>
          <w:lang w:val="en-GB"/>
        </w:rPr>
        <w:t xml:space="preserve"> thousand is not covered by ordinary collateral, but it relates to receivables and received funds from the Republic of Croatia of </w:t>
      </w:r>
      <w:r>
        <w:rPr>
          <w:rFonts w:ascii="Arial" w:eastAsia="Calibri" w:hAnsi="Arial" w:cs="Arial"/>
          <w:bCs/>
          <w:sz w:val="20"/>
          <w:szCs w:val="20"/>
          <w:lang w:val="en-GB"/>
        </w:rPr>
        <w:t xml:space="preserve">EUR </w:t>
      </w:r>
      <w:r w:rsidRPr="0042651E">
        <w:rPr>
          <w:rFonts w:ascii="Arial" w:eastAsia="Calibri" w:hAnsi="Arial" w:cs="Arial"/>
          <w:bCs/>
          <w:sz w:val="20"/>
          <w:szCs w:val="20"/>
          <w:lang w:val="en-GB"/>
        </w:rPr>
        <w:t xml:space="preserve">58,839 </w:t>
      </w:r>
      <w:r w:rsidRPr="00587444">
        <w:rPr>
          <w:rFonts w:ascii="Arial" w:eastAsia="Calibri" w:hAnsi="Arial" w:cs="Arial"/>
          <w:bCs/>
          <w:sz w:val="20"/>
          <w:szCs w:val="20"/>
          <w:lang w:val="en-GB"/>
        </w:rPr>
        <w:t>thousand,</w:t>
      </w:r>
      <w:r w:rsidRPr="00587444">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 xml:space="preserve">EUR </w:t>
      </w:r>
      <w:r w:rsidRPr="0042651E">
        <w:rPr>
          <w:rFonts w:ascii="Arial" w:eastAsia="Calibri" w:hAnsi="Arial" w:cs="Arial"/>
          <w:sz w:val="20"/>
          <w:szCs w:val="20"/>
          <w:lang w:val="en-GB"/>
        </w:rPr>
        <w:t xml:space="preserve">115,038 </w:t>
      </w:r>
      <w:r w:rsidRPr="00587444">
        <w:rPr>
          <w:rFonts w:ascii="Arial" w:eastAsia="Calibri" w:hAnsi="Arial" w:cs="Arial"/>
          <w:sz w:val="20"/>
          <w:szCs w:val="20"/>
          <w:lang w:val="en-GB"/>
        </w:rPr>
        <w:t xml:space="preserve">thousand and public companies for whose liabilities the Republic of Croatia guarantees jointly and unconditionally of </w:t>
      </w:r>
      <w:r>
        <w:rPr>
          <w:rFonts w:ascii="Arial" w:eastAsia="Calibri" w:hAnsi="Arial" w:cs="Arial"/>
          <w:sz w:val="20"/>
          <w:szCs w:val="20"/>
          <w:lang w:val="en-GB"/>
        </w:rPr>
        <w:t xml:space="preserve">EUR </w:t>
      </w:r>
      <w:r w:rsidRPr="0042651E">
        <w:rPr>
          <w:rFonts w:ascii="Arial" w:eastAsia="Calibri" w:hAnsi="Arial" w:cs="Arial"/>
          <w:sz w:val="20"/>
          <w:szCs w:val="20"/>
          <w:lang w:val="en-GB"/>
        </w:rPr>
        <w:t xml:space="preserve">17,529 </w:t>
      </w:r>
      <w:r w:rsidRPr="00587444">
        <w:rPr>
          <w:rFonts w:ascii="Arial" w:eastAsia="Calibri" w:hAnsi="Arial" w:cs="Arial"/>
          <w:color w:val="000000"/>
          <w:sz w:val="20"/>
          <w:szCs w:val="20"/>
          <w:lang w:val="en-GB"/>
        </w:rPr>
        <w:t>thousand.</w:t>
      </w:r>
    </w:p>
    <w:p w14:paraId="34490A33" w14:textId="77777777" w:rsidR="00CD729A" w:rsidRPr="00587444" w:rsidRDefault="00CD729A" w:rsidP="00CD729A">
      <w:pPr>
        <w:spacing w:after="0" w:line="240" w:lineRule="auto"/>
        <w:jc w:val="both"/>
        <w:rPr>
          <w:rFonts w:ascii="Arial" w:eastAsia="Calibri" w:hAnsi="Arial" w:cs="Arial"/>
          <w:bCs/>
          <w:sz w:val="20"/>
          <w:szCs w:val="20"/>
          <w:lang w:val="en-GB"/>
        </w:rPr>
      </w:pPr>
    </w:p>
    <w:p w14:paraId="7119149A" w14:textId="77777777" w:rsidR="00CD729A" w:rsidRPr="00587444" w:rsidRDefault="00CD729A" w:rsidP="00CD729A">
      <w:pPr>
        <w:spacing w:after="0" w:line="240" w:lineRule="auto"/>
        <w:jc w:val="both"/>
        <w:rPr>
          <w:rFonts w:ascii="Arial" w:hAnsi="Arial" w:cs="Arial"/>
          <w:sz w:val="20"/>
          <w:szCs w:val="20"/>
          <w:lang w:val="en-GB"/>
        </w:rPr>
      </w:pPr>
      <w:r w:rsidRPr="00587444">
        <w:rPr>
          <w:rFonts w:ascii="Arial" w:hAnsi="Arial" w:cs="Arial"/>
          <w:sz w:val="20"/>
          <w:szCs w:val="20"/>
          <w:lang w:val="en-GB"/>
        </w:rPr>
        <w:t>As at 31 December 202</w:t>
      </w:r>
      <w:r>
        <w:rPr>
          <w:rFonts w:ascii="Arial" w:hAnsi="Arial" w:cs="Arial"/>
          <w:sz w:val="20"/>
          <w:szCs w:val="20"/>
          <w:lang w:val="en-GB"/>
        </w:rPr>
        <w:t>3</w:t>
      </w:r>
      <w:r w:rsidRPr="00587444">
        <w:rPr>
          <w:rFonts w:ascii="Arial"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hAnsi="Arial" w:cs="Arial"/>
          <w:sz w:val="20"/>
          <w:szCs w:val="20"/>
          <w:lang w:val="en-GB"/>
        </w:rPr>
        <w:t xml:space="preserve">EUR </w:t>
      </w:r>
      <w:r w:rsidRPr="0042651E">
        <w:rPr>
          <w:rFonts w:ascii="Arial" w:hAnsi="Arial" w:cs="Arial"/>
          <w:sz w:val="20"/>
          <w:szCs w:val="20"/>
          <w:lang w:val="en-GB"/>
        </w:rPr>
        <w:t>226,853</w:t>
      </w:r>
      <w:r w:rsidRPr="00587444">
        <w:rPr>
          <w:rFonts w:ascii="Arial" w:hAnsi="Arial" w:cs="Arial"/>
          <w:sz w:val="20"/>
          <w:szCs w:val="20"/>
          <w:lang w:val="en-GB"/>
        </w:rPr>
        <w:t xml:space="preserve"> thousand for the Group and </w:t>
      </w:r>
      <w:r>
        <w:rPr>
          <w:rFonts w:ascii="Arial" w:hAnsi="Arial" w:cs="Arial"/>
          <w:sz w:val="20"/>
          <w:szCs w:val="20"/>
          <w:lang w:val="en-GB"/>
        </w:rPr>
        <w:t xml:space="preserve">EUR </w:t>
      </w:r>
      <w:r w:rsidRPr="0042651E">
        <w:rPr>
          <w:rFonts w:ascii="Arial" w:hAnsi="Arial" w:cs="Arial"/>
          <w:sz w:val="20"/>
          <w:szCs w:val="20"/>
          <w:lang w:val="en-GB"/>
        </w:rPr>
        <w:t>220,815</w:t>
      </w:r>
      <w:r w:rsidRPr="00587444">
        <w:rPr>
          <w:rFonts w:ascii="Arial" w:hAnsi="Arial" w:cs="Arial"/>
          <w:sz w:val="20"/>
          <w:szCs w:val="20"/>
          <w:lang w:val="en-GB"/>
        </w:rPr>
        <w:t xml:space="preserve"> thousand for the Bank.</w:t>
      </w:r>
    </w:p>
    <w:p w14:paraId="6A383C1F" w14:textId="77777777" w:rsidR="00CD729A" w:rsidRPr="00587444" w:rsidRDefault="00CD729A" w:rsidP="00CD729A">
      <w:pPr>
        <w:spacing w:after="0" w:line="240" w:lineRule="auto"/>
        <w:jc w:val="both"/>
        <w:rPr>
          <w:rFonts w:ascii="Arial" w:hAnsi="Arial" w:cs="Arial"/>
          <w:sz w:val="20"/>
          <w:szCs w:val="20"/>
          <w:lang w:val="en-GB"/>
        </w:rPr>
      </w:pPr>
    </w:p>
    <w:p w14:paraId="0A676BEC" w14:textId="77777777" w:rsidR="00CD729A" w:rsidRPr="00587444" w:rsidRDefault="00CD729A" w:rsidP="00CD729A">
      <w:pPr>
        <w:spacing w:after="0" w:line="240" w:lineRule="auto"/>
        <w:jc w:val="both"/>
        <w:rPr>
          <w:rFonts w:ascii="Arial" w:hAnsi="Arial" w:cs="Arial"/>
          <w:sz w:val="20"/>
          <w:szCs w:val="20"/>
          <w:lang w:val="en-GB"/>
        </w:rPr>
      </w:pPr>
      <w:r w:rsidRPr="00587444">
        <w:rPr>
          <w:rFonts w:ascii="Arial" w:hAnsi="Arial" w:cs="Arial"/>
          <w:sz w:val="20"/>
          <w:szCs w:val="20"/>
          <w:lang w:val="en-GB"/>
        </w:rPr>
        <w:t>As at 31 December 202</w:t>
      </w:r>
      <w:r>
        <w:rPr>
          <w:rFonts w:ascii="Arial" w:hAnsi="Arial" w:cs="Arial"/>
          <w:sz w:val="20"/>
          <w:szCs w:val="20"/>
          <w:lang w:val="en-GB"/>
        </w:rPr>
        <w:t>3</w:t>
      </w:r>
      <w:r w:rsidRPr="00587444">
        <w:rPr>
          <w:rFonts w:ascii="Arial" w:hAnsi="Arial" w:cs="Arial"/>
          <w:sz w:val="20"/>
          <w:szCs w:val="20"/>
          <w:lang w:val="en-GB"/>
        </w:rPr>
        <w:t xml:space="preserve"> other assets of </w:t>
      </w:r>
      <w:r>
        <w:rPr>
          <w:rFonts w:ascii="Arial" w:hAnsi="Arial" w:cs="Arial"/>
          <w:sz w:val="20"/>
          <w:szCs w:val="20"/>
          <w:lang w:val="en-GB"/>
        </w:rPr>
        <w:t>EUR 80</w:t>
      </w:r>
      <w:r w:rsidRPr="00587444">
        <w:rPr>
          <w:rFonts w:ascii="Arial" w:hAnsi="Arial" w:cs="Arial"/>
          <w:sz w:val="20"/>
          <w:szCs w:val="20"/>
          <w:lang w:val="en-GB"/>
        </w:rPr>
        <w:t xml:space="preserve"> thousand are not covered by ordinary collateral, but relate to receivables from the Republic of Croatia and the government funds.</w:t>
      </w:r>
    </w:p>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w:t>
      </w:r>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729"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4FCFE17D" w:rsidR="00FE25A8" w:rsidRPr="00FE25A8" w:rsidRDefault="00B4147B" w:rsidP="00FE25A8">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93450D">
              <w:rPr>
                <w:rFonts w:ascii="Arial" w:eastAsia="Calibri" w:hAnsi="Arial" w:cs="Arial"/>
                <w:b/>
                <w:bCs/>
                <w:sz w:val="18"/>
                <w:szCs w:val="18"/>
                <w:lang w:val="en-GB"/>
              </w:rPr>
              <w:t>4</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D46C29" w:rsidRPr="00FE25A8" w14:paraId="6AAEBAEA" w14:textId="77777777" w:rsidTr="00526C60">
        <w:trPr>
          <w:trHeight w:val="166"/>
        </w:trPr>
        <w:tc>
          <w:tcPr>
            <w:tcW w:w="1813" w:type="pct"/>
            <w:vAlign w:val="bottom"/>
          </w:tcPr>
          <w:p w14:paraId="4AABDED1" w14:textId="34C89A8D"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Balance at 1 January 20</w:t>
            </w:r>
            <w:r w:rsidRPr="00B4147B">
              <w:rPr>
                <w:rFonts w:ascii="Arial" w:eastAsia="Calibri" w:hAnsi="Arial" w:cs="Arial"/>
                <w:sz w:val="18"/>
                <w:szCs w:val="18"/>
                <w:lang w:val="en-GB"/>
              </w:rPr>
              <w:t>2</w:t>
            </w:r>
            <w:r>
              <w:rPr>
                <w:rFonts w:ascii="Arial" w:eastAsia="Calibri" w:hAnsi="Arial" w:cs="Arial"/>
                <w:sz w:val="18"/>
                <w:szCs w:val="18"/>
                <w:lang w:val="en-GB"/>
              </w:rPr>
              <w:t>4</w:t>
            </w:r>
          </w:p>
        </w:tc>
        <w:tc>
          <w:tcPr>
            <w:tcW w:w="650" w:type="pct"/>
            <w:shd w:val="clear" w:color="auto" w:fill="auto"/>
            <w:vAlign w:val="bottom"/>
          </w:tcPr>
          <w:p w14:paraId="3E8FC22E" w14:textId="44C63067"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159</w:t>
            </w:r>
          </w:p>
        </w:tc>
        <w:tc>
          <w:tcPr>
            <w:tcW w:w="650" w:type="pct"/>
            <w:shd w:val="clear" w:color="auto" w:fill="auto"/>
            <w:vAlign w:val="bottom"/>
          </w:tcPr>
          <w:p w14:paraId="2C1938C7" w14:textId="023BC0D4"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EA3EA81" w14:textId="49613D96"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1684A41" w14:textId="328482A8"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28F56EF7" w14:textId="20952560"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159</w:t>
            </w:r>
          </w:p>
        </w:tc>
      </w:tr>
      <w:tr w:rsidR="00D46C29" w:rsidRPr="00FE25A8" w14:paraId="1DFC0E56" w14:textId="77777777" w:rsidTr="00526C60">
        <w:trPr>
          <w:trHeight w:val="166"/>
        </w:trPr>
        <w:tc>
          <w:tcPr>
            <w:tcW w:w="1813" w:type="pct"/>
            <w:vAlign w:val="bottom"/>
          </w:tcPr>
          <w:p w14:paraId="4C45A442" w14:textId="77777777"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bookmarkStart w:id="730" w:name="_Hlk16865676"/>
            <w:r w:rsidRPr="00FE25A8">
              <w:rPr>
                <w:rFonts w:ascii="Arial" w:eastAsia="Calibri" w:hAnsi="Arial" w:cs="Arial"/>
                <w:sz w:val="18"/>
                <w:szCs w:val="18"/>
                <w:lang w:val="en-GB"/>
              </w:rPr>
              <w:t>Transfer to Stage 1</w:t>
            </w:r>
            <w:bookmarkEnd w:id="730"/>
          </w:p>
        </w:tc>
        <w:tc>
          <w:tcPr>
            <w:tcW w:w="650" w:type="pct"/>
            <w:shd w:val="clear" w:color="auto" w:fill="auto"/>
            <w:vAlign w:val="bottom"/>
          </w:tcPr>
          <w:p w14:paraId="26BB5E7B" w14:textId="14C78C26"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D245ABD" w14:textId="46585117"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6B9FE7E" w14:textId="452BBD8A"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8650F19" w14:textId="3A133D56"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8011E81" w14:textId="0F24DCCB"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w:t>
            </w:r>
          </w:p>
        </w:tc>
      </w:tr>
      <w:tr w:rsidR="00D46C29" w:rsidRPr="00FE25A8" w14:paraId="5BCD01B5" w14:textId="77777777" w:rsidTr="00526C60">
        <w:trPr>
          <w:trHeight w:val="166"/>
        </w:trPr>
        <w:tc>
          <w:tcPr>
            <w:tcW w:w="1813" w:type="pct"/>
            <w:vAlign w:val="bottom"/>
          </w:tcPr>
          <w:p w14:paraId="69BEBA0E" w14:textId="77777777"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4F4897F" w14:textId="14371557"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44BA1E1" w14:textId="203A69EC"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248E1F4A" w14:textId="7BFE48DD"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7B531898" w14:textId="653E4716"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DE380B2" w14:textId="2139FA20"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w:t>
            </w:r>
          </w:p>
        </w:tc>
      </w:tr>
      <w:tr w:rsidR="00D46C29" w:rsidRPr="00FE25A8" w14:paraId="4C5849FC" w14:textId="77777777" w:rsidTr="00526C60">
        <w:trPr>
          <w:trHeight w:val="166"/>
        </w:trPr>
        <w:tc>
          <w:tcPr>
            <w:tcW w:w="1813" w:type="pct"/>
            <w:vAlign w:val="bottom"/>
          </w:tcPr>
          <w:p w14:paraId="62C75CCF" w14:textId="77777777"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15406C29" w14:textId="483D5D04"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3821724" w14:textId="75262F8D"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0BEAD67" w14:textId="54FB30E7"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7E0EFC6A" w14:textId="438FF159"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1FF670F6" w14:textId="042ABE99"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w:t>
            </w:r>
          </w:p>
        </w:tc>
      </w:tr>
      <w:tr w:rsidR="00D46C29" w:rsidRPr="00FE25A8" w14:paraId="05D63AE6" w14:textId="77777777" w:rsidTr="00526C60">
        <w:trPr>
          <w:trHeight w:val="166"/>
        </w:trPr>
        <w:tc>
          <w:tcPr>
            <w:tcW w:w="1813" w:type="pct"/>
            <w:vAlign w:val="bottom"/>
          </w:tcPr>
          <w:p w14:paraId="721B205C" w14:textId="0D28DE8A" w:rsidR="00D46C29" w:rsidRPr="00FE25A8" w:rsidRDefault="00D46C29" w:rsidP="00D46C29">
            <w:pPr>
              <w:tabs>
                <w:tab w:val="right" w:pos="1202"/>
              </w:tabs>
              <w:spacing w:after="0" w:line="240" w:lineRule="auto"/>
              <w:outlineLvl w:val="0"/>
              <w:rPr>
                <w:rFonts w:ascii="Arial" w:eastAsia="Calibri" w:hAnsi="Arial" w:cs="Arial"/>
                <w:sz w:val="18"/>
                <w:szCs w:val="18"/>
                <w:highlight w:val="yellow"/>
                <w:lang w:val="en-GB"/>
              </w:rPr>
            </w:pPr>
            <w:r w:rsidRPr="00FE25A8">
              <w:rPr>
                <w:rFonts w:ascii="Arial" w:eastAsia="Calibri" w:hAnsi="Arial" w:cs="Arial"/>
                <w:sz w:val="18"/>
                <w:szCs w:val="18"/>
                <w:lang w:val="en-GB"/>
              </w:rPr>
              <w:t>Net</w:t>
            </w:r>
            <w:r>
              <w:rPr>
                <w:rFonts w:ascii="Arial" w:eastAsia="Calibri" w:hAnsi="Arial" w:cs="Arial"/>
                <w:sz w:val="18"/>
                <w:szCs w:val="18"/>
                <w:lang w:val="en-GB"/>
              </w:rPr>
              <w:t xml:space="preserve"> increase</w:t>
            </w:r>
            <w:r w:rsidRPr="00FE25A8" w:rsidDel="00515E45">
              <w:rPr>
                <w:rFonts w:ascii="Arial" w:eastAsia="Calibri" w:hAnsi="Arial" w:cs="Arial"/>
                <w:sz w:val="18"/>
                <w:szCs w:val="18"/>
                <w:lang w:val="en-GB"/>
              </w:rPr>
              <w:t xml:space="preserve"> </w:t>
            </w:r>
            <w:r w:rsidRPr="00FE25A8">
              <w:rPr>
                <w:rFonts w:ascii="Arial" w:eastAsia="Calibri" w:hAnsi="Arial" w:cs="Arial"/>
                <w:sz w:val="18"/>
                <w:szCs w:val="18"/>
                <w:lang w:val="en-GB"/>
              </w:rPr>
              <w:t>of loss allowance</w:t>
            </w:r>
          </w:p>
        </w:tc>
        <w:tc>
          <w:tcPr>
            <w:tcW w:w="650" w:type="pct"/>
            <w:shd w:val="clear" w:color="auto" w:fill="auto"/>
            <w:vAlign w:val="bottom"/>
          </w:tcPr>
          <w:p w14:paraId="15B56522" w14:textId="76DEB032" w:rsidR="00D46C29" w:rsidRPr="00FE25A8"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126</w:t>
            </w:r>
          </w:p>
        </w:tc>
        <w:tc>
          <w:tcPr>
            <w:tcW w:w="650" w:type="pct"/>
            <w:shd w:val="clear" w:color="auto" w:fill="auto"/>
            <w:vAlign w:val="bottom"/>
          </w:tcPr>
          <w:p w14:paraId="6AF578A1" w14:textId="581A6C58" w:rsidR="00D46C29" w:rsidRPr="00FE25A8"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621A9ED" w14:textId="08BB4151" w:rsidR="00D46C29" w:rsidRPr="00FE25A8"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3480E99A" w14:textId="12C56FA2" w:rsidR="00D46C29" w:rsidRPr="00FE25A8"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9" w:type="pct"/>
            <w:shd w:val="clear" w:color="auto" w:fill="auto"/>
            <w:vAlign w:val="bottom"/>
          </w:tcPr>
          <w:p w14:paraId="508E8020" w14:textId="3B585DF6" w:rsidR="00D46C29" w:rsidRPr="00FE25A8"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126</w:t>
            </w:r>
          </w:p>
        </w:tc>
      </w:tr>
      <w:tr w:rsidR="00D46C29" w:rsidRPr="00FE25A8" w14:paraId="6C701137" w14:textId="77777777" w:rsidTr="00526C60">
        <w:trPr>
          <w:trHeight w:val="32"/>
        </w:trPr>
        <w:tc>
          <w:tcPr>
            <w:tcW w:w="1813" w:type="pct"/>
            <w:vAlign w:val="bottom"/>
          </w:tcPr>
          <w:p w14:paraId="7DBE252D" w14:textId="6EFC9D19" w:rsidR="00D46C29" w:rsidRPr="00FE25A8" w:rsidRDefault="00D46C29" w:rsidP="00D46C29">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50" w:type="pct"/>
            <w:tcBorders>
              <w:top w:val="single" w:sz="4" w:space="0" w:color="auto"/>
              <w:left w:val="nil"/>
              <w:bottom w:val="single" w:sz="12" w:space="0" w:color="auto"/>
              <w:right w:val="nil"/>
            </w:tcBorders>
            <w:shd w:val="clear" w:color="auto" w:fill="auto"/>
            <w:vAlign w:val="bottom"/>
          </w:tcPr>
          <w:p w14:paraId="02A53D91" w14:textId="4819847A"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285</w:t>
            </w:r>
          </w:p>
        </w:tc>
        <w:tc>
          <w:tcPr>
            <w:tcW w:w="650" w:type="pct"/>
            <w:tcBorders>
              <w:top w:val="single" w:sz="4" w:space="0" w:color="auto"/>
              <w:left w:val="nil"/>
              <w:bottom w:val="single" w:sz="12" w:space="0" w:color="auto"/>
              <w:right w:val="nil"/>
            </w:tcBorders>
            <w:shd w:val="clear" w:color="auto" w:fill="auto"/>
            <w:vAlign w:val="bottom"/>
          </w:tcPr>
          <w:p w14:paraId="18378DDD" w14:textId="15FC1B8F"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4A14E1" w14:textId="03B9EB42"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30FD20F" w14:textId="0E830032"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10FA4685" w14:textId="52AB4100"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285</w:t>
            </w:r>
          </w:p>
        </w:tc>
      </w:tr>
      <w:bookmarkEnd w:id="729"/>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C51DCD" w:rsidRPr="00587444" w14:paraId="20CBAB62" w14:textId="77777777" w:rsidTr="00BD53EC">
        <w:trPr>
          <w:trHeight w:val="276"/>
        </w:trPr>
        <w:tc>
          <w:tcPr>
            <w:tcW w:w="1813" w:type="pct"/>
          </w:tcPr>
          <w:p w14:paraId="0293CD36" w14:textId="77777777" w:rsidR="00C51DCD" w:rsidRPr="00587444" w:rsidRDefault="00C51DCD" w:rsidP="00C51DCD">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7" w:type="pct"/>
            <w:gridSpan w:val="5"/>
            <w:vAlign w:val="bottom"/>
          </w:tcPr>
          <w:p w14:paraId="7B344F1B" w14:textId="77777777" w:rsidR="00C51DCD" w:rsidRPr="00587444" w:rsidRDefault="00C51DCD" w:rsidP="00C51DCD">
            <w:pPr>
              <w:spacing w:after="0" w:line="240" w:lineRule="auto"/>
              <w:jc w:val="right"/>
              <w:rPr>
                <w:rFonts w:ascii="Arial" w:eastAsia="Calibri" w:hAnsi="Arial" w:cs="Arial"/>
                <w:b/>
                <w:sz w:val="18"/>
                <w:szCs w:val="18"/>
                <w:lang w:val="en-GB"/>
              </w:rPr>
            </w:pPr>
          </w:p>
        </w:tc>
      </w:tr>
      <w:tr w:rsidR="00C51DCD" w:rsidRPr="00587444" w14:paraId="2EF03B38" w14:textId="77777777" w:rsidTr="00BD53EC">
        <w:trPr>
          <w:trHeight w:val="44"/>
        </w:trPr>
        <w:tc>
          <w:tcPr>
            <w:tcW w:w="1813" w:type="pct"/>
          </w:tcPr>
          <w:p w14:paraId="407AA0A6" w14:textId="77777777" w:rsidR="00C51DCD" w:rsidRPr="00587444" w:rsidRDefault="00C51DCD" w:rsidP="00C51DCD">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3B71D62C"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93235F8"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364D38B8"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B85CB93"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9" w:type="pct"/>
            <w:vAlign w:val="bottom"/>
          </w:tcPr>
          <w:p w14:paraId="66DFB359"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C51DCD" w:rsidRPr="00587444" w14:paraId="4BF9C1DD" w14:textId="77777777" w:rsidTr="00BD53EC">
        <w:trPr>
          <w:trHeight w:val="44"/>
        </w:trPr>
        <w:tc>
          <w:tcPr>
            <w:tcW w:w="1813" w:type="pct"/>
          </w:tcPr>
          <w:p w14:paraId="511C9DAC" w14:textId="77777777" w:rsidR="00C51DCD" w:rsidRPr="00587444" w:rsidRDefault="00C51DCD" w:rsidP="00C51DCD">
            <w:pPr>
              <w:spacing w:after="0" w:line="240" w:lineRule="auto"/>
              <w:rPr>
                <w:rFonts w:ascii="Arial" w:eastAsia="Calibri" w:hAnsi="Arial" w:cs="Arial"/>
                <w:b/>
                <w:bCs/>
                <w:sz w:val="18"/>
                <w:szCs w:val="18"/>
                <w:lang w:val="en-GB"/>
              </w:rPr>
            </w:pPr>
          </w:p>
        </w:tc>
        <w:tc>
          <w:tcPr>
            <w:tcW w:w="650" w:type="pct"/>
          </w:tcPr>
          <w:p w14:paraId="51D9B084"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27559A69"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1A117B8C"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BBD75B0"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9" w:type="pct"/>
          </w:tcPr>
          <w:p w14:paraId="1E58B3E3"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C51DCD" w:rsidRPr="00587444" w14:paraId="283C8E2E" w14:textId="77777777" w:rsidTr="00BD53EC">
        <w:trPr>
          <w:trHeight w:val="44"/>
        </w:trPr>
        <w:tc>
          <w:tcPr>
            <w:tcW w:w="1813" w:type="pct"/>
          </w:tcPr>
          <w:p w14:paraId="478F102E" w14:textId="77777777" w:rsidR="00C51DCD" w:rsidRPr="00587444" w:rsidRDefault="00C51DCD" w:rsidP="00C51DCD">
            <w:pPr>
              <w:spacing w:after="0" w:line="240" w:lineRule="auto"/>
              <w:rPr>
                <w:rFonts w:ascii="Arial" w:eastAsia="Calibri" w:hAnsi="Arial" w:cs="Arial"/>
                <w:b/>
                <w:bCs/>
                <w:sz w:val="18"/>
                <w:szCs w:val="18"/>
                <w:lang w:val="en-GB"/>
              </w:rPr>
            </w:pPr>
          </w:p>
        </w:tc>
        <w:tc>
          <w:tcPr>
            <w:tcW w:w="650" w:type="pct"/>
          </w:tcPr>
          <w:p w14:paraId="566C86D5"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50" w:type="pct"/>
          </w:tcPr>
          <w:p w14:paraId="1C7D7638"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43" w:type="pct"/>
          </w:tcPr>
          <w:p w14:paraId="142CF7D8"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05" w:type="pct"/>
          </w:tcPr>
          <w:p w14:paraId="1C2CE779"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39" w:type="pct"/>
          </w:tcPr>
          <w:p w14:paraId="01B8C3CF" w14:textId="77777777" w:rsidR="00C51DCD" w:rsidRPr="00587444" w:rsidRDefault="00C51DCD" w:rsidP="00C51DCD">
            <w:pPr>
              <w:spacing w:after="0" w:line="240" w:lineRule="auto"/>
              <w:jc w:val="right"/>
              <w:rPr>
                <w:rFonts w:ascii="Arial" w:eastAsia="Calibri" w:hAnsi="Arial" w:cs="Arial"/>
                <w:b/>
                <w:sz w:val="18"/>
                <w:szCs w:val="18"/>
                <w:lang w:val="en-GB"/>
              </w:rPr>
            </w:pPr>
          </w:p>
        </w:tc>
      </w:tr>
      <w:tr w:rsidR="00C51DCD" w:rsidRPr="00587444" w14:paraId="58271369" w14:textId="77777777" w:rsidTr="00BD53EC">
        <w:trPr>
          <w:trHeight w:val="166"/>
        </w:trPr>
        <w:tc>
          <w:tcPr>
            <w:tcW w:w="1813" w:type="pct"/>
            <w:vAlign w:val="bottom"/>
          </w:tcPr>
          <w:p w14:paraId="3627341C" w14:textId="77777777" w:rsidR="00C51DCD" w:rsidRPr="00587444" w:rsidRDefault="00C51DCD" w:rsidP="00C51DCD">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50" w:type="pct"/>
            <w:shd w:val="clear" w:color="auto" w:fill="auto"/>
          </w:tcPr>
          <w:p w14:paraId="1906E5E6" w14:textId="77777777" w:rsidR="00C51DCD" w:rsidRPr="00587444" w:rsidRDefault="00C51DCD" w:rsidP="00C51DCD">
            <w:pPr>
              <w:spacing w:after="0" w:line="240" w:lineRule="auto"/>
              <w:jc w:val="right"/>
              <w:rPr>
                <w:rFonts w:ascii="Arial" w:eastAsia="Calibri" w:hAnsi="Arial" w:cs="Arial"/>
                <w:sz w:val="18"/>
                <w:szCs w:val="18"/>
                <w:lang w:val="en-GB"/>
              </w:rPr>
            </w:pPr>
            <w:r w:rsidRPr="00067DF8">
              <w:rPr>
                <w:rFonts w:ascii="Arial" w:eastAsia="Calibri" w:hAnsi="Arial" w:cs="Arial"/>
                <w:color w:val="000000" w:themeColor="text1"/>
                <w:sz w:val="18"/>
                <w:szCs w:val="18"/>
              </w:rPr>
              <w:t>805</w:t>
            </w:r>
          </w:p>
        </w:tc>
        <w:tc>
          <w:tcPr>
            <w:tcW w:w="650" w:type="pct"/>
            <w:tcBorders>
              <w:top w:val="nil"/>
              <w:left w:val="nil"/>
              <w:bottom w:val="nil"/>
              <w:right w:val="nil"/>
            </w:tcBorders>
            <w:shd w:val="clear" w:color="auto" w:fill="auto"/>
            <w:vAlign w:val="center"/>
          </w:tcPr>
          <w:p w14:paraId="38AE6639"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15945EFE"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780CF848"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tcPr>
          <w:p w14:paraId="249DE356" w14:textId="77777777" w:rsidR="00C51DCD" w:rsidRPr="00587444" w:rsidRDefault="00C51DCD" w:rsidP="00C51DCD">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805</w:t>
            </w:r>
          </w:p>
        </w:tc>
      </w:tr>
      <w:tr w:rsidR="00C51DCD" w:rsidRPr="00587444" w14:paraId="373AFD1E" w14:textId="77777777" w:rsidTr="00BD53EC">
        <w:trPr>
          <w:trHeight w:val="166"/>
        </w:trPr>
        <w:tc>
          <w:tcPr>
            <w:tcW w:w="1813" w:type="pct"/>
            <w:vAlign w:val="bottom"/>
          </w:tcPr>
          <w:p w14:paraId="6E2093AF" w14:textId="77777777" w:rsidR="00C51DCD" w:rsidRPr="00587444" w:rsidRDefault="00C51DCD" w:rsidP="00C51DCD">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72CE9A08" w14:textId="77777777" w:rsidR="00C51DCD" w:rsidRPr="00587444" w:rsidRDefault="00C51DCD" w:rsidP="00C51DCD">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7AF80FAD"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197E59E9"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1F4BEF14"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3F1F84EB" w14:textId="77777777" w:rsidR="00C51DCD" w:rsidRPr="00587444" w:rsidRDefault="00C51DCD" w:rsidP="00C51DCD">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C51DCD" w:rsidRPr="00587444" w14:paraId="356A0875" w14:textId="77777777" w:rsidTr="00BD53EC">
        <w:trPr>
          <w:trHeight w:val="166"/>
        </w:trPr>
        <w:tc>
          <w:tcPr>
            <w:tcW w:w="1813" w:type="pct"/>
            <w:vAlign w:val="bottom"/>
          </w:tcPr>
          <w:p w14:paraId="6D0D4841" w14:textId="77777777" w:rsidR="00C51DCD" w:rsidRPr="00587444" w:rsidRDefault="00C51DCD" w:rsidP="00C51DCD">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3199D615" w14:textId="77777777" w:rsidR="00C51DCD" w:rsidRPr="00587444" w:rsidRDefault="00C51DCD" w:rsidP="00C51DCD">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75B6AFD4"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7C844DCD"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7AA99FFD"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586BAA1D" w14:textId="77777777" w:rsidR="00C51DCD" w:rsidRPr="00587444" w:rsidRDefault="00C51DCD" w:rsidP="00C51DCD">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C51DCD" w:rsidRPr="00587444" w14:paraId="1273E0AD" w14:textId="77777777" w:rsidTr="00BD53EC">
        <w:trPr>
          <w:trHeight w:val="166"/>
        </w:trPr>
        <w:tc>
          <w:tcPr>
            <w:tcW w:w="1813" w:type="pct"/>
            <w:vAlign w:val="bottom"/>
          </w:tcPr>
          <w:p w14:paraId="3FD335E3" w14:textId="77777777" w:rsidR="00C51DCD" w:rsidRPr="00587444" w:rsidRDefault="00C51DCD" w:rsidP="00C51DCD">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24C726F3" w14:textId="77777777" w:rsidR="00C51DCD" w:rsidRPr="00587444" w:rsidRDefault="00C51DCD" w:rsidP="00C51DCD">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072DF7D2"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0988E7F8"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6437BCCE" w14:textId="77777777" w:rsidR="00C51DCD" w:rsidRPr="00587444" w:rsidRDefault="00C51DCD" w:rsidP="00C51DCD">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49530F04" w14:textId="77777777" w:rsidR="00C51DCD" w:rsidRPr="00587444" w:rsidRDefault="00C51DCD" w:rsidP="00C51DCD">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C51DCD" w:rsidRPr="00587444" w14:paraId="40EFBBA6" w14:textId="77777777" w:rsidTr="00BD53EC">
        <w:trPr>
          <w:trHeight w:val="166"/>
        </w:trPr>
        <w:tc>
          <w:tcPr>
            <w:tcW w:w="1813" w:type="pct"/>
            <w:vAlign w:val="bottom"/>
          </w:tcPr>
          <w:p w14:paraId="027F069F" w14:textId="77777777" w:rsidR="00C51DCD" w:rsidRPr="00587444" w:rsidRDefault="00C51DCD" w:rsidP="00C51DCD">
            <w:pPr>
              <w:tabs>
                <w:tab w:val="right" w:pos="1202"/>
              </w:tabs>
              <w:spacing w:after="0" w:line="240" w:lineRule="auto"/>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sidDel="00515E45">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shd w:val="clear" w:color="auto" w:fill="auto"/>
            <w:vAlign w:val="bottom"/>
          </w:tcPr>
          <w:p w14:paraId="5E2DB6F6" w14:textId="77777777" w:rsidR="00C51DCD" w:rsidRPr="00587444" w:rsidRDefault="00C51DCD" w:rsidP="00C51DCD">
            <w:pPr>
              <w:spacing w:after="0" w:line="240" w:lineRule="auto"/>
              <w:jc w:val="right"/>
              <w:rPr>
                <w:rFonts w:ascii="Arial" w:eastAsia="Calibri" w:hAnsi="Arial" w:cs="Arial"/>
                <w:color w:val="000000"/>
                <w:sz w:val="18"/>
                <w:szCs w:val="18"/>
              </w:rPr>
            </w:pPr>
            <w:r w:rsidRPr="00067DF8">
              <w:rPr>
                <w:rFonts w:ascii="Arial" w:eastAsia="Calibri" w:hAnsi="Arial" w:cs="Arial"/>
                <w:color w:val="000000" w:themeColor="text1"/>
                <w:sz w:val="18"/>
                <w:szCs w:val="18"/>
              </w:rPr>
              <w:t>(646)</w:t>
            </w:r>
          </w:p>
        </w:tc>
        <w:tc>
          <w:tcPr>
            <w:tcW w:w="650" w:type="pct"/>
            <w:tcBorders>
              <w:top w:val="nil"/>
              <w:left w:val="nil"/>
              <w:bottom w:val="nil"/>
              <w:right w:val="nil"/>
            </w:tcBorders>
            <w:shd w:val="clear" w:color="auto" w:fill="auto"/>
            <w:vAlign w:val="bottom"/>
          </w:tcPr>
          <w:p w14:paraId="1AD0D3DD" w14:textId="77777777" w:rsidR="00C51DCD" w:rsidRPr="00587444" w:rsidRDefault="00C51DCD" w:rsidP="00C51DCD">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585C7D41" w14:textId="77777777" w:rsidR="00C51DCD" w:rsidRPr="00587444" w:rsidRDefault="00C51DCD" w:rsidP="00C51DCD">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6F3E1AC0" w14:textId="77777777" w:rsidR="00C51DCD" w:rsidRPr="00587444" w:rsidRDefault="00C51DCD" w:rsidP="00C51DCD">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39" w:type="pct"/>
            <w:shd w:val="clear" w:color="auto" w:fill="auto"/>
            <w:vAlign w:val="bottom"/>
          </w:tcPr>
          <w:p w14:paraId="3C95266B" w14:textId="77777777" w:rsidR="00C51DCD" w:rsidRPr="00587444" w:rsidRDefault="00C51DCD" w:rsidP="00C51DCD">
            <w:pPr>
              <w:spacing w:after="0" w:line="240" w:lineRule="auto"/>
              <w:jc w:val="right"/>
              <w:rPr>
                <w:rFonts w:ascii="Arial" w:eastAsia="Calibri" w:hAnsi="Arial" w:cs="Arial"/>
                <w:color w:val="000000"/>
                <w:sz w:val="18"/>
                <w:szCs w:val="18"/>
              </w:rPr>
            </w:pPr>
            <w:r w:rsidRPr="00F959D0">
              <w:rPr>
                <w:rFonts w:ascii="Arial" w:eastAsia="Calibri" w:hAnsi="Arial" w:cs="Arial"/>
                <w:b/>
                <w:bCs/>
                <w:color w:val="000000" w:themeColor="text1"/>
                <w:sz w:val="18"/>
                <w:szCs w:val="18"/>
              </w:rPr>
              <w:t>(646)</w:t>
            </w:r>
          </w:p>
        </w:tc>
      </w:tr>
      <w:tr w:rsidR="00C51DCD" w:rsidRPr="00587444" w14:paraId="32047A56" w14:textId="77777777" w:rsidTr="00BC64E0">
        <w:trPr>
          <w:trHeight w:val="331"/>
        </w:trPr>
        <w:tc>
          <w:tcPr>
            <w:tcW w:w="1813" w:type="pct"/>
            <w:vAlign w:val="bottom"/>
          </w:tcPr>
          <w:p w14:paraId="636FD592" w14:textId="77777777" w:rsidR="00C51DCD" w:rsidRPr="00587444" w:rsidRDefault="00C51DCD" w:rsidP="00C51DCD">
            <w:pPr>
              <w:tabs>
                <w:tab w:val="right" w:pos="1202"/>
              </w:tabs>
              <w:spacing w:after="0" w:line="240" w:lineRule="auto"/>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54612252" w14:textId="77777777" w:rsidR="00C51DCD" w:rsidRPr="00587444" w:rsidRDefault="00C51DCD" w:rsidP="00C51DCD">
            <w:pPr>
              <w:tabs>
                <w:tab w:val="right" w:pos="1202"/>
              </w:tabs>
              <w:spacing w:after="0" w:line="240" w:lineRule="auto"/>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159</w:t>
            </w:r>
          </w:p>
        </w:tc>
        <w:tc>
          <w:tcPr>
            <w:tcW w:w="650" w:type="pct"/>
            <w:tcBorders>
              <w:top w:val="single" w:sz="4" w:space="0" w:color="auto"/>
              <w:left w:val="nil"/>
              <w:bottom w:val="single" w:sz="12" w:space="0" w:color="auto"/>
              <w:right w:val="nil"/>
            </w:tcBorders>
            <w:shd w:val="clear" w:color="auto" w:fill="auto"/>
            <w:vAlign w:val="bottom"/>
          </w:tcPr>
          <w:p w14:paraId="2D6E8D4A" w14:textId="77777777" w:rsidR="00C51DCD" w:rsidRPr="00587444" w:rsidRDefault="00C51DCD" w:rsidP="00C51DCD">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052F2023" w14:textId="77777777" w:rsidR="00C51DCD" w:rsidRPr="00587444" w:rsidRDefault="00C51DCD" w:rsidP="00C51DCD">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05" w:type="pct"/>
            <w:tcBorders>
              <w:top w:val="single" w:sz="4" w:space="0" w:color="auto"/>
              <w:left w:val="nil"/>
              <w:bottom w:val="single" w:sz="12" w:space="0" w:color="auto"/>
              <w:right w:val="nil"/>
            </w:tcBorders>
            <w:shd w:val="clear" w:color="auto" w:fill="auto"/>
            <w:vAlign w:val="bottom"/>
          </w:tcPr>
          <w:p w14:paraId="7BF0806E" w14:textId="77777777" w:rsidR="00C51DCD" w:rsidRPr="00587444" w:rsidRDefault="00C51DCD" w:rsidP="00C51DCD">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39" w:type="pct"/>
            <w:tcBorders>
              <w:top w:val="single" w:sz="4" w:space="0" w:color="auto"/>
              <w:left w:val="nil"/>
              <w:bottom w:val="single" w:sz="12" w:space="0" w:color="auto"/>
              <w:right w:val="nil"/>
            </w:tcBorders>
            <w:shd w:val="clear" w:color="auto" w:fill="auto"/>
            <w:vAlign w:val="bottom"/>
          </w:tcPr>
          <w:p w14:paraId="547BF21F" w14:textId="77777777" w:rsidR="00C51DCD" w:rsidRPr="00587444" w:rsidRDefault="00C51DCD" w:rsidP="00C51DCD">
            <w:pPr>
              <w:tabs>
                <w:tab w:val="right" w:pos="1202"/>
              </w:tabs>
              <w:spacing w:after="0" w:line="240" w:lineRule="auto"/>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159</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F62F59">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7A0DD156" w:rsidR="00FE25A8" w:rsidRPr="00FE25A8" w:rsidRDefault="00B4147B" w:rsidP="00FE25A8">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013931">
              <w:rPr>
                <w:rFonts w:ascii="Arial" w:eastAsia="Calibri" w:hAnsi="Arial" w:cs="Arial"/>
                <w:b/>
                <w:bCs/>
                <w:sz w:val="18"/>
                <w:szCs w:val="18"/>
                <w:lang w:val="en-GB"/>
              </w:rPr>
              <w:t>4</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D46C29" w:rsidRPr="00FE25A8" w14:paraId="248AEF6A" w14:textId="77777777" w:rsidTr="007B6EC8">
        <w:trPr>
          <w:trHeight w:val="291"/>
        </w:trPr>
        <w:tc>
          <w:tcPr>
            <w:tcW w:w="1815" w:type="pct"/>
            <w:vAlign w:val="bottom"/>
          </w:tcPr>
          <w:p w14:paraId="4CB9C7C4" w14:textId="340F46F6"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shd w:val="clear" w:color="auto" w:fill="auto"/>
            <w:vAlign w:val="bottom"/>
          </w:tcPr>
          <w:p w14:paraId="0E319248" w14:textId="106BDD5B"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158</w:t>
            </w:r>
          </w:p>
        </w:tc>
        <w:tc>
          <w:tcPr>
            <w:tcW w:w="650" w:type="pct"/>
            <w:shd w:val="clear" w:color="auto" w:fill="auto"/>
            <w:vAlign w:val="bottom"/>
          </w:tcPr>
          <w:p w14:paraId="1EC59319" w14:textId="1517B2A5"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CA8EFBD" w14:textId="492D1B77"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1801EE58" w14:textId="62836E8F"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1D2160CA" w14:textId="673544FB"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158</w:t>
            </w:r>
          </w:p>
        </w:tc>
      </w:tr>
      <w:tr w:rsidR="00D46C29" w:rsidRPr="00FE25A8" w14:paraId="0490863A" w14:textId="77777777" w:rsidTr="007B6EC8">
        <w:trPr>
          <w:trHeight w:val="291"/>
        </w:trPr>
        <w:tc>
          <w:tcPr>
            <w:tcW w:w="1815" w:type="pct"/>
            <w:vAlign w:val="bottom"/>
          </w:tcPr>
          <w:p w14:paraId="010F7AAC" w14:textId="77777777"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49E1BEB3" w14:textId="01A433A5"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45DA4EE" w14:textId="135DE7FB"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78D23D7" w14:textId="14995404"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0CA4BFCF" w14:textId="5938D589"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275F0D5E" w14:textId="7464D42D"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w:t>
            </w:r>
          </w:p>
        </w:tc>
      </w:tr>
      <w:tr w:rsidR="00D46C29" w:rsidRPr="00FE25A8" w14:paraId="550AB0D7" w14:textId="77777777" w:rsidTr="007B6EC8">
        <w:trPr>
          <w:trHeight w:val="291"/>
        </w:trPr>
        <w:tc>
          <w:tcPr>
            <w:tcW w:w="1815" w:type="pct"/>
            <w:vAlign w:val="bottom"/>
          </w:tcPr>
          <w:p w14:paraId="3779FF97" w14:textId="77777777"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E4F1740" w14:textId="5B2CBDFA"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1B3BD276" w14:textId="5E8114EF"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6105B508" w14:textId="190CEAFF"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32FEEEA4" w14:textId="1F9FE7C5"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7915D148" w14:textId="548B2DB5"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w:t>
            </w:r>
          </w:p>
        </w:tc>
      </w:tr>
      <w:tr w:rsidR="00D46C29" w:rsidRPr="00FE25A8" w14:paraId="0A12D7A5" w14:textId="77777777" w:rsidTr="007B6EC8">
        <w:trPr>
          <w:trHeight w:val="291"/>
        </w:trPr>
        <w:tc>
          <w:tcPr>
            <w:tcW w:w="1815" w:type="pct"/>
            <w:vAlign w:val="bottom"/>
          </w:tcPr>
          <w:p w14:paraId="162F0159" w14:textId="77777777"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2453739F" w14:textId="7A655AFB"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30876EC2" w14:textId="1D605469"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6B0D3B4" w14:textId="1392F220"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8B68851" w14:textId="075F6F06" w:rsidR="00D46C29" w:rsidRPr="00FE25A8"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6D9862CA" w14:textId="7332F1E6" w:rsidR="00D46C29" w:rsidRPr="00FE25A8"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w:t>
            </w:r>
          </w:p>
        </w:tc>
      </w:tr>
      <w:tr w:rsidR="00D46C29" w:rsidRPr="00FE25A8" w14:paraId="3812F504" w14:textId="77777777" w:rsidTr="007B6EC8">
        <w:trPr>
          <w:trHeight w:val="291"/>
        </w:trPr>
        <w:tc>
          <w:tcPr>
            <w:tcW w:w="1815" w:type="pct"/>
            <w:vAlign w:val="bottom"/>
          </w:tcPr>
          <w:p w14:paraId="0FE79CF3" w14:textId="39F1734E" w:rsidR="00D46C29" w:rsidRPr="00FE25A8" w:rsidRDefault="00D46C29" w:rsidP="00D46C2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Net </w:t>
            </w:r>
            <w:r>
              <w:rPr>
                <w:rFonts w:ascii="Arial" w:eastAsia="Calibri" w:hAnsi="Arial" w:cs="Arial"/>
                <w:sz w:val="18"/>
                <w:szCs w:val="18"/>
                <w:lang w:val="en-GB"/>
              </w:rPr>
              <w:t>increase</w:t>
            </w:r>
            <w:r w:rsidRPr="00FE25A8">
              <w:rPr>
                <w:rFonts w:ascii="Arial" w:eastAsia="Calibri" w:hAnsi="Arial" w:cs="Arial"/>
                <w:sz w:val="18"/>
                <w:szCs w:val="18"/>
                <w:lang w:val="en-GB"/>
              </w:rPr>
              <w:t xml:space="preserve"> of loss allowance</w:t>
            </w:r>
          </w:p>
        </w:tc>
        <w:tc>
          <w:tcPr>
            <w:tcW w:w="650" w:type="pct"/>
            <w:shd w:val="clear" w:color="auto" w:fill="auto"/>
            <w:vAlign w:val="bottom"/>
          </w:tcPr>
          <w:p w14:paraId="437CDF1C" w14:textId="0476F1A7" w:rsidR="00D46C29" w:rsidRPr="00FE25A8" w:rsidRDefault="00D46C29" w:rsidP="00D46C2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126</w:t>
            </w:r>
          </w:p>
        </w:tc>
        <w:tc>
          <w:tcPr>
            <w:tcW w:w="650" w:type="pct"/>
            <w:shd w:val="clear" w:color="auto" w:fill="auto"/>
            <w:vAlign w:val="bottom"/>
          </w:tcPr>
          <w:p w14:paraId="2887FDEE" w14:textId="62215920" w:rsidR="00D46C29" w:rsidRPr="00FE25A8" w:rsidRDefault="00D46C29" w:rsidP="00D46C2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04255541" w14:textId="34650913" w:rsidR="00D46C29" w:rsidRPr="00FE25A8" w:rsidRDefault="00D46C29" w:rsidP="00D46C2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27443E29" w14:textId="2319FFB0" w:rsidR="00D46C29" w:rsidRPr="00FE25A8" w:rsidRDefault="00D46C29" w:rsidP="00D46C2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7" w:type="pct"/>
            <w:shd w:val="clear" w:color="auto" w:fill="auto"/>
            <w:vAlign w:val="bottom"/>
          </w:tcPr>
          <w:p w14:paraId="0011706F" w14:textId="3772B7FD" w:rsidR="00D46C29" w:rsidRPr="00FE25A8" w:rsidRDefault="00D46C29" w:rsidP="00D46C29">
            <w:pPr>
              <w:tabs>
                <w:tab w:val="right" w:pos="1202"/>
              </w:tabs>
              <w:spacing w:after="0" w:line="301" w:lineRule="exact"/>
              <w:jc w:val="right"/>
              <w:outlineLvl w:val="0"/>
              <w:rPr>
                <w:rFonts w:ascii="Arial" w:eastAsia="Calibri" w:hAnsi="Arial" w:cs="Arial"/>
                <w:color w:val="000000"/>
                <w:sz w:val="18"/>
                <w:szCs w:val="18"/>
              </w:rPr>
            </w:pPr>
            <w:r w:rsidRPr="005D1219">
              <w:rPr>
                <w:rFonts w:ascii="Arial" w:eastAsia="Calibri" w:hAnsi="Arial" w:cs="Arial"/>
                <w:b/>
                <w:bCs/>
                <w:color w:val="000000" w:themeColor="text1"/>
                <w:sz w:val="18"/>
                <w:szCs w:val="18"/>
              </w:rPr>
              <w:t>126</w:t>
            </w:r>
          </w:p>
        </w:tc>
      </w:tr>
      <w:tr w:rsidR="00D46C29" w:rsidRPr="00FE25A8" w14:paraId="0D16AC7D" w14:textId="77777777" w:rsidTr="00526C60">
        <w:trPr>
          <w:trHeight w:val="33"/>
        </w:trPr>
        <w:tc>
          <w:tcPr>
            <w:tcW w:w="1815" w:type="pct"/>
            <w:vAlign w:val="bottom"/>
          </w:tcPr>
          <w:p w14:paraId="475AB809" w14:textId="39FAE1F7" w:rsidR="00D46C29" w:rsidRPr="00FE25A8" w:rsidRDefault="00D46C29" w:rsidP="00D46C29">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50" w:type="pct"/>
            <w:tcBorders>
              <w:top w:val="single" w:sz="4" w:space="0" w:color="auto"/>
              <w:left w:val="nil"/>
              <w:bottom w:val="single" w:sz="12" w:space="0" w:color="auto"/>
              <w:right w:val="nil"/>
            </w:tcBorders>
            <w:shd w:val="clear" w:color="auto" w:fill="auto"/>
            <w:vAlign w:val="bottom"/>
          </w:tcPr>
          <w:p w14:paraId="7E53106D" w14:textId="47092F77"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284</w:t>
            </w:r>
          </w:p>
        </w:tc>
        <w:tc>
          <w:tcPr>
            <w:tcW w:w="650" w:type="pct"/>
            <w:tcBorders>
              <w:top w:val="single" w:sz="4" w:space="0" w:color="auto"/>
              <w:left w:val="nil"/>
              <w:bottom w:val="single" w:sz="12" w:space="0" w:color="auto"/>
              <w:right w:val="nil"/>
            </w:tcBorders>
            <w:shd w:val="clear" w:color="auto" w:fill="auto"/>
            <w:vAlign w:val="bottom"/>
          </w:tcPr>
          <w:p w14:paraId="53AA19A9" w14:textId="466EB7CE"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FA7502C" w14:textId="208E2FEE"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0BB716B" w14:textId="09D18BFD"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1FAC9A7" w14:textId="46F42A2C" w:rsidR="00D46C29" w:rsidRPr="00FE25A8"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284</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02631" w:rsidRPr="00587444" w14:paraId="24D2E8A0" w14:textId="77777777" w:rsidTr="00BD53EC">
        <w:trPr>
          <w:trHeight w:val="277"/>
        </w:trPr>
        <w:tc>
          <w:tcPr>
            <w:tcW w:w="1815" w:type="pct"/>
          </w:tcPr>
          <w:p w14:paraId="1D2B3384" w14:textId="77777777" w:rsidR="00402631" w:rsidRPr="00587444" w:rsidRDefault="00402631" w:rsidP="00402631">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5" w:type="pct"/>
            <w:gridSpan w:val="5"/>
            <w:vAlign w:val="bottom"/>
          </w:tcPr>
          <w:p w14:paraId="1D641DAB" w14:textId="77777777" w:rsidR="00402631" w:rsidRPr="00587444" w:rsidRDefault="00402631" w:rsidP="00402631">
            <w:pPr>
              <w:spacing w:after="0"/>
              <w:jc w:val="center"/>
              <w:rPr>
                <w:rFonts w:ascii="Arial" w:eastAsia="Calibri" w:hAnsi="Arial" w:cs="Arial"/>
                <w:b/>
                <w:sz w:val="18"/>
                <w:szCs w:val="18"/>
                <w:lang w:val="en-GB"/>
              </w:rPr>
            </w:pPr>
          </w:p>
        </w:tc>
      </w:tr>
      <w:tr w:rsidR="00402631" w:rsidRPr="00587444" w14:paraId="0AD2FB6F" w14:textId="77777777" w:rsidTr="00BD53EC">
        <w:trPr>
          <w:trHeight w:val="46"/>
        </w:trPr>
        <w:tc>
          <w:tcPr>
            <w:tcW w:w="1815" w:type="pct"/>
          </w:tcPr>
          <w:p w14:paraId="4A33067F" w14:textId="77777777" w:rsidR="00402631" w:rsidRPr="00587444" w:rsidRDefault="00402631" w:rsidP="00402631">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228D1975"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A165B19"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6B18D65"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48A4830"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7" w:type="pct"/>
            <w:vAlign w:val="bottom"/>
          </w:tcPr>
          <w:p w14:paraId="080033E1"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402631" w:rsidRPr="00587444" w14:paraId="51051A75" w14:textId="77777777" w:rsidTr="00BD53EC">
        <w:trPr>
          <w:trHeight w:val="46"/>
        </w:trPr>
        <w:tc>
          <w:tcPr>
            <w:tcW w:w="1815" w:type="pct"/>
          </w:tcPr>
          <w:p w14:paraId="5B0489BE" w14:textId="77777777" w:rsidR="00402631" w:rsidRPr="00587444" w:rsidRDefault="00402631" w:rsidP="00402631">
            <w:pPr>
              <w:spacing w:after="0"/>
              <w:rPr>
                <w:rFonts w:ascii="Arial" w:eastAsia="Calibri" w:hAnsi="Arial" w:cs="Arial"/>
                <w:b/>
                <w:bCs/>
                <w:sz w:val="18"/>
                <w:szCs w:val="18"/>
                <w:lang w:val="en-GB"/>
              </w:rPr>
            </w:pPr>
          </w:p>
        </w:tc>
        <w:tc>
          <w:tcPr>
            <w:tcW w:w="650" w:type="pct"/>
          </w:tcPr>
          <w:p w14:paraId="5825359C"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2686779E"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FA7A8FD"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E0ABB6B"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7" w:type="pct"/>
          </w:tcPr>
          <w:p w14:paraId="6CC4B29D"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402631" w:rsidRPr="00587444" w14:paraId="558951CF" w14:textId="77777777" w:rsidTr="00BD53EC">
        <w:trPr>
          <w:trHeight w:val="46"/>
        </w:trPr>
        <w:tc>
          <w:tcPr>
            <w:tcW w:w="1815" w:type="pct"/>
          </w:tcPr>
          <w:p w14:paraId="4BD4EA39" w14:textId="77777777" w:rsidR="00402631" w:rsidRPr="00587444" w:rsidRDefault="00402631" w:rsidP="00402631">
            <w:pPr>
              <w:spacing w:after="0"/>
              <w:rPr>
                <w:rFonts w:ascii="Arial" w:eastAsia="Calibri" w:hAnsi="Arial" w:cs="Arial"/>
                <w:b/>
                <w:bCs/>
                <w:sz w:val="18"/>
                <w:szCs w:val="18"/>
                <w:lang w:val="en-GB"/>
              </w:rPr>
            </w:pPr>
          </w:p>
        </w:tc>
        <w:tc>
          <w:tcPr>
            <w:tcW w:w="650" w:type="pct"/>
          </w:tcPr>
          <w:p w14:paraId="422A5FE1" w14:textId="77777777" w:rsidR="00402631" w:rsidRPr="00587444" w:rsidRDefault="00402631" w:rsidP="00402631">
            <w:pPr>
              <w:spacing w:after="0"/>
              <w:jc w:val="right"/>
              <w:rPr>
                <w:rFonts w:ascii="Arial" w:eastAsia="Calibri" w:hAnsi="Arial" w:cs="Arial"/>
                <w:b/>
                <w:sz w:val="18"/>
                <w:szCs w:val="18"/>
                <w:lang w:val="en-GB"/>
              </w:rPr>
            </w:pPr>
          </w:p>
        </w:tc>
        <w:tc>
          <w:tcPr>
            <w:tcW w:w="650" w:type="pct"/>
          </w:tcPr>
          <w:p w14:paraId="6EAD060A" w14:textId="77777777" w:rsidR="00402631" w:rsidRPr="00587444" w:rsidRDefault="00402631" w:rsidP="00402631">
            <w:pPr>
              <w:spacing w:after="0"/>
              <w:jc w:val="right"/>
              <w:rPr>
                <w:rFonts w:ascii="Arial" w:eastAsia="Calibri" w:hAnsi="Arial" w:cs="Arial"/>
                <w:b/>
                <w:sz w:val="18"/>
                <w:szCs w:val="18"/>
                <w:lang w:val="en-GB"/>
              </w:rPr>
            </w:pPr>
          </w:p>
        </w:tc>
        <w:tc>
          <w:tcPr>
            <w:tcW w:w="643" w:type="pct"/>
          </w:tcPr>
          <w:p w14:paraId="7ECD9C86" w14:textId="77777777" w:rsidR="00402631" w:rsidRPr="00587444" w:rsidRDefault="00402631" w:rsidP="00402631">
            <w:pPr>
              <w:spacing w:after="0"/>
              <w:jc w:val="right"/>
              <w:rPr>
                <w:rFonts w:ascii="Arial" w:eastAsia="Calibri" w:hAnsi="Arial" w:cs="Arial"/>
                <w:b/>
                <w:sz w:val="18"/>
                <w:szCs w:val="18"/>
                <w:lang w:val="en-GB"/>
              </w:rPr>
            </w:pPr>
          </w:p>
        </w:tc>
        <w:tc>
          <w:tcPr>
            <w:tcW w:w="605" w:type="pct"/>
          </w:tcPr>
          <w:p w14:paraId="30FABA4A" w14:textId="77777777" w:rsidR="00402631" w:rsidRPr="00587444" w:rsidRDefault="00402631" w:rsidP="00402631">
            <w:pPr>
              <w:spacing w:after="0"/>
              <w:jc w:val="right"/>
              <w:rPr>
                <w:rFonts w:ascii="Arial" w:eastAsia="Calibri" w:hAnsi="Arial" w:cs="Arial"/>
                <w:b/>
                <w:sz w:val="18"/>
                <w:szCs w:val="18"/>
                <w:lang w:val="en-GB"/>
              </w:rPr>
            </w:pPr>
          </w:p>
        </w:tc>
        <w:tc>
          <w:tcPr>
            <w:tcW w:w="637" w:type="pct"/>
          </w:tcPr>
          <w:p w14:paraId="1DC97B3B" w14:textId="77777777" w:rsidR="00402631" w:rsidRPr="00587444" w:rsidRDefault="00402631" w:rsidP="00402631">
            <w:pPr>
              <w:spacing w:after="0"/>
              <w:jc w:val="right"/>
              <w:rPr>
                <w:rFonts w:ascii="Arial" w:eastAsia="Calibri" w:hAnsi="Arial" w:cs="Arial"/>
                <w:b/>
                <w:sz w:val="18"/>
                <w:szCs w:val="18"/>
                <w:lang w:val="en-GB"/>
              </w:rPr>
            </w:pPr>
          </w:p>
        </w:tc>
      </w:tr>
      <w:tr w:rsidR="00402631" w:rsidRPr="00587444" w14:paraId="76AEE8F3" w14:textId="77777777" w:rsidTr="00BD53EC">
        <w:trPr>
          <w:trHeight w:val="291"/>
        </w:trPr>
        <w:tc>
          <w:tcPr>
            <w:tcW w:w="1815" w:type="pct"/>
            <w:vAlign w:val="bottom"/>
          </w:tcPr>
          <w:p w14:paraId="10146811" w14:textId="77777777" w:rsidR="00402631" w:rsidRPr="00587444" w:rsidRDefault="00402631" w:rsidP="0040263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50" w:type="pct"/>
            <w:shd w:val="clear" w:color="auto" w:fill="auto"/>
            <w:vAlign w:val="bottom"/>
          </w:tcPr>
          <w:p w14:paraId="79E8FCEF" w14:textId="77777777" w:rsidR="00402631" w:rsidRPr="00587444" w:rsidRDefault="00402631" w:rsidP="00402631">
            <w:pPr>
              <w:spacing w:after="0"/>
              <w:jc w:val="right"/>
              <w:rPr>
                <w:rFonts w:ascii="Arial" w:eastAsia="Calibri" w:hAnsi="Arial" w:cs="Arial"/>
                <w:sz w:val="18"/>
                <w:szCs w:val="18"/>
                <w:lang w:val="en-GB"/>
              </w:rPr>
            </w:pPr>
            <w:r w:rsidRPr="00067DF8">
              <w:rPr>
                <w:rFonts w:ascii="Arial" w:eastAsia="Calibri" w:hAnsi="Arial" w:cs="Arial"/>
                <w:color w:val="000000" w:themeColor="text1"/>
                <w:sz w:val="18"/>
                <w:szCs w:val="18"/>
              </w:rPr>
              <w:t>80</w:t>
            </w:r>
            <w:r>
              <w:rPr>
                <w:rFonts w:ascii="Arial" w:eastAsia="Calibri" w:hAnsi="Arial" w:cs="Arial"/>
                <w:color w:val="000000" w:themeColor="text1"/>
                <w:sz w:val="18"/>
                <w:szCs w:val="18"/>
              </w:rPr>
              <w:t>4</w:t>
            </w:r>
          </w:p>
        </w:tc>
        <w:tc>
          <w:tcPr>
            <w:tcW w:w="650" w:type="pct"/>
            <w:tcBorders>
              <w:top w:val="nil"/>
              <w:left w:val="nil"/>
              <w:bottom w:val="nil"/>
              <w:right w:val="nil"/>
            </w:tcBorders>
            <w:shd w:val="clear" w:color="auto" w:fill="auto"/>
            <w:vAlign w:val="bottom"/>
          </w:tcPr>
          <w:p w14:paraId="7A3C55D5"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77B5B3B4"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10BBECD1"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1478BB1C" w14:textId="77777777" w:rsidR="00402631" w:rsidRPr="00587444" w:rsidRDefault="00402631" w:rsidP="00402631">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80</w:t>
            </w:r>
            <w:r>
              <w:rPr>
                <w:rFonts w:ascii="Arial" w:eastAsia="Calibri" w:hAnsi="Arial" w:cs="Arial"/>
                <w:b/>
                <w:bCs/>
                <w:color w:val="000000" w:themeColor="text1"/>
                <w:sz w:val="18"/>
                <w:szCs w:val="18"/>
              </w:rPr>
              <w:t>4</w:t>
            </w:r>
          </w:p>
        </w:tc>
      </w:tr>
      <w:tr w:rsidR="00402631" w:rsidRPr="00587444" w14:paraId="30E52A2B" w14:textId="77777777" w:rsidTr="00BD53EC">
        <w:trPr>
          <w:trHeight w:val="291"/>
        </w:trPr>
        <w:tc>
          <w:tcPr>
            <w:tcW w:w="1815" w:type="pct"/>
            <w:vAlign w:val="bottom"/>
          </w:tcPr>
          <w:p w14:paraId="2F2BB2EE" w14:textId="77777777" w:rsidR="00402631" w:rsidRPr="00587444" w:rsidRDefault="00402631" w:rsidP="0040263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3A7C29A8" w14:textId="77777777" w:rsidR="00402631" w:rsidRPr="00587444" w:rsidRDefault="00402631" w:rsidP="00402631">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4856D9AA"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46E91B1C"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77C1DE88"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6382EDAE" w14:textId="77777777" w:rsidR="00402631" w:rsidRPr="00587444" w:rsidRDefault="00402631" w:rsidP="00402631">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402631" w:rsidRPr="00587444" w14:paraId="789B4468" w14:textId="77777777" w:rsidTr="00BD53EC">
        <w:trPr>
          <w:trHeight w:val="291"/>
        </w:trPr>
        <w:tc>
          <w:tcPr>
            <w:tcW w:w="1815" w:type="pct"/>
            <w:vAlign w:val="bottom"/>
          </w:tcPr>
          <w:p w14:paraId="628F740F" w14:textId="77777777" w:rsidR="00402631" w:rsidRPr="00587444" w:rsidRDefault="00402631" w:rsidP="0040263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34644562" w14:textId="77777777" w:rsidR="00402631" w:rsidRPr="00587444" w:rsidRDefault="00402631" w:rsidP="00402631">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05C68397"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2BB2FA2B"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0C3413F3"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44EDF9F7" w14:textId="77777777" w:rsidR="00402631" w:rsidRPr="00587444" w:rsidRDefault="00402631" w:rsidP="00402631">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402631" w:rsidRPr="00587444" w14:paraId="3E553D68" w14:textId="77777777" w:rsidTr="00BD53EC">
        <w:trPr>
          <w:trHeight w:val="291"/>
        </w:trPr>
        <w:tc>
          <w:tcPr>
            <w:tcW w:w="1815" w:type="pct"/>
            <w:vAlign w:val="bottom"/>
          </w:tcPr>
          <w:p w14:paraId="779C3527" w14:textId="77777777" w:rsidR="00402631" w:rsidRPr="00587444" w:rsidRDefault="00402631" w:rsidP="0040263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3EAFFE3F" w14:textId="77777777" w:rsidR="00402631" w:rsidRPr="00587444" w:rsidRDefault="00402631" w:rsidP="00402631">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00B99214"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6A25BEE9"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4519F2F2" w14:textId="77777777" w:rsidR="00402631" w:rsidRPr="00587444" w:rsidRDefault="00402631" w:rsidP="00402631">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0F8A0E5A" w14:textId="77777777" w:rsidR="00402631" w:rsidRPr="00587444" w:rsidRDefault="00402631" w:rsidP="00402631">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402631" w:rsidRPr="00587444" w14:paraId="1B6C7B04" w14:textId="77777777" w:rsidTr="00BD53EC">
        <w:trPr>
          <w:trHeight w:val="291"/>
        </w:trPr>
        <w:tc>
          <w:tcPr>
            <w:tcW w:w="1815" w:type="pct"/>
            <w:vAlign w:val="bottom"/>
          </w:tcPr>
          <w:p w14:paraId="672186C9" w14:textId="7EE158F7" w:rsidR="00402631" w:rsidRPr="00587444" w:rsidRDefault="00402631" w:rsidP="0040263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sidR="00654F7F">
              <w:rPr>
                <w:rFonts w:ascii="Arial" w:eastAsia="Calibri" w:hAnsi="Arial" w:cs="Arial"/>
                <w:sz w:val="18"/>
                <w:szCs w:val="18"/>
                <w:lang w:val="en-GB"/>
              </w:rPr>
              <w:t>(release)</w:t>
            </w:r>
            <w:r w:rsidRPr="00587444">
              <w:rPr>
                <w:rFonts w:ascii="Arial" w:eastAsia="Calibri" w:hAnsi="Arial" w:cs="Arial"/>
                <w:sz w:val="18"/>
                <w:szCs w:val="18"/>
                <w:lang w:val="en-GB"/>
              </w:rPr>
              <w:t xml:space="preserve"> of loss allowance</w:t>
            </w:r>
          </w:p>
        </w:tc>
        <w:tc>
          <w:tcPr>
            <w:tcW w:w="650" w:type="pct"/>
            <w:shd w:val="clear" w:color="auto" w:fill="auto"/>
            <w:vAlign w:val="bottom"/>
          </w:tcPr>
          <w:p w14:paraId="0C3CBC37" w14:textId="77777777" w:rsidR="00402631" w:rsidRPr="00587444" w:rsidRDefault="00402631" w:rsidP="00402631">
            <w:pPr>
              <w:tabs>
                <w:tab w:val="right" w:pos="1202"/>
              </w:tabs>
              <w:spacing w:after="0" w:line="301" w:lineRule="exact"/>
              <w:jc w:val="right"/>
              <w:outlineLvl w:val="0"/>
              <w:rPr>
                <w:rFonts w:ascii="Arial" w:eastAsia="Calibri" w:hAnsi="Arial" w:cs="Arial"/>
                <w:color w:val="000000"/>
                <w:sz w:val="18"/>
                <w:szCs w:val="18"/>
              </w:rPr>
            </w:pPr>
            <w:r w:rsidRPr="00067DF8">
              <w:rPr>
                <w:rFonts w:ascii="Arial" w:eastAsia="Calibri" w:hAnsi="Arial" w:cs="Arial"/>
                <w:color w:val="000000" w:themeColor="text1"/>
                <w:sz w:val="18"/>
                <w:szCs w:val="18"/>
              </w:rPr>
              <w:t>(646)</w:t>
            </w:r>
          </w:p>
        </w:tc>
        <w:tc>
          <w:tcPr>
            <w:tcW w:w="650" w:type="pct"/>
            <w:tcBorders>
              <w:top w:val="nil"/>
              <w:left w:val="nil"/>
              <w:bottom w:val="nil"/>
              <w:right w:val="nil"/>
            </w:tcBorders>
            <w:shd w:val="clear" w:color="auto" w:fill="auto"/>
            <w:vAlign w:val="bottom"/>
          </w:tcPr>
          <w:p w14:paraId="110D52BD" w14:textId="77777777" w:rsidR="00402631" w:rsidRPr="00587444" w:rsidRDefault="00402631" w:rsidP="00402631">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472BDE72" w14:textId="77777777" w:rsidR="00402631" w:rsidRPr="00587444" w:rsidRDefault="00402631" w:rsidP="00402631">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7901A7AF" w14:textId="77777777" w:rsidR="00402631" w:rsidRPr="00587444" w:rsidRDefault="00402631" w:rsidP="00402631">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w:t>
            </w:r>
          </w:p>
        </w:tc>
        <w:tc>
          <w:tcPr>
            <w:tcW w:w="637" w:type="pct"/>
            <w:shd w:val="clear" w:color="auto" w:fill="auto"/>
            <w:vAlign w:val="bottom"/>
          </w:tcPr>
          <w:p w14:paraId="4F8AD078" w14:textId="77777777" w:rsidR="00402631" w:rsidRPr="00587444" w:rsidRDefault="00402631" w:rsidP="00402631">
            <w:pPr>
              <w:tabs>
                <w:tab w:val="right" w:pos="1202"/>
              </w:tabs>
              <w:spacing w:after="0" w:line="301" w:lineRule="exact"/>
              <w:jc w:val="right"/>
              <w:outlineLvl w:val="0"/>
              <w:rPr>
                <w:rFonts w:ascii="Arial" w:eastAsia="Calibri" w:hAnsi="Arial" w:cs="Arial"/>
                <w:color w:val="000000"/>
                <w:sz w:val="18"/>
                <w:szCs w:val="18"/>
              </w:rPr>
            </w:pPr>
            <w:r w:rsidRPr="00671A0D">
              <w:rPr>
                <w:rFonts w:ascii="Arial" w:eastAsia="Calibri" w:hAnsi="Arial" w:cs="Arial"/>
                <w:b/>
                <w:bCs/>
                <w:color w:val="000000" w:themeColor="text1"/>
                <w:sz w:val="18"/>
                <w:szCs w:val="18"/>
              </w:rPr>
              <w:t>(646)</w:t>
            </w:r>
          </w:p>
        </w:tc>
      </w:tr>
      <w:tr w:rsidR="00402631" w:rsidRPr="00587444" w14:paraId="04B09BA2" w14:textId="77777777" w:rsidTr="00BD53EC">
        <w:trPr>
          <w:trHeight w:val="33"/>
        </w:trPr>
        <w:tc>
          <w:tcPr>
            <w:tcW w:w="1815" w:type="pct"/>
            <w:vAlign w:val="bottom"/>
          </w:tcPr>
          <w:p w14:paraId="3FE89CE1" w14:textId="77777777" w:rsidR="00402631" w:rsidRPr="00587444" w:rsidRDefault="00402631" w:rsidP="00402631">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59D736AF" w14:textId="77777777" w:rsidR="00402631" w:rsidRPr="00587444" w:rsidRDefault="00402631" w:rsidP="00402631">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c>
          <w:tcPr>
            <w:tcW w:w="650" w:type="pct"/>
            <w:tcBorders>
              <w:top w:val="single" w:sz="8" w:space="0" w:color="auto"/>
              <w:left w:val="nil"/>
              <w:bottom w:val="single" w:sz="12" w:space="0" w:color="auto"/>
              <w:right w:val="nil"/>
            </w:tcBorders>
            <w:shd w:val="clear" w:color="auto" w:fill="auto"/>
            <w:vAlign w:val="bottom"/>
          </w:tcPr>
          <w:p w14:paraId="3059B456" w14:textId="77777777" w:rsidR="00402631" w:rsidRPr="00587444" w:rsidRDefault="00402631" w:rsidP="00402631">
            <w:pPr>
              <w:tabs>
                <w:tab w:val="right" w:pos="1202"/>
              </w:tabs>
              <w:spacing w:after="0" w:line="301" w:lineRule="exact"/>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43" w:type="pct"/>
            <w:tcBorders>
              <w:top w:val="single" w:sz="8" w:space="0" w:color="auto"/>
              <w:left w:val="nil"/>
              <w:bottom w:val="single" w:sz="12" w:space="0" w:color="auto"/>
              <w:right w:val="nil"/>
            </w:tcBorders>
            <w:shd w:val="clear" w:color="auto" w:fill="auto"/>
            <w:vAlign w:val="bottom"/>
          </w:tcPr>
          <w:p w14:paraId="7C681C22" w14:textId="77777777" w:rsidR="00402631" w:rsidRPr="00587444" w:rsidRDefault="00402631" w:rsidP="00402631">
            <w:pPr>
              <w:tabs>
                <w:tab w:val="right" w:pos="1202"/>
              </w:tabs>
              <w:spacing w:after="0" w:line="301" w:lineRule="exact"/>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05" w:type="pct"/>
            <w:tcBorders>
              <w:top w:val="single" w:sz="8" w:space="0" w:color="auto"/>
              <w:left w:val="nil"/>
              <w:bottom w:val="single" w:sz="12" w:space="0" w:color="auto"/>
              <w:right w:val="nil"/>
            </w:tcBorders>
            <w:shd w:val="clear" w:color="auto" w:fill="auto"/>
            <w:vAlign w:val="bottom"/>
          </w:tcPr>
          <w:p w14:paraId="410C3CD6" w14:textId="77777777" w:rsidR="00402631" w:rsidRPr="00587444" w:rsidRDefault="00402631" w:rsidP="00402631">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sz w:val="18"/>
                <w:szCs w:val="18"/>
              </w:rPr>
              <w:t xml:space="preserve">- </w:t>
            </w:r>
          </w:p>
        </w:tc>
        <w:tc>
          <w:tcPr>
            <w:tcW w:w="637" w:type="pct"/>
            <w:tcBorders>
              <w:top w:val="single" w:sz="4" w:space="0" w:color="auto"/>
              <w:left w:val="nil"/>
              <w:bottom w:val="single" w:sz="12" w:space="0" w:color="auto"/>
              <w:right w:val="nil"/>
            </w:tcBorders>
            <w:shd w:val="clear" w:color="auto" w:fill="auto"/>
            <w:vAlign w:val="bottom"/>
          </w:tcPr>
          <w:p w14:paraId="0D86BA95" w14:textId="77777777" w:rsidR="00402631" w:rsidRPr="00587444" w:rsidRDefault="00402631" w:rsidP="00402631">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526C60">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731"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7F7B0414"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3C2591">
              <w:rPr>
                <w:rFonts w:ascii="Arial" w:eastAsia="Calibri" w:hAnsi="Arial" w:cs="Arial"/>
                <w:b/>
                <w:bCs/>
                <w:sz w:val="18"/>
                <w:szCs w:val="18"/>
                <w:lang w:val="en-GB"/>
              </w:rPr>
              <w:t>4</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D46C29" w:rsidRPr="006066D5" w14:paraId="001FAFA2" w14:textId="77777777" w:rsidTr="00526C60">
        <w:trPr>
          <w:trHeight w:val="164"/>
        </w:trPr>
        <w:tc>
          <w:tcPr>
            <w:tcW w:w="1814" w:type="pct"/>
            <w:vAlign w:val="bottom"/>
          </w:tcPr>
          <w:p w14:paraId="47D0EE48" w14:textId="0178D574"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48" w:type="pct"/>
            <w:shd w:val="clear" w:color="auto" w:fill="auto"/>
            <w:vAlign w:val="bottom"/>
          </w:tcPr>
          <w:p w14:paraId="35522190" w14:textId="32C049A7"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221</w:t>
            </w:r>
          </w:p>
        </w:tc>
        <w:tc>
          <w:tcPr>
            <w:tcW w:w="649" w:type="pct"/>
            <w:shd w:val="clear" w:color="auto" w:fill="auto"/>
            <w:vAlign w:val="bottom"/>
          </w:tcPr>
          <w:p w14:paraId="2ADE7040" w14:textId="15D65D91"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3285000C" w14:textId="5BD04B9B"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335F9A10" w14:textId="60F16188"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5A61926" w14:textId="273791A6"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221</w:t>
            </w:r>
          </w:p>
        </w:tc>
      </w:tr>
      <w:tr w:rsidR="00D46C29" w:rsidRPr="006066D5" w14:paraId="7690A58F" w14:textId="77777777" w:rsidTr="008D1607">
        <w:trPr>
          <w:trHeight w:val="164"/>
        </w:trPr>
        <w:tc>
          <w:tcPr>
            <w:tcW w:w="1814" w:type="pct"/>
          </w:tcPr>
          <w:p w14:paraId="5AA191D2"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364196F" w14:textId="19DB4EB8"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323067A7" w14:textId="0D67B247"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06055194" w14:textId="5E2F0191"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1517616D" w14:textId="4C5C0538"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D015117" w14:textId="0141249E"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w:t>
            </w:r>
          </w:p>
        </w:tc>
      </w:tr>
      <w:tr w:rsidR="00D46C29" w:rsidRPr="006066D5" w14:paraId="05EAD2A9" w14:textId="77777777" w:rsidTr="008D1607">
        <w:trPr>
          <w:trHeight w:val="164"/>
        </w:trPr>
        <w:tc>
          <w:tcPr>
            <w:tcW w:w="1814" w:type="pct"/>
          </w:tcPr>
          <w:p w14:paraId="262C66B9"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06D7FC8" w14:textId="3B266AC2"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53CBD473" w14:textId="4BDA7882"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4DA233D7" w14:textId="174DE4F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62ABA6CE" w14:textId="225604D1"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E2B15A8" w14:textId="59039007"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w:t>
            </w:r>
          </w:p>
        </w:tc>
      </w:tr>
      <w:tr w:rsidR="00D46C29" w:rsidRPr="006066D5" w14:paraId="489E02A3" w14:textId="77777777" w:rsidTr="008D1607">
        <w:trPr>
          <w:trHeight w:val="164"/>
        </w:trPr>
        <w:tc>
          <w:tcPr>
            <w:tcW w:w="1814" w:type="pct"/>
          </w:tcPr>
          <w:p w14:paraId="1CA03DFE"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4A76ED46" w14:textId="78B94F08"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4F797284" w14:textId="7819D4B9"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012B14DD" w14:textId="1202AFED"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6CCC0CC4" w14:textId="0C23CE2C"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B12BB08" w14:textId="54A934DE"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w:t>
            </w:r>
          </w:p>
        </w:tc>
      </w:tr>
      <w:tr w:rsidR="00D46C29" w:rsidRPr="006066D5" w14:paraId="080E58E5" w14:textId="77777777" w:rsidTr="008D1607">
        <w:trPr>
          <w:trHeight w:val="164"/>
        </w:trPr>
        <w:tc>
          <w:tcPr>
            <w:tcW w:w="1814" w:type="pct"/>
            <w:vAlign w:val="bottom"/>
          </w:tcPr>
          <w:p w14:paraId="70D8143C" w14:textId="261EEF92"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(release)</w:t>
            </w:r>
            <w:r w:rsidRPr="006066D5">
              <w:rPr>
                <w:rFonts w:ascii="Arial" w:eastAsia="Calibri" w:hAnsi="Arial" w:cs="Arial"/>
                <w:sz w:val="18"/>
                <w:szCs w:val="18"/>
                <w:lang w:val="en-GB"/>
              </w:rPr>
              <w:t xml:space="preserve"> of loss allowance</w:t>
            </w:r>
          </w:p>
        </w:tc>
        <w:tc>
          <w:tcPr>
            <w:tcW w:w="648" w:type="pct"/>
            <w:shd w:val="clear" w:color="auto" w:fill="auto"/>
            <w:vAlign w:val="bottom"/>
          </w:tcPr>
          <w:p w14:paraId="2C8D26A7" w14:textId="7A5DFC0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(12)</w:t>
            </w:r>
          </w:p>
        </w:tc>
        <w:tc>
          <w:tcPr>
            <w:tcW w:w="649" w:type="pct"/>
            <w:shd w:val="clear" w:color="auto" w:fill="auto"/>
            <w:vAlign w:val="bottom"/>
          </w:tcPr>
          <w:p w14:paraId="3E109B07" w14:textId="029B1235"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1E182487" w14:textId="1216376D"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1F3DFF60" w14:textId="7958FE9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87ABF6C" w14:textId="662C5F04"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(12)</w:t>
            </w:r>
          </w:p>
        </w:tc>
      </w:tr>
      <w:tr w:rsidR="00D46C29" w:rsidRPr="006066D5" w14:paraId="06BBC83B" w14:textId="77777777" w:rsidTr="00655967">
        <w:trPr>
          <w:trHeight w:val="35"/>
        </w:trPr>
        <w:tc>
          <w:tcPr>
            <w:tcW w:w="1814" w:type="pct"/>
            <w:vAlign w:val="bottom"/>
          </w:tcPr>
          <w:p w14:paraId="304E4855" w14:textId="361C4861" w:rsidR="00D46C29" w:rsidRPr="006066D5" w:rsidRDefault="00D46C29" w:rsidP="00D46C2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48" w:type="pct"/>
            <w:tcBorders>
              <w:top w:val="single" w:sz="4" w:space="0" w:color="auto"/>
              <w:left w:val="nil"/>
              <w:bottom w:val="single" w:sz="12" w:space="0" w:color="auto"/>
              <w:right w:val="nil"/>
            </w:tcBorders>
            <w:shd w:val="clear" w:color="auto" w:fill="auto"/>
            <w:vAlign w:val="bottom"/>
          </w:tcPr>
          <w:p w14:paraId="4639BF9E" w14:textId="4F460D12"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209</w:t>
            </w:r>
          </w:p>
        </w:tc>
        <w:tc>
          <w:tcPr>
            <w:tcW w:w="649" w:type="pct"/>
            <w:tcBorders>
              <w:top w:val="single" w:sz="4" w:space="0" w:color="auto"/>
              <w:left w:val="nil"/>
              <w:bottom w:val="single" w:sz="12" w:space="0" w:color="auto"/>
              <w:right w:val="nil"/>
            </w:tcBorders>
            <w:shd w:val="clear" w:color="auto" w:fill="auto"/>
          </w:tcPr>
          <w:p w14:paraId="3078E8F7" w14:textId="4D70459A"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tcPr>
          <w:p w14:paraId="298E1A08" w14:textId="672B0B85"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tcPr>
          <w:p w14:paraId="4B8977A0" w14:textId="7965E0B4"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BF2357" w14:textId="546A4F1A"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209</w:t>
            </w:r>
          </w:p>
        </w:tc>
      </w:tr>
      <w:bookmarkEnd w:id="731"/>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5A4419" w:rsidRPr="00587444" w14:paraId="0BE83D78" w14:textId="77777777" w:rsidTr="00BD53EC">
        <w:trPr>
          <w:trHeight w:val="303"/>
        </w:trPr>
        <w:tc>
          <w:tcPr>
            <w:tcW w:w="1814" w:type="pct"/>
          </w:tcPr>
          <w:p w14:paraId="31A859B4" w14:textId="77777777" w:rsidR="005A4419" w:rsidRPr="00587444" w:rsidRDefault="005A4419" w:rsidP="005A4419">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Group </w:t>
            </w:r>
          </w:p>
        </w:tc>
        <w:tc>
          <w:tcPr>
            <w:tcW w:w="3186" w:type="pct"/>
            <w:gridSpan w:val="5"/>
            <w:vAlign w:val="bottom"/>
          </w:tcPr>
          <w:p w14:paraId="22860E88" w14:textId="77777777" w:rsidR="005A4419" w:rsidRPr="00587444" w:rsidRDefault="005A4419" w:rsidP="005A4419">
            <w:pPr>
              <w:spacing w:after="0"/>
              <w:jc w:val="center"/>
              <w:rPr>
                <w:rFonts w:ascii="Arial" w:eastAsia="Calibri" w:hAnsi="Arial" w:cs="Arial"/>
                <w:b/>
                <w:sz w:val="18"/>
                <w:szCs w:val="18"/>
                <w:lang w:val="en-GB"/>
              </w:rPr>
            </w:pPr>
          </w:p>
        </w:tc>
      </w:tr>
      <w:tr w:rsidR="005A4419" w:rsidRPr="00587444" w14:paraId="5366F4E0" w14:textId="77777777" w:rsidTr="00BD53EC">
        <w:trPr>
          <w:trHeight w:val="47"/>
        </w:trPr>
        <w:tc>
          <w:tcPr>
            <w:tcW w:w="1814" w:type="pct"/>
          </w:tcPr>
          <w:p w14:paraId="678AD1B3" w14:textId="77777777" w:rsidR="005A4419" w:rsidRPr="00587444" w:rsidRDefault="005A4419" w:rsidP="005A4419">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8" w:type="pct"/>
            <w:vAlign w:val="bottom"/>
          </w:tcPr>
          <w:p w14:paraId="539BA734"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156A544E"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2B30E2B8"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0D767108"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13DAFEA0"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5A4419" w:rsidRPr="00587444" w14:paraId="69992ABB" w14:textId="77777777" w:rsidTr="00BD53EC">
        <w:trPr>
          <w:trHeight w:val="47"/>
        </w:trPr>
        <w:tc>
          <w:tcPr>
            <w:tcW w:w="1814" w:type="pct"/>
          </w:tcPr>
          <w:p w14:paraId="2FCD0A6C" w14:textId="77777777" w:rsidR="005A4419" w:rsidRPr="00587444" w:rsidRDefault="005A4419" w:rsidP="005A4419">
            <w:pPr>
              <w:spacing w:after="0"/>
              <w:rPr>
                <w:rFonts w:ascii="Arial" w:eastAsia="Calibri" w:hAnsi="Arial" w:cs="Arial"/>
                <w:b/>
                <w:bCs/>
                <w:sz w:val="18"/>
                <w:szCs w:val="18"/>
                <w:lang w:val="en-GB"/>
              </w:rPr>
            </w:pPr>
          </w:p>
        </w:tc>
        <w:tc>
          <w:tcPr>
            <w:tcW w:w="648" w:type="pct"/>
          </w:tcPr>
          <w:p w14:paraId="68158AED"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1D7FA10F"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445272B3"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2A0703FC"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A30B4E8"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5A4419" w:rsidRPr="00587444" w14:paraId="2CD50746" w14:textId="77777777" w:rsidTr="00BD53EC">
        <w:trPr>
          <w:trHeight w:val="47"/>
        </w:trPr>
        <w:tc>
          <w:tcPr>
            <w:tcW w:w="1814" w:type="pct"/>
          </w:tcPr>
          <w:p w14:paraId="34092AD7" w14:textId="77777777" w:rsidR="005A4419" w:rsidRPr="00587444" w:rsidRDefault="005A4419" w:rsidP="005A4419">
            <w:pPr>
              <w:spacing w:after="0"/>
              <w:rPr>
                <w:rFonts w:ascii="Arial" w:eastAsia="Calibri" w:hAnsi="Arial" w:cs="Arial"/>
                <w:b/>
                <w:bCs/>
                <w:sz w:val="18"/>
                <w:szCs w:val="18"/>
                <w:lang w:val="en-GB"/>
              </w:rPr>
            </w:pPr>
          </w:p>
        </w:tc>
        <w:tc>
          <w:tcPr>
            <w:tcW w:w="648" w:type="pct"/>
          </w:tcPr>
          <w:p w14:paraId="5EBD4AF4" w14:textId="77777777" w:rsidR="005A4419" w:rsidRPr="00587444" w:rsidRDefault="005A4419" w:rsidP="005A4419">
            <w:pPr>
              <w:spacing w:after="0"/>
              <w:jc w:val="right"/>
              <w:rPr>
                <w:rFonts w:ascii="Arial" w:eastAsia="Calibri" w:hAnsi="Arial" w:cs="Arial"/>
                <w:b/>
                <w:sz w:val="18"/>
                <w:szCs w:val="18"/>
                <w:lang w:val="en-GB"/>
              </w:rPr>
            </w:pPr>
          </w:p>
        </w:tc>
        <w:tc>
          <w:tcPr>
            <w:tcW w:w="649" w:type="pct"/>
          </w:tcPr>
          <w:p w14:paraId="1EF14C1B" w14:textId="77777777" w:rsidR="005A4419" w:rsidRPr="00587444" w:rsidRDefault="005A4419" w:rsidP="005A4419">
            <w:pPr>
              <w:spacing w:after="0"/>
              <w:jc w:val="right"/>
              <w:rPr>
                <w:rFonts w:ascii="Arial" w:eastAsia="Calibri" w:hAnsi="Arial" w:cs="Arial"/>
                <w:b/>
                <w:sz w:val="18"/>
                <w:szCs w:val="18"/>
                <w:lang w:val="en-GB"/>
              </w:rPr>
            </w:pPr>
          </w:p>
        </w:tc>
        <w:tc>
          <w:tcPr>
            <w:tcW w:w="642" w:type="pct"/>
          </w:tcPr>
          <w:p w14:paraId="2A017D01" w14:textId="77777777" w:rsidR="005A4419" w:rsidRPr="00587444" w:rsidRDefault="005A4419" w:rsidP="005A4419">
            <w:pPr>
              <w:spacing w:after="0"/>
              <w:jc w:val="right"/>
              <w:rPr>
                <w:rFonts w:ascii="Arial" w:eastAsia="Calibri" w:hAnsi="Arial" w:cs="Arial"/>
                <w:b/>
                <w:sz w:val="18"/>
                <w:szCs w:val="18"/>
                <w:lang w:val="en-GB"/>
              </w:rPr>
            </w:pPr>
          </w:p>
        </w:tc>
        <w:tc>
          <w:tcPr>
            <w:tcW w:w="604" w:type="pct"/>
          </w:tcPr>
          <w:p w14:paraId="162556FF" w14:textId="77777777" w:rsidR="005A4419" w:rsidRPr="00587444" w:rsidRDefault="005A4419" w:rsidP="005A4419">
            <w:pPr>
              <w:spacing w:after="0"/>
              <w:jc w:val="right"/>
              <w:rPr>
                <w:rFonts w:ascii="Arial" w:eastAsia="Calibri" w:hAnsi="Arial" w:cs="Arial"/>
                <w:b/>
                <w:sz w:val="18"/>
                <w:szCs w:val="18"/>
                <w:lang w:val="en-GB"/>
              </w:rPr>
            </w:pPr>
          </w:p>
        </w:tc>
        <w:tc>
          <w:tcPr>
            <w:tcW w:w="643" w:type="pct"/>
          </w:tcPr>
          <w:p w14:paraId="318740FD" w14:textId="77777777" w:rsidR="005A4419" w:rsidRPr="00587444" w:rsidRDefault="005A4419" w:rsidP="005A4419">
            <w:pPr>
              <w:spacing w:after="0"/>
              <w:jc w:val="right"/>
              <w:rPr>
                <w:rFonts w:ascii="Arial" w:eastAsia="Calibri" w:hAnsi="Arial" w:cs="Arial"/>
                <w:b/>
                <w:sz w:val="18"/>
                <w:szCs w:val="18"/>
                <w:lang w:val="en-GB"/>
              </w:rPr>
            </w:pPr>
          </w:p>
        </w:tc>
      </w:tr>
      <w:tr w:rsidR="005A4419" w:rsidRPr="00587444" w14:paraId="2B755B6A" w14:textId="77777777" w:rsidTr="00BD53EC">
        <w:trPr>
          <w:trHeight w:val="164"/>
        </w:trPr>
        <w:tc>
          <w:tcPr>
            <w:tcW w:w="1814" w:type="pct"/>
            <w:vAlign w:val="bottom"/>
          </w:tcPr>
          <w:p w14:paraId="0384C859" w14:textId="77777777" w:rsidR="005A4419" w:rsidRPr="00587444" w:rsidRDefault="005A4419" w:rsidP="005A441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48" w:type="pct"/>
            <w:shd w:val="clear" w:color="auto" w:fill="auto"/>
            <w:vAlign w:val="bottom"/>
          </w:tcPr>
          <w:p w14:paraId="1806AF7D" w14:textId="77777777" w:rsidR="005A4419" w:rsidRPr="00587444" w:rsidRDefault="005A4419" w:rsidP="005A4419">
            <w:pPr>
              <w:spacing w:after="0"/>
              <w:jc w:val="right"/>
              <w:rPr>
                <w:rFonts w:ascii="Arial" w:eastAsia="Calibri" w:hAnsi="Arial" w:cs="Arial"/>
                <w:sz w:val="18"/>
                <w:szCs w:val="18"/>
                <w:lang w:val="en-GB"/>
              </w:rPr>
            </w:pPr>
            <w:r>
              <w:rPr>
                <w:rFonts w:ascii="Arial" w:hAnsi="Arial" w:cs="Arial"/>
                <w:sz w:val="18"/>
                <w:szCs w:val="18"/>
              </w:rPr>
              <w:t>5</w:t>
            </w:r>
            <w:r w:rsidRPr="004770C0">
              <w:rPr>
                <w:rFonts w:ascii="Arial" w:hAnsi="Arial" w:cs="Arial"/>
                <w:sz w:val="18"/>
                <w:szCs w:val="18"/>
              </w:rPr>
              <w:t xml:space="preserve">    </w:t>
            </w:r>
          </w:p>
        </w:tc>
        <w:tc>
          <w:tcPr>
            <w:tcW w:w="649" w:type="pct"/>
            <w:shd w:val="clear" w:color="auto" w:fill="auto"/>
            <w:vAlign w:val="bottom"/>
          </w:tcPr>
          <w:p w14:paraId="538707E1" w14:textId="77777777" w:rsidR="005A4419" w:rsidRPr="00587444" w:rsidRDefault="005A4419" w:rsidP="005A4419">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2" w:type="pct"/>
            <w:shd w:val="clear" w:color="auto" w:fill="auto"/>
            <w:vAlign w:val="bottom"/>
          </w:tcPr>
          <w:p w14:paraId="7E4628CA" w14:textId="77777777" w:rsidR="005A4419" w:rsidRPr="00587444" w:rsidRDefault="005A4419" w:rsidP="005A4419">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04" w:type="pct"/>
            <w:shd w:val="clear" w:color="auto" w:fill="auto"/>
            <w:vAlign w:val="bottom"/>
          </w:tcPr>
          <w:p w14:paraId="6497B65B" w14:textId="77777777" w:rsidR="005A4419" w:rsidRPr="00587444" w:rsidRDefault="005A4419" w:rsidP="005A4419">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3" w:type="pct"/>
            <w:shd w:val="clear" w:color="auto" w:fill="auto"/>
            <w:vAlign w:val="bottom"/>
          </w:tcPr>
          <w:p w14:paraId="2B3BAD55" w14:textId="77777777" w:rsidR="005A4419" w:rsidRPr="00587444" w:rsidRDefault="005A4419" w:rsidP="005A4419">
            <w:pPr>
              <w:spacing w:after="0"/>
              <w:jc w:val="right"/>
              <w:rPr>
                <w:rFonts w:ascii="Arial" w:eastAsia="Calibri" w:hAnsi="Arial" w:cs="Arial"/>
                <w:sz w:val="18"/>
                <w:szCs w:val="18"/>
                <w:lang w:val="en-GB"/>
              </w:rPr>
            </w:pPr>
            <w:r>
              <w:rPr>
                <w:rFonts w:ascii="Arial" w:hAnsi="Arial" w:cs="Arial"/>
                <w:sz w:val="18"/>
                <w:szCs w:val="18"/>
              </w:rPr>
              <w:t>5</w:t>
            </w:r>
            <w:r w:rsidRPr="004770C0">
              <w:rPr>
                <w:rFonts w:ascii="Arial" w:hAnsi="Arial" w:cs="Arial"/>
                <w:sz w:val="18"/>
                <w:szCs w:val="18"/>
              </w:rPr>
              <w:t xml:space="preserve">    </w:t>
            </w:r>
          </w:p>
        </w:tc>
      </w:tr>
      <w:tr w:rsidR="005A4419" w:rsidRPr="00587444" w14:paraId="06741158" w14:textId="77777777" w:rsidTr="00BD53EC">
        <w:trPr>
          <w:trHeight w:val="164"/>
        </w:trPr>
        <w:tc>
          <w:tcPr>
            <w:tcW w:w="1814" w:type="pct"/>
          </w:tcPr>
          <w:p w14:paraId="5040BA90" w14:textId="77777777" w:rsidR="005A4419" w:rsidRPr="00587444" w:rsidRDefault="005A4419" w:rsidP="005A441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5E4203F9"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259F433F"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69E38EEB"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59EEAEB4"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34B1075C"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r>
      <w:tr w:rsidR="005A4419" w:rsidRPr="00587444" w14:paraId="6A9BE9A8" w14:textId="77777777" w:rsidTr="00BD53EC">
        <w:trPr>
          <w:trHeight w:val="164"/>
        </w:trPr>
        <w:tc>
          <w:tcPr>
            <w:tcW w:w="1814" w:type="pct"/>
          </w:tcPr>
          <w:p w14:paraId="2DCA03EF" w14:textId="77777777" w:rsidR="005A4419" w:rsidRPr="00587444" w:rsidRDefault="005A4419" w:rsidP="005A441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3A05ACAF"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06BE8CA5"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57264BF7"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733D1B25"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0A47412C"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r>
      <w:tr w:rsidR="005A4419" w:rsidRPr="00587444" w14:paraId="0E124F61" w14:textId="77777777" w:rsidTr="00BD53EC">
        <w:trPr>
          <w:trHeight w:val="164"/>
        </w:trPr>
        <w:tc>
          <w:tcPr>
            <w:tcW w:w="1814" w:type="pct"/>
          </w:tcPr>
          <w:p w14:paraId="7A5FC677" w14:textId="77777777" w:rsidR="005A4419" w:rsidRPr="00587444" w:rsidRDefault="005A4419" w:rsidP="005A441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474DCDC6"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shd w:val="clear" w:color="auto" w:fill="auto"/>
            <w:vAlign w:val="bottom"/>
          </w:tcPr>
          <w:p w14:paraId="0EDBF93A"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shd w:val="clear" w:color="auto" w:fill="auto"/>
            <w:vAlign w:val="bottom"/>
          </w:tcPr>
          <w:p w14:paraId="27F4E6CF"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shd w:val="clear" w:color="auto" w:fill="auto"/>
            <w:vAlign w:val="bottom"/>
          </w:tcPr>
          <w:p w14:paraId="79476AA3"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shd w:val="clear" w:color="auto" w:fill="auto"/>
            <w:vAlign w:val="bottom"/>
          </w:tcPr>
          <w:p w14:paraId="43D2EE71"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r>
      <w:tr w:rsidR="005A4419" w:rsidRPr="00587444" w14:paraId="243D74C4" w14:textId="77777777" w:rsidTr="00BD53EC">
        <w:trPr>
          <w:trHeight w:val="164"/>
        </w:trPr>
        <w:tc>
          <w:tcPr>
            <w:tcW w:w="1814" w:type="pct"/>
            <w:vAlign w:val="bottom"/>
          </w:tcPr>
          <w:p w14:paraId="6F7BE60C" w14:textId="77777777" w:rsidR="005A4419" w:rsidRPr="00587444" w:rsidRDefault="005A4419" w:rsidP="005A441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 of loss allowance</w:t>
            </w:r>
          </w:p>
        </w:tc>
        <w:tc>
          <w:tcPr>
            <w:tcW w:w="648" w:type="pct"/>
            <w:tcBorders>
              <w:top w:val="nil"/>
              <w:left w:val="nil"/>
              <w:right w:val="nil"/>
            </w:tcBorders>
            <w:shd w:val="clear" w:color="auto" w:fill="auto"/>
            <w:vAlign w:val="bottom"/>
          </w:tcPr>
          <w:p w14:paraId="7F3541D5" w14:textId="77777777" w:rsidR="005A4419" w:rsidRPr="00587444" w:rsidRDefault="005A4419" w:rsidP="005A4419">
            <w:pPr>
              <w:spacing w:after="0"/>
              <w:jc w:val="right"/>
              <w:rPr>
                <w:rFonts w:ascii="Arial" w:eastAsia="Calibri" w:hAnsi="Arial" w:cs="Arial"/>
                <w:color w:val="000000"/>
                <w:sz w:val="18"/>
                <w:szCs w:val="18"/>
              </w:rPr>
            </w:pPr>
            <w:r>
              <w:rPr>
                <w:rFonts w:ascii="Arial" w:hAnsi="Arial" w:cs="Arial"/>
                <w:sz w:val="18"/>
                <w:szCs w:val="18"/>
              </w:rPr>
              <w:t>216</w:t>
            </w:r>
            <w:r w:rsidRPr="004770C0">
              <w:rPr>
                <w:rFonts w:ascii="Arial" w:hAnsi="Arial" w:cs="Arial"/>
                <w:sz w:val="18"/>
                <w:szCs w:val="18"/>
              </w:rPr>
              <w:t xml:space="preserve"> </w:t>
            </w:r>
          </w:p>
        </w:tc>
        <w:tc>
          <w:tcPr>
            <w:tcW w:w="649" w:type="pct"/>
            <w:tcBorders>
              <w:top w:val="nil"/>
              <w:left w:val="nil"/>
              <w:right w:val="nil"/>
            </w:tcBorders>
            <w:shd w:val="clear" w:color="auto" w:fill="auto"/>
            <w:vAlign w:val="bottom"/>
          </w:tcPr>
          <w:p w14:paraId="392B82BD"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554357F6"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13926744" w14:textId="77777777" w:rsidR="005A4419" w:rsidRPr="00587444" w:rsidRDefault="005A4419" w:rsidP="005A4419">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72904895" w14:textId="77777777" w:rsidR="005A4419" w:rsidRPr="00587444" w:rsidRDefault="005A4419" w:rsidP="005A4419">
            <w:pPr>
              <w:spacing w:after="0"/>
              <w:jc w:val="right"/>
              <w:rPr>
                <w:rFonts w:ascii="Arial" w:eastAsia="Calibri" w:hAnsi="Arial" w:cs="Arial"/>
                <w:color w:val="000000"/>
                <w:sz w:val="18"/>
                <w:szCs w:val="18"/>
              </w:rPr>
            </w:pPr>
            <w:r>
              <w:rPr>
                <w:rFonts w:ascii="Arial" w:hAnsi="Arial" w:cs="Arial"/>
                <w:sz w:val="18"/>
                <w:szCs w:val="18"/>
              </w:rPr>
              <w:t>216</w:t>
            </w:r>
            <w:r w:rsidRPr="004770C0">
              <w:rPr>
                <w:rFonts w:ascii="Arial" w:hAnsi="Arial" w:cs="Arial"/>
                <w:sz w:val="18"/>
                <w:szCs w:val="18"/>
              </w:rPr>
              <w:t xml:space="preserve">    </w:t>
            </w:r>
          </w:p>
        </w:tc>
      </w:tr>
      <w:tr w:rsidR="005A4419" w:rsidRPr="00587444" w14:paraId="43A9D813" w14:textId="77777777" w:rsidTr="00BD53EC">
        <w:trPr>
          <w:trHeight w:val="35"/>
        </w:trPr>
        <w:tc>
          <w:tcPr>
            <w:tcW w:w="1814" w:type="pct"/>
            <w:vAlign w:val="bottom"/>
          </w:tcPr>
          <w:p w14:paraId="17A35E27" w14:textId="77777777" w:rsidR="005A4419" w:rsidRPr="00587444" w:rsidRDefault="005A4419" w:rsidP="005A4419">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48" w:type="pct"/>
            <w:tcBorders>
              <w:top w:val="single" w:sz="4" w:space="0" w:color="auto"/>
              <w:left w:val="nil"/>
              <w:bottom w:val="single" w:sz="12" w:space="0" w:color="auto"/>
              <w:right w:val="nil"/>
            </w:tcBorders>
            <w:shd w:val="clear" w:color="auto" w:fill="auto"/>
            <w:vAlign w:val="bottom"/>
          </w:tcPr>
          <w:p w14:paraId="715FAD4C" w14:textId="77777777" w:rsidR="005A4419" w:rsidRPr="00587444" w:rsidRDefault="005A4419" w:rsidP="005A4419">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221</w:t>
            </w:r>
          </w:p>
        </w:tc>
        <w:tc>
          <w:tcPr>
            <w:tcW w:w="649" w:type="pct"/>
            <w:tcBorders>
              <w:top w:val="single" w:sz="4" w:space="0" w:color="auto"/>
              <w:left w:val="nil"/>
              <w:bottom w:val="single" w:sz="12" w:space="0" w:color="auto"/>
              <w:right w:val="nil"/>
            </w:tcBorders>
            <w:shd w:val="clear" w:color="auto" w:fill="auto"/>
            <w:vAlign w:val="bottom"/>
          </w:tcPr>
          <w:p w14:paraId="7E88201C" w14:textId="77777777" w:rsidR="005A4419" w:rsidRPr="00587444" w:rsidRDefault="005A4419" w:rsidP="005A441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4744DAC4" w14:textId="77777777" w:rsidR="005A4419" w:rsidRPr="00587444" w:rsidRDefault="005A4419" w:rsidP="005A441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37897023" w14:textId="77777777" w:rsidR="005A4419" w:rsidRPr="00587444" w:rsidRDefault="005A4419" w:rsidP="005A441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E9FCDE0" w14:textId="77777777" w:rsidR="005A4419" w:rsidRPr="00587444" w:rsidRDefault="005A4419" w:rsidP="005A441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221</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7FF2E380"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2B1DB7">
              <w:rPr>
                <w:rFonts w:ascii="Arial" w:eastAsia="Calibri" w:hAnsi="Arial" w:cs="Arial"/>
                <w:b/>
                <w:bCs/>
                <w:sz w:val="18"/>
                <w:szCs w:val="18"/>
                <w:lang w:val="en-GB"/>
              </w:rPr>
              <w:t>4</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D46C29" w:rsidRPr="006066D5" w14:paraId="6CBEE615" w14:textId="77777777" w:rsidTr="00526C60">
        <w:trPr>
          <w:trHeight w:val="164"/>
        </w:trPr>
        <w:tc>
          <w:tcPr>
            <w:tcW w:w="1814" w:type="pct"/>
            <w:vAlign w:val="bottom"/>
          </w:tcPr>
          <w:p w14:paraId="7FE3A0CA" w14:textId="60ACFF80"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48" w:type="pct"/>
            <w:shd w:val="clear" w:color="auto" w:fill="auto"/>
            <w:vAlign w:val="bottom"/>
          </w:tcPr>
          <w:p w14:paraId="5A9C679B" w14:textId="6922A88E"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218</w:t>
            </w:r>
          </w:p>
        </w:tc>
        <w:tc>
          <w:tcPr>
            <w:tcW w:w="649" w:type="pct"/>
            <w:shd w:val="clear" w:color="auto" w:fill="auto"/>
            <w:vAlign w:val="bottom"/>
          </w:tcPr>
          <w:p w14:paraId="3D3F99D3" w14:textId="71A9387C"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4BFCF870" w14:textId="03E8D247"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42D3B0C9" w14:textId="15D7B08F" w:rsidR="00D46C29" w:rsidRPr="006066D5" w:rsidRDefault="00D46C29" w:rsidP="00D46C2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E31EF87" w14:textId="0E9D0B5C"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Calibri" w:hAnsi="Arial" w:cs="Arial"/>
                <w:b/>
                <w:bCs/>
                <w:color w:val="000000" w:themeColor="text1"/>
                <w:sz w:val="18"/>
                <w:szCs w:val="18"/>
              </w:rPr>
              <w:t>218</w:t>
            </w:r>
          </w:p>
        </w:tc>
      </w:tr>
      <w:tr w:rsidR="00D46C29" w:rsidRPr="006066D5" w14:paraId="638F9044" w14:textId="77777777" w:rsidTr="008D1607">
        <w:trPr>
          <w:trHeight w:val="164"/>
        </w:trPr>
        <w:tc>
          <w:tcPr>
            <w:tcW w:w="1814" w:type="pct"/>
          </w:tcPr>
          <w:p w14:paraId="728D9DE0"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DEE8A18" w14:textId="39C97EBF"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03348DF8" w14:textId="02103351"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12370F01" w14:textId="428D5A4E"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65475DC6" w14:textId="43CE3ECD"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7DE55F8D" w14:textId="5A4C0E7F"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w:t>
            </w:r>
          </w:p>
        </w:tc>
      </w:tr>
      <w:tr w:rsidR="00D46C29" w:rsidRPr="006066D5" w14:paraId="1DF3699F" w14:textId="77777777" w:rsidTr="008D1607">
        <w:trPr>
          <w:trHeight w:val="164"/>
        </w:trPr>
        <w:tc>
          <w:tcPr>
            <w:tcW w:w="1814" w:type="pct"/>
          </w:tcPr>
          <w:p w14:paraId="159E7E36"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7C5C9A9B" w14:textId="32D4F7AD"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07A426F8" w14:textId="2F2E8403"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3F77B8E8" w14:textId="268B2A9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6EFD7AB0" w14:textId="43EE22AC"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0D58AD0C" w14:textId="21B4FA53"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w:t>
            </w:r>
          </w:p>
        </w:tc>
      </w:tr>
      <w:tr w:rsidR="00D46C29" w:rsidRPr="006066D5" w14:paraId="4607CFBC" w14:textId="77777777" w:rsidTr="008D1607">
        <w:trPr>
          <w:trHeight w:val="164"/>
        </w:trPr>
        <w:tc>
          <w:tcPr>
            <w:tcW w:w="1814" w:type="pct"/>
          </w:tcPr>
          <w:p w14:paraId="1E27BE73"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75C1F267" w14:textId="36F413D3"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2C7D5533" w14:textId="4CA95F0B"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5F3A6210" w14:textId="18AFF739"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5DD0E62A" w14:textId="31AC1176"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21AB7BE" w14:textId="3126A7D9"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w:t>
            </w:r>
          </w:p>
        </w:tc>
      </w:tr>
      <w:tr w:rsidR="00D46C29" w:rsidRPr="006066D5" w14:paraId="2926067C" w14:textId="77777777" w:rsidTr="008D1607">
        <w:trPr>
          <w:trHeight w:val="164"/>
        </w:trPr>
        <w:tc>
          <w:tcPr>
            <w:tcW w:w="1814" w:type="pct"/>
            <w:vAlign w:val="bottom"/>
          </w:tcPr>
          <w:p w14:paraId="34B945BA" w14:textId="554AF65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(release)</w:t>
            </w:r>
            <w:r w:rsidRPr="00C8215A">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648" w:type="pct"/>
            <w:shd w:val="clear" w:color="auto" w:fill="auto"/>
            <w:vAlign w:val="bottom"/>
          </w:tcPr>
          <w:p w14:paraId="42B4AFA9" w14:textId="3301EA5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(12)</w:t>
            </w:r>
          </w:p>
        </w:tc>
        <w:tc>
          <w:tcPr>
            <w:tcW w:w="649" w:type="pct"/>
            <w:shd w:val="clear" w:color="auto" w:fill="auto"/>
            <w:vAlign w:val="bottom"/>
          </w:tcPr>
          <w:p w14:paraId="28C3BDFD" w14:textId="6B885336"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785C5358" w14:textId="67ED3A9F"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08F65F44" w14:textId="12EED748"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EB176C3" w14:textId="6FC59FBF"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Calibri" w:hAnsi="Arial" w:cs="Arial"/>
                <w:b/>
                <w:bCs/>
                <w:color w:val="000000" w:themeColor="text1"/>
                <w:sz w:val="18"/>
                <w:szCs w:val="18"/>
              </w:rPr>
              <w:t>(12)</w:t>
            </w:r>
          </w:p>
        </w:tc>
      </w:tr>
      <w:tr w:rsidR="00D46C29" w:rsidRPr="006066D5" w14:paraId="11F28071" w14:textId="77777777" w:rsidTr="00FA597C">
        <w:trPr>
          <w:trHeight w:val="35"/>
        </w:trPr>
        <w:tc>
          <w:tcPr>
            <w:tcW w:w="1814" w:type="pct"/>
            <w:vAlign w:val="bottom"/>
          </w:tcPr>
          <w:p w14:paraId="621DAA70" w14:textId="17CD5CBD" w:rsidR="00D46C29" w:rsidRPr="006066D5" w:rsidRDefault="00D46C29" w:rsidP="00D46C2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48" w:type="pct"/>
            <w:tcBorders>
              <w:top w:val="single" w:sz="4" w:space="0" w:color="auto"/>
              <w:left w:val="nil"/>
              <w:bottom w:val="single" w:sz="12" w:space="0" w:color="auto"/>
              <w:right w:val="nil"/>
            </w:tcBorders>
            <w:shd w:val="clear" w:color="auto" w:fill="auto"/>
            <w:vAlign w:val="bottom"/>
          </w:tcPr>
          <w:p w14:paraId="27207DDB" w14:textId="0B8E643E"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206</w:t>
            </w:r>
          </w:p>
        </w:tc>
        <w:tc>
          <w:tcPr>
            <w:tcW w:w="649" w:type="pct"/>
            <w:tcBorders>
              <w:top w:val="single" w:sz="4" w:space="0" w:color="auto"/>
              <w:left w:val="nil"/>
              <w:bottom w:val="single" w:sz="12" w:space="0" w:color="auto"/>
              <w:right w:val="nil"/>
            </w:tcBorders>
            <w:shd w:val="clear" w:color="auto" w:fill="auto"/>
          </w:tcPr>
          <w:p w14:paraId="2488F501" w14:textId="70A849C1"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tcPr>
          <w:p w14:paraId="352BF4EA" w14:textId="032269E7"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tcPr>
          <w:p w14:paraId="725F8EC5" w14:textId="5A456EE6"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6F50CA2" w14:textId="34BC5F4D"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206</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CA6A60" w:rsidRPr="00587444" w14:paraId="020CF712" w14:textId="77777777" w:rsidTr="00BD53EC">
        <w:trPr>
          <w:trHeight w:val="303"/>
        </w:trPr>
        <w:tc>
          <w:tcPr>
            <w:tcW w:w="1814" w:type="pct"/>
          </w:tcPr>
          <w:p w14:paraId="260896B5" w14:textId="77777777" w:rsidR="00CA6A60" w:rsidRPr="00587444" w:rsidRDefault="00CA6A60" w:rsidP="00CA6A6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Bank </w:t>
            </w:r>
          </w:p>
        </w:tc>
        <w:tc>
          <w:tcPr>
            <w:tcW w:w="3186" w:type="pct"/>
            <w:gridSpan w:val="5"/>
            <w:vAlign w:val="bottom"/>
          </w:tcPr>
          <w:p w14:paraId="328A6337" w14:textId="77777777" w:rsidR="00CA6A60" w:rsidRPr="00587444" w:rsidRDefault="00CA6A60" w:rsidP="00CA6A60">
            <w:pPr>
              <w:spacing w:after="0"/>
              <w:jc w:val="center"/>
              <w:rPr>
                <w:rFonts w:ascii="Arial" w:eastAsia="Calibri" w:hAnsi="Arial" w:cs="Arial"/>
                <w:b/>
                <w:sz w:val="18"/>
                <w:szCs w:val="18"/>
                <w:lang w:val="en-GB"/>
              </w:rPr>
            </w:pPr>
          </w:p>
        </w:tc>
      </w:tr>
      <w:tr w:rsidR="00CA6A60" w:rsidRPr="00587444" w14:paraId="180E584B" w14:textId="77777777" w:rsidTr="00BD53EC">
        <w:trPr>
          <w:trHeight w:val="47"/>
        </w:trPr>
        <w:tc>
          <w:tcPr>
            <w:tcW w:w="1814" w:type="pct"/>
          </w:tcPr>
          <w:p w14:paraId="466F28F5" w14:textId="77777777" w:rsidR="00CA6A60" w:rsidRPr="00587444" w:rsidRDefault="00CA6A60" w:rsidP="00CA6A6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8" w:type="pct"/>
            <w:vAlign w:val="bottom"/>
          </w:tcPr>
          <w:p w14:paraId="31831A6C"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0D995C6E"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4F7BAE78"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56E10882"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1210580B"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CA6A60" w:rsidRPr="00587444" w14:paraId="66E07F43" w14:textId="77777777" w:rsidTr="00BD53EC">
        <w:trPr>
          <w:trHeight w:val="47"/>
        </w:trPr>
        <w:tc>
          <w:tcPr>
            <w:tcW w:w="1814" w:type="pct"/>
          </w:tcPr>
          <w:p w14:paraId="795DF4DB" w14:textId="77777777" w:rsidR="00CA6A60" w:rsidRPr="00587444" w:rsidRDefault="00CA6A60" w:rsidP="00CA6A60">
            <w:pPr>
              <w:spacing w:after="0"/>
              <w:rPr>
                <w:rFonts w:ascii="Arial" w:eastAsia="Calibri" w:hAnsi="Arial" w:cs="Arial"/>
                <w:b/>
                <w:bCs/>
                <w:sz w:val="18"/>
                <w:szCs w:val="18"/>
                <w:lang w:val="en-GB"/>
              </w:rPr>
            </w:pPr>
          </w:p>
        </w:tc>
        <w:tc>
          <w:tcPr>
            <w:tcW w:w="648" w:type="pct"/>
          </w:tcPr>
          <w:p w14:paraId="24877DEE"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7CF6DD69"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25991010"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7C0A06A8"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27AE5ADC"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CA6A60" w:rsidRPr="00587444" w14:paraId="17D7A205" w14:textId="77777777" w:rsidTr="00BD53EC">
        <w:trPr>
          <w:trHeight w:val="47"/>
        </w:trPr>
        <w:tc>
          <w:tcPr>
            <w:tcW w:w="1814" w:type="pct"/>
          </w:tcPr>
          <w:p w14:paraId="4D7F2945" w14:textId="77777777" w:rsidR="00CA6A60" w:rsidRPr="00587444" w:rsidRDefault="00CA6A60" w:rsidP="00CA6A60">
            <w:pPr>
              <w:spacing w:after="0"/>
              <w:rPr>
                <w:rFonts w:ascii="Arial" w:eastAsia="Calibri" w:hAnsi="Arial" w:cs="Arial"/>
                <w:b/>
                <w:bCs/>
                <w:sz w:val="18"/>
                <w:szCs w:val="18"/>
                <w:lang w:val="en-GB"/>
              </w:rPr>
            </w:pPr>
          </w:p>
        </w:tc>
        <w:tc>
          <w:tcPr>
            <w:tcW w:w="648" w:type="pct"/>
          </w:tcPr>
          <w:p w14:paraId="225F268B" w14:textId="77777777" w:rsidR="00CA6A60" w:rsidRPr="00587444" w:rsidRDefault="00CA6A60" w:rsidP="00CA6A60">
            <w:pPr>
              <w:spacing w:after="0"/>
              <w:jc w:val="right"/>
              <w:rPr>
                <w:rFonts w:ascii="Arial" w:eastAsia="Calibri" w:hAnsi="Arial" w:cs="Arial"/>
                <w:b/>
                <w:sz w:val="18"/>
                <w:szCs w:val="18"/>
                <w:lang w:val="en-GB"/>
              </w:rPr>
            </w:pPr>
          </w:p>
        </w:tc>
        <w:tc>
          <w:tcPr>
            <w:tcW w:w="649" w:type="pct"/>
          </w:tcPr>
          <w:p w14:paraId="37565A3E" w14:textId="77777777" w:rsidR="00CA6A60" w:rsidRPr="00587444" w:rsidRDefault="00CA6A60" w:rsidP="00CA6A60">
            <w:pPr>
              <w:spacing w:after="0"/>
              <w:jc w:val="right"/>
              <w:rPr>
                <w:rFonts w:ascii="Arial" w:eastAsia="Calibri" w:hAnsi="Arial" w:cs="Arial"/>
                <w:b/>
                <w:sz w:val="18"/>
                <w:szCs w:val="18"/>
                <w:lang w:val="en-GB"/>
              </w:rPr>
            </w:pPr>
          </w:p>
        </w:tc>
        <w:tc>
          <w:tcPr>
            <w:tcW w:w="642" w:type="pct"/>
          </w:tcPr>
          <w:p w14:paraId="06D0DBC3" w14:textId="77777777" w:rsidR="00CA6A60" w:rsidRPr="00587444" w:rsidRDefault="00CA6A60" w:rsidP="00CA6A60">
            <w:pPr>
              <w:spacing w:after="0"/>
              <w:jc w:val="right"/>
              <w:rPr>
                <w:rFonts w:ascii="Arial" w:eastAsia="Calibri" w:hAnsi="Arial" w:cs="Arial"/>
                <w:b/>
                <w:sz w:val="18"/>
                <w:szCs w:val="18"/>
                <w:lang w:val="en-GB"/>
              </w:rPr>
            </w:pPr>
          </w:p>
        </w:tc>
        <w:tc>
          <w:tcPr>
            <w:tcW w:w="604" w:type="pct"/>
          </w:tcPr>
          <w:p w14:paraId="158B7626" w14:textId="77777777" w:rsidR="00CA6A60" w:rsidRPr="00587444" w:rsidRDefault="00CA6A60" w:rsidP="00CA6A60">
            <w:pPr>
              <w:spacing w:after="0"/>
              <w:jc w:val="right"/>
              <w:rPr>
                <w:rFonts w:ascii="Arial" w:eastAsia="Calibri" w:hAnsi="Arial" w:cs="Arial"/>
                <w:b/>
                <w:sz w:val="18"/>
                <w:szCs w:val="18"/>
                <w:lang w:val="en-GB"/>
              </w:rPr>
            </w:pPr>
          </w:p>
        </w:tc>
        <w:tc>
          <w:tcPr>
            <w:tcW w:w="643" w:type="pct"/>
          </w:tcPr>
          <w:p w14:paraId="22404D06" w14:textId="77777777" w:rsidR="00CA6A60" w:rsidRPr="00587444" w:rsidRDefault="00CA6A60" w:rsidP="00CA6A60">
            <w:pPr>
              <w:spacing w:after="0"/>
              <w:jc w:val="right"/>
              <w:rPr>
                <w:rFonts w:ascii="Arial" w:eastAsia="Calibri" w:hAnsi="Arial" w:cs="Arial"/>
                <w:b/>
                <w:sz w:val="18"/>
                <w:szCs w:val="18"/>
                <w:lang w:val="en-GB"/>
              </w:rPr>
            </w:pPr>
          </w:p>
        </w:tc>
      </w:tr>
      <w:tr w:rsidR="00CA6A60" w:rsidRPr="00587444" w14:paraId="2C6E866D" w14:textId="77777777" w:rsidTr="00BD53EC">
        <w:trPr>
          <w:trHeight w:val="164"/>
        </w:trPr>
        <w:tc>
          <w:tcPr>
            <w:tcW w:w="1814" w:type="pct"/>
            <w:vAlign w:val="bottom"/>
          </w:tcPr>
          <w:p w14:paraId="466F4E31" w14:textId="77777777" w:rsidR="00CA6A60" w:rsidRPr="00587444" w:rsidRDefault="00CA6A60" w:rsidP="00CA6A6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48" w:type="pct"/>
            <w:shd w:val="clear" w:color="auto" w:fill="auto"/>
            <w:vAlign w:val="bottom"/>
          </w:tcPr>
          <w:p w14:paraId="3717865E" w14:textId="77777777" w:rsidR="00CA6A60" w:rsidRPr="00587444" w:rsidRDefault="00CA6A60" w:rsidP="00CA6A60">
            <w:pPr>
              <w:spacing w:after="0"/>
              <w:jc w:val="right"/>
              <w:rPr>
                <w:rFonts w:ascii="Arial" w:eastAsia="Calibri" w:hAnsi="Arial" w:cs="Arial"/>
                <w:sz w:val="18"/>
                <w:szCs w:val="18"/>
                <w:lang w:val="en-GB"/>
              </w:rPr>
            </w:pPr>
            <w:r>
              <w:rPr>
                <w:rFonts w:ascii="Arial" w:hAnsi="Arial" w:cs="Arial"/>
                <w:sz w:val="18"/>
                <w:szCs w:val="18"/>
              </w:rPr>
              <w:t>-</w:t>
            </w:r>
            <w:r w:rsidRPr="004770C0">
              <w:rPr>
                <w:rFonts w:ascii="Arial" w:hAnsi="Arial" w:cs="Arial"/>
                <w:sz w:val="18"/>
                <w:szCs w:val="18"/>
              </w:rPr>
              <w:t xml:space="preserve">    </w:t>
            </w:r>
          </w:p>
        </w:tc>
        <w:tc>
          <w:tcPr>
            <w:tcW w:w="649" w:type="pct"/>
            <w:shd w:val="clear" w:color="auto" w:fill="auto"/>
            <w:vAlign w:val="bottom"/>
          </w:tcPr>
          <w:p w14:paraId="1C8A9273" w14:textId="77777777" w:rsidR="00CA6A60" w:rsidRPr="00587444" w:rsidRDefault="00CA6A60" w:rsidP="00CA6A60">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2" w:type="pct"/>
            <w:shd w:val="clear" w:color="auto" w:fill="auto"/>
            <w:vAlign w:val="bottom"/>
          </w:tcPr>
          <w:p w14:paraId="0B211880" w14:textId="77777777" w:rsidR="00CA6A60" w:rsidRPr="00587444" w:rsidRDefault="00CA6A60" w:rsidP="00CA6A60">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04" w:type="pct"/>
            <w:shd w:val="clear" w:color="auto" w:fill="auto"/>
            <w:vAlign w:val="bottom"/>
          </w:tcPr>
          <w:p w14:paraId="0FB5AE5C" w14:textId="77777777" w:rsidR="00CA6A60" w:rsidRPr="00587444" w:rsidRDefault="00CA6A60" w:rsidP="00CA6A60">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3" w:type="pct"/>
            <w:shd w:val="clear" w:color="auto" w:fill="auto"/>
            <w:vAlign w:val="bottom"/>
          </w:tcPr>
          <w:p w14:paraId="47EEBA51" w14:textId="77777777" w:rsidR="00CA6A60" w:rsidRPr="00587444" w:rsidRDefault="00CA6A60" w:rsidP="00CA6A60">
            <w:pPr>
              <w:spacing w:after="0"/>
              <w:jc w:val="right"/>
              <w:rPr>
                <w:rFonts w:ascii="Arial" w:eastAsia="Calibri" w:hAnsi="Arial" w:cs="Arial"/>
                <w:sz w:val="18"/>
                <w:szCs w:val="18"/>
                <w:lang w:val="en-GB"/>
              </w:rPr>
            </w:pPr>
            <w:r>
              <w:rPr>
                <w:rFonts w:ascii="Arial" w:hAnsi="Arial" w:cs="Arial"/>
                <w:sz w:val="18"/>
                <w:szCs w:val="18"/>
              </w:rPr>
              <w:t>-</w:t>
            </w:r>
          </w:p>
        </w:tc>
      </w:tr>
      <w:tr w:rsidR="00CA6A60" w:rsidRPr="00587444" w14:paraId="09FE3523" w14:textId="77777777" w:rsidTr="00BD53EC">
        <w:trPr>
          <w:trHeight w:val="164"/>
        </w:trPr>
        <w:tc>
          <w:tcPr>
            <w:tcW w:w="1814" w:type="pct"/>
          </w:tcPr>
          <w:p w14:paraId="2727C4A3" w14:textId="77777777" w:rsidR="00CA6A60" w:rsidRPr="00587444" w:rsidRDefault="00CA6A60" w:rsidP="00CA6A6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BAF6E2B"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54223000"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3E985BAC"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7601AFFF"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39C9B3A9"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r>
      <w:tr w:rsidR="00CA6A60" w:rsidRPr="00587444" w14:paraId="6345ECC6" w14:textId="77777777" w:rsidTr="00BD53EC">
        <w:trPr>
          <w:trHeight w:val="164"/>
        </w:trPr>
        <w:tc>
          <w:tcPr>
            <w:tcW w:w="1814" w:type="pct"/>
          </w:tcPr>
          <w:p w14:paraId="784931EA" w14:textId="77777777" w:rsidR="00CA6A60" w:rsidRPr="00587444" w:rsidRDefault="00CA6A60" w:rsidP="00CA6A6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2B0CD2AC"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25FAE348"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24EE0FFC"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5BE7ED51"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6B883429"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r>
      <w:tr w:rsidR="00CA6A60" w:rsidRPr="00587444" w14:paraId="52395EE1" w14:textId="77777777" w:rsidTr="00BD53EC">
        <w:trPr>
          <w:trHeight w:val="164"/>
        </w:trPr>
        <w:tc>
          <w:tcPr>
            <w:tcW w:w="1814" w:type="pct"/>
          </w:tcPr>
          <w:p w14:paraId="0C9946B8" w14:textId="77777777" w:rsidR="00CA6A60" w:rsidRPr="00587444" w:rsidRDefault="00CA6A60" w:rsidP="00CA6A6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6F3AABB3"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shd w:val="clear" w:color="auto" w:fill="auto"/>
            <w:vAlign w:val="bottom"/>
          </w:tcPr>
          <w:p w14:paraId="38D9EE56"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shd w:val="clear" w:color="auto" w:fill="auto"/>
            <w:vAlign w:val="bottom"/>
          </w:tcPr>
          <w:p w14:paraId="1B9919E8"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shd w:val="clear" w:color="auto" w:fill="auto"/>
            <w:vAlign w:val="bottom"/>
          </w:tcPr>
          <w:p w14:paraId="5B83A9C1"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shd w:val="clear" w:color="auto" w:fill="auto"/>
            <w:vAlign w:val="bottom"/>
          </w:tcPr>
          <w:p w14:paraId="65142E19"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r>
      <w:tr w:rsidR="00CA6A60" w:rsidRPr="00587444" w14:paraId="0E975A55" w14:textId="77777777" w:rsidTr="00BD53EC">
        <w:trPr>
          <w:trHeight w:val="164"/>
        </w:trPr>
        <w:tc>
          <w:tcPr>
            <w:tcW w:w="1814" w:type="pct"/>
            <w:vAlign w:val="bottom"/>
          </w:tcPr>
          <w:p w14:paraId="7DF9C9DB" w14:textId="77777777" w:rsidR="00CA6A60" w:rsidRPr="00587444" w:rsidRDefault="00CA6A60" w:rsidP="00CA6A6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 xml:space="preserve"> of loss allowance</w:t>
            </w:r>
          </w:p>
        </w:tc>
        <w:tc>
          <w:tcPr>
            <w:tcW w:w="648" w:type="pct"/>
            <w:tcBorders>
              <w:top w:val="nil"/>
              <w:left w:val="nil"/>
              <w:right w:val="nil"/>
            </w:tcBorders>
            <w:shd w:val="clear" w:color="auto" w:fill="auto"/>
            <w:vAlign w:val="bottom"/>
          </w:tcPr>
          <w:p w14:paraId="72C1DAE1" w14:textId="77777777" w:rsidR="00CA6A60" w:rsidRPr="00587444" w:rsidRDefault="00CA6A60" w:rsidP="00CA6A60">
            <w:pPr>
              <w:spacing w:after="0"/>
              <w:jc w:val="right"/>
              <w:rPr>
                <w:rFonts w:ascii="Arial" w:eastAsia="Calibri" w:hAnsi="Arial" w:cs="Arial"/>
                <w:color w:val="000000"/>
                <w:sz w:val="18"/>
                <w:szCs w:val="18"/>
              </w:rPr>
            </w:pPr>
            <w:r>
              <w:rPr>
                <w:rFonts w:ascii="Arial" w:hAnsi="Arial" w:cs="Arial"/>
                <w:sz w:val="18"/>
                <w:szCs w:val="18"/>
              </w:rPr>
              <w:t>218</w:t>
            </w:r>
          </w:p>
        </w:tc>
        <w:tc>
          <w:tcPr>
            <w:tcW w:w="649" w:type="pct"/>
            <w:tcBorders>
              <w:top w:val="nil"/>
              <w:left w:val="nil"/>
              <w:right w:val="nil"/>
            </w:tcBorders>
            <w:shd w:val="clear" w:color="auto" w:fill="auto"/>
            <w:vAlign w:val="bottom"/>
          </w:tcPr>
          <w:p w14:paraId="11F6E18D"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4737A2C8"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3C6CB437" w14:textId="77777777" w:rsidR="00CA6A60" w:rsidRPr="00587444" w:rsidRDefault="00CA6A60" w:rsidP="00CA6A60">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314A687D" w14:textId="77777777" w:rsidR="00CA6A60" w:rsidRPr="00587444" w:rsidRDefault="00CA6A60" w:rsidP="00CA6A60">
            <w:pPr>
              <w:spacing w:after="0"/>
              <w:jc w:val="right"/>
              <w:rPr>
                <w:rFonts w:ascii="Arial" w:eastAsia="Calibri" w:hAnsi="Arial" w:cs="Arial"/>
                <w:color w:val="000000"/>
                <w:sz w:val="18"/>
                <w:szCs w:val="18"/>
              </w:rPr>
            </w:pPr>
            <w:r>
              <w:rPr>
                <w:rFonts w:ascii="Arial" w:hAnsi="Arial" w:cs="Arial"/>
                <w:sz w:val="18"/>
                <w:szCs w:val="18"/>
              </w:rPr>
              <w:t>218</w:t>
            </w:r>
            <w:r w:rsidRPr="004770C0">
              <w:rPr>
                <w:rFonts w:ascii="Arial" w:hAnsi="Arial" w:cs="Arial"/>
                <w:sz w:val="18"/>
                <w:szCs w:val="18"/>
              </w:rPr>
              <w:t xml:space="preserve">    </w:t>
            </w:r>
          </w:p>
        </w:tc>
      </w:tr>
      <w:tr w:rsidR="00CA6A60" w:rsidRPr="00587444" w14:paraId="074E5D86" w14:textId="77777777" w:rsidTr="00BD53EC">
        <w:trPr>
          <w:trHeight w:val="35"/>
        </w:trPr>
        <w:tc>
          <w:tcPr>
            <w:tcW w:w="1814" w:type="pct"/>
            <w:vAlign w:val="bottom"/>
          </w:tcPr>
          <w:p w14:paraId="4703678F" w14:textId="77777777" w:rsidR="00CA6A60" w:rsidRPr="00587444" w:rsidRDefault="00CA6A60" w:rsidP="00CA6A60">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48" w:type="pct"/>
            <w:tcBorders>
              <w:top w:val="single" w:sz="4" w:space="0" w:color="auto"/>
              <w:left w:val="nil"/>
              <w:bottom w:val="single" w:sz="12" w:space="0" w:color="auto"/>
              <w:right w:val="nil"/>
            </w:tcBorders>
            <w:shd w:val="clear" w:color="auto" w:fill="auto"/>
            <w:vAlign w:val="bottom"/>
          </w:tcPr>
          <w:p w14:paraId="68A8B662" w14:textId="77777777" w:rsidR="00CA6A60" w:rsidRPr="00587444" w:rsidRDefault="00CA6A60" w:rsidP="00CA6A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218</w:t>
            </w:r>
          </w:p>
        </w:tc>
        <w:tc>
          <w:tcPr>
            <w:tcW w:w="649" w:type="pct"/>
            <w:tcBorders>
              <w:top w:val="single" w:sz="4" w:space="0" w:color="auto"/>
              <w:left w:val="nil"/>
              <w:bottom w:val="single" w:sz="12" w:space="0" w:color="auto"/>
              <w:right w:val="nil"/>
            </w:tcBorders>
            <w:shd w:val="clear" w:color="auto" w:fill="auto"/>
            <w:vAlign w:val="bottom"/>
          </w:tcPr>
          <w:p w14:paraId="2B69BAD9" w14:textId="77777777" w:rsidR="00CA6A60" w:rsidRPr="00587444" w:rsidRDefault="00CA6A60" w:rsidP="00CA6A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1231EA3B" w14:textId="77777777" w:rsidR="00CA6A60" w:rsidRPr="00587444" w:rsidRDefault="00CA6A60" w:rsidP="00CA6A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1FF39348" w14:textId="77777777" w:rsidR="00CA6A60" w:rsidRPr="00587444" w:rsidRDefault="00CA6A60" w:rsidP="00CA6A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E65ED52" w14:textId="77777777" w:rsidR="00CA6A60" w:rsidRPr="00587444" w:rsidRDefault="00CA6A60" w:rsidP="00CA6A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218</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526C60">
        <w:trPr>
          <w:trHeight w:val="44"/>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732" w:name="_Hlk97805825"/>
            <w:r w:rsidRPr="006066D5">
              <w:rPr>
                <w:rFonts w:ascii="Arial" w:eastAsia="Calibri" w:hAnsi="Arial" w:cs="Arial"/>
                <w:b/>
                <w:bCs/>
                <w:sz w:val="18"/>
                <w:szCs w:val="18"/>
                <w:lang w:val="en-GB"/>
              </w:rPr>
              <w:t>Group and Bank</w:t>
            </w:r>
          </w:p>
        </w:tc>
        <w:tc>
          <w:tcPr>
            <w:tcW w:w="2794" w:type="pct"/>
            <w:gridSpan w:val="5"/>
            <w:vAlign w:val="bottom"/>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4F71BB74"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C04F6C">
              <w:rPr>
                <w:rFonts w:ascii="Arial" w:eastAsia="Calibri" w:hAnsi="Arial" w:cs="Arial"/>
                <w:b/>
                <w:bCs/>
                <w:sz w:val="18"/>
                <w:szCs w:val="18"/>
                <w:lang w:val="en-GB"/>
              </w:rPr>
              <w:t>4</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D46C29" w:rsidRPr="006066D5" w14:paraId="5A4E290E" w14:textId="77777777" w:rsidTr="008D1607">
        <w:trPr>
          <w:trHeight w:val="164"/>
        </w:trPr>
        <w:tc>
          <w:tcPr>
            <w:tcW w:w="2206" w:type="pct"/>
            <w:vAlign w:val="bottom"/>
          </w:tcPr>
          <w:p w14:paraId="5D4AD4BB" w14:textId="4ECEEAE8"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558" w:type="pct"/>
            <w:tcBorders>
              <w:top w:val="nil"/>
              <w:left w:val="nil"/>
              <w:right w:val="nil"/>
            </w:tcBorders>
            <w:shd w:val="clear" w:color="auto" w:fill="auto"/>
            <w:vAlign w:val="bottom"/>
          </w:tcPr>
          <w:p w14:paraId="1ACFFA67" w14:textId="3C6D7450"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4</w:t>
            </w:r>
            <w:r>
              <w:rPr>
                <w:rFonts w:ascii="Arial" w:hAnsi="Arial" w:cs="Arial"/>
                <w:sz w:val="18"/>
                <w:szCs w:val="18"/>
              </w:rPr>
              <w:t>,</w:t>
            </w:r>
            <w:r w:rsidRPr="005D1219">
              <w:rPr>
                <w:rFonts w:ascii="Arial" w:hAnsi="Arial" w:cs="Arial"/>
                <w:sz w:val="18"/>
                <w:szCs w:val="18"/>
              </w:rPr>
              <w:t xml:space="preserve">163 </w:t>
            </w:r>
          </w:p>
        </w:tc>
        <w:tc>
          <w:tcPr>
            <w:tcW w:w="558" w:type="pct"/>
            <w:tcBorders>
              <w:top w:val="nil"/>
              <w:left w:val="nil"/>
              <w:right w:val="nil"/>
            </w:tcBorders>
            <w:shd w:val="clear" w:color="auto" w:fill="auto"/>
            <w:vAlign w:val="bottom"/>
          </w:tcPr>
          <w:p w14:paraId="37C60D8C" w14:textId="6F200680"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1</w:t>
            </w:r>
            <w:r>
              <w:rPr>
                <w:rFonts w:ascii="Arial" w:hAnsi="Arial" w:cs="Arial"/>
                <w:sz w:val="18"/>
                <w:szCs w:val="18"/>
              </w:rPr>
              <w:t>,</w:t>
            </w:r>
            <w:r w:rsidRPr="005D1219">
              <w:rPr>
                <w:rFonts w:ascii="Arial" w:hAnsi="Arial" w:cs="Arial"/>
                <w:sz w:val="18"/>
                <w:szCs w:val="18"/>
              </w:rPr>
              <w:t xml:space="preserve">707 </w:t>
            </w:r>
          </w:p>
        </w:tc>
        <w:tc>
          <w:tcPr>
            <w:tcW w:w="559" w:type="pct"/>
            <w:tcBorders>
              <w:top w:val="nil"/>
              <w:left w:val="nil"/>
              <w:right w:val="nil"/>
            </w:tcBorders>
            <w:shd w:val="clear" w:color="auto" w:fill="auto"/>
            <w:vAlign w:val="bottom"/>
          </w:tcPr>
          <w:p w14:paraId="44027C51" w14:textId="3A0E222B"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857 </w:t>
            </w:r>
          </w:p>
        </w:tc>
        <w:tc>
          <w:tcPr>
            <w:tcW w:w="558" w:type="pct"/>
            <w:tcBorders>
              <w:top w:val="nil"/>
              <w:left w:val="nil"/>
              <w:right w:val="nil"/>
            </w:tcBorders>
            <w:shd w:val="clear" w:color="auto" w:fill="auto"/>
            <w:vAlign w:val="bottom"/>
          </w:tcPr>
          <w:p w14:paraId="2E67FBB4" w14:textId="4B4197D3"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 </w:t>
            </w:r>
          </w:p>
        </w:tc>
        <w:tc>
          <w:tcPr>
            <w:tcW w:w="561" w:type="pct"/>
            <w:tcBorders>
              <w:top w:val="nil"/>
              <w:left w:val="nil"/>
              <w:right w:val="nil"/>
            </w:tcBorders>
            <w:shd w:val="clear" w:color="auto" w:fill="auto"/>
            <w:vAlign w:val="bottom"/>
          </w:tcPr>
          <w:p w14:paraId="662FFEC8" w14:textId="1BA6B27C" w:rsidR="00D46C29" w:rsidRPr="006066D5" w:rsidRDefault="00D46C29" w:rsidP="00D46C29">
            <w:pPr>
              <w:spacing w:after="0" w:line="240" w:lineRule="auto"/>
              <w:jc w:val="right"/>
              <w:rPr>
                <w:rFonts w:ascii="Arial" w:eastAsia="Calibri" w:hAnsi="Arial" w:cs="Arial"/>
                <w:sz w:val="18"/>
                <w:szCs w:val="18"/>
                <w:lang w:val="en-GB"/>
              </w:rPr>
            </w:pPr>
            <w:r w:rsidRPr="001F340A">
              <w:rPr>
                <w:rFonts w:ascii="Arial" w:hAnsi="Arial" w:cs="Arial"/>
                <w:b/>
                <w:bCs/>
                <w:sz w:val="18"/>
                <w:szCs w:val="18"/>
              </w:rPr>
              <w:t xml:space="preserve"> 6</w:t>
            </w:r>
            <w:r>
              <w:rPr>
                <w:rFonts w:ascii="Arial" w:hAnsi="Arial" w:cs="Arial"/>
                <w:b/>
                <w:bCs/>
                <w:sz w:val="18"/>
                <w:szCs w:val="18"/>
              </w:rPr>
              <w:t>,</w:t>
            </w:r>
            <w:r w:rsidRPr="001F340A">
              <w:rPr>
                <w:rFonts w:ascii="Arial" w:hAnsi="Arial" w:cs="Arial"/>
                <w:b/>
                <w:bCs/>
                <w:sz w:val="18"/>
                <w:szCs w:val="18"/>
              </w:rPr>
              <w:t xml:space="preserve">727 </w:t>
            </w:r>
          </w:p>
        </w:tc>
      </w:tr>
      <w:tr w:rsidR="00D46C29" w:rsidRPr="006066D5" w14:paraId="3EEFA8D4" w14:textId="77777777" w:rsidTr="00526C60">
        <w:trPr>
          <w:trHeight w:val="164"/>
        </w:trPr>
        <w:tc>
          <w:tcPr>
            <w:tcW w:w="2206" w:type="pct"/>
          </w:tcPr>
          <w:p w14:paraId="0389D53B"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9C5F56D" w14:textId="3E824C6C"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1A652AE5" w14:textId="27BAA201"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362B53EE" w14:textId="3DE5C0E1"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73FA8E7" w14:textId="32253A47"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03F7EC9" w14:textId="593974A8"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D46C29" w:rsidRPr="006066D5" w14:paraId="7580220F" w14:textId="77777777" w:rsidTr="00526C60">
        <w:trPr>
          <w:trHeight w:val="164"/>
        </w:trPr>
        <w:tc>
          <w:tcPr>
            <w:tcW w:w="2206" w:type="pct"/>
          </w:tcPr>
          <w:p w14:paraId="0B2CB59E"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4D4037C1" w14:textId="0C3D3A16"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3A7BA49" w14:textId="23EA046F"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44A24DD3" w14:textId="63B8D0C4"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2190602F" w14:textId="442DE31E"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3AC6BE52" w14:textId="2F6ECFAA"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D46C29" w:rsidRPr="006066D5" w14:paraId="4F035049" w14:textId="77777777" w:rsidTr="008D1607">
        <w:trPr>
          <w:trHeight w:val="164"/>
        </w:trPr>
        <w:tc>
          <w:tcPr>
            <w:tcW w:w="2206" w:type="pct"/>
          </w:tcPr>
          <w:p w14:paraId="4FA78439"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right w:val="nil"/>
            </w:tcBorders>
            <w:shd w:val="clear" w:color="auto" w:fill="auto"/>
            <w:vAlign w:val="bottom"/>
          </w:tcPr>
          <w:p w14:paraId="68885266" w14:textId="49217776"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50CE0F23" w14:textId="23F0C761"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right w:val="nil"/>
            </w:tcBorders>
            <w:shd w:val="clear" w:color="auto" w:fill="auto"/>
            <w:vAlign w:val="bottom"/>
          </w:tcPr>
          <w:p w14:paraId="0C2783C4" w14:textId="671DA216"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62F6A5B5" w14:textId="76E01BA0"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right w:val="nil"/>
            </w:tcBorders>
            <w:shd w:val="clear" w:color="auto" w:fill="auto"/>
            <w:vAlign w:val="bottom"/>
          </w:tcPr>
          <w:p w14:paraId="2B3FF0BD" w14:textId="0E90D013"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D46C29" w:rsidRPr="006066D5" w14:paraId="53C72970" w14:textId="77777777" w:rsidTr="008D1607">
        <w:trPr>
          <w:trHeight w:val="164"/>
        </w:trPr>
        <w:tc>
          <w:tcPr>
            <w:tcW w:w="2206" w:type="pct"/>
            <w:vAlign w:val="bottom"/>
          </w:tcPr>
          <w:p w14:paraId="4D2BE140" w14:textId="25237EEA"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w:t>
            </w:r>
            <w:r>
              <w:t xml:space="preserve"> </w:t>
            </w:r>
            <w:r w:rsidRPr="006066D5">
              <w:rPr>
                <w:rFonts w:ascii="Arial" w:eastAsia="Calibri" w:hAnsi="Arial" w:cs="Arial"/>
                <w:sz w:val="18"/>
                <w:szCs w:val="18"/>
                <w:lang w:val="en-GB"/>
              </w:rPr>
              <w:t>(release)</w:t>
            </w:r>
            <w:r>
              <w:rPr>
                <w:rFonts w:ascii="Arial" w:eastAsia="Calibri" w:hAnsi="Arial" w:cs="Arial"/>
                <w:sz w:val="18"/>
                <w:szCs w:val="18"/>
                <w:lang w:val="en-GB"/>
              </w:rPr>
              <w:t>/increase</w:t>
            </w:r>
            <w:r w:rsidRPr="006066D5">
              <w:rPr>
                <w:rFonts w:ascii="Arial" w:eastAsia="Calibri" w:hAnsi="Arial" w:cs="Arial"/>
                <w:sz w:val="18"/>
                <w:szCs w:val="18"/>
                <w:lang w:val="en-GB"/>
              </w:rPr>
              <w:t xml:space="preserve"> of loss allowance</w:t>
            </w:r>
          </w:p>
        </w:tc>
        <w:tc>
          <w:tcPr>
            <w:tcW w:w="558" w:type="pct"/>
            <w:tcBorders>
              <w:top w:val="nil"/>
              <w:left w:val="nil"/>
              <w:bottom w:val="single" w:sz="4" w:space="0" w:color="auto"/>
              <w:right w:val="nil"/>
            </w:tcBorders>
            <w:shd w:val="clear" w:color="auto" w:fill="auto"/>
            <w:vAlign w:val="bottom"/>
          </w:tcPr>
          <w:p w14:paraId="276D4133" w14:textId="648B219F"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(280)</w:t>
            </w:r>
          </w:p>
        </w:tc>
        <w:tc>
          <w:tcPr>
            <w:tcW w:w="558" w:type="pct"/>
            <w:tcBorders>
              <w:top w:val="nil"/>
              <w:left w:val="nil"/>
              <w:bottom w:val="single" w:sz="4" w:space="0" w:color="auto"/>
              <w:right w:val="nil"/>
            </w:tcBorders>
            <w:shd w:val="clear" w:color="auto" w:fill="auto"/>
            <w:vAlign w:val="bottom"/>
          </w:tcPr>
          <w:p w14:paraId="256AF90D" w14:textId="4895BDDB"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143</w:t>
            </w:r>
          </w:p>
        </w:tc>
        <w:tc>
          <w:tcPr>
            <w:tcW w:w="559" w:type="pct"/>
            <w:tcBorders>
              <w:top w:val="nil"/>
              <w:left w:val="nil"/>
              <w:bottom w:val="single" w:sz="4" w:space="0" w:color="auto"/>
              <w:right w:val="nil"/>
            </w:tcBorders>
            <w:shd w:val="clear" w:color="auto" w:fill="auto"/>
            <w:vAlign w:val="bottom"/>
          </w:tcPr>
          <w:p w14:paraId="13E1320E" w14:textId="33A16662"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top w:val="nil"/>
              <w:left w:val="nil"/>
              <w:bottom w:val="single" w:sz="4" w:space="0" w:color="auto"/>
              <w:right w:val="nil"/>
            </w:tcBorders>
            <w:shd w:val="clear" w:color="auto" w:fill="auto"/>
            <w:vAlign w:val="bottom"/>
          </w:tcPr>
          <w:p w14:paraId="4149FDC1" w14:textId="51E17FB0"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bottom w:val="single" w:sz="4" w:space="0" w:color="auto"/>
              <w:right w:val="nil"/>
            </w:tcBorders>
            <w:shd w:val="clear" w:color="auto" w:fill="auto"/>
            <w:vAlign w:val="bottom"/>
          </w:tcPr>
          <w:p w14:paraId="4E98B792" w14:textId="52EC64B8"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(137)</w:t>
            </w:r>
          </w:p>
        </w:tc>
      </w:tr>
      <w:tr w:rsidR="00D46C29" w:rsidRPr="006066D5" w14:paraId="4AF28E6C" w14:textId="77777777" w:rsidTr="008D1607">
        <w:trPr>
          <w:trHeight w:val="33"/>
        </w:trPr>
        <w:tc>
          <w:tcPr>
            <w:tcW w:w="2206" w:type="pct"/>
            <w:vAlign w:val="bottom"/>
          </w:tcPr>
          <w:p w14:paraId="079912F0" w14:textId="464E93D4" w:rsidR="00D46C29" w:rsidRPr="006066D5" w:rsidRDefault="00D46C29" w:rsidP="00D46C2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558" w:type="pct"/>
            <w:tcBorders>
              <w:top w:val="single" w:sz="4" w:space="0" w:color="auto"/>
              <w:left w:val="nil"/>
              <w:bottom w:val="single" w:sz="12" w:space="0" w:color="auto"/>
              <w:right w:val="nil"/>
            </w:tcBorders>
            <w:shd w:val="clear" w:color="auto" w:fill="auto"/>
            <w:vAlign w:val="bottom"/>
          </w:tcPr>
          <w:p w14:paraId="16782C6D" w14:textId="31375C4F"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3,883</w:t>
            </w:r>
          </w:p>
        </w:tc>
        <w:tc>
          <w:tcPr>
            <w:tcW w:w="558" w:type="pct"/>
            <w:tcBorders>
              <w:top w:val="single" w:sz="4" w:space="0" w:color="auto"/>
              <w:left w:val="nil"/>
              <w:bottom w:val="single" w:sz="12" w:space="0" w:color="auto"/>
              <w:right w:val="nil"/>
            </w:tcBorders>
            <w:shd w:val="clear" w:color="auto" w:fill="auto"/>
            <w:vAlign w:val="bottom"/>
          </w:tcPr>
          <w:p w14:paraId="1B4CFDA8" w14:textId="40CE37A5"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1,850</w:t>
            </w:r>
          </w:p>
        </w:tc>
        <w:tc>
          <w:tcPr>
            <w:tcW w:w="559" w:type="pct"/>
            <w:tcBorders>
              <w:top w:val="single" w:sz="4" w:space="0" w:color="auto"/>
              <w:left w:val="nil"/>
              <w:bottom w:val="single" w:sz="12" w:space="0" w:color="auto"/>
              <w:right w:val="nil"/>
            </w:tcBorders>
            <w:shd w:val="clear" w:color="auto" w:fill="auto"/>
            <w:vAlign w:val="bottom"/>
          </w:tcPr>
          <w:p w14:paraId="73ABE860" w14:textId="46E4B8FB"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857</w:t>
            </w:r>
          </w:p>
        </w:tc>
        <w:tc>
          <w:tcPr>
            <w:tcW w:w="558" w:type="pct"/>
            <w:tcBorders>
              <w:top w:val="single" w:sz="4" w:space="0" w:color="auto"/>
              <w:left w:val="nil"/>
              <w:bottom w:val="single" w:sz="12" w:space="0" w:color="auto"/>
              <w:right w:val="nil"/>
            </w:tcBorders>
            <w:shd w:val="clear" w:color="auto" w:fill="auto"/>
            <w:vAlign w:val="bottom"/>
          </w:tcPr>
          <w:p w14:paraId="24FE9C9E" w14:textId="4F994B47"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561" w:type="pct"/>
            <w:tcBorders>
              <w:top w:val="single" w:sz="4" w:space="0" w:color="auto"/>
              <w:left w:val="nil"/>
              <w:bottom w:val="single" w:sz="12" w:space="0" w:color="auto"/>
              <w:right w:val="nil"/>
            </w:tcBorders>
            <w:shd w:val="clear" w:color="auto" w:fill="auto"/>
            <w:vAlign w:val="bottom"/>
          </w:tcPr>
          <w:p w14:paraId="56CB290C" w14:textId="377A658F"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6,590</w:t>
            </w:r>
          </w:p>
        </w:tc>
      </w:tr>
      <w:bookmarkEnd w:id="732"/>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3839C3" w:rsidRPr="00587444" w14:paraId="69CF4DF9" w14:textId="77777777" w:rsidTr="00BD53EC">
        <w:trPr>
          <w:trHeight w:val="44"/>
        </w:trPr>
        <w:tc>
          <w:tcPr>
            <w:tcW w:w="2206" w:type="pct"/>
          </w:tcPr>
          <w:p w14:paraId="4F663DBD" w14:textId="77777777" w:rsidR="003839C3" w:rsidRPr="00587444" w:rsidRDefault="003839C3" w:rsidP="003839C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794" w:type="pct"/>
            <w:gridSpan w:val="5"/>
            <w:vAlign w:val="bottom"/>
          </w:tcPr>
          <w:p w14:paraId="205B4E15" w14:textId="77777777" w:rsidR="003839C3" w:rsidRPr="00587444" w:rsidRDefault="003839C3" w:rsidP="003839C3">
            <w:pPr>
              <w:spacing w:after="0"/>
              <w:jc w:val="center"/>
              <w:rPr>
                <w:rFonts w:ascii="Arial" w:eastAsia="Calibri" w:hAnsi="Arial" w:cs="Arial"/>
                <w:b/>
                <w:sz w:val="18"/>
                <w:szCs w:val="18"/>
                <w:lang w:val="en-GB"/>
              </w:rPr>
            </w:pPr>
          </w:p>
        </w:tc>
      </w:tr>
      <w:tr w:rsidR="003839C3" w:rsidRPr="00587444" w14:paraId="2532C2F2" w14:textId="77777777" w:rsidTr="00BD53EC">
        <w:trPr>
          <w:trHeight w:val="44"/>
        </w:trPr>
        <w:tc>
          <w:tcPr>
            <w:tcW w:w="2206" w:type="pct"/>
          </w:tcPr>
          <w:p w14:paraId="50EF3B33" w14:textId="77777777" w:rsidR="003839C3" w:rsidRPr="00587444" w:rsidRDefault="003839C3" w:rsidP="003839C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558" w:type="pct"/>
            <w:vAlign w:val="bottom"/>
          </w:tcPr>
          <w:p w14:paraId="04BEE308"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2A1852AB"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02283CC5"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58" w:type="pct"/>
            <w:vAlign w:val="bottom"/>
          </w:tcPr>
          <w:p w14:paraId="5CB01274"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561" w:type="pct"/>
            <w:vAlign w:val="bottom"/>
          </w:tcPr>
          <w:p w14:paraId="69C0D185"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3839C3" w:rsidRPr="00587444" w14:paraId="7C44AB89" w14:textId="77777777" w:rsidTr="00BD53EC">
        <w:trPr>
          <w:trHeight w:val="44"/>
        </w:trPr>
        <w:tc>
          <w:tcPr>
            <w:tcW w:w="2206" w:type="pct"/>
          </w:tcPr>
          <w:p w14:paraId="276D7969" w14:textId="77777777" w:rsidR="003839C3" w:rsidRPr="00587444" w:rsidRDefault="003839C3" w:rsidP="003839C3">
            <w:pPr>
              <w:spacing w:after="0"/>
              <w:rPr>
                <w:rFonts w:ascii="Arial" w:eastAsia="Calibri" w:hAnsi="Arial" w:cs="Arial"/>
                <w:b/>
                <w:bCs/>
                <w:sz w:val="18"/>
                <w:szCs w:val="18"/>
                <w:lang w:val="en-GB"/>
              </w:rPr>
            </w:pPr>
          </w:p>
        </w:tc>
        <w:tc>
          <w:tcPr>
            <w:tcW w:w="558" w:type="pct"/>
          </w:tcPr>
          <w:p w14:paraId="2DD76D2A"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3C83AAB1"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22381840"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5D0721D2"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61" w:type="pct"/>
          </w:tcPr>
          <w:p w14:paraId="75A95592"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3839C3" w:rsidRPr="00587444" w14:paraId="47FEAD11" w14:textId="77777777" w:rsidTr="00BD53EC">
        <w:trPr>
          <w:trHeight w:hRule="exact" w:val="116"/>
        </w:trPr>
        <w:tc>
          <w:tcPr>
            <w:tcW w:w="2206" w:type="pct"/>
          </w:tcPr>
          <w:p w14:paraId="71759D61" w14:textId="77777777" w:rsidR="003839C3" w:rsidRPr="00587444" w:rsidRDefault="003839C3" w:rsidP="003839C3">
            <w:pPr>
              <w:spacing w:after="0"/>
              <w:rPr>
                <w:rFonts w:ascii="Arial" w:eastAsia="Calibri" w:hAnsi="Arial" w:cs="Arial"/>
                <w:b/>
                <w:bCs/>
                <w:sz w:val="18"/>
                <w:szCs w:val="18"/>
                <w:lang w:val="en-GB"/>
              </w:rPr>
            </w:pPr>
          </w:p>
        </w:tc>
        <w:tc>
          <w:tcPr>
            <w:tcW w:w="558" w:type="pct"/>
          </w:tcPr>
          <w:p w14:paraId="482380C2" w14:textId="77777777" w:rsidR="003839C3" w:rsidRPr="00587444" w:rsidRDefault="003839C3" w:rsidP="003839C3">
            <w:pPr>
              <w:spacing w:after="0"/>
              <w:jc w:val="right"/>
              <w:rPr>
                <w:rFonts w:ascii="Arial" w:eastAsia="Calibri" w:hAnsi="Arial" w:cs="Arial"/>
                <w:b/>
                <w:sz w:val="18"/>
                <w:szCs w:val="18"/>
                <w:lang w:val="en-GB"/>
              </w:rPr>
            </w:pPr>
          </w:p>
        </w:tc>
        <w:tc>
          <w:tcPr>
            <w:tcW w:w="558" w:type="pct"/>
          </w:tcPr>
          <w:p w14:paraId="150F6952" w14:textId="77777777" w:rsidR="003839C3" w:rsidRPr="00587444" w:rsidRDefault="003839C3" w:rsidP="003839C3">
            <w:pPr>
              <w:spacing w:after="0"/>
              <w:jc w:val="right"/>
              <w:rPr>
                <w:rFonts w:ascii="Arial" w:eastAsia="Calibri" w:hAnsi="Arial" w:cs="Arial"/>
                <w:b/>
                <w:sz w:val="18"/>
                <w:szCs w:val="18"/>
                <w:lang w:val="en-GB"/>
              </w:rPr>
            </w:pPr>
          </w:p>
        </w:tc>
        <w:tc>
          <w:tcPr>
            <w:tcW w:w="559" w:type="pct"/>
          </w:tcPr>
          <w:p w14:paraId="0B483646" w14:textId="77777777" w:rsidR="003839C3" w:rsidRPr="00587444" w:rsidRDefault="003839C3" w:rsidP="003839C3">
            <w:pPr>
              <w:spacing w:after="0"/>
              <w:jc w:val="right"/>
              <w:rPr>
                <w:rFonts w:ascii="Arial" w:eastAsia="Calibri" w:hAnsi="Arial" w:cs="Arial"/>
                <w:b/>
                <w:sz w:val="18"/>
                <w:szCs w:val="18"/>
                <w:lang w:val="en-GB"/>
              </w:rPr>
            </w:pPr>
          </w:p>
        </w:tc>
        <w:tc>
          <w:tcPr>
            <w:tcW w:w="558" w:type="pct"/>
          </w:tcPr>
          <w:p w14:paraId="6C56D9D8" w14:textId="77777777" w:rsidR="003839C3" w:rsidRPr="00587444" w:rsidRDefault="003839C3" w:rsidP="003839C3">
            <w:pPr>
              <w:spacing w:after="0"/>
              <w:jc w:val="right"/>
              <w:rPr>
                <w:rFonts w:ascii="Arial" w:eastAsia="Calibri" w:hAnsi="Arial" w:cs="Arial"/>
                <w:b/>
                <w:sz w:val="18"/>
                <w:szCs w:val="18"/>
                <w:lang w:val="en-GB"/>
              </w:rPr>
            </w:pPr>
          </w:p>
        </w:tc>
        <w:tc>
          <w:tcPr>
            <w:tcW w:w="561" w:type="pct"/>
          </w:tcPr>
          <w:p w14:paraId="5AF01912" w14:textId="77777777" w:rsidR="003839C3" w:rsidRPr="00587444" w:rsidRDefault="003839C3" w:rsidP="003839C3">
            <w:pPr>
              <w:spacing w:after="0"/>
              <w:jc w:val="right"/>
              <w:rPr>
                <w:rFonts w:ascii="Arial" w:eastAsia="Calibri" w:hAnsi="Arial" w:cs="Arial"/>
                <w:b/>
                <w:sz w:val="18"/>
                <w:szCs w:val="18"/>
                <w:lang w:val="en-GB"/>
              </w:rPr>
            </w:pPr>
          </w:p>
        </w:tc>
      </w:tr>
      <w:tr w:rsidR="003839C3" w:rsidRPr="00587444" w14:paraId="4CADB971" w14:textId="77777777" w:rsidTr="00BD53EC">
        <w:trPr>
          <w:trHeight w:val="164"/>
        </w:trPr>
        <w:tc>
          <w:tcPr>
            <w:tcW w:w="2206" w:type="pct"/>
            <w:vAlign w:val="bottom"/>
          </w:tcPr>
          <w:p w14:paraId="104243BD" w14:textId="77777777" w:rsidR="003839C3" w:rsidRPr="00587444" w:rsidRDefault="003839C3" w:rsidP="003839C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558" w:type="pct"/>
            <w:tcBorders>
              <w:top w:val="nil"/>
              <w:left w:val="nil"/>
              <w:bottom w:val="nil"/>
              <w:right w:val="nil"/>
            </w:tcBorders>
            <w:shd w:val="clear" w:color="auto" w:fill="auto"/>
            <w:vAlign w:val="bottom"/>
          </w:tcPr>
          <w:p w14:paraId="592D65FA"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544 </w:t>
            </w:r>
          </w:p>
        </w:tc>
        <w:tc>
          <w:tcPr>
            <w:tcW w:w="558" w:type="pct"/>
            <w:tcBorders>
              <w:top w:val="nil"/>
              <w:left w:val="nil"/>
              <w:bottom w:val="nil"/>
              <w:right w:val="nil"/>
            </w:tcBorders>
            <w:shd w:val="clear" w:color="auto" w:fill="auto"/>
            <w:vAlign w:val="bottom"/>
          </w:tcPr>
          <w:p w14:paraId="3DAE0A20"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635 </w:t>
            </w:r>
          </w:p>
        </w:tc>
        <w:tc>
          <w:tcPr>
            <w:tcW w:w="559" w:type="pct"/>
            <w:tcBorders>
              <w:top w:val="nil"/>
              <w:left w:val="nil"/>
              <w:bottom w:val="nil"/>
              <w:right w:val="nil"/>
            </w:tcBorders>
            <w:shd w:val="clear" w:color="auto" w:fill="auto"/>
            <w:vAlign w:val="bottom"/>
          </w:tcPr>
          <w:p w14:paraId="58C75374"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899 </w:t>
            </w:r>
          </w:p>
        </w:tc>
        <w:tc>
          <w:tcPr>
            <w:tcW w:w="558" w:type="pct"/>
            <w:tcBorders>
              <w:top w:val="nil"/>
              <w:left w:val="nil"/>
              <w:bottom w:val="nil"/>
              <w:right w:val="nil"/>
            </w:tcBorders>
            <w:shd w:val="clear" w:color="auto" w:fill="auto"/>
            <w:vAlign w:val="bottom"/>
          </w:tcPr>
          <w:p w14:paraId="71D95D35"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561" w:type="pct"/>
            <w:tcBorders>
              <w:top w:val="nil"/>
              <w:left w:val="nil"/>
              <w:bottom w:val="nil"/>
              <w:right w:val="nil"/>
            </w:tcBorders>
            <w:shd w:val="clear" w:color="auto" w:fill="auto"/>
            <w:vAlign w:val="bottom"/>
          </w:tcPr>
          <w:p w14:paraId="3AD9B2D0"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078 </w:t>
            </w:r>
          </w:p>
        </w:tc>
      </w:tr>
      <w:tr w:rsidR="003839C3" w:rsidRPr="00587444" w14:paraId="3A04DD8D" w14:textId="77777777" w:rsidTr="00BD53EC">
        <w:trPr>
          <w:trHeight w:val="164"/>
        </w:trPr>
        <w:tc>
          <w:tcPr>
            <w:tcW w:w="2206" w:type="pct"/>
            <w:vAlign w:val="bottom"/>
          </w:tcPr>
          <w:p w14:paraId="3FB002C3" w14:textId="77777777" w:rsidR="003839C3" w:rsidRPr="00587444" w:rsidRDefault="003839C3" w:rsidP="003839C3">
            <w:pPr>
              <w:tabs>
                <w:tab w:val="right" w:pos="1202"/>
              </w:tabs>
              <w:spacing w:after="0"/>
              <w:outlineLvl w:val="0"/>
              <w:rPr>
                <w:rFonts w:ascii="Arial" w:eastAsia="Calibri" w:hAnsi="Arial" w:cs="Arial"/>
                <w:sz w:val="18"/>
                <w:szCs w:val="18"/>
                <w:lang w:val="en-GB"/>
              </w:rPr>
            </w:pPr>
            <w:r w:rsidRPr="005D013E">
              <w:rPr>
                <w:rFonts w:ascii="Arial" w:eastAsia="Calibri" w:hAnsi="Arial" w:cs="Arial"/>
                <w:sz w:val="18"/>
                <w:szCs w:val="18"/>
                <w:lang w:val="en-GB"/>
              </w:rPr>
              <w:t>Correction of opening balance</w:t>
            </w:r>
          </w:p>
        </w:tc>
        <w:tc>
          <w:tcPr>
            <w:tcW w:w="558" w:type="pct"/>
            <w:tcBorders>
              <w:top w:val="nil"/>
              <w:left w:val="nil"/>
              <w:bottom w:val="nil"/>
              <w:right w:val="nil"/>
            </w:tcBorders>
            <w:shd w:val="clear" w:color="auto" w:fill="auto"/>
            <w:vAlign w:val="bottom"/>
          </w:tcPr>
          <w:p w14:paraId="5E66BD18"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26711BC9"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5C43AE3B" w14:textId="77777777" w:rsidR="003839C3" w:rsidRPr="00587444" w:rsidRDefault="003839C3" w:rsidP="003839C3">
            <w:pPr>
              <w:spacing w:after="0"/>
              <w:jc w:val="right"/>
              <w:rPr>
                <w:rFonts w:ascii="Arial" w:eastAsia="Calibri" w:hAnsi="Arial" w:cs="Arial"/>
                <w:sz w:val="18"/>
                <w:szCs w:val="18"/>
                <w:lang w:val="en-GB"/>
              </w:rPr>
            </w:pPr>
            <w:r w:rsidRPr="00495ED1">
              <w:rPr>
                <w:rFonts w:ascii="Arial" w:hAnsi="Arial" w:cs="Arial"/>
                <w:sz w:val="18"/>
                <w:szCs w:val="18"/>
              </w:rPr>
              <w:t>(5)</w:t>
            </w:r>
          </w:p>
        </w:tc>
        <w:tc>
          <w:tcPr>
            <w:tcW w:w="558" w:type="pct"/>
            <w:tcBorders>
              <w:top w:val="nil"/>
              <w:left w:val="nil"/>
              <w:bottom w:val="nil"/>
              <w:right w:val="nil"/>
            </w:tcBorders>
            <w:shd w:val="clear" w:color="auto" w:fill="auto"/>
            <w:vAlign w:val="bottom"/>
          </w:tcPr>
          <w:p w14:paraId="2B8000D3"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68AC6E00" w14:textId="77777777" w:rsidR="003839C3" w:rsidRPr="00587444" w:rsidRDefault="003839C3" w:rsidP="003839C3">
            <w:pPr>
              <w:spacing w:after="0"/>
              <w:jc w:val="right"/>
              <w:rPr>
                <w:rFonts w:ascii="Arial" w:eastAsia="Calibri" w:hAnsi="Arial" w:cs="Arial"/>
                <w:sz w:val="18"/>
                <w:szCs w:val="18"/>
                <w:lang w:val="en-GB"/>
              </w:rPr>
            </w:pPr>
            <w:r w:rsidRPr="00495ED1">
              <w:rPr>
                <w:rFonts w:ascii="Arial" w:hAnsi="Arial" w:cs="Arial"/>
                <w:sz w:val="18"/>
                <w:szCs w:val="18"/>
              </w:rPr>
              <w:t>(5)</w:t>
            </w:r>
          </w:p>
        </w:tc>
      </w:tr>
      <w:tr w:rsidR="003839C3" w:rsidRPr="00587444" w14:paraId="77BA03C0" w14:textId="77777777" w:rsidTr="00BD53EC">
        <w:trPr>
          <w:trHeight w:val="164"/>
        </w:trPr>
        <w:tc>
          <w:tcPr>
            <w:tcW w:w="2206" w:type="pct"/>
          </w:tcPr>
          <w:p w14:paraId="67B4451C" w14:textId="77777777" w:rsidR="003839C3" w:rsidRPr="00587444" w:rsidRDefault="003839C3" w:rsidP="003839C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09CC29AD"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558 </w:t>
            </w:r>
          </w:p>
        </w:tc>
        <w:tc>
          <w:tcPr>
            <w:tcW w:w="558" w:type="pct"/>
            <w:tcBorders>
              <w:top w:val="nil"/>
              <w:left w:val="nil"/>
              <w:bottom w:val="nil"/>
              <w:right w:val="nil"/>
            </w:tcBorders>
            <w:shd w:val="clear" w:color="auto" w:fill="auto"/>
            <w:vAlign w:val="bottom"/>
          </w:tcPr>
          <w:p w14:paraId="786797E7"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(558)</w:t>
            </w:r>
          </w:p>
        </w:tc>
        <w:tc>
          <w:tcPr>
            <w:tcW w:w="559" w:type="pct"/>
            <w:tcBorders>
              <w:top w:val="nil"/>
              <w:left w:val="nil"/>
              <w:bottom w:val="nil"/>
              <w:right w:val="nil"/>
            </w:tcBorders>
            <w:shd w:val="clear" w:color="auto" w:fill="auto"/>
            <w:vAlign w:val="bottom"/>
          </w:tcPr>
          <w:p w14:paraId="393B72C1"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38AE1714"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09B82041" w14:textId="77777777" w:rsidR="003839C3" w:rsidRPr="00587444" w:rsidRDefault="003839C3" w:rsidP="003839C3">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3839C3" w:rsidRPr="00587444" w14:paraId="2113710F" w14:textId="77777777" w:rsidTr="00BD53EC">
        <w:trPr>
          <w:trHeight w:val="164"/>
        </w:trPr>
        <w:tc>
          <w:tcPr>
            <w:tcW w:w="2206" w:type="pct"/>
          </w:tcPr>
          <w:p w14:paraId="362EC80C" w14:textId="77777777" w:rsidR="003839C3" w:rsidRPr="00587444" w:rsidRDefault="003839C3" w:rsidP="003839C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3BBD5265"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690EC4F4"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76A6C3CA"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76B225F3"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2B66C800"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r>
      <w:tr w:rsidR="003839C3" w:rsidRPr="00587444" w14:paraId="1377C02C" w14:textId="77777777" w:rsidTr="008D1607">
        <w:trPr>
          <w:trHeight w:val="164"/>
        </w:trPr>
        <w:tc>
          <w:tcPr>
            <w:tcW w:w="2206" w:type="pct"/>
          </w:tcPr>
          <w:p w14:paraId="01E503C0" w14:textId="77777777" w:rsidR="003839C3" w:rsidRPr="00587444" w:rsidRDefault="003839C3" w:rsidP="003839C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tcBorders>
              <w:top w:val="nil"/>
              <w:left w:val="nil"/>
              <w:right w:val="nil"/>
            </w:tcBorders>
            <w:shd w:val="clear" w:color="auto" w:fill="auto"/>
            <w:vAlign w:val="bottom"/>
          </w:tcPr>
          <w:p w14:paraId="49CD922C"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right w:val="nil"/>
            </w:tcBorders>
            <w:shd w:val="clear" w:color="auto" w:fill="auto"/>
            <w:vAlign w:val="bottom"/>
          </w:tcPr>
          <w:p w14:paraId="6E6D8F61"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right w:val="nil"/>
            </w:tcBorders>
            <w:shd w:val="clear" w:color="auto" w:fill="auto"/>
            <w:vAlign w:val="bottom"/>
          </w:tcPr>
          <w:p w14:paraId="7C227492"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right w:val="nil"/>
            </w:tcBorders>
            <w:shd w:val="clear" w:color="auto" w:fill="auto"/>
            <w:vAlign w:val="bottom"/>
          </w:tcPr>
          <w:p w14:paraId="50DEFA73"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right w:val="nil"/>
            </w:tcBorders>
            <w:shd w:val="clear" w:color="auto" w:fill="auto"/>
            <w:vAlign w:val="bottom"/>
          </w:tcPr>
          <w:p w14:paraId="153AFFE5" w14:textId="77777777" w:rsidR="003839C3" w:rsidRPr="00587444" w:rsidRDefault="003839C3" w:rsidP="003839C3">
            <w:pPr>
              <w:spacing w:after="0"/>
              <w:jc w:val="right"/>
              <w:rPr>
                <w:rFonts w:ascii="Arial" w:eastAsia="Calibri" w:hAnsi="Arial" w:cs="Arial"/>
                <w:sz w:val="18"/>
                <w:szCs w:val="18"/>
                <w:lang w:val="en-GB"/>
              </w:rPr>
            </w:pPr>
            <w:r>
              <w:rPr>
                <w:rFonts w:ascii="Arial" w:hAnsi="Arial" w:cs="Arial"/>
                <w:sz w:val="18"/>
                <w:szCs w:val="18"/>
              </w:rPr>
              <w:t>-</w:t>
            </w:r>
          </w:p>
        </w:tc>
      </w:tr>
      <w:tr w:rsidR="003839C3" w:rsidRPr="00587444" w14:paraId="79077528" w14:textId="77777777" w:rsidTr="008D1607">
        <w:trPr>
          <w:trHeight w:val="164"/>
        </w:trPr>
        <w:tc>
          <w:tcPr>
            <w:tcW w:w="2206" w:type="pct"/>
            <w:vAlign w:val="bottom"/>
          </w:tcPr>
          <w:p w14:paraId="74141280" w14:textId="77777777" w:rsidR="003839C3" w:rsidRPr="00587444" w:rsidRDefault="003839C3" w:rsidP="003839C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w:t>
            </w:r>
            <w:r w:rsidRPr="00587444">
              <w:rPr>
                <w:rFonts w:ascii="Arial" w:eastAsia="Calibri" w:hAnsi="Arial" w:cs="Arial"/>
                <w:sz w:val="18"/>
                <w:szCs w:val="18"/>
                <w:lang w:val="en-GB"/>
              </w:rPr>
              <w:t>(release) of loss allowance</w:t>
            </w:r>
          </w:p>
        </w:tc>
        <w:tc>
          <w:tcPr>
            <w:tcW w:w="558" w:type="pct"/>
            <w:tcBorders>
              <w:top w:val="nil"/>
              <w:left w:val="nil"/>
              <w:right w:val="nil"/>
            </w:tcBorders>
            <w:shd w:val="clear" w:color="auto" w:fill="auto"/>
            <w:vAlign w:val="bottom"/>
          </w:tcPr>
          <w:p w14:paraId="4116B362" w14:textId="77777777" w:rsidR="003839C3" w:rsidRPr="00587444" w:rsidRDefault="003839C3" w:rsidP="003839C3">
            <w:pPr>
              <w:spacing w:after="0"/>
              <w:jc w:val="right"/>
              <w:rPr>
                <w:rFonts w:ascii="Arial" w:eastAsia="Calibri" w:hAnsi="Arial" w:cs="Arial"/>
                <w:color w:val="000000"/>
                <w:sz w:val="18"/>
                <w:szCs w:val="18"/>
              </w:rPr>
            </w:pPr>
            <w:r w:rsidRPr="00F959D0">
              <w:rPr>
                <w:rFonts w:ascii="Arial" w:hAnsi="Arial" w:cs="Arial"/>
                <w:sz w:val="18"/>
                <w:szCs w:val="18"/>
              </w:rPr>
              <w:t xml:space="preserve"> 61 </w:t>
            </w:r>
          </w:p>
        </w:tc>
        <w:tc>
          <w:tcPr>
            <w:tcW w:w="558" w:type="pct"/>
            <w:tcBorders>
              <w:top w:val="nil"/>
              <w:left w:val="nil"/>
              <w:right w:val="nil"/>
            </w:tcBorders>
            <w:shd w:val="clear" w:color="auto" w:fill="auto"/>
            <w:vAlign w:val="bottom"/>
          </w:tcPr>
          <w:p w14:paraId="1EEC8C3F" w14:textId="77777777" w:rsidR="003839C3" w:rsidRPr="00587444" w:rsidRDefault="003839C3" w:rsidP="003839C3">
            <w:pPr>
              <w:spacing w:after="0"/>
              <w:jc w:val="right"/>
              <w:rPr>
                <w:rFonts w:ascii="Arial" w:eastAsia="Calibri" w:hAnsi="Arial" w:cs="Arial"/>
                <w:color w:val="000000"/>
                <w:sz w:val="18"/>
                <w:szCs w:val="18"/>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370)</w:t>
            </w:r>
          </w:p>
        </w:tc>
        <w:tc>
          <w:tcPr>
            <w:tcW w:w="559" w:type="pct"/>
            <w:tcBorders>
              <w:top w:val="nil"/>
              <w:left w:val="nil"/>
              <w:right w:val="nil"/>
            </w:tcBorders>
            <w:shd w:val="clear" w:color="auto" w:fill="auto"/>
            <w:vAlign w:val="bottom"/>
          </w:tcPr>
          <w:p w14:paraId="73CD17F6" w14:textId="77777777" w:rsidR="003839C3" w:rsidRPr="00587444" w:rsidRDefault="003839C3" w:rsidP="003839C3">
            <w:pPr>
              <w:spacing w:after="0"/>
              <w:jc w:val="right"/>
              <w:rPr>
                <w:rFonts w:ascii="Arial" w:eastAsia="Calibri" w:hAnsi="Arial" w:cs="Arial"/>
                <w:color w:val="000000"/>
                <w:sz w:val="18"/>
                <w:szCs w:val="18"/>
              </w:rPr>
            </w:pPr>
            <w:r w:rsidRPr="00F959D0">
              <w:rPr>
                <w:rFonts w:ascii="Arial" w:hAnsi="Arial" w:cs="Arial"/>
                <w:sz w:val="18"/>
                <w:szCs w:val="18"/>
              </w:rPr>
              <w:t xml:space="preserve"> (37)</w:t>
            </w:r>
          </w:p>
        </w:tc>
        <w:tc>
          <w:tcPr>
            <w:tcW w:w="558" w:type="pct"/>
            <w:tcBorders>
              <w:top w:val="nil"/>
              <w:left w:val="nil"/>
              <w:right w:val="nil"/>
            </w:tcBorders>
            <w:shd w:val="clear" w:color="auto" w:fill="auto"/>
            <w:vAlign w:val="bottom"/>
          </w:tcPr>
          <w:p w14:paraId="1E1D38B9" w14:textId="6BB726ED" w:rsidR="003839C3" w:rsidRPr="00587444" w:rsidRDefault="004723AE" w:rsidP="003839C3">
            <w:pPr>
              <w:spacing w:after="0"/>
              <w:jc w:val="right"/>
              <w:rPr>
                <w:rFonts w:ascii="Arial" w:eastAsia="Calibri" w:hAnsi="Arial" w:cs="Arial"/>
                <w:color w:val="000000"/>
                <w:sz w:val="18"/>
                <w:szCs w:val="18"/>
              </w:rPr>
            </w:pPr>
            <w:r>
              <w:rPr>
                <w:rFonts w:ascii="Arial" w:eastAsia="Calibri" w:hAnsi="Arial" w:cs="Arial"/>
                <w:color w:val="000000"/>
                <w:sz w:val="18"/>
                <w:szCs w:val="18"/>
              </w:rPr>
              <w:t>-</w:t>
            </w:r>
          </w:p>
        </w:tc>
        <w:tc>
          <w:tcPr>
            <w:tcW w:w="561" w:type="pct"/>
            <w:tcBorders>
              <w:top w:val="nil"/>
              <w:left w:val="nil"/>
              <w:right w:val="nil"/>
            </w:tcBorders>
            <w:shd w:val="clear" w:color="auto" w:fill="auto"/>
            <w:vAlign w:val="bottom"/>
          </w:tcPr>
          <w:p w14:paraId="6215CA87" w14:textId="77777777" w:rsidR="003839C3" w:rsidRPr="00587444" w:rsidRDefault="003839C3" w:rsidP="003839C3">
            <w:pPr>
              <w:spacing w:after="0"/>
              <w:jc w:val="right"/>
              <w:rPr>
                <w:rFonts w:ascii="Arial" w:eastAsia="Calibri" w:hAnsi="Arial" w:cs="Arial"/>
                <w:color w:val="000000"/>
                <w:sz w:val="18"/>
                <w:szCs w:val="18"/>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346)</w:t>
            </w:r>
          </w:p>
        </w:tc>
      </w:tr>
      <w:tr w:rsidR="003839C3" w:rsidRPr="00587444" w14:paraId="1EF4F1B7" w14:textId="77777777" w:rsidTr="008D1607">
        <w:trPr>
          <w:trHeight w:val="33"/>
        </w:trPr>
        <w:tc>
          <w:tcPr>
            <w:tcW w:w="2206" w:type="pct"/>
            <w:vAlign w:val="bottom"/>
          </w:tcPr>
          <w:p w14:paraId="6A4723A5" w14:textId="77777777" w:rsidR="003839C3" w:rsidRPr="00587444" w:rsidRDefault="003839C3" w:rsidP="003839C3">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558" w:type="pct"/>
            <w:tcBorders>
              <w:top w:val="single" w:sz="4" w:space="0" w:color="auto"/>
              <w:left w:val="nil"/>
              <w:bottom w:val="single" w:sz="12" w:space="0" w:color="auto"/>
              <w:right w:val="nil"/>
            </w:tcBorders>
            <w:shd w:val="clear" w:color="auto" w:fill="auto"/>
            <w:vAlign w:val="bottom"/>
          </w:tcPr>
          <w:p w14:paraId="462F6D79" w14:textId="77777777" w:rsidR="003839C3" w:rsidRPr="00587444" w:rsidRDefault="003839C3" w:rsidP="003839C3">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163 </w:t>
            </w:r>
          </w:p>
        </w:tc>
        <w:tc>
          <w:tcPr>
            <w:tcW w:w="558" w:type="pct"/>
            <w:tcBorders>
              <w:top w:val="single" w:sz="4" w:space="0" w:color="auto"/>
              <w:left w:val="nil"/>
              <w:bottom w:val="single" w:sz="12" w:space="0" w:color="auto"/>
              <w:right w:val="nil"/>
            </w:tcBorders>
            <w:shd w:val="clear" w:color="auto" w:fill="auto"/>
            <w:vAlign w:val="bottom"/>
          </w:tcPr>
          <w:p w14:paraId="24879074" w14:textId="77777777" w:rsidR="003839C3" w:rsidRPr="00587444" w:rsidRDefault="003839C3" w:rsidP="003839C3">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 xml:space="preserve">707 </w:t>
            </w:r>
          </w:p>
        </w:tc>
        <w:tc>
          <w:tcPr>
            <w:tcW w:w="559" w:type="pct"/>
            <w:tcBorders>
              <w:top w:val="single" w:sz="4" w:space="0" w:color="auto"/>
              <w:left w:val="nil"/>
              <w:bottom w:val="single" w:sz="12" w:space="0" w:color="auto"/>
              <w:right w:val="nil"/>
            </w:tcBorders>
            <w:shd w:val="clear" w:color="auto" w:fill="auto"/>
            <w:vAlign w:val="bottom"/>
          </w:tcPr>
          <w:p w14:paraId="7FBD6F47" w14:textId="77777777" w:rsidR="003839C3" w:rsidRPr="00587444" w:rsidRDefault="003839C3" w:rsidP="003839C3">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857 </w:t>
            </w:r>
          </w:p>
        </w:tc>
        <w:tc>
          <w:tcPr>
            <w:tcW w:w="558" w:type="pct"/>
            <w:tcBorders>
              <w:top w:val="single" w:sz="4" w:space="0" w:color="auto"/>
              <w:left w:val="nil"/>
              <w:bottom w:val="single" w:sz="12" w:space="0" w:color="auto"/>
              <w:right w:val="nil"/>
            </w:tcBorders>
            <w:shd w:val="clear" w:color="auto" w:fill="auto"/>
            <w:vAlign w:val="bottom"/>
          </w:tcPr>
          <w:p w14:paraId="2162FF64" w14:textId="77777777" w:rsidR="003839C3" w:rsidRPr="00587444" w:rsidRDefault="003839C3" w:rsidP="003839C3">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561" w:type="pct"/>
            <w:tcBorders>
              <w:top w:val="single" w:sz="4" w:space="0" w:color="auto"/>
              <w:left w:val="nil"/>
              <w:bottom w:val="single" w:sz="12" w:space="0" w:color="auto"/>
              <w:right w:val="nil"/>
            </w:tcBorders>
            <w:shd w:val="clear" w:color="auto" w:fill="auto"/>
            <w:vAlign w:val="bottom"/>
          </w:tcPr>
          <w:p w14:paraId="6DEC57E6" w14:textId="77777777" w:rsidR="003839C3" w:rsidRPr="00587444" w:rsidRDefault="003839C3" w:rsidP="003839C3">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6</w:t>
            </w:r>
            <w:r>
              <w:rPr>
                <w:rFonts w:ascii="Arial" w:hAnsi="Arial" w:cs="Arial"/>
                <w:b/>
                <w:bCs/>
                <w:sz w:val="18"/>
                <w:szCs w:val="18"/>
              </w:rPr>
              <w:t>,</w:t>
            </w:r>
            <w:r w:rsidRPr="00F959D0">
              <w:rPr>
                <w:rFonts w:ascii="Arial" w:hAnsi="Arial" w:cs="Arial"/>
                <w:b/>
                <w:bCs/>
                <w:sz w:val="18"/>
                <w:szCs w:val="18"/>
              </w:rPr>
              <w:t xml:space="preserve">727 </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6A7BB43"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5EE43DC6" w14:textId="77777777" w:rsidTr="00C8215A">
        <w:trPr>
          <w:gridAfter w:val="1"/>
          <w:wAfter w:w="9" w:type="pct"/>
          <w:trHeight w:val="46"/>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733" w:name="_Hlk5872450"/>
            <w:r w:rsidRPr="006066D5">
              <w:rPr>
                <w:rFonts w:ascii="Arial" w:eastAsia="Calibri" w:hAnsi="Arial" w:cs="Arial"/>
                <w:b/>
                <w:bCs/>
                <w:sz w:val="18"/>
                <w:szCs w:val="18"/>
                <w:lang w:val="en-GB"/>
              </w:rPr>
              <w:t>Group and Bank</w:t>
            </w:r>
          </w:p>
        </w:tc>
        <w:tc>
          <w:tcPr>
            <w:tcW w:w="2831" w:type="pct"/>
            <w:gridSpan w:val="5"/>
            <w:vAlign w:val="bottom"/>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C8215A">
        <w:trPr>
          <w:trHeight w:val="46"/>
        </w:trPr>
        <w:tc>
          <w:tcPr>
            <w:tcW w:w="2159" w:type="pct"/>
          </w:tcPr>
          <w:p w14:paraId="7522B6C8" w14:textId="4DAB6AEE"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B0553C">
              <w:rPr>
                <w:rFonts w:ascii="Arial" w:eastAsia="Calibri" w:hAnsi="Arial" w:cs="Arial"/>
                <w:b/>
                <w:bCs/>
                <w:sz w:val="18"/>
                <w:szCs w:val="18"/>
                <w:lang w:val="en-GB"/>
              </w:rPr>
              <w:t>4</w:t>
            </w:r>
          </w:p>
        </w:tc>
        <w:tc>
          <w:tcPr>
            <w:tcW w:w="558"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C8215A">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C8215A">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gridSpan w:val="2"/>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D46C29" w:rsidRPr="006066D5" w14:paraId="050985C1" w14:textId="77777777" w:rsidTr="008D1607">
        <w:trPr>
          <w:trHeight w:hRule="exact" w:val="280"/>
        </w:trPr>
        <w:tc>
          <w:tcPr>
            <w:tcW w:w="2159" w:type="pct"/>
            <w:vAlign w:val="bottom"/>
          </w:tcPr>
          <w:p w14:paraId="0D86D996" w14:textId="4F171EE9"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558" w:type="pct"/>
            <w:tcBorders>
              <w:left w:val="nil"/>
              <w:right w:val="nil"/>
            </w:tcBorders>
            <w:shd w:val="clear" w:color="auto" w:fill="auto"/>
            <w:vAlign w:val="bottom"/>
          </w:tcPr>
          <w:p w14:paraId="09560FC9" w14:textId="5CEBF5AC"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42</w:t>
            </w:r>
            <w:r>
              <w:rPr>
                <w:rFonts w:ascii="Arial" w:hAnsi="Arial" w:cs="Arial"/>
                <w:sz w:val="18"/>
                <w:szCs w:val="18"/>
              </w:rPr>
              <w:t>,</w:t>
            </w:r>
            <w:r w:rsidRPr="005D1219">
              <w:rPr>
                <w:rFonts w:ascii="Arial" w:hAnsi="Arial" w:cs="Arial"/>
                <w:sz w:val="18"/>
                <w:szCs w:val="18"/>
              </w:rPr>
              <w:t xml:space="preserve">543 </w:t>
            </w:r>
          </w:p>
        </w:tc>
        <w:tc>
          <w:tcPr>
            <w:tcW w:w="558" w:type="pct"/>
            <w:tcBorders>
              <w:left w:val="nil"/>
              <w:right w:val="nil"/>
            </w:tcBorders>
            <w:shd w:val="clear" w:color="auto" w:fill="auto"/>
            <w:vAlign w:val="bottom"/>
          </w:tcPr>
          <w:p w14:paraId="45A83FA7" w14:textId="27E06082"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128</w:t>
            </w:r>
            <w:r>
              <w:rPr>
                <w:rFonts w:ascii="Arial" w:hAnsi="Arial" w:cs="Arial"/>
                <w:sz w:val="18"/>
                <w:szCs w:val="18"/>
              </w:rPr>
              <w:t>,</w:t>
            </w:r>
            <w:r w:rsidRPr="005D1219">
              <w:rPr>
                <w:rFonts w:ascii="Arial" w:hAnsi="Arial" w:cs="Arial"/>
                <w:sz w:val="18"/>
                <w:szCs w:val="18"/>
              </w:rPr>
              <w:t xml:space="preserve">588 </w:t>
            </w:r>
          </w:p>
        </w:tc>
        <w:tc>
          <w:tcPr>
            <w:tcW w:w="559" w:type="pct"/>
            <w:tcBorders>
              <w:left w:val="nil"/>
              <w:right w:val="nil"/>
            </w:tcBorders>
            <w:shd w:val="clear" w:color="auto" w:fill="auto"/>
            <w:vAlign w:val="bottom"/>
          </w:tcPr>
          <w:p w14:paraId="629EB4E5" w14:textId="54EE2796"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267</w:t>
            </w:r>
            <w:r>
              <w:rPr>
                <w:rFonts w:ascii="Arial" w:hAnsi="Arial" w:cs="Arial"/>
                <w:sz w:val="18"/>
                <w:szCs w:val="18"/>
              </w:rPr>
              <w:t>,</w:t>
            </w:r>
            <w:r w:rsidRPr="005D1219">
              <w:rPr>
                <w:rFonts w:ascii="Arial" w:hAnsi="Arial" w:cs="Arial"/>
                <w:sz w:val="18"/>
                <w:szCs w:val="18"/>
              </w:rPr>
              <w:t xml:space="preserve">359 </w:t>
            </w:r>
          </w:p>
        </w:tc>
        <w:tc>
          <w:tcPr>
            <w:tcW w:w="547" w:type="pct"/>
            <w:tcBorders>
              <w:left w:val="nil"/>
              <w:right w:val="nil"/>
            </w:tcBorders>
            <w:shd w:val="clear" w:color="auto" w:fill="auto"/>
            <w:vAlign w:val="bottom"/>
          </w:tcPr>
          <w:p w14:paraId="7D8E9D1D" w14:textId="4F2EDD0F"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32</w:t>
            </w:r>
            <w:r>
              <w:rPr>
                <w:rFonts w:ascii="Arial" w:hAnsi="Arial" w:cs="Arial"/>
                <w:sz w:val="18"/>
                <w:szCs w:val="18"/>
              </w:rPr>
              <w:t>,</w:t>
            </w:r>
            <w:r w:rsidRPr="005D1219">
              <w:rPr>
                <w:rFonts w:ascii="Arial" w:hAnsi="Arial" w:cs="Arial"/>
                <w:sz w:val="18"/>
                <w:szCs w:val="18"/>
              </w:rPr>
              <w:t xml:space="preserve">267 </w:t>
            </w:r>
          </w:p>
        </w:tc>
        <w:tc>
          <w:tcPr>
            <w:tcW w:w="618" w:type="pct"/>
            <w:gridSpan w:val="2"/>
            <w:tcBorders>
              <w:left w:val="nil"/>
              <w:right w:val="nil"/>
            </w:tcBorders>
            <w:shd w:val="clear" w:color="auto" w:fill="auto"/>
            <w:vAlign w:val="bottom"/>
          </w:tcPr>
          <w:p w14:paraId="632E5F43" w14:textId="58663E37" w:rsidR="00D46C29" w:rsidRPr="006066D5" w:rsidRDefault="00D46C29" w:rsidP="00D46C29">
            <w:pPr>
              <w:spacing w:after="0" w:line="240" w:lineRule="auto"/>
              <w:jc w:val="right"/>
              <w:rPr>
                <w:rFonts w:ascii="Arial" w:eastAsia="Calibri" w:hAnsi="Arial" w:cs="Arial"/>
                <w:sz w:val="18"/>
                <w:szCs w:val="18"/>
                <w:lang w:val="en-GB"/>
              </w:rPr>
            </w:pPr>
            <w:r w:rsidRPr="00F37B96">
              <w:rPr>
                <w:rFonts w:ascii="Arial" w:hAnsi="Arial" w:cs="Arial"/>
                <w:b/>
                <w:bCs/>
                <w:sz w:val="18"/>
                <w:szCs w:val="18"/>
              </w:rPr>
              <w:t xml:space="preserve"> 470</w:t>
            </w:r>
            <w:r>
              <w:rPr>
                <w:rFonts w:ascii="Arial" w:hAnsi="Arial" w:cs="Arial"/>
                <w:b/>
                <w:bCs/>
                <w:sz w:val="18"/>
                <w:szCs w:val="18"/>
              </w:rPr>
              <w:t>,</w:t>
            </w:r>
            <w:r w:rsidRPr="00F37B96">
              <w:rPr>
                <w:rFonts w:ascii="Arial" w:hAnsi="Arial" w:cs="Arial"/>
                <w:b/>
                <w:bCs/>
                <w:sz w:val="18"/>
                <w:szCs w:val="18"/>
              </w:rPr>
              <w:t xml:space="preserve">757 </w:t>
            </w:r>
          </w:p>
        </w:tc>
      </w:tr>
      <w:tr w:rsidR="00D46C29" w:rsidRPr="006066D5" w14:paraId="40886ECE" w14:textId="77777777" w:rsidTr="00C8215A">
        <w:trPr>
          <w:trHeight w:hRule="exact" w:val="280"/>
        </w:trPr>
        <w:tc>
          <w:tcPr>
            <w:tcW w:w="2159" w:type="pct"/>
            <w:vAlign w:val="bottom"/>
          </w:tcPr>
          <w:p w14:paraId="595CEC9E"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5CEE4961" w14:textId="382A0006"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2,742</w:t>
            </w:r>
          </w:p>
        </w:tc>
        <w:tc>
          <w:tcPr>
            <w:tcW w:w="558" w:type="pct"/>
            <w:vAlign w:val="bottom"/>
          </w:tcPr>
          <w:p w14:paraId="3C82023A" w14:textId="1397BC3A"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(2,598)</w:t>
            </w:r>
          </w:p>
        </w:tc>
        <w:tc>
          <w:tcPr>
            <w:tcW w:w="559" w:type="pct"/>
            <w:vAlign w:val="bottom"/>
          </w:tcPr>
          <w:p w14:paraId="629C4BCD" w14:textId="655467B1"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(144)</w:t>
            </w:r>
          </w:p>
        </w:tc>
        <w:tc>
          <w:tcPr>
            <w:tcW w:w="547" w:type="pct"/>
            <w:vAlign w:val="bottom"/>
          </w:tcPr>
          <w:p w14:paraId="2114E46C" w14:textId="721AD6FA"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398BBAC2" w14:textId="0AB62152" w:rsidR="00D46C29" w:rsidRPr="006066D5" w:rsidRDefault="00D46C29" w:rsidP="00D46C29">
            <w:pPr>
              <w:spacing w:after="0" w:line="240" w:lineRule="auto"/>
              <w:jc w:val="right"/>
              <w:rPr>
                <w:rFonts w:ascii="Arial" w:eastAsia="Calibri" w:hAnsi="Arial" w:cs="Arial"/>
                <w:sz w:val="18"/>
                <w:szCs w:val="18"/>
              </w:rPr>
            </w:pPr>
            <w:r w:rsidRPr="005D1219">
              <w:rPr>
                <w:rFonts w:ascii="Arial" w:eastAsia="Times New Roman" w:hAnsi="Arial" w:cs="Arial"/>
                <w:b/>
                <w:bCs/>
                <w:sz w:val="18"/>
                <w:szCs w:val="18"/>
              </w:rPr>
              <w:t>-</w:t>
            </w:r>
          </w:p>
        </w:tc>
      </w:tr>
      <w:tr w:rsidR="00D46C29" w:rsidRPr="006066D5" w14:paraId="25837010" w14:textId="77777777" w:rsidTr="00C8215A">
        <w:trPr>
          <w:trHeight w:hRule="exact" w:val="280"/>
        </w:trPr>
        <w:tc>
          <w:tcPr>
            <w:tcW w:w="2159" w:type="pct"/>
            <w:vAlign w:val="bottom"/>
          </w:tcPr>
          <w:p w14:paraId="4D0FB5DE"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EC0E81A" w14:textId="0828FADE"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(373)</w:t>
            </w:r>
          </w:p>
        </w:tc>
        <w:tc>
          <w:tcPr>
            <w:tcW w:w="558" w:type="pct"/>
            <w:vAlign w:val="bottom"/>
          </w:tcPr>
          <w:p w14:paraId="79952135" w14:textId="272CD358"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424</w:t>
            </w:r>
          </w:p>
        </w:tc>
        <w:tc>
          <w:tcPr>
            <w:tcW w:w="559" w:type="pct"/>
            <w:vAlign w:val="bottom"/>
          </w:tcPr>
          <w:p w14:paraId="6927E084" w14:textId="7DB48F63"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(51)</w:t>
            </w:r>
          </w:p>
        </w:tc>
        <w:tc>
          <w:tcPr>
            <w:tcW w:w="547" w:type="pct"/>
            <w:vAlign w:val="bottom"/>
          </w:tcPr>
          <w:p w14:paraId="39DD284E" w14:textId="12EDC08E" w:rsidR="00D46C29" w:rsidRPr="006066D5" w:rsidRDefault="00D46C29" w:rsidP="00D46C29">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746017F1" w14:textId="4600B72A" w:rsidR="00D46C29" w:rsidRPr="006066D5" w:rsidRDefault="00D46C29" w:rsidP="00D46C29">
            <w:pPr>
              <w:spacing w:after="0" w:line="240" w:lineRule="auto"/>
              <w:jc w:val="right"/>
              <w:rPr>
                <w:rFonts w:ascii="Arial" w:eastAsia="Calibri" w:hAnsi="Arial" w:cs="Arial"/>
                <w:sz w:val="18"/>
                <w:szCs w:val="18"/>
              </w:rPr>
            </w:pPr>
            <w:r w:rsidRPr="005D1219">
              <w:rPr>
                <w:rFonts w:ascii="Arial" w:eastAsia="Times New Roman" w:hAnsi="Arial" w:cs="Arial"/>
                <w:b/>
                <w:bCs/>
                <w:sz w:val="18"/>
                <w:szCs w:val="18"/>
              </w:rPr>
              <w:t>-</w:t>
            </w:r>
          </w:p>
        </w:tc>
      </w:tr>
      <w:tr w:rsidR="00D46C29" w:rsidRPr="006066D5" w14:paraId="41770976" w14:textId="77777777" w:rsidTr="00C8215A">
        <w:trPr>
          <w:trHeight w:hRule="exact" w:val="280"/>
        </w:trPr>
        <w:tc>
          <w:tcPr>
            <w:tcW w:w="2159" w:type="pct"/>
            <w:vAlign w:val="bottom"/>
          </w:tcPr>
          <w:p w14:paraId="3E6EE4DD"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3F4EBDF7" w14:textId="247FAD36"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4ADA71BD" w14:textId="4A20E2DE"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(24,247)</w:t>
            </w:r>
          </w:p>
        </w:tc>
        <w:tc>
          <w:tcPr>
            <w:tcW w:w="559" w:type="pct"/>
            <w:vAlign w:val="bottom"/>
          </w:tcPr>
          <w:p w14:paraId="394A44AA" w14:textId="6D72B466"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24,247</w:t>
            </w:r>
          </w:p>
        </w:tc>
        <w:tc>
          <w:tcPr>
            <w:tcW w:w="547" w:type="pct"/>
            <w:vAlign w:val="bottom"/>
          </w:tcPr>
          <w:p w14:paraId="713901E6" w14:textId="2384B793"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18" w:type="pct"/>
            <w:gridSpan w:val="2"/>
            <w:vAlign w:val="bottom"/>
          </w:tcPr>
          <w:p w14:paraId="330AD415" w14:textId="35834BAF"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D46C29" w:rsidRPr="006066D5" w14:paraId="5BB147D6" w14:textId="77777777" w:rsidTr="008D1607">
        <w:trPr>
          <w:trHeight w:hRule="exact" w:val="420"/>
        </w:trPr>
        <w:tc>
          <w:tcPr>
            <w:tcW w:w="2159" w:type="pct"/>
            <w:vAlign w:val="bottom"/>
          </w:tcPr>
          <w:p w14:paraId="0EB2D9EC" w14:textId="5B03B7E0" w:rsidR="00D46C29" w:rsidRPr="006066D5" w:rsidRDefault="00D46C29" w:rsidP="00D46C29">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increase/</w:t>
            </w:r>
            <w:r w:rsidRPr="006066D5">
              <w:rPr>
                <w:rFonts w:ascii="Arial" w:eastAsia="Calibri" w:hAnsi="Arial" w:cs="Arial"/>
                <w:sz w:val="18"/>
                <w:szCs w:val="18"/>
                <w:lang w:val="en-GB"/>
              </w:rPr>
              <w:t>(release)</w:t>
            </w:r>
            <w:r>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558" w:type="pct"/>
            <w:vAlign w:val="bottom"/>
          </w:tcPr>
          <w:p w14:paraId="7E5EF558" w14:textId="0C27685A" w:rsidR="00D46C29" w:rsidRPr="006066D5" w:rsidRDefault="00D46C29" w:rsidP="00D46C29">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1,726</w:t>
            </w:r>
          </w:p>
        </w:tc>
        <w:tc>
          <w:tcPr>
            <w:tcW w:w="558" w:type="pct"/>
            <w:vAlign w:val="bottom"/>
          </w:tcPr>
          <w:p w14:paraId="1BF71D2B" w14:textId="12529771" w:rsidR="00D46C29" w:rsidRPr="006066D5" w:rsidRDefault="00D46C29" w:rsidP="00D46C29">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(7,947)</w:t>
            </w:r>
          </w:p>
        </w:tc>
        <w:tc>
          <w:tcPr>
            <w:tcW w:w="559" w:type="pct"/>
            <w:vAlign w:val="bottom"/>
          </w:tcPr>
          <w:p w14:paraId="7226B92F" w14:textId="6327347A" w:rsidR="00D46C29" w:rsidRPr="006066D5" w:rsidRDefault="00D46C29" w:rsidP="00D46C29">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(1,777)</w:t>
            </w:r>
          </w:p>
        </w:tc>
        <w:tc>
          <w:tcPr>
            <w:tcW w:w="547" w:type="pct"/>
            <w:vAlign w:val="bottom"/>
          </w:tcPr>
          <w:p w14:paraId="529B339D" w14:textId="2DCAAB59" w:rsidR="00D46C29" w:rsidRPr="006066D5" w:rsidRDefault="00D46C29" w:rsidP="00D46C29">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3,766</w:t>
            </w:r>
          </w:p>
        </w:tc>
        <w:tc>
          <w:tcPr>
            <w:tcW w:w="618" w:type="pct"/>
            <w:gridSpan w:val="2"/>
            <w:vAlign w:val="bottom"/>
          </w:tcPr>
          <w:p w14:paraId="2717EB79" w14:textId="005559D1" w:rsidR="00D46C29" w:rsidRPr="006066D5" w:rsidRDefault="00D46C29" w:rsidP="00D46C29">
            <w:pPr>
              <w:spacing w:after="0" w:line="240" w:lineRule="auto"/>
              <w:jc w:val="right"/>
              <w:rPr>
                <w:rFonts w:ascii="Arial" w:eastAsia="Calibri" w:hAnsi="Arial" w:cs="Arial"/>
                <w:sz w:val="18"/>
                <w:szCs w:val="18"/>
                <w:highlight w:val="yellow"/>
                <w:lang w:val="en-GB"/>
              </w:rPr>
            </w:pPr>
            <w:r w:rsidRPr="005D1219">
              <w:rPr>
                <w:rFonts w:ascii="Arial" w:eastAsia="Times New Roman" w:hAnsi="Arial" w:cs="Arial"/>
                <w:b/>
                <w:bCs/>
                <w:sz w:val="18"/>
                <w:szCs w:val="18"/>
              </w:rPr>
              <w:t>(4</w:t>
            </w:r>
            <w:r>
              <w:rPr>
                <w:rFonts w:ascii="Arial" w:eastAsia="Times New Roman" w:hAnsi="Arial" w:cs="Arial"/>
                <w:b/>
                <w:bCs/>
                <w:sz w:val="18"/>
                <w:szCs w:val="18"/>
              </w:rPr>
              <w:t>,</w:t>
            </w:r>
            <w:r w:rsidRPr="005D1219">
              <w:rPr>
                <w:rFonts w:ascii="Arial" w:eastAsia="Times New Roman" w:hAnsi="Arial" w:cs="Arial"/>
                <w:b/>
                <w:bCs/>
                <w:sz w:val="18"/>
                <w:szCs w:val="18"/>
              </w:rPr>
              <w:t>232)</w:t>
            </w:r>
          </w:p>
        </w:tc>
      </w:tr>
      <w:tr w:rsidR="00D46C29" w:rsidRPr="006066D5" w14:paraId="3C74AB1B" w14:textId="77777777" w:rsidTr="008D1607">
        <w:trPr>
          <w:trHeight w:hRule="exact" w:val="280"/>
        </w:trPr>
        <w:tc>
          <w:tcPr>
            <w:tcW w:w="2159" w:type="pct"/>
            <w:vAlign w:val="bottom"/>
          </w:tcPr>
          <w:p w14:paraId="3B1DD680"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tcPr>
          <w:p w14:paraId="02BACCB6" w14:textId="33E5882B"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Pr>
          <w:p w14:paraId="534C1E49" w14:textId="07A5987D"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2A32AAE5" w14:textId="76D7B618"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(392)</w:t>
            </w:r>
          </w:p>
        </w:tc>
        <w:tc>
          <w:tcPr>
            <w:tcW w:w="547" w:type="pct"/>
            <w:vAlign w:val="bottom"/>
          </w:tcPr>
          <w:p w14:paraId="74D2CB89" w14:textId="4C71A9E2"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18" w:type="pct"/>
            <w:gridSpan w:val="2"/>
            <w:vAlign w:val="bottom"/>
          </w:tcPr>
          <w:p w14:paraId="55D73763" w14:textId="3F8F23FC"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(392)</w:t>
            </w:r>
          </w:p>
        </w:tc>
      </w:tr>
      <w:tr w:rsidR="00D46C29" w:rsidRPr="006066D5" w14:paraId="617675FF" w14:textId="77777777" w:rsidTr="00C8215A">
        <w:trPr>
          <w:trHeight w:hRule="exact" w:val="280"/>
        </w:trPr>
        <w:tc>
          <w:tcPr>
            <w:tcW w:w="2159" w:type="pct"/>
            <w:vAlign w:val="center"/>
          </w:tcPr>
          <w:p w14:paraId="62D4F1FD"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1E54662E" w14:textId="71644F10"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26E0C270" w14:textId="303A14D2"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(19)</w:t>
            </w:r>
          </w:p>
        </w:tc>
        <w:tc>
          <w:tcPr>
            <w:tcW w:w="559" w:type="pct"/>
            <w:vAlign w:val="bottom"/>
          </w:tcPr>
          <w:p w14:paraId="1790005B" w14:textId="3F3D8771"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703</w:t>
            </w:r>
          </w:p>
        </w:tc>
        <w:tc>
          <w:tcPr>
            <w:tcW w:w="547" w:type="pct"/>
            <w:vAlign w:val="bottom"/>
          </w:tcPr>
          <w:p w14:paraId="0A6A6958" w14:textId="3681DB02"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215</w:t>
            </w:r>
          </w:p>
        </w:tc>
        <w:tc>
          <w:tcPr>
            <w:tcW w:w="618" w:type="pct"/>
            <w:gridSpan w:val="2"/>
            <w:vAlign w:val="bottom"/>
          </w:tcPr>
          <w:p w14:paraId="2F5816FB" w14:textId="2EBBB737"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899</w:t>
            </w:r>
          </w:p>
        </w:tc>
      </w:tr>
      <w:tr w:rsidR="00D46C29" w:rsidRPr="006066D5" w14:paraId="2F9068E6" w14:textId="77777777" w:rsidTr="008D1607">
        <w:trPr>
          <w:trHeight w:val="251"/>
        </w:trPr>
        <w:tc>
          <w:tcPr>
            <w:tcW w:w="2159" w:type="pct"/>
            <w:vAlign w:val="center"/>
          </w:tcPr>
          <w:p w14:paraId="1899972C"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tcPr>
          <w:p w14:paraId="57493D2A" w14:textId="72708A80"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Pr>
          <w:p w14:paraId="2FBC475B" w14:textId="627E4250"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650A3264" w14:textId="20C2F3F8"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47" w:type="pct"/>
            <w:vAlign w:val="bottom"/>
          </w:tcPr>
          <w:p w14:paraId="533C1958" w14:textId="2D680BEC"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(1,852)</w:t>
            </w:r>
          </w:p>
        </w:tc>
        <w:tc>
          <w:tcPr>
            <w:tcW w:w="618" w:type="pct"/>
            <w:gridSpan w:val="2"/>
            <w:vAlign w:val="bottom"/>
          </w:tcPr>
          <w:p w14:paraId="43A517D7" w14:textId="4F8F37D9"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(1</w:t>
            </w:r>
            <w:r>
              <w:rPr>
                <w:rFonts w:ascii="Arial" w:eastAsia="Times New Roman" w:hAnsi="Arial" w:cs="Arial"/>
                <w:b/>
                <w:bCs/>
                <w:sz w:val="18"/>
                <w:szCs w:val="18"/>
              </w:rPr>
              <w:t>,</w:t>
            </w:r>
            <w:r w:rsidRPr="005D1219">
              <w:rPr>
                <w:rFonts w:ascii="Arial" w:eastAsia="Times New Roman" w:hAnsi="Arial" w:cs="Arial"/>
                <w:b/>
                <w:bCs/>
                <w:sz w:val="18"/>
                <w:szCs w:val="18"/>
              </w:rPr>
              <w:t>852)</w:t>
            </w:r>
          </w:p>
        </w:tc>
      </w:tr>
      <w:tr w:rsidR="00D46C29" w:rsidRPr="006066D5" w14:paraId="3E54FF8A" w14:textId="77777777" w:rsidTr="00C8215A">
        <w:trPr>
          <w:trHeight w:val="148"/>
        </w:trPr>
        <w:tc>
          <w:tcPr>
            <w:tcW w:w="2159" w:type="pct"/>
            <w:vAlign w:val="center"/>
          </w:tcPr>
          <w:p w14:paraId="52151892"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A798162" w14:textId="37176715"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p>
        </w:tc>
        <w:tc>
          <w:tcPr>
            <w:tcW w:w="558" w:type="pct"/>
            <w:tcBorders>
              <w:top w:val="nil"/>
              <w:left w:val="nil"/>
              <w:bottom w:val="single" w:sz="4" w:space="0" w:color="auto"/>
              <w:right w:val="nil"/>
            </w:tcBorders>
            <w:vAlign w:val="bottom"/>
          </w:tcPr>
          <w:p w14:paraId="72653057" w14:textId="17DA64DA"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single" w:sz="4" w:space="0" w:color="auto"/>
              <w:right w:val="nil"/>
            </w:tcBorders>
            <w:vAlign w:val="bottom"/>
          </w:tcPr>
          <w:p w14:paraId="2EFC6C19" w14:textId="305BB8F7"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256</w:t>
            </w:r>
          </w:p>
        </w:tc>
        <w:tc>
          <w:tcPr>
            <w:tcW w:w="547" w:type="pct"/>
            <w:tcBorders>
              <w:top w:val="nil"/>
              <w:left w:val="nil"/>
              <w:bottom w:val="single" w:sz="4" w:space="0" w:color="auto"/>
              <w:right w:val="nil"/>
            </w:tcBorders>
            <w:vAlign w:val="bottom"/>
          </w:tcPr>
          <w:p w14:paraId="24CBC38A" w14:textId="49D3B74B"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(74)</w:t>
            </w:r>
          </w:p>
        </w:tc>
        <w:tc>
          <w:tcPr>
            <w:tcW w:w="618" w:type="pct"/>
            <w:gridSpan w:val="2"/>
            <w:tcBorders>
              <w:top w:val="nil"/>
              <w:left w:val="nil"/>
              <w:bottom w:val="single" w:sz="4" w:space="0" w:color="auto"/>
              <w:right w:val="nil"/>
            </w:tcBorders>
            <w:vAlign w:val="bottom"/>
          </w:tcPr>
          <w:p w14:paraId="38195169" w14:textId="5A2B90BC"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183</w:t>
            </w:r>
          </w:p>
        </w:tc>
      </w:tr>
      <w:tr w:rsidR="00D46C29" w:rsidRPr="006066D5" w14:paraId="10041D9F" w14:textId="77777777" w:rsidTr="00C8215A">
        <w:trPr>
          <w:trHeight w:val="33"/>
        </w:trPr>
        <w:tc>
          <w:tcPr>
            <w:tcW w:w="2159" w:type="pct"/>
            <w:vAlign w:val="center"/>
          </w:tcPr>
          <w:p w14:paraId="5DDC152B" w14:textId="1F4883F0" w:rsidR="00D46C29" w:rsidRPr="006066D5" w:rsidRDefault="00D46C29" w:rsidP="00D46C2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558" w:type="pct"/>
            <w:tcBorders>
              <w:top w:val="single" w:sz="4" w:space="0" w:color="auto"/>
              <w:left w:val="nil"/>
              <w:bottom w:val="single" w:sz="12" w:space="0" w:color="auto"/>
              <w:right w:val="nil"/>
            </w:tcBorders>
            <w:shd w:val="clear" w:color="auto" w:fill="auto"/>
            <w:vAlign w:val="bottom"/>
          </w:tcPr>
          <w:p w14:paraId="5F24E9C3" w14:textId="76464340" w:rsidR="00D46C29" w:rsidRPr="006066D5" w:rsidRDefault="00D46C29" w:rsidP="00D46C29">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46,639</w:t>
            </w:r>
          </w:p>
        </w:tc>
        <w:tc>
          <w:tcPr>
            <w:tcW w:w="558" w:type="pct"/>
            <w:tcBorders>
              <w:top w:val="single" w:sz="4" w:space="0" w:color="auto"/>
              <w:left w:val="nil"/>
              <w:bottom w:val="single" w:sz="12" w:space="0" w:color="auto"/>
              <w:right w:val="nil"/>
            </w:tcBorders>
            <w:shd w:val="clear" w:color="auto" w:fill="auto"/>
            <w:vAlign w:val="bottom"/>
          </w:tcPr>
          <w:p w14:paraId="2628C132" w14:textId="076CDDBC" w:rsidR="00D46C29" w:rsidRPr="006066D5" w:rsidRDefault="00D46C29" w:rsidP="00D46C29">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94,201</w:t>
            </w:r>
          </w:p>
        </w:tc>
        <w:tc>
          <w:tcPr>
            <w:tcW w:w="559" w:type="pct"/>
            <w:tcBorders>
              <w:top w:val="single" w:sz="4" w:space="0" w:color="auto"/>
              <w:left w:val="nil"/>
              <w:bottom w:val="single" w:sz="12" w:space="0" w:color="auto"/>
              <w:right w:val="nil"/>
            </w:tcBorders>
            <w:shd w:val="clear" w:color="auto" w:fill="auto"/>
            <w:vAlign w:val="bottom"/>
          </w:tcPr>
          <w:p w14:paraId="04886F76" w14:textId="212A6C52" w:rsidR="00D46C29" w:rsidRPr="006066D5" w:rsidRDefault="00D46C29" w:rsidP="00D46C29">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290,201</w:t>
            </w:r>
          </w:p>
        </w:tc>
        <w:tc>
          <w:tcPr>
            <w:tcW w:w="547" w:type="pct"/>
            <w:tcBorders>
              <w:top w:val="single" w:sz="4" w:space="0" w:color="auto"/>
              <w:left w:val="nil"/>
              <w:bottom w:val="single" w:sz="12" w:space="0" w:color="auto"/>
              <w:right w:val="nil"/>
            </w:tcBorders>
            <w:shd w:val="clear" w:color="auto" w:fill="auto"/>
            <w:vAlign w:val="bottom"/>
          </w:tcPr>
          <w:p w14:paraId="0128C29C" w14:textId="1B0E1CFF" w:rsidR="00D46C29" w:rsidRPr="006066D5" w:rsidRDefault="00D46C29" w:rsidP="00D46C29">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34,322</w:t>
            </w:r>
          </w:p>
        </w:tc>
        <w:tc>
          <w:tcPr>
            <w:tcW w:w="618" w:type="pct"/>
            <w:gridSpan w:val="2"/>
            <w:tcBorders>
              <w:top w:val="single" w:sz="4" w:space="0" w:color="auto"/>
              <w:left w:val="nil"/>
              <w:bottom w:val="single" w:sz="12" w:space="0" w:color="auto"/>
              <w:right w:val="nil"/>
            </w:tcBorders>
            <w:shd w:val="clear" w:color="auto" w:fill="auto"/>
            <w:vAlign w:val="bottom"/>
          </w:tcPr>
          <w:p w14:paraId="13BE8BC1" w14:textId="187F2309" w:rsidR="00D46C29" w:rsidRPr="006066D5" w:rsidRDefault="00D46C29" w:rsidP="00D46C29">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465,363</w:t>
            </w:r>
          </w:p>
        </w:tc>
      </w:tr>
      <w:bookmarkEnd w:id="733"/>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093202" w:rsidRPr="00587444" w14:paraId="16B5DDD3" w14:textId="77777777" w:rsidTr="00BD53EC">
        <w:trPr>
          <w:gridAfter w:val="1"/>
          <w:wAfter w:w="9" w:type="pct"/>
          <w:trHeight w:val="46"/>
        </w:trPr>
        <w:tc>
          <w:tcPr>
            <w:tcW w:w="2160" w:type="pct"/>
          </w:tcPr>
          <w:p w14:paraId="3E6B01DF" w14:textId="77777777" w:rsidR="00093202" w:rsidRPr="00587444" w:rsidRDefault="00093202" w:rsidP="00093202">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831" w:type="pct"/>
            <w:gridSpan w:val="5"/>
            <w:vAlign w:val="bottom"/>
          </w:tcPr>
          <w:p w14:paraId="2A338D06" w14:textId="77777777" w:rsidR="00093202" w:rsidRPr="00587444" w:rsidRDefault="00093202" w:rsidP="00093202">
            <w:pPr>
              <w:spacing w:after="0"/>
              <w:jc w:val="center"/>
              <w:rPr>
                <w:rFonts w:ascii="Arial" w:eastAsia="Calibri" w:hAnsi="Arial" w:cs="Arial"/>
                <w:b/>
                <w:sz w:val="18"/>
                <w:szCs w:val="18"/>
                <w:lang w:val="en-GB"/>
              </w:rPr>
            </w:pPr>
          </w:p>
        </w:tc>
      </w:tr>
      <w:tr w:rsidR="00093202" w:rsidRPr="00587444" w14:paraId="3EFBF2BB" w14:textId="77777777" w:rsidTr="00BD53EC">
        <w:trPr>
          <w:trHeight w:val="46"/>
        </w:trPr>
        <w:tc>
          <w:tcPr>
            <w:tcW w:w="2160" w:type="pct"/>
          </w:tcPr>
          <w:p w14:paraId="5A0B956F" w14:textId="77777777" w:rsidR="00093202" w:rsidRPr="00587444" w:rsidRDefault="00093202" w:rsidP="00093202">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558" w:type="pct"/>
            <w:vAlign w:val="bottom"/>
          </w:tcPr>
          <w:p w14:paraId="09709C7E"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40304718"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17243BD6"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47" w:type="pct"/>
            <w:vAlign w:val="bottom"/>
          </w:tcPr>
          <w:p w14:paraId="64184B98"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18" w:type="pct"/>
            <w:gridSpan w:val="2"/>
            <w:vAlign w:val="bottom"/>
          </w:tcPr>
          <w:p w14:paraId="1318F1AB"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93202" w:rsidRPr="00587444" w14:paraId="013A485A" w14:textId="77777777" w:rsidTr="00BD53EC">
        <w:trPr>
          <w:trHeight w:val="46"/>
        </w:trPr>
        <w:tc>
          <w:tcPr>
            <w:tcW w:w="2160" w:type="pct"/>
          </w:tcPr>
          <w:p w14:paraId="629BBFF5" w14:textId="77777777" w:rsidR="00093202" w:rsidRPr="00587444" w:rsidRDefault="00093202" w:rsidP="00093202">
            <w:pPr>
              <w:spacing w:after="0"/>
              <w:rPr>
                <w:rFonts w:ascii="Arial" w:eastAsia="Calibri" w:hAnsi="Arial" w:cs="Arial"/>
                <w:b/>
                <w:bCs/>
                <w:sz w:val="18"/>
                <w:szCs w:val="18"/>
                <w:lang w:val="en-GB"/>
              </w:rPr>
            </w:pPr>
          </w:p>
        </w:tc>
        <w:tc>
          <w:tcPr>
            <w:tcW w:w="558" w:type="pct"/>
          </w:tcPr>
          <w:p w14:paraId="0C1FF38C"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40CEF7A8"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5EFFD1E7"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47" w:type="pct"/>
          </w:tcPr>
          <w:p w14:paraId="17247E03"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18" w:type="pct"/>
            <w:gridSpan w:val="2"/>
          </w:tcPr>
          <w:p w14:paraId="6E02EC90"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93202" w:rsidRPr="00587444" w14:paraId="09A59BE3" w14:textId="77777777" w:rsidTr="00BD53EC">
        <w:trPr>
          <w:trHeight w:hRule="exact" w:val="111"/>
        </w:trPr>
        <w:tc>
          <w:tcPr>
            <w:tcW w:w="2160" w:type="pct"/>
          </w:tcPr>
          <w:p w14:paraId="33F657DF" w14:textId="77777777" w:rsidR="00093202" w:rsidRPr="00587444" w:rsidRDefault="00093202" w:rsidP="00093202">
            <w:pPr>
              <w:spacing w:after="0"/>
              <w:rPr>
                <w:rFonts w:ascii="Arial" w:eastAsia="Calibri" w:hAnsi="Arial" w:cs="Arial"/>
                <w:b/>
                <w:bCs/>
                <w:sz w:val="18"/>
                <w:szCs w:val="18"/>
                <w:lang w:val="en-GB"/>
              </w:rPr>
            </w:pPr>
          </w:p>
        </w:tc>
        <w:tc>
          <w:tcPr>
            <w:tcW w:w="558" w:type="pct"/>
          </w:tcPr>
          <w:p w14:paraId="0C95E22E" w14:textId="77777777" w:rsidR="00093202" w:rsidRPr="00587444" w:rsidRDefault="00093202" w:rsidP="00093202">
            <w:pPr>
              <w:spacing w:after="0"/>
              <w:jc w:val="right"/>
              <w:rPr>
                <w:rFonts w:ascii="Arial" w:eastAsia="Calibri" w:hAnsi="Arial" w:cs="Arial"/>
                <w:b/>
                <w:sz w:val="18"/>
                <w:szCs w:val="18"/>
                <w:lang w:val="en-GB"/>
              </w:rPr>
            </w:pPr>
          </w:p>
        </w:tc>
        <w:tc>
          <w:tcPr>
            <w:tcW w:w="558" w:type="pct"/>
          </w:tcPr>
          <w:p w14:paraId="6D12A75B" w14:textId="77777777" w:rsidR="00093202" w:rsidRPr="00587444" w:rsidRDefault="00093202" w:rsidP="00093202">
            <w:pPr>
              <w:spacing w:after="0"/>
              <w:jc w:val="right"/>
              <w:rPr>
                <w:rFonts w:ascii="Arial" w:eastAsia="Calibri" w:hAnsi="Arial" w:cs="Arial"/>
                <w:b/>
                <w:sz w:val="18"/>
                <w:szCs w:val="18"/>
                <w:lang w:val="en-GB"/>
              </w:rPr>
            </w:pPr>
          </w:p>
        </w:tc>
        <w:tc>
          <w:tcPr>
            <w:tcW w:w="559" w:type="pct"/>
          </w:tcPr>
          <w:p w14:paraId="7FAB4FCB" w14:textId="77777777" w:rsidR="00093202" w:rsidRPr="00587444" w:rsidRDefault="00093202" w:rsidP="00093202">
            <w:pPr>
              <w:spacing w:after="0"/>
              <w:jc w:val="right"/>
              <w:rPr>
                <w:rFonts w:ascii="Arial" w:eastAsia="Calibri" w:hAnsi="Arial" w:cs="Arial"/>
                <w:b/>
                <w:sz w:val="18"/>
                <w:szCs w:val="18"/>
                <w:lang w:val="en-GB"/>
              </w:rPr>
            </w:pPr>
          </w:p>
        </w:tc>
        <w:tc>
          <w:tcPr>
            <w:tcW w:w="547" w:type="pct"/>
          </w:tcPr>
          <w:p w14:paraId="6A211F65" w14:textId="77777777" w:rsidR="00093202" w:rsidRPr="00587444" w:rsidRDefault="00093202" w:rsidP="00093202">
            <w:pPr>
              <w:spacing w:after="0"/>
              <w:jc w:val="right"/>
              <w:rPr>
                <w:rFonts w:ascii="Arial" w:eastAsia="Calibri" w:hAnsi="Arial" w:cs="Arial"/>
                <w:b/>
                <w:sz w:val="18"/>
                <w:szCs w:val="18"/>
                <w:lang w:val="en-GB"/>
              </w:rPr>
            </w:pPr>
          </w:p>
        </w:tc>
        <w:tc>
          <w:tcPr>
            <w:tcW w:w="618" w:type="pct"/>
            <w:gridSpan w:val="2"/>
          </w:tcPr>
          <w:p w14:paraId="13BE6140" w14:textId="77777777" w:rsidR="00093202" w:rsidRPr="00587444" w:rsidRDefault="00093202" w:rsidP="00093202">
            <w:pPr>
              <w:spacing w:after="0"/>
              <w:jc w:val="right"/>
              <w:rPr>
                <w:rFonts w:ascii="Arial" w:eastAsia="Calibri" w:hAnsi="Arial" w:cs="Arial"/>
                <w:b/>
                <w:sz w:val="18"/>
                <w:szCs w:val="18"/>
                <w:lang w:val="en-GB"/>
              </w:rPr>
            </w:pPr>
          </w:p>
        </w:tc>
      </w:tr>
      <w:tr w:rsidR="00093202" w:rsidRPr="00587444" w14:paraId="3FDF69FB" w14:textId="77777777" w:rsidTr="00BD53EC">
        <w:trPr>
          <w:trHeight w:hRule="exact" w:val="280"/>
        </w:trPr>
        <w:tc>
          <w:tcPr>
            <w:tcW w:w="2160" w:type="pct"/>
            <w:vAlign w:val="bottom"/>
          </w:tcPr>
          <w:p w14:paraId="3159F974"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558" w:type="pct"/>
            <w:vAlign w:val="bottom"/>
          </w:tcPr>
          <w:p w14:paraId="63C3B480"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47</w:t>
            </w:r>
            <w:r>
              <w:rPr>
                <w:rFonts w:ascii="Arial" w:hAnsi="Arial" w:cs="Arial"/>
                <w:sz w:val="18"/>
                <w:szCs w:val="18"/>
              </w:rPr>
              <w:t>,</w:t>
            </w:r>
            <w:r w:rsidRPr="00F959D0">
              <w:rPr>
                <w:rFonts w:ascii="Arial" w:hAnsi="Arial" w:cs="Arial"/>
                <w:sz w:val="18"/>
                <w:szCs w:val="18"/>
              </w:rPr>
              <w:t xml:space="preserve">280 </w:t>
            </w:r>
          </w:p>
        </w:tc>
        <w:tc>
          <w:tcPr>
            <w:tcW w:w="558" w:type="pct"/>
            <w:vAlign w:val="bottom"/>
          </w:tcPr>
          <w:p w14:paraId="65F078C6"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104</w:t>
            </w:r>
            <w:r>
              <w:rPr>
                <w:rFonts w:ascii="Arial" w:hAnsi="Arial" w:cs="Arial"/>
                <w:sz w:val="18"/>
                <w:szCs w:val="18"/>
              </w:rPr>
              <w:t>,</w:t>
            </w:r>
            <w:r w:rsidRPr="00F959D0">
              <w:rPr>
                <w:rFonts w:ascii="Arial" w:hAnsi="Arial" w:cs="Arial"/>
                <w:sz w:val="18"/>
                <w:szCs w:val="18"/>
              </w:rPr>
              <w:t xml:space="preserve">067 </w:t>
            </w:r>
          </w:p>
        </w:tc>
        <w:tc>
          <w:tcPr>
            <w:tcW w:w="559" w:type="pct"/>
            <w:vAlign w:val="bottom"/>
          </w:tcPr>
          <w:p w14:paraId="555641CF"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277</w:t>
            </w:r>
            <w:r>
              <w:rPr>
                <w:rFonts w:ascii="Arial" w:hAnsi="Arial" w:cs="Arial"/>
                <w:sz w:val="18"/>
                <w:szCs w:val="18"/>
              </w:rPr>
              <w:t>,</w:t>
            </w:r>
            <w:r w:rsidRPr="00F959D0">
              <w:rPr>
                <w:rFonts w:ascii="Arial" w:hAnsi="Arial" w:cs="Arial"/>
                <w:sz w:val="18"/>
                <w:szCs w:val="18"/>
              </w:rPr>
              <w:t xml:space="preserve">638 </w:t>
            </w:r>
          </w:p>
        </w:tc>
        <w:tc>
          <w:tcPr>
            <w:tcW w:w="547" w:type="pct"/>
            <w:vAlign w:val="bottom"/>
          </w:tcPr>
          <w:p w14:paraId="69278208"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29</w:t>
            </w:r>
            <w:r>
              <w:rPr>
                <w:rFonts w:ascii="Arial" w:hAnsi="Arial" w:cs="Arial"/>
                <w:sz w:val="18"/>
                <w:szCs w:val="18"/>
              </w:rPr>
              <w:t>,</w:t>
            </w:r>
            <w:r w:rsidRPr="00F959D0">
              <w:rPr>
                <w:rFonts w:ascii="Arial" w:hAnsi="Arial" w:cs="Arial"/>
                <w:sz w:val="18"/>
                <w:szCs w:val="18"/>
              </w:rPr>
              <w:t xml:space="preserve">576 </w:t>
            </w:r>
          </w:p>
        </w:tc>
        <w:tc>
          <w:tcPr>
            <w:tcW w:w="618" w:type="pct"/>
            <w:gridSpan w:val="2"/>
            <w:vAlign w:val="bottom"/>
          </w:tcPr>
          <w:p w14:paraId="2BB452F6"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458</w:t>
            </w:r>
            <w:r>
              <w:rPr>
                <w:rFonts w:ascii="Arial" w:hAnsi="Arial" w:cs="Arial"/>
                <w:sz w:val="18"/>
                <w:szCs w:val="18"/>
              </w:rPr>
              <w:t>,</w:t>
            </w:r>
            <w:r w:rsidRPr="00F959D0">
              <w:rPr>
                <w:rFonts w:ascii="Arial" w:hAnsi="Arial" w:cs="Arial"/>
                <w:sz w:val="18"/>
                <w:szCs w:val="18"/>
              </w:rPr>
              <w:t xml:space="preserve">561 </w:t>
            </w:r>
          </w:p>
        </w:tc>
      </w:tr>
      <w:tr w:rsidR="00093202" w:rsidRPr="00587444" w14:paraId="494A92F6" w14:textId="77777777" w:rsidTr="00BD53EC">
        <w:trPr>
          <w:trHeight w:hRule="exact" w:val="280"/>
        </w:trPr>
        <w:tc>
          <w:tcPr>
            <w:tcW w:w="2160" w:type="pct"/>
            <w:vAlign w:val="bottom"/>
          </w:tcPr>
          <w:p w14:paraId="78F18803"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D013E">
              <w:rPr>
                <w:rFonts w:ascii="Arial" w:eastAsia="Calibri" w:hAnsi="Arial" w:cs="Arial"/>
                <w:sz w:val="18"/>
                <w:szCs w:val="18"/>
                <w:lang w:val="en-GB"/>
              </w:rPr>
              <w:t>Correction of opening balance</w:t>
            </w:r>
          </w:p>
        </w:tc>
        <w:tc>
          <w:tcPr>
            <w:tcW w:w="558" w:type="pct"/>
            <w:vAlign w:val="bottom"/>
          </w:tcPr>
          <w:p w14:paraId="64FBE661"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2EC20ADB"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65273173"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472 </w:t>
            </w:r>
          </w:p>
        </w:tc>
        <w:tc>
          <w:tcPr>
            <w:tcW w:w="547" w:type="pct"/>
            <w:vAlign w:val="bottom"/>
          </w:tcPr>
          <w:p w14:paraId="2BA0E3F7"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17 </w:t>
            </w:r>
          </w:p>
        </w:tc>
        <w:tc>
          <w:tcPr>
            <w:tcW w:w="618" w:type="pct"/>
            <w:gridSpan w:val="2"/>
            <w:vAlign w:val="bottom"/>
          </w:tcPr>
          <w:p w14:paraId="565656BE"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489 </w:t>
            </w:r>
          </w:p>
        </w:tc>
      </w:tr>
      <w:tr w:rsidR="00093202" w:rsidRPr="00587444" w14:paraId="68FEEC32" w14:textId="77777777" w:rsidTr="00BD53EC">
        <w:trPr>
          <w:trHeight w:hRule="exact" w:val="280"/>
        </w:trPr>
        <w:tc>
          <w:tcPr>
            <w:tcW w:w="2160" w:type="pct"/>
            <w:vAlign w:val="bottom"/>
          </w:tcPr>
          <w:p w14:paraId="4CF4BC56"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vAlign w:val="bottom"/>
          </w:tcPr>
          <w:p w14:paraId="63EA0854"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47</w:t>
            </w:r>
            <w:r>
              <w:rPr>
                <w:rFonts w:ascii="Arial" w:hAnsi="Arial" w:cs="Arial"/>
                <w:sz w:val="18"/>
                <w:szCs w:val="18"/>
              </w:rPr>
              <w:t>,</w:t>
            </w:r>
            <w:r w:rsidRPr="00F959D0">
              <w:rPr>
                <w:rFonts w:ascii="Arial" w:hAnsi="Arial" w:cs="Arial"/>
                <w:sz w:val="18"/>
                <w:szCs w:val="18"/>
              </w:rPr>
              <w:t xml:space="preserve">177 </w:t>
            </w:r>
          </w:p>
        </w:tc>
        <w:tc>
          <w:tcPr>
            <w:tcW w:w="558" w:type="pct"/>
            <w:vAlign w:val="bottom"/>
          </w:tcPr>
          <w:p w14:paraId="244E7D99"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(43</w:t>
            </w:r>
            <w:r>
              <w:rPr>
                <w:rFonts w:ascii="Arial" w:hAnsi="Arial" w:cs="Arial"/>
                <w:sz w:val="18"/>
                <w:szCs w:val="18"/>
              </w:rPr>
              <w:t>,</w:t>
            </w:r>
            <w:r w:rsidRPr="00F959D0">
              <w:rPr>
                <w:rFonts w:ascii="Arial" w:hAnsi="Arial" w:cs="Arial"/>
                <w:sz w:val="18"/>
                <w:szCs w:val="18"/>
              </w:rPr>
              <w:t>608)</w:t>
            </w:r>
          </w:p>
        </w:tc>
        <w:tc>
          <w:tcPr>
            <w:tcW w:w="559" w:type="pct"/>
            <w:vAlign w:val="bottom"/>
          </w:tcPr>
          <w:p w14:paraId="72350C74"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569)</w:t>
            </w:r>
          </w:p>
        </w:tc>
        <w:tc>
          <w:tcPr>
            <w:tcW w:w="547" w:type="pct"/>
            <w:vAlign w:val="bottom"/>
          </w:tcPr>
          <w:p w14:paraId="782BAEFB" w14:textId="77777777" w:rsidR="00093202" w:rsidRPr="00587444" w:rsidRDefault="00093202" w:rsidP="00093202">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3EE4C24D"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 </w:t>
            </w:r>
          </w:p>
        </w:tc>
      </w:tr>
      <w:tr w:rsidR="00093202" w:rsidRPr="00587444" w14:paraId="21130073" w14:textId="77777777" w:rsidTr="00BD53EC">
        <w:trPr>
          <w:trHeight w:hRule="exact" w:val="280"/>
        </w:trPr>
        <w:tc>
          <w:tcPr>
            <w:tcW w:w="2160" w:type="pct"/>
            <w:vAlign w:val="bottom"/>
          </w:tcPr>
          <w:p w14:paraId="16B82D68"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vAlign w:val="bottom"/>
          </w:tcPr>
          <w:p w14:paraId="32B2B032"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890)</w:t>
            </w:r>
          </w:p>
        </w:tc>
        <w:tc>
          <w:tcPr>
            <w:tcW w:w="558" w:type="pct"/>
            <w:vAlign w:val="bottom"/>
          </w:tcPr>
          <w:p w14:paraId="0C1E3799"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9</w:t>
            </w:r>
            <w:r>
              <w:rPr>
                <w:rFonts w:ascii="Arial" w:hAnsi="Arial" w:cs="Arial"/>
                <w:sz w:val="18"/>
                <w:szCs w:val="18"/>
              </w:rPr>
              <w:t>,</w:t>
            </w:r>
            <w:r w:rsidRPr="00F959D0">
              <w:rPr>
                <w:rFonts w:ascii="Arial" w:hAnsi="Arial" w:cs="Arial"/>
                <w:sz w:val="18"/>
                <w:szCs w:val="18"/>
              </w:rPr>
              <w:t xml:space="preserve">767 </w:t>
            </w:r>
          </w:p>
        </w:tc>
        <w:tc>
          <w:tcPr>
            <w:tcW w:w="559" w:type="pct"/>
            <w:vAlign w:val="bottom"/>
          </w:tcPr>
          <w:p w14:paraId="7E479C5B"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(877)</w:t>
            </w:r>
          </w:p>
        </w:tc>
        <w:tc>
          <w:tcPr>
            <w:tcW w:w="547" w:type="pct"/>
            <w:vAlign w:val="bottom"/>
          </w:tcPr>
          <w:p w14:paraId="1C463C9B" w14:textId="77777777" w:rsidR="00093202" w:rsidRPr="00587444" w:rsidRDefault="00093202" w:rsidP="00093202">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4D8FCF5D" w14:textId="77777777" w:rsidR="00093202" w:rsidRPr="00587444" w:rsidRDefault="00093202" w:rsidP="00093202">
            <w:pPr>
              <w:spacing w:after="0"/>
              <w:jc w:val="right"/>
              <w:rPr>
                <w:rFonts w:ascii="Arial" w:eastAsia="Calibri" w:hAnsi="Arial" w:cs="Arial"/>
                <w:sz w:val="18"/>
                <w:szCs w:val="18"/>
              </w:rPr>
            </w:pPr>
            <w:r w:rsidRPr="00F959D0">
              <w:rPr>
                <w:rFonts w:ascii="Arial" w:hAnsi="Arial" w:cs="Arial"/>
                <w:sz w:val="18"/>
                <w:szCs w:val="18"/>
              </w:rPr>
              <w:t xml:space="preserve"> - </w:t>
            </w:r>
          </w:p>
        </w:tc>
      </w:tr>
      <w:tr w:rsidR="00093202" w:rsidRPr="00587444" w14:paraId="5096997B" w14:textId="77777777" w:rsidTr="00BD53EC">
        <w:trPr>
          <w:trHeight w:hRule="exact" w:val="280"/>
        </w:trPr>
        <w:tc>
          <w:tcPr>
            <w:tcW w:w="2160" w:type="pct"/>
            <w:vAlign w:val="bottom"/>
          </w:tcPr>
          <w:p w14:paraId="7104F133"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vAlign w:val="bottom"/>
          </w:tcPr>
          <w:p w14:paraId="65A61EEC"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(4)</w:t>
            </w:r>
          </w:p>
        </w:tc>
        <w:tc>
          <w:tcPr>
            <w:tcW w:w="558" w:type="pct"/>
            <w:vAlign w:val="bottom"/>
          </w:tcPr>
          <w:p w14:paraId="30FD2511"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446)</w:t>
            </w:r>
          </w:p>
        </w:tc>
        <w:tc>
          <w:tcPr>
            <w:tcW w:w="559" w:type="pct"/>
            <w:vAlign w:val="bottom"/>
          </w:tcPr>
          <w:p w14:paraId="7A83D523"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576)</w:t>
            </w:r>
          </w:p>
        </w:tc>
        <w:tc>
          <w:tcPr>
            <w:tcW w:w="547" w:type="pct"/>
            <w:vAlign w:val="bottom"/>
          </w:tcPr>
          <w:p w14:paraId="2E94A95C"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026 </w:t>
            </w:r>
          </w:p>
        </w:tc>
        <w:tc>
          <w:tcPr>
            <w:tcW w:w="618" w:type="pct"/>
            <w:gridSpan w:val="2"/>
            <w:vAlign w:val="bottom"/>
          </w:tcPr>
          <w:p w14:paraId="1831FBD3"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093202" w:rsidRPr="00587444" w14:paraId="0C887C20" w14:textId="77777777" w:rsidTr="00BD53EC">
        <w:trPr>
          <w:trHeight w:hRule="exact" w:val="280"/>
        </w:trPr>
        <w:tc>
          <w:tcPr>
            <w:tcW w:w="2160" w:type="pct"/>
            <w:vAlign w:val="bottom"/>
          </w:tcPr>
          <w:p w14:paraId="3C8AD6A1" w14:textId="77777777" w:rsidR="00093202" w:rsidRPr="00587444" w:rsidRDefault="00093202" w:rsidP="00093202">
            <w:pPr>
              <w:tabs>
                <w:tab w:val="right" w:pos="1202"/>
              </w:tabs>
              <w:spacing w:after="0"/>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558" w:type="pct"/>
            <w:vAlign w:val="bottom"/>
          </w:tcPr>
          <w:p w14:paraId="3558BB40" w14:textId="77777777" w:rsidR="00093202" w:rsidRPr="00587444" w:rsidRDefault="00093202" w:rsidP="00093202">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(41</w:t>
            </w:r>
            <w:r>
              <w:rPr>
                <w:rFonts w:ascii="Arial" w:hAnsi="Arial" w:cs="Arial"/>
                <w:sz w:val="18"/>
                <w:szCs w:val="18"/>
              </w:rPr>
              <w:t>,</w:t>
            </w:r>
            <w:r w:rsidRPr="00F959D0">
              <w:rPr>
                <w:rFonts w:ascii="Arial" w:hAnsi="Arial" w:cs="Arial"/>
                <w:sz w:val="18"/>
                <w:szCs w:val="18"/>
              </w:rPr>
              <w:t>292)</w:t>
            </w:r>
          </w:p>
        </w:tc>
        <w:tc>
          <w:tcPr>
            <w:tcW w:w="558" w:type="pct"/>
            <w:vAlign w:val="bottom"/>
          </w:tcPr>
          <w:p w14:paraId="28145B25" w14:textId="77777777" w:rsidR="00093202" w:rsidRPr="00587444" w:rsidRDefault="00093202" w:rsidP="00093202">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62</w:t>
            </w:r>
            <w:r>
              <w:rPr>
                <w:rFonts w:ascii="Arial" w:hAnsi="Arial" w:cs="Arial"/>
                <w:sz w:val="18"/>
                <w:szCs w:val="18"/>
              </w:rPr>
              <w:t>,</w:t>
            </w:r>
            <w:r w:rsidRPr="00F959D0">
              <w:rPr>
                <w:rFonts w:ascii="Arial" w:hAnsi="Arial" w:cs="Arial"/>
                <w:sz w:val="18"/>
                <w:szCs w:val="18"/>
              </w:rPr>
              <w:t xml:space="preserve">943 </w:t>
            </w:r>
          </w:p>
        </w:tc>
        <w:tc>
          <w:tcPr>
            <w:tcW w:w="559" w:type="pct"/>
            <w:vAlign w:val="bottom"/>
          </w:tcPr>
          <w:p w14:paraId="2FF96C90" w14:textId="77777777" w:rsidR="00093202" w:rsidRPr="00587444" w:rsidRDefault="00093202" w:rsidP="00093202">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226 </w:t>
            </w:r>
          </w:p>
        </w:tc>
        <w:tc>
          <w:tcPr>
            <w:tcW w:w="547" w:type="pct"/>
            <w:vAlign w:val="bottom"/>
          </w:tcPr>
          <w:p w14:paraId="0EC6AD27" w14:textId="77777777" w:rsidR="00093202" w:rsidRPr="00587444" w:rsidRDefault="00093202" w:rsidP="00093202">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(16</w:t>
            </w:r>
            <w:r>
              <w:rPr>
                <w:rFonts w:ascii="Arial" w:hAnsi="Arial" w:cs="Arial"/>
                <w:sz w:val="18"/>
                <w:szCs w:val="18"/>
              </w:rPr>
              <w:t>,</w:t>
            </w:r>
            <w:r w:rsidRPr="00F959D0">
              <w:rPr>
                <w:rFonts w:ascii="Arial" w:hAnsi="Arial" w:cs="Arial"/>
                <w:sz w:val="18"/>
                <w:szCs w:val="18"/>
              </w:rPr>
              <w:t>517)</w:t>
            </w:r>
          </w:p>
        </w:tc>
        <w:tc>
          <w:tcPr>
            <w:tcW w:w="618" w:type="pct"/>
            <w:gridSpan w:val="2"/>
            <w:vAlign w:val="bottom"/>
          </w:tcPr>
          <w:p w14:paraId="76ED66AA" w14:textId="77777777" w:rsidR="00093202" w:rsidRPr="00587444" w:rsidRDefault="00093202" w:rsidP="00093202">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5</w:t>
            </w:r>
            <w:r>
              <w:rPr>
                <w:rFonts w:ascii="Arial" w:hAnsi="Arial" w:cs="Arial"/>
                <w:sz w:val="18"/>
                <w:szCs w:val="18"/>
              </w:rPr>
              <w:t>,</w:t>
            </w:r>
            <w:r w:rsidRPr="00F959D0">
              <w:rPr>
                <w:rFonts w:ascii="Arial" w:hAnsi="Arial" w:cs="Arial"/>
                <w:sz w:val="18"/>
                <w:szCs w:val="18"/>
              </w:rPr>
              <w:t xml:space="preserve">360 </w:t>
            </w:r>
          </w:p>
        </w:tc>
      </w:tr>
      <w:tr w:rsidR="00093202" w:rsidRPr="00587444" w14:paraId="0B8044E5" w14:textId="77777777" w:rsidTr="00BD53EC">
        <w:trPr>
          <w:trHeight w:hRule="exact" w:val="280"/>
        </w:trPr>
        <w:tc>
          <w:tcPr>
            <w:tcW w:w="2160" w:type="pct"/>
            <w:vAlign w:val="bottom"/>
          </w:tcPr>
          <w:p w14:paraId="6B0E8E8C"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558" w:type="pct"/>
            <w:vAlign w:val="bottom"/>
          </w:tcPr>
          <w:p w14:paraId="287F702C"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652)</w:t>
            </w:r>
          </w:p>
        </w:tc>
        <w:tc>
          <w:tcPr>
            <w:tcW w:w="558" w:type="pct"/>
            <w:vAlign w:val="bottom"/>
          </w:tcPr>
          <w:p w14:paraId="3BFEFD42"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4046AC6F"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969)</w:t>
            </w:r>
          </w:p>
        </w:tc>
        <w:tc>
          <w:tcPr>
            <w:tcW w:w="547" w:type="pct"/>
            <w:vAlign w:val="bottom"/>
          </w:tcPr>
          <w:p w14:paraId="725207E5"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(82)</w:t>
            </w:r>
          </w:p>
        </w:tc>
        <w:tc>
          <w:tcPr>
            <w:tcW w:w="618" w:type="pct"/>
            <w:gridSpan w:val="2"/>
            <w:vAlign w:val="bottom"/>
          </w:tcPr>
          <w:p w14:paraId="5005D9C5"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(5</w:t>
            </w:r>
            <w:r>
              <w:rPr>
                <w:rFonts w:ascii="Arial" w:hAnsi="Arial" w:cs="Arial"/>
                <w:sz w:val="18"/>
                <w:szCs w:val="18"/>
              </w:rPr>
              <w:t>,</w:t>
            </w:r>
            <w:r w:rsidRPr="00F959D0">
              <w:rPr>
                <w:rFonts w:ascii="Arial" w:hAnsi="Arial" w:cs="Arial"/>
                <w:sz w:val="18"/>
                <w:szCs w:val="18"/>
              </w:rPr>
              <w:t>703)</w:t>
            </w:r>
          </w:p>
        </w:tc>
      </w:tr>
      <w:tr w:rsidR="00093202" w:rsidRPr="00587444" w14:paraId="39192D05" w14:textId="77777777" w:rsidTr="00BD53EC">
        <w:trPr>
          <w:trHeight w:hRule="exact" w:val="280"/>
        </w:trPr>
        <w:tc>
          <w:tcPr>
            <w:tcW w:w="2160" w:type="pct"/>
            <w:vAlign w:val="center"/>
          </w:tcPr>
          <w:p w14:paraId="52DFAF00"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Unwinding – changes due to the lapse of time</w:t>
            </w:r>
          </w:p>
        </w:tc>
        <w:tc>
          <w:tcPr>
            <w:tcW w:w="558" w:type="pct"/>
            <w:vAlign w:val="bottom"/>
          </w:tcPr>
          <w:p w14:paraId="6A497A79"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(76)</w:t>
            </w:r>
          </w:p>
        </w:tc>
        <w:tc>
          <w:tcPr>
            <w:tcW w:w="558" w:type="pct"/>
            <w:vAlign w:val="bottom"/>
          </w:tcPr>
          <w:p w14:paraId="1FEC6E3E"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(135)</w:t>
            </w:r>
          </w:p>
        </w:tc>
        <w:tc>
          <w:tcPr>
            <w:tcW w:w="559" w:type="pct"/>
            <w:vAlign w:val="bottom"/>
          </w:tcPr>
          <w:p w14:paraId="4C4E04C8"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428 </w:t>
            </w:r>
          </w:p>
        </w:tc>
        <w:tc>
          <w:tcPr>
            <w:tcW w:w="547" w:type="pct"/>
            <w:vAlign w:val="bottom"/>
          </w:tcPr>
          <w:p w14:paraId="681A58B3"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779 </w:t>
            </w:r>
          </w:p>
        </w:tc>
        <w:tc>
          <w:tcPr>
            <w:tcW w:w="618" w:type="pct"/>
            <w:gridSpan w:val="2"/>
            <w:vAlign w:val="bottom"/>
          </w:tcPr>
          <w:p w14:paraId="55C9C862"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996 </w:t>
            </w:r>
          </w:p>
        </w:tc>
      </w:tr>
      <w:tr w:rsidR="00093202" w:rsidRPr="00587444" w14:paraId="45B8FA4E" w14:textId="77777777" w:rsidTr="00BD53EC">
        <w:trPr>
          <w:trHeight w:val="251"/>
        </w:trPr>
        <w:tc>
          <w:tcPr>
            <w:tcW w:w="2160" w:type="pct"/>
            <w:vAlign w:val="center"/>
          </w:tcPr>
          <w:p w14:paraId="15E0F55B"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w:t>
            </w:r>
          </w:p>
        </w:tc>
        <w:tc>
          <w:tcPr>
            <w:tcW w:w="558" w:type="pct"/>
            <w:vAlign w:val="bottom"/>
          </w:tcPr>
          <w:p w14:paraId="7231640B"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6BD7FED7"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58588041"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47" w:type="pct"/>
            <w:vAlign w:val="bottom"/>
          </w:tcPr>
          <w:p w14:paraId="563D2B15"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407 </w:t>
            </w:r>
          </w:p>
        </w:tc>
        <w:tc>
          <w:tcPr>
            <w:tcW w:w="618" w:type="pct"/>
            <w:gridSpan w:val="2"/>
            <w:vAlign w:val="bottom"/>
          </w:tcPr>
          <w:p w14:paraId="03AAACEF"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407 </w:t>
            </w:r>
          </w:p>
        </w:tc>
      </w:tr>
      <w:tr w:rsidR="00093202" w:rsidRPr="00587444" w14:paraId="30621D06" w14:textId="77777777" w:rsidTr="00BD53EC">
        <w:trPr>
          <w:trHeight w:val="148"/>
        </w:trPr>
        <w:tc>
          <w:tcPr>
            <w:tcW w:w="2160" w:type="pct"/>
            <w:vAlign w:val="center"/>
          </w:tcPr>
          <w:p w14:paraId="646765FD" w14:textId="77777777" w:rsidR="00093202"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foreign exchange gain/loss on loss </w:t>
            </w:r>
          </w:p>
          <w:p w14:paraId="6DC08B13" w14:textId="77777777" w:rsidR="00093202" w:rsidRPr="00587444" w:rsidRDefault="00093202" w:rsidP="00093202">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EA454E3"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single" w:sz="4" w:space="0" w:color="auto"/>
              <w:right w:val="nil"/>
            </w:tcBorders>
            <w:vAlign w:val="bottom"/>
          </w:tcPr>
          <w:p w14:paraId="51593B0A" w14:textId="77777777" w:rsidR="00093202" w:rsidRPr="00587444" w:rsidRDefault="00093202" w:rsidP="00093202">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single" w:sz="4" w:space="0" w:color="auto"/>
              <w:right w:val="nil"/>
            </w:tcBorders>
            <w:vAlign w:val="bottom"/>
          </w:tcPr>
          <w:p w14:paraId="673ADFC6"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(414)</w:t>
            </w:r>
          </w:p>
        </w:tc>
        <w:tc>
          <w:tcPr>
            <w:tcW w:w="547" w:type="pct"/>
            <w:tcBorders>
              <w:top w:val="nil"/>
              <w:left w:val="nil"/>
              <w:bottom w:val="single" w:sz="4" w:space="0" w:color="auto"/>
              <w:right w:val="nil"/>
            </w:tcBorders>
            <w:vAlign w:val="bottom"/>
          </w:tcPr>
          <w:p w14:paraId="58A79368"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61 </w:t>
            </w:r>
          </w:p>
        </w:tc>
        <w:tc>
          <w:tcPr>
            <w:tcW w:w="618" w:type="pct"/>
            <w:gridSpan w:val="2"/>
            <w:tcBorders>
              <w:top w:val="nil"/>
              <w:left w:val="nil"/>
              <w:bottom w:val="single" w:sz="4" w:space="0" w:color="auto"/>
              <w:right w:val="nil"/>
            </w:tcBorders>
            <w:vAlign w:val="bottom"/>
          </w:tcPr>
          <w:p w14:paraId="2FCEECE0" w14:textId="77777777" w:rsidR="00093202" w:rsidRPr="00587444" w:rsidRDefault="00093202" w:rsidP="00093202">
            <w:pPr>
              <w:spacing w:after="0"/>
              <w:jc w:val="right"/>
              <w:rPr>
                <w:rFonts w:ascii="Arial" w:eastAsia="Calibri" w:hAnsi="Arial" w:cs="Arial"/>
                <w:sz w:val="18"/>
                <w:szCs w:val="18"/>
                <w:lang w:val="en-GB"/>
              </w:rPr>
            </w:pPr>
            <w:r w:rsidRPr="00F959D0">
              <w:rPr>
                <w:rFonts w:ascii="Arial" w:hAnsi="Arial" w:cs="Arial"/>
                <w:sz w:val="18"/>
                <w:szCs w:val="18"/>
              </w:rPr>
              <w:t xml:space="preserve"> (353)</w:t>
            </w:r>
          </w:p>
        </w:tc>
      </w:tr>
      <w:tr w:rsidR="00093202" w:rsidRPr="00587444" w14:paraId="26438061" w14:textId="77777777" w:rsidTr="00BD53EC">
        <w:trPr>
          <w:trHeight w:val="33"/>
        </w:trPr>
        <w:tc>
          <w:tcPr>
            <w:tcW w:w="2160" w:type="pct"/>
            <w:vAlign w:val="center"/>
          </w:tcPr>
          <w:p w14:paraId="3F004C3E" w14:textId="77777777" w:rsidR="00093202" w:rsidRPr="00587444" w:rsidRDefault="00093202" w:rsidP="00093202">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558" w:type="pct"/>
            <w:tcBorders>
              <w:top w:val="single" w:sz="4" w:space="0" w:color="auto"/>
              <w:left w:val="nil"/>
              <w:bottom w:val="single" w:sz="12" w:space="0" w:color="auto"/>
              <w:right w:val="nil"/>
            </w:tcBorders>
            <w:shd w:val="clear" w:color="auto" w:fill="auto"/>
            <w:vAlign w:val="bottom"/>
          </w:tcPr>
          <w:p w14:paraId="0979B0EE" w14:textId="77777777" w:rsidR="00093202" w:rsidRPr="00587444" w:rsidRDefault="00093202" w:rsidP="00093202">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42</w:t>
            </w:r>
            <w:r>
              <w:rPr>
                <w:rFonts w:ascii="Arial" w:hAnsi="Arial" w:cs="Arial"/>
                <w:b/>
                <w:bCs/>
                <w:sz w:val="18"/>
                <w:szCs w:val="18"/>
              </w:rPr>
              <w:t>,</w:t>
            </w:r>
            <w:r w:rsidRPr="00F959D0">
              <w:rPr>
                <w:rFonts w:ascii="Arial" w:hAnsi="Arial" w:cs="Arial"/>
                <w:b/>
                <w:bCs/>
                <w:sz w:val="18"/>
                <w:szCs w:val="18"/>
              </w:rPr>
              <w:t xml:space="preserve">543 </w:t>
            </w:r>
          </w:p>
        </w:tc>
        <w:tc>
          <w:tcPr>
            <w:tcW w:w="558" w:type="pct"/>
            <w:tcBorders>
              <w:top w:val="single" w:sz="4" w:space="0" w:color="auto"/>
              <w:left w:val="nil"/>
              <w:bottom w:val="single" w:sz="12" w:space="0" w:color="auto"/>
              <w:right w:val="nil"/>
            </w:tcBorders>
            <w:shd w:val="clear" w:color="auto" w:fill="auto"/>
            <w:vAlign w:val="bottom"/>
          </w:tcPr>
          <w:p w14:paraId="1C855C1A" w14:textId="77777777" w:rsidR="00093202" w:rsidRPr="00587444" w:rsidRDefault="00093202" w:rsidP="00093202">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128</w:t>
            </w:r>
            <w:r>
              <w:rPr>
                <w:rFonts w:ascii="Arial" w:hAnsi="Arial" w:cs="Arial"/>
                <w:b/>
                <w:bCs/>
                <w:sz w:val="18"/>
                <w:szCs w:val="18"/>
              </w:rPr>
              <w:t>,</w:t>
            </w:r>
            <w:r w:rsidRPr="00F959D0">
              <w:rPr>
                <w:rFonts w:ascii="Arial" w:hAnsi="Arial" w:cs="Arial"/>
                <w:b/>
                <w:bCs/>
                <w:sz w:val="18"/>
                <w:szCs w:val="18"/>
              </w:rPr>
              <w:t xml:space="preserve">588 </w:t>
            </w:r>
          </w:p>
        </w:tc>
        <w:tc>
          <w:tcPr>
            <w:tcW w:w="559" w:type="pct"/>
            <w:tcBorders>
              <w:top w:val="single" w:sz="4" w:space="0" w:color="auto"/>
              <w:left w:val="nil"/>
              <w:bottom w:val="single" w:sz="12" w:space="0" w:color="auto"/>
              <w:right w:val="nil"/>
            </w:tcBorders>
            <w:shd w:val="clear" w:color="auto" w:fill="auto"/>
            <w:vAlign w:val="bottom"/>
          </w:tcPr>
          <w:p w14:paraId="432B096B" w14:textId="77777777" w:rsidR="00093202" w:rsidRPr="00587444" w:rsidRDefault="00093202" w:rsidP="00093202">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267</w:t>
            </w:r>
            <w:r>
              <w:rPr>
                <w:rFonts w:ascii="Arial" w:hAnsi="Arial" w:cs="Arial"/>
                <w:b/>
                <w:bCs/>
                <w:sz w:val="18"/>
                <w:szCs w:val="18"/>
              </w:rPr>
              <w:t>,</w:t>
            </w:r>
            <w:r w:rsidRPr="00F959D0">
              <w:rPr>
                <w:rFonts w:ascii="Arial" w:hAnsi="Arial" w:cs="Arial"/>
                <w:b/>
                <w:bCs/>
                <w:sz w:val="18"/>
                <w:szCs w:val="18"/>
              </w:rPr>
              <w:t xml:space="preserve">359 </w:t>
            </w:r>
          </w:p>
        </w:tc>
        <w:tc>
          <w:tcPr>
            <w:tcW w:w="547" w:type="pct"/>
            <w:tcBorders>
              <w:top w:val="single" w:sz="4" w:space="0" w:color="auto"/>
              <w:left w:val="nil"/>
              <w:bottom w:val="single" w:sz="12" w:space="0" w:color="auto"/>
              <w:right w:val="nil"/>
            </w:tcBorders>
            <w:shd w:val="clear" w:color="auto" w:fill="auto"/>
            <w:vAlign w:val="bottom"/>
          </w:tcPr>
          <w:p w14:paraId="65151BA5" w14:textId="77777777" w:rsidR="00093202" w:rsidRPr="00587444" w:rsidRDefault="00093202" w:rsidP="00093202">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32</w:t>
            </w:r>
            <w:r>
              <w:rPr>
                <w:rFonts w:ascii="Arial" w:hAnsi="Arial" w:cs="Arial"/>
                <w:b/>
                <w:bCs/>
                <w:sz w:val="18"/>
                <w:szCs w:val="18"/>
              </w:rPr>
              <w:t>,</w:t>
            </w:r>
            <w:r w:rsidRPr="00F959D0">
              <w:rPr>
                <w:rFonts w:ascii="Arial" w:hAnsi="Arial" w:cs="Arial"/>
                <w:b/>
                <w:bCs/>
                <w:sz w:val="18"/>
                <w:szCs w:val="18"/>
              </w:rPr>
              <w:t xml:space="preserve">267 </w:t>
            </w:r>
          </w:p>
        </w:tc>
        <w:tc>
          <w:tcPr>
            <w:tcW w:w="618" w:type="pct"/>
            <w:gridSpan w:val="2"/>
            <w:tcBorders>
              <w:top w:val="single" w:sz="4" w:space="0" w:color="auto"/>
              <w:left w:val="nil"/>
              <w:bottom w:val="single" w:sz="12" w:space="0" w:color="auto"/>
              <w:right w:val="nil"/>
            </w:tcBorders>
            <w:shd w:val="clear" w:color="auto" w:fill="auto"/>
            <w:vAlign w:val="bottom"/>
          </w:tcPr>
          <w:p w14:paraId="75D2779C" w14:textId="77777777" w:rsidR="00093202" w:rsidRPr="00587444" w:rsidRDefault="00093202" w:rsidP="00093202">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470</w:t>
            </w:r>
            <w:r>
              <w:rPr>
                <w:rFonts w:ascii="Arial" w:hAnsi="Arial" w:cs="Arial"/>
                <w:b/>
                <w:bCs/>
                <w:sz w:val="18"/>
                <w:szCs w:val="18"/>
              </w:rPr>
              <w:t>,</w:t>
            </w:r>
            <w:r w:rsidRPr="00F959D0">
              <w:rPr>
                <w:rFonts w:ascii="Arial" w:hAnsi="Arial" w:cs="Arial"/>
                <w:b/>
                <w:bCs/>
                <w:sz w:val="18"/>
                <w:szCs w:val="18"/>
              </w:rPr>
              <w:t xml:space="preserve">757 </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526C60">
        <w:trPr>
          <w:trHeight w:val="153"/>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29541920"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EF605A">
              <w:rPr>
                <w:rFonts w:ascii="Arial" w:eastAsia="Calibri" w:hAnsi="Arial" w:cs="Arial"/>
                <w:b/>
                <w:bCs/>
                <w:sz w:val="18"/>
                <w:szCs w:val="18"/>
                <w:lang w:val="en-GB"/>
              </w:rPr>
              <w:t>4</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D46C29" w:rsidRPr="006066D5" w14:paraId="7DBEFD89" w14:textId="77777777" w:rsidTr="008D1607">
        <w:trPr>
          <w:trHeight w:hRule="exact" w:val="241"/>
        </w:trPr>
        <w:tc>
          <w:tcPr>
            <w:tcW w:w="1814" w:type="pct"/>
            <w:vAlign w:val="bottom"/>
          </w:tcPr>
          <w:p w14:paraId="5AA5C5B3" w14:textId="3DB08DDB"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tcBorders>
              <w:left w:val="nil"/>
              <w:right w:val="nil"/>
            </w:tcBorders>
            <w:shd w:val="clear" w:color="auto" w:fill="auto"/>
            <w:vAlign w:val="bottom"/>
          </w:tcPr>
          <w:p w14:paraId="249E42AA" w14:textId="1DC6D389"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223 </w:t>
            </w:r>
          </w:p>
        </w:tc>
        <w:tc>
          <w:tcPr>
            <w:tcW w:w="650" w:type="pct"/>
            <w:tcBorders>
              <w:left w:val="nil"/>
              <w:right w:val="nil"/>
            </w:tcBorders>
            <w:shd w:val="clear" w:color="auto" w:fill="auto"/>
            <w:vAlign w:val="bottom"/>
          </w:tcPr>
          <w:p w14:paraId="6670370B" w14:textId="6FADF340"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 </w:t>
            </w:r>
          </w:p>
        </w:tc>
        <w:tc>
          <w:tcPr>
            <w:tcW w:w="643" w:type="pct"/>
            <w:tcBorders>
              <w:left w:val="nil"/>
              <w:right w:val="nil"/>
            </w:tcBorders>
            <w:shd w:val="clear" w:color="auto" w:fill="auto"/>
            <w:vAlign w:val="bottom"/>
          </w:tcPr>
          <w:p w14:paraId="79FC7F2E" w14:textId="7F59DF33"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231 </w:t>
            </w:r>
          </w:p>
        </w:tc>
        <w:tc>
          <w:tcPr>
            <w:tcW w:w="605" w:type="pct"/>
            <w:tcBorders>
              <w:left w:val="nil"/>
              <w:right w:val="nil"/>
            </w:tcBorders>
            <w:shd w:val="clear" w:color="auto" w:fill="auto"/>
            <w:vAlign w:val="bottom"/>
          </w:tcPr>
          <w:p w14:paraId="66A7EDE9" w14:textId="35D49898"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 </w:t>
            </w:r>
          </w:p>
        </w:tc>
        <w:tc>
          <w:tcPr>
            <w:tcW w:w="638" w:type="pct"/>
            <w:tcBorders>
              <w:left w:val="nil"/>
              <w:right w:val="nil"/>
            </w:tcBorders>
            <w:shd w:val="clear" w:color="auto" w:fill="auto"/>
            <w:vAlign w:val="bottom"/>
          </w:tcPr>
          <w:p w14:paraId="535EFA8E" w14:textId="37EEDCCE" w:rsidR="00D46C29" w:rsidRPr="006066D5" w:rsidRDefault="00D46C29" w:rsidP="00D46C29">
            <w:pPr>
              <w:spacing w:after="0" w:line="240" w:lineRule="auto"/>
              <w:jc w:val="right"/>
              <w:rPr>
                <w:rFonts w:ascii="Arial" w:eastAsia="Calibri" w:hAnsi="Arial" w:cs="Arial"/>
                <w:sz w:val="18"/>
                <w:szCs w:val="18"/>
                <w:lang w:val="en-GB"/>
              </w:rPr>
            </w:pPr>
            <w:r w:rsidRPr="00932E4A">
              <w:rPr>
                <w:rFonts w:ascii="Arial" w:hAnsi="Arial" w:cs="Arial"/>
                <w:b/>
                <w:bCs/>
                <w:sz w:val="18"/>
                <w:szCs w:val="18"/>
              </w:rPr>
              <w:t xml:space="preserve"> 454 </w:t>
            </w:r>
          </w:p>
        </w:tc>
      </w:tr>
      <w:tr w:rsidR="00D46C29" w:rsidRPr="006066D5" w14:paraId="0F29A5C4" w14:textId="77777777" w:rsidTr="00526C60">
        <w:trPr>
          <w:trHeight w:hRule="exact" w:val="241"/>
        </w:trPr>
        <w:tc>
          <w:tcPr>
            <w:tcW w:w="1814" w:type="pct"/>
            <w:vAlign w:val="bottom"/>
          </w:tcPr>
          <w:p w14:paraId="23117CD0"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70EDFDC5" w14:textId="61999FA7" w:rsidR="00D46C29" w:rsidRPr="006066D5" w:rsidRDefault="00D46C29" w:rsidP="00D46C29">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752D4FF8" w14:textId="5D8EBB2F"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6661E264" w14:textId="47AFDB08"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5436F590" w14:textId="40729D65"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B7769FB" w14:textId="080CFD38"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color w:val="000000"/>
                <w:sz w:val="18"/>
                <w:szCs w:val="18"/>
              </w:rPr>
              <w:t>-</w:t>
            </w:r>
          </w:p>
        </w:tc>
      </w:tr>
      <w:tr w:rsidR="00D46C29" w:rsidRPr="006066D5" w14:paraId="0D0E444F" w14:textId="77777777" w:rsidTr="00526C60">
        <w:trPr>
          <w:trHeight w:hRule="exact" w:val="241"/>
        </w:trPr>
        <w:tc>
          <w:tcPr>
            <w:tcW w:w="1814" w:type="pct"/>
            <w:vAlign w:val="bottom"/>
          </w:tcPr>
          <w:p w14:paraId="4BC9130A"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BEC415E" w14:textId="755AF26E" w:rsidR="00D46C29" w:rsidRPr="006066D5" w:rsidRDefault="00D46C29" w:rsidP="00D46C29">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3194B214" w14:textId="3D1362CB"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308077B8" w14:textId="2BC1D0E7"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4B7D8823" w14:textId="4577E883"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29DC8CB2" w14:textId="241FC514"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color w:val="000000"/>
                <w:sz w:val="18"/>
                <w:szCs w:val="18"/>
              </w:rPr>
              <w:t>-</w:t>
            </w:r>
          </w:p>
        </w:tc>
      </w:tr>
      <w:tr w:rsidR="00D46C29" w:rsidRPr="006066D5" w14:paraId="299887B8" w14:textId="77777777" w:rsidTr="00526C60">
        <w:trPr>
          <w:trHeight w:hRule="exact" w:val="241"/>
        </w:trPr>
        <w:tc>
          <w:tcPr>
            <w:tcW w:w="1814" w:type="pct"/>
            <w:vAlign w:val="bottom"/>
          </w:tcPr>
          <w:p w14:paraId="775F54A7"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1F3F6F39" w14:textId="71D861C9" w:rsidR="00D46C29" w:rsidRPr="006066D5" w:rsidRDefault="00D46C29" w:rsidP="00D46C29">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5F9AAE8E" w14:textId="152C4DD7"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4C27570D" w14:textId="5FB2E148"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1C4362EB" w14:textId="6C797F7D"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0369900" w14:textId="0C1CD3AD"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color w:val="000000"/>
                <w:sz w:val="18"/>
                <w:szCs w:val="18"/>
              </w:rPr>
              <w:t>-</w:t>
            </w:r>
          </w:p>
        </w:tc>
      </w:tr>
      <w:tr w:rsidR="00D46C29" w:rsidRPr="006066D5" w14:paraId="5039A09C" w14:textId="77777777" w:rsidTr="00526C60">
        <w:trPr>
          <w:trHeight w:hRule="exact" w:val="485"/>
        </w:trPr>
        <w:tc>
          <w:tcPr>
            <w:tcW w:w="1814" w:type="pct"/>
            <w:vAlign w:val="bottom"/>
          </w:tcPr>
          <w:p w14:paraId="5B9B54D7" w14:textId="5A6DC3B9"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increase</w:t>
            </w:r>
            <w:r>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7112A261"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72EC611D" w14:textId="48F151A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12</w:t>
            </w:r>
          </w:p>
        </w:tc>
        <w:tc>
          <w:tcPr>
            <w:tcW w:w="650" w:type="pct"/>
            <w:tcBorders>
              <w:top w:val="nil"/>
              <w:left w:val="nil"/>
              <w:bottom w:val="nil"/>
              <w:right w:val="nil"/>
            </w:tcBorders>
            <w:shd w:val="clear" w:color="auto" w:fill="auto"/>
            <w:vAlign w:val="bottom"/>
          </w:tcPr>
          <w:p w14:paraId="71569BBB" w14:textId="6CD6BAF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43" w:type="pct"/>
            <w:tcBorders>
              <w:top w:val="nil"/>
              <w:left w:val="nil"/>
              <w:bottom w:val="nil"/>
              <w:right w:val="nil"/>
            </w:tcBorders>
            <w:shd w:val="clear" w:color="auto" w:fill="auto"/>
            <w:vAlign w:val="bottom"/>
          </w:tcPr>
          <w:p w14:paraId="22A13B10" w14:textId="04CFE8F5"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tcBorders>
              <w:top w:val="nil"/>
              <w:left w:val="nil"/>
              <w:bottom w:val="nil"/>
              <w:right w:val="nil"/>
            </w:tcBorders>
            <w:shd w:val="clear" w:color="auto" w:fill="auto"/>
            <w:vAlign w:val="bottom"/>
          </w:tcPr>
          <w:p w14:paraId="1E639E78" w14:textId="3728B447"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EC32A46" w14:textId="2F98E741"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Times New Roman" w:hAnsi="Arial" w:cs="Arial"/>
                <w:b/>
                <w:bCs/>
                <w:color w:val="000000"/>
                <w:sz w:val="18"/>
                <w:szCs w:val="18"/>
              </w:rPr>
              <w:t>12</w:t>
            </w:r>
          </w:p>
        </w:tc>
      </w:tr>
      <w:tr w:rsidR="00D46C29" w:rsidRPr="006066D5" w14:paraId="56412236" w14:textId="77777777" w:rsidTr="00526C60">
        <w:trPr>
          <w:trHeight w:val="230"/>
        </w:trPr>
        <w:tc>
          <w:tcPr>
            <w:tcW w:w="1814" w:type="pct"/>
            <w:vAlign w:val="bottom"/>
          </w:tcPr>
          <w:p w14:paraId="3E3305EE" w14:textId="394C1714" w:rsidR="00D46C29" w:rsidRPr="006066D5" w:rsidRDefault="00D46C29" w:rsidP="00D46C2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50" w:type="pct"/>
            <w:tcBorders>
              <w:top w:val="single" w:sz="4" w:space="0" w:color="auto"/>
              <w:left w:val="nil"/>
              <w:bottom w:val="single" w:sz="12" w:space="0" w:color="auto"/>
              <w:right w:val="nil"/>
            </w:tcBorders>
            <w:shd w:val="clear" w:color="auto" w:fill="auto"/>
            <w:vAlign w:val="bottom"/>
          </w:tcPr>
          <w:p w14:paraId="46774FC1" w14:textId="17EC6BD4" w:rsidR="00D46C29" w:rsidRPr="006066D5" w:rsidRDefault="00D46C29" w:rsidP="00D46C29">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235</w:t>
            </w:r>
          </w:p>
        </w:tc>
        <w:tc>
          <w:tcPr>
            <w:tcW w:w="650" w:type="pct"/>
            <w:tcBorders>
              <w:top w:val="single" w:sz="4" w:space="0" w:color="auto"/>
              <w:left w:val="nil"/>
              <w:bottom w:val="single" w:sz="12" w:space="0" w:color="auto"/>
              <w:right w:val="nil"/>
            </w:tcBorders>
            <w:shd w:val="clear" w:color="auto" w:fill="auto"/>
            <w:vAlign w:val="bottom"/>
          </w:tcPr>
          <w:p w14:paraId="6A3B8636" w14:textId="63F154DE" w:rsidR="00D46C29" w:rsidRPr="006066D5" w:rsidRDefault="00D46C29" w:rsidP="00D46C29">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0898C36D" w14:textId="3C51B2F9" w:rsidR="00D46C29" w:rsidRPr="006066D5" w:rsidRDefault="00D46C29" w:rsidP="00D46C29">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678DDF19" w14:textId="254BCAA2" w:rsidR="00D46C29" w:rsidRPr="006066D5" w:rsidRDefault="00D46C29" w:rsidP="00D46C29">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48B4AC41" w14:textId="67A969F6" w:rsidR="00D46C29" w:rsidRPr="006066D5" w:rsidRDefault="00D46C29" w:rsidP="00D46C29">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466</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963850" w:rsidRPr="00587444" w14:paraId="61846271" w14:textId="77777777" w:rsidTr="00BD53EC">
        <w:trPr>
          <w:trHeight w:val="153"/>
        </w:trPr>
        <w:tc>
          <w:tcPr>
            <w:tcW w:w="1814" w:type="pct"/>
          </w:tcPr>
          <w:p w14:paraId="14538736" w14:textId="77777777" w:rsidR="00963850" w:rsidRPr="00587444" w:rsidRDefault="00963850" w:rsidP="0096385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vAlign w:val="bottom"/>
          </w:tcPr>
          <w:p w14:paraId="6376D98A" w14:textId="77777777" w:rsidR="00963850" w:rsidRPr="00587444" w:rsidRDefault="00963850" w:rsidP="00963850">
            <w:pPr>
              <w:spacing w:after="0"/>
              <w:jc w:val="center"/>
              <w:rPr>
                <w:rFonts w:ascii="Arial" w:eastAsia="Calibri" w:hAnsi="Arial" w:cs="Arial"/>
                <w:b/>
                <w:sz w:val="18"/>
                <w:szCs w:val="18"/>
                <w:lang w:val="en-GB"/>
              </w:rPr>
            </w:pPr>
          </w:p>
        </w:tc>
      </w:tr>
      <w:tr w:rsidR="00963850" w:rsidRPr="00587444" w14:paraId="7774F437" w14:textId="77777777" w:rsidTr="00BD53EC">
        <w:trPr>
          <w:trHeight w:val="51"/>
        </w:trPr>
        <w:tc>
          <w:tcPr>
            <w:tcW w:w="1814" w:type="pct"/>
          </w:tcPr>
          <w:p w14:paraId="2EC164B1" w14:textId="77777777" w:rsidR="00963850" w:rsidRPr="00587444" w:rsidRDefault="00963850" w:rsidP="0096385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4C409365"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64637343"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5649CEEB"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6893F7B1"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0F9237D7"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963850" w:rsidRPr="00587444" w14:paraId="3E5402A2" w14:textId="77777777" w:rsidTr="00BD53EC">
        <w:trPr>
          <w:trHeight w:val="51"/>
        </w:trPr>
        <w:tc>
          <w:tcPr>
            <w:tcW w:w="1814" w:type="pct"/>
          </w:tcPr>
          <w:p w14:paraId="5CC9DC43" w14:textId="77777777" w:rsidR="00963850" w:rsidRPr="00587444" w:rsidRDefault="00963850" w:rsidP="00963850">
            <w:pPr>
              <w:spacing w:after="0"/>
              <w:rPr>
                <w:rFonts w:ascii="Arial" w:eastAsia="Calibri" w:hAnsi="Arial" w:cs="Arial"/>
                <w:b/>
                <w:bCs/>
                <w:sz w:val="18"/>
                <w:szCs w:val="18"/>
                <w:lang w:val="en-GB"/>
              </w:rPr>
            </w:pPr>
          </w:p>
        </w:tc>
        <w:tc>
          <w:tcPr>
            <w:tcW w:w="650" w:type="pct"/>
          </w:tcPr>
          <w:p w14:paraId="4713E0F6"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60AA296A"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7B039E7F"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54E469EB"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59C038E8"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963850" w:rsidRPr="00587444" w14:paraId="60CD0D4F" w14:textId="77777777" w:rsidTr="00BD53EC">
        <w:trPr>
          <w:trHeight w:val="74"/>
        </w:trPr>
        <w:tc>
          <w:tcPr>
            <w:tcW w:w="1814" w:type="pct"/>
          </w:tcPr>
          <w:p w14:paraId="37F5DF56" w14:textId="77777777" w:rsidR="00963850" w:rsidRPr="00587444" w:rsidRDefault="00963850" w:rsidP="00963850">
            <w:pPr>
              <w:spacing w:after="0"/>
              <w:rPr>
                <w:rFonts w:ascii="Arial" w:eastAsia="Calibri" w:hAnsi="Arial" w:cs="Arial"/>
                <w:b/>
                <w:bCs/>
                <w:sz w:val="18"/>
                <w:szCs w:val="18"/>
                <w:lang w:val="en-GB"/>
              </w:rPr>
            </w:pPr>
          </w:p>
        </w:tc>
        <w:tc>
          <w:tcPr>
            <w:tcW w:w="650" w:type="pct"/>
          </w:tcPr>
          <w:p w14:paraId="6E85C1F4" w14:textId="77777777" w:rsidR="00963850" w:rsidRPr="00587444" w:rsidRDefault="00963850" w:rsidP="00963850">
            <w:pPr>
              <w:spacing w:after="0"/>
              <w:jc w:val="right"/>
              <w:rPr>
                <w:rFonts w:ascii="Arial" w:eastAsia="Calibri" w:hAnsi="Arial" w:cs="Arial"/>
                <w:b/>
                <w:bCs/>
                <w:sz w:val="18"/>
                <w:szCs w:val="18"/>
                <w:lang w:val="en-GB"/>
              </w:rPr>
            </w:pPr>
          </w:p>
        </w:tc>
        <w:tc>
          <w:tcPr>
            <w:tcW w:w="650" w:type="pct"/>
          </w:tcPr>
          <w:p w14:paraId="1C6E9412" w14:textId="77777777" w:rsidR="00963850" w:rsidRPr="00587444" w:rsidRDefault="00963850" w:rsidP="00963850">
            <w:pPr>
              <w:spacing w:after="0"/>
              <w:jc w:val="right"/>
              <w:rPr>
                <w:rFonts w:ascii="Arial" w:eastAsia="Calibri" w:hAnsi="Arial" w:cs="Arial"/>
                <w:b/>
                <w:bCs/>
                <w:sz w:val="18"/>
                <w:szCs w:val="18"/>
                <w:lang w:val="en-GB"/>
              </w:rPr>
            </w:pPr>
          </w:p>
        </w:tc>
        <w:tc>
          <w:tcPr>
            <w:tcW w:w="643" w:type="pct"/>
          </w:tcPr>
          <w:p w14:paraId="593335B4" w14:textId="77777777" w:rsidR="00963850" w:rsidRPr="00587444" w:rsidRDefault="00963850" w:rsidP="00963850">
            <w:pPr>
              <w:spacing w:after="0"/>
              <w:jc w:val="right"/>
              <w:rPr>
                <w:rFonts w:ascii="Arial" w:eastAsia="Calibri" w:hAnsi="Arial" w:cs="Arial"/>
                <w:b/>
                <w:bCs/>
                <w:sz w:val="18"/>
                <w:szCs w:val="18"/>
                <w:lang w:val="en-GB"/>
              </w:rPr>
            </w:pPr>
          </w:p>
        </w:tc>
        <w:tc>
          <w:tcPr>
            <w:tcW w:w="605" w:type="pct"/>
          </w:tcPr>
          <w:p w14:paraId="1CA018F4" w14:textId="77777777" w:rsidR="00963850" w:rsidRPr="00587444" w:rsidRDefault="00963850" w:rsidP="00963850">
            <w:pPr>
              <w:spacing w:after="0"/>
              <w:jc w:val="right"/>
              <w:rPr>
                <w:rFonts w:ascii="Arial" w:eastAsia="Calibri" w:hAnsi="Arial" w:cs="Arial"/>
                <w:b/>
                <w:bCs/>
                <w:sz w:val="18"/>
                <w:szCs w:val="18"/>
                <w:lang w:val="en-GB"/>
              </w:rPr>
            </w:pPr>
          </w:p>
        </w:tc>
        <w:tc>
          <w:tcPr>
            <w:tcW w:w="638" w:type="pct"/>
          </w:tcPr>
          <w:p w14:paraId="44EA04F5" w14:textId="77777777" w:rsidR="00963850" w:rsidRPr="00587444" w:rsidRDefault="00963850" w:rsidP="00963850">
            <w:pPr>
              <w:spacing w:after="0"/>
              <w:jc w:val="right"/>
              <w:rPr>
                <w:rFonts w:ascii="Arial" w:eastAsia="Calibri" w:hAnsi="Arial" w:cs="Arial"/>
                <w:b/>
                <w:bCs/>
                <w:sz w:val="18"/>
                <w:szCs w:val="18"/>
                <w:lang w:val="en-GB"/>
              </w:rPr>
            </w:pPr>
          </w:p>
        </w:tc>
      </w:tr>
      <w:tr w:rsidR="00963850" w:rsidRPr="00587444" w14:paraId="352B8F70" w14:textId="77777777" w:rsidTr="00BD53EC">
        <w:trPr>
          <w:trHeight w:hRule="exact" w:val="241"/>
        </w:trPr>
        <w:tc>
          <w:tcPr>
            <w:tcW w:w="1814" w:type="pct"/>
            <w:vAlign w:val="bottom"/>
          </w:tcPr>
          <w:p w14:paraId="35847587" w14:textId="77777777" w:rsidR="00963850" w:rsidRPr="00587444" w:rsidRDefault="00963850" w:rsidP="0096385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50" w:type="pct"/>
            <w:shd w:val="clear" w:color="auto" w:fill="auto"/>
            <w:vAlign w:val="bottom"/>
          </w:tcPr>
          <w:p w14:paraId="359D901D"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339 </w:t>
            </w:r>
          </w:p>
        </w:tc>
        <w:tc>
          <w:tcPr>
            <w:tcW w:w="650" w:type="pct"/>
            <w:shd w:val="clear" w:color="auto" w:fill="auto"/>
            <w:vAlign w:val="bottom"/>
          </w:tcPr>
          <w:p w14:paraId="78AE7ABA"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48 </w:t>
            </w:r>
          </w:p>
        </w:tc>
        <w:tc>
          <w:tcPr>
            <w:tcW w:w="643" w:type="pct"/>
            <w:shd w:val="clear" w:color="auto" w:fill="auto"/>
            <w:vAlign w:val="bottom"/>
          </w:tcPr>
          <w:p w14:paraId="58A73BBD"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231 </w:t>
            </w:r>
          </w:p>
        </w:tc>
        <w:tc>
          <w:tcPr>
            <w:tcW w:w="605" w:type="pct"/>
            <w:shd w:val="clear" w:color="auto" w:fill="auto"/>
            <w:vAlign w:val="bottom"/>
          </w:tcPr>
          <w:p w14:paraId="22AB9967"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2C28D2CB"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618 </w:t>
            </w:r>
          </w:p>
        </w:tc>
      </w:tr>
      <w:tr w:rsidR="00963850" w:rsidRPr="00587444" w14:paraId="694B8545" w14:textId="77777777" w:rsidTr="00BD53EC">
        <w:trPr>
          <w:trHeight w:hRule="exact" w:val="241"/>
        </w:trPr>
        <w:tc>
          <w:tcPr>
            <w:tcW w:w="1814" w:type="pct"/>
            <w:vAlign w:val="bottom"/>
          </w:tcPr>
          <w:p w14:paraId="632A7F6C" w14:textId="77777777" w:rsidR="00963850" w:rsidRPr="00587444" w:rsidRDefault="00963850" w:rsidP="0096385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706733DD"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44 </w:t>
            </w:r>
          </w:p>
        </w:tc>
        <w:tc>
          <w:tcPr>
            <w:tcW w:w="650" w:type="pct"/>
            <w:shd w:val="clear" w:color="auto" w:fill="auto"/>
            <w:vAlign w:val="bottom"/>
          </w:tcPr>
          <w:p w14:paraId="423D9920"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(44)</w:t>
            </w:r>
          </w:p>
        </w:tc>
        <w:tc>
          <w:tcPr>
            <w:tcW w:w="643" w:type="pct"/>
            <w:shd w:val="clear" w:color="auto" w:fill="auto"/>
            <w:vAlign w:val="bottom"/>
          </w:tcPr>
          <w:p w14:paraId="50283392"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314F44CD"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490F415E"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963850" w:rsidRPr="00587444" w14:paraId="1DD63E15" w14:textId="77777777" w:rsidTr="00BD53EC">
        <w:trPr>
          <w:trHeight w:hRule="exact" w:val="241"/>
        </w:trPr>
        <w:tc>
          <w:tcPr>
            <w:tcW w:w="1814" w:type="pct"/>
            <w:vAlign w:val="bottom"/>
          </w:tcPr>
          <w:p w14:paraId="114484E8" w14:textId="77777777" w:rsidR="00963850" w:rsidRPr="00587444" w:rsidRDefault="00963850" w:rsidP="0096385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0CAB6DC9"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 </w:t>
            </w:r>
          </w:p>
        </w:tc>
        <w:tc>
          <w:tcPr>
            <w:tcW w:w="650" w:type="pct"/>
            <w:shd w:val="clear" w:color="auto" w:fill="auto"/>
            <w:vAlign w:val="bottom"/>
          </w:tcPr>
          <w:p w14:paraId="279F5FA9"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43" w:type="pct"/>
            <w:shd w:val="clear" w:color="auto" w:fill="auto"/>
            <w:vAlign w:val="bottom"/>
          </w:tcPr>
          <w:p w14:paraId="28258D3E"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43A85BDD"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2CD90D0C"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963850" w:rsidRPr="00587444" w14:paraId="1F562994" w14:textId="77777777" w:rsidTr="00BD53EC">
        <w:trPr>
          <w:trHeight w:hRule="exact" w:val="241"/>
        </w:trPr>
        <w:tc>
          <w:tcPr>
            <w:tcW w:w="1814" w:type="pct"/>
            <w:vAlign w:val="bottom"/>
          </w:tcPr>
          <w:p w14:paraId="3F18725D" w14:textId="77777777" w:rsidR="00963850" w:rsidRPr="00587444" w:rsidRDefault="00963850" w:rsidP="0096385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27E81F3F"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 </w:t>
            </w:r>
          </w:p>
        </w:tc>
        <w:tc>
          <w:tcPr>
            <w:tcW w:w="650" w:type="pct"/>
            <w:shd w:val="clear" w:color="auto" w:fill="auto"/>
            <w:vAlign w:val="bottom"/>
          </w:tcPr>
          <w:p w14:paraId="0F0375FA"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43" w:type="pct"/>
            <w:shd w:val="clear" w:color="auto" w:fill="auto"/>
            <w:vAlign w:val="bottom"/>
          </w:tcPr>
          <w:p w14:paraId="12D1B33E"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11D60693"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5AC6FFF4" w14:textId="77777777" w:rsidR="00963850" w:rsidRPr="00587444" w:rsidRDefault="00963850" w:rsidP="00963850">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963850" w:rsidRPr="00587444" w14:paraId="668E501D" w14:textId="77777777" w:rsidTr="00BD53EC">
        <w:trPr>
          <w:trHeight w:hRule="exact" w:val="485"/>
        </w:trPr>
        <w:tc>
          <w:tcPr>
            <w:tcW w:w="1814" w:type="pct"/>
            <w:vAlign w:val="bottom"/>
          </w:tcPr>
          <w:p w14:paraId="4785E8DC" w14:textId="77777777" w:rsidR="00963850" w:rsidRDefault="00963850" w:rsidP="0096385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(release)</w:t>
            </w:r>
            <w:r>
              <w:rPr>
                <w:rFonts w:ascii="Arial" w:eastAsia="Calibri" w:hAnsi="Arial" w:cs="Arial"/>
                <w:sz w:val="18"/>
                <w:szCs w:val="18"/>
                <w:lang w:val="en-GB"/>
              </w:rPr>
              <w:t xml:space="preserve"> </w:t>
            </w:r>
            <w:r w:rsidRPr="00587444">
              <w:rPr>
                <w:rFonts w:ascii="Arial" w:eastAsia="Calibri" w:hAnsi="Arial" w:cs="Arial"/>
                <w:sz w:val="18"/>
                <w:szCs w:val="18"/>
                <w:lang w:val="en-GB"/>
              </w:rPr>
              <w:t xml:space="preserve">of loss </w:t>
            </w:r>
          </w:p>
          <w:p w14:paraId="77430E72" w14:textId="77777777" w:rsidR="00963850" w:rsidRPr="00587444" w:rsidRDefault="00963850" w:rsidP="00963850">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28E130A" w14:textId="77777777" w:rsidR="00963850" w:rsidRPr="00587444" w:rsidRDefault="00963850" w:rsidP="00963850">
            <w:pPr>
              <w:spacing w:after="0"/>
              <w:jc w:val="right"/>
              <w:rPr>
                <w:rFonts w:ascii="Arial" w:eastAsia="Calibri" w:hAnsi="Arial" w:cs="Arial"/>
                <w:color w:val="000000"/>
                <w:sz w:val="18"/>
                <w:szCs w:val="18"/>
              </w:rPr>
            </w:pPr>
            <w:r w:rsidRPr="00F959D0">
              <w:rPr>
                <w:rFonts w:ascii="Arial" w:hAnsi="Arial" w:cs="Arial"/>
                <w:sz w:val="18"/>
                <w:szCs w:val="18"/>
              </w:rPr>
              <w:t xml:space="preserve"> (160)</w:t>
            </w:r>
          </w:p>
        </w:tc>
        <w:tc>
          <w:tcPr>
            <w:tcW w:w="650" w:type="pct"/>
            <w:tcBorders>
              <w:top w:val="nil"/>
              <w:left w:val="nil"/>
              <w:bottom w:val="nil"/>
              <w:right w:val="nil"/>
            </w:tcBorders>
            <w:shd w:val="clear" w:color="auto" w:fill="auto"/>
            <w:vAlign w:val="bottom"/>
          </w:tcPr>
          <w:p w14:paraId="7F7D488F" w14:textId="77777777" w:rsidR="00963850" w:rsidRPr="00587444" w:rsidRDefault="00963850" w:rsidP="00963850">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3" w:type="pct"/>
            <w:tcBorders>
              <w:top w:val="nil"/>
              <w:left w:val="nil"/>
              <w:bottom w:val="nil"/>
              <w:right w:val="nil"/>
            </w:tcBorders>
            <w:shd w:val="clear" w:color="auto" w:fill="auto"/>
            <w:vAlign w:val="bottom"/>
          </w:tcPr>
          <w:p w14:paraId="0455A5AA" w14:textId="77777777" w:rsidR="00963850" w:rsidRPr="00587444" w:rsidRDefault="00963850" w:rsidP="00963850">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64C12D38" w14:textId="77777777" w:rsidR="00963850" w:rsidRPr="00587444" w:rsidRDefault="00963850" w:rsidP="00963850">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61F09B9A" w14:textId="77777777" w:rsidR="00963850" w:rsidRPr="00587444" w:rsidRDefault="00963850" w:rsidP="00963850">
            <w:pPr>
              <w:spacing w:after="0"/>
              <w:jc w:val="right"/>
              <w:rPr>
                <w:rFonts w:ascii="Arial" w:eastAsia="Calibri" w:hAnsi="Arial" w:cs="Arial"/>
                <w:color w:val="000000"/>
                <w:sz w:val="18"/>
                <w:szCs w:val="18"/>
              </w:rPr>
            </w:pPr>
            <w:r w:rsidRPr="00F959D0">
              <w:rPr>
                <w:rFonts w:ascii="Arial" w:hAnsi="Arial" w:cs="Arial"/>
                <w:sz w:val="18"/>
                <w:szCs w:val="18"/>
              </w:rPr>
              <w:t xml:space="preserve"> (164)</w:t>
            </w:r>
          </w:p>
        </w:tc>
      </w:tr>
      <w:tr w:rsidR="00963850" w:rsidRPr="00587444" w14:paraId="6A4A4E6D" w14:textId="77777777" w:rsidTr="00BD53EC">
        <w:trPr>
          <w:trHeight w:val="284"/>
        </w:trPr>
        <w:tc>
          <w:tcPr>
            <w:tcW w:w="1814" w:type="pct"/>
            <w:vAlign w:val="bottom"/>
          </w:tcPr>
          <w:p w14:paraId="7CA45B52" w14:textId="77777777" w:rsidR="00963850" w:rsidRPr="00587444" w:rsidRDefault="00963850" w:rsidP="00963850">
            <w:pPr>
              <w:spacing w:after="0"/>
              <w:rPr>
                <w:rFonts w:ascii="Arial" w:eastAsia="Calibri" w:hAnsi="Arial" w:cs="Arial"/>
                <w:sz w:val="18"/>
                <w:szCs w:val="18"/>
                <w:lang w:val="en-GB"/>
              </w:rPr>
            </w:pPr>
            <w:r w:rsidRPr="00587444">
              <w:rPr>
                <w:rFonts w:ascii="Arial" w:eastAsia="Calibri" w:hAnsi="Arial" w:cs="Arial"/>
                <w:sz w:val="18"/>
                <w:szCs w:val="18"/>
                <w:lang w:val="en-GB"/>
              </w:rPr>
              <w:t>Net foreign exchange</w:t>
            </w:r>
            <w:r w:rsidRPr="00587444">
              <w:rPr>
                <w:rFonts w:ascii="Arial" w:hAnsi="Arial" w:cs="Arial"/>
                <w:sz w:val="18"/>
                <w:szCs w:val="18"/>
              </w:rPr>
              <w:t xml:space="preserve"> </w:t>
            </w:r>
            <w:r w:rsidRPr="00587444">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850637B"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 </w:t>
            </w:r>
          </w:p>
        </w:tc>
        <w:tc>
          <w:tcPr>
            <w:tcW w:w="650" w:type="pct"/>
            <w:tcBorders>
              <w:top w:val="nil"/>
              <w:left w:val="nil"/>
              <w:bottom w:val="single" w:sz="4" w:space="0" w:color="auto"/>
              <w:right w:val="nil"/>
            </w:tcBorders>
            <w:shd w:val="clear" w:color="auto" w:fill="auto"/>
            <w:vAlign w:val="bottom"/>
          </w:tcPr>
          <w:p w14:paraId="4F0547EA"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 </w:t>
            </w:r>
          </w:p>
        </w:tc>
        <w:tc>
          <w:tcPr>
            <w:tcW w:w="643" w:type="pct"/>
            <w:tcBorders>
              <w:top w:val="nil"/>
              <w:left w:val="nil"/>
              <w:bottom w:val="single" w:sz="4" w:space="0" w:color="auto"/>
              <w:right w:val="nil"/>
            </w:tcBorders>
            <w:shd w:val="clear" w:color="auto" w:fill="auto"/>
            <w:vAlign w:val="bottom"/>
          </w:tcPr>
          <w:p w14:paraId="18A4BADF"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 </w:t>
            </w:r>
          </w:p>
        </w:tc>
        <w:tc>
          <w:tcPr>
            <w:tcW w:w="605" w:type="pct"/>
            <w:tcBorders>
              <w:top w:val="nil"/>
              <w:left w:val="nil"/>
              <w:bottom w:val="single" w:sz="4" w:space="0" w:color="auto"/>
              <w:right w:val="nil"/>
            </w:tcBorders>
            <w:shd w:val="clear" w:color="auto" w:fill="auto"/>
            <w:vAlign w:val="bottom"/>
          </w:tcPr>
          <w:p w14:paraId="02A1AED8"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 </w:t>
            </w:r>
          </w:p>
        </w:tc>
        <w:tc>
          <w:tcPr>
            <w:tcW w:w="638" w:type="pct"/>
            <w:tcBorders>
              <w:top w:val="nil"/>
              <w:left w:val="nil"/>
              <w:bottom w:val="single" w:sz="4" w:space="0" w:color="auto"/>
              <w:right w:val="nil"/>
            </w:tcBorders>
            <w:shd w:val="clear" w:color="auto" w:fill="auto"/>
            <w:vAlign w:val="bottom"/>
          </w:tcPr>
          <w:p w14:paraId="0FBD3FEE" w14:textId="77777777" w:rsidR="00963850" w:rsidRPr="00587444" w:rsidRDefault="00963850" w:rsidP="00963850">
            <w:pPr>
              <w:spacing w:after="0"/>
              <w:jc w:val="right"/>
              <w:rPr>
                <w:rFonts w:ascii="Arial" w:hAnsi="Arial" w:cs="Arial"/>
                <w:sz w:val="18"/>
                <w:szCs w:val="18"/>
                <w:lang w:val="en-GB"/>
              </w:rPr>
            </w:pPr>
            <w:r w:rsidRPr="00F959D0">
              <w:rPr>
                <w:rFonts w:ascii="Arial" w:hAnsi="Arial" w:cs="Arial"/>
                <w:sz w:val="18"/>
                <w:szCs w:val="18"/>
              </w:rPr>
              <w:t xml:space="preserve"> - </w:t>
            </w:r>
          </w:p>
        </w:tc>
      </w:tr>
      <w:tr w:rsidR="00963850" w:rsidRPr="00587444" w14:paraId="44FC768A" w14:textId="77777777" w:rsidTr="00BD53EC">
        <w:trPr>
          <w:trHeight w:val="230"/>
        </w:trPr>
        <w:tc>
          <w:tcPr>
            <w:tcW w:w="1814" w:type="pct"/>
            <w:vAlign w:val="bottom"/>
          </w:tcPr>
          <w:p w14:paraId="3FAF8896" w14:textId="77777777" w:rsidR="00963850" w:rsidRPr="00587444" w:rsidRDefault="00963850" w:rsidP="00963850">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4C17A5ED" w14:textId="77777777" w:rsidR="00963850" w:rsidRPr="00587444" w:rsidRDefault="00963850" w:rsidP="00963850">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223 </w:t>
            </w:r>
          </w:p>
        </w:tc>
        <w:tc>
          <w:tcPr>
            <w:tcW w:w="650" w:type="pct"/>
            <w:tcBorders>
              <w:top w:val="single" w:sz="4" w:space="0" w:color="auto"/>
              <w:left w:val="nil"/>
              <w:bottom w:val="single" w:sz="12" w:space="0" w:color="auto"/>
              <w:right w:val="nil"/>
            </w:tcBorders>
            <w:shd w:val="clear" w:color="auto" w:fill="auto"/>
            <w:vAlign w:val="bottom"/>
          </w:tcPr>
          <w:p w14:paraId="42456138" w14:textId="77777777" w:rsidR="00963850" w:rsidRPr="00587444" w:rsidRDefault="00963850" w:rsidP="00963850">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7AAF7F4D" w14:textId="77777777" w:rsidR="00963850" w:rsidRPr="00587444" w:rsidRDefault="00963850" w:rsidP="00963850">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231 </w:t>
            </w:r>
          </w:p>
        </w:tc>
        <w:tc>
          <w:tcPr>
            <w:tcW w:w="605" w:type="pct"/>
            <w:tcBorders>
              <w:top w:val="single" w:sz="4" w:space="0" w:color="auto"/>
              <w:left w:val="nil"/>
              <w:bottom w:val="single" w:sz="12" w:space="0" w:color="auto"/>
              <w:right w:val="nil"/>
            </w:tcBorders>
            <w:shd w:val="clear" w:color="auto" w:fill="auto"/>
            <w:vAlign w:val="bottom"/>
          </w:tcPr>
          <w:p w14:paraId="39B3A4A2" w14:textId="77777777" w:rsidR="00963850" w:rsidRPr="00587444" w:rsidRDefault="00963850" w:rsidP="00963850">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3BBFB7D7" w14:textId="77777777" w:rsidR="00963850" w:rsidRPr="00587444" w:rsidRDefault="00963850" w:rsidP="00963850">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454 </w:t>
            </w:r>
          </w:p>
        </w:tc>
      </w:tr>
    </w:tbl>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F62F59">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526C60">
        <w:trPr>
          <w:trHeight w:val="153"/>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374BCD63"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622007">
              <w:rPr>
                <w:rFonts w:ascii="Arial" w:eastAsia="Calibri" w:hAnsi="Arial" w:cs="Arial"/>
                <w:b/>
                <w:bCs/>
                <w:sz w:val="18"/>
                <w:szCs w:val="18"/>
                <w:lang w:val="en-GB"/>
              </w:rPr>
              <w:t>4</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D46C29" w:rsidRPr="006066D5" w14:paraId="0F29DF9F" w14:textId="77777777" w:rsidTr="008D1607">
        <w:trPr>
          <w:trHeight w:hRule="exact" w:val="241"/>
        </w:trPr>
        <w:tc>
          <w:tcPr>
            <w:tcW w:w="1814" w:type="pct"/>
            <w:vAlign w:val="bottom"/>
          </w:tcPr>
          <w:p w14:paraId="3EA405E4" w14:textId="623CAD96"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tcBorders>
              <w:top w:val="nil"/>
              <w:left w:val="nil"/>
              <w:right w:val="nil"/>
            </w:tcBorders>
            <w:shd w:val="clear" w:color="auto" w:fill="auto"/>
            <w:vAlign w:val="bottom"/>
          </w:tcPr>
          <w:p w14:paraId="3582CC87" w14:textId="10BE55E5"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211 </w:t>
            </w:r>
          </w:p>
        </w:tc>
        <w:tc>
          <w:tcPr>
            <w:tcW w:w="650" w:type="pct"/>
            <w:tcBorders>
              <w:top w:val="nil"/>
              <w:left w:val="nil"/>
              <w:right w:val="nil"/>
            </w:tcBorders>
            <w:shd w:val="clear" w:color="auto" w:fill="auto"/>
            <w:vAlign w:val="bottom"/>
          </w:tcPr>
          <w:p w14:paraId="75ED2291" w14:textId="70F1F3FA"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 </w:t>
            </w:r>
          </w:p>
        </w:tc>
        <w:tc>
          <w:tcPr>
            <w:tcW w:w="643" w:type="pct"/>
            <w:tcBorders>
              <w:top w:val="nil"/>
              <w:left w:val="nil"/>
              <w:right w:val="nil"/>
            </w:tcBorders>
            <w:shd w:val="clear" w:color="auto" w:fill="auto"/>
            <w:vAlign w:val="bottom"/>
          </w:tcPr>
          <w:p w14:paraId="2554187A" w14:textId="0D29AA18"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231 </w:t>
            </w:r>
          </w:p>
        </w:tc>
        <w:tc>
          <w:tcPr>
            <w:tcW w:w="605" w:type="pct"/>
            <w:tcBorders>
              <w:top w:val="nil"/>
              <w:left w:val="nil"/>
              <w:right w:val="nil"/>
            </w:tcBorders>
            <w:shd w:val="clear" w:color="auto" w:fill="auto"/>
            <w:vAlign w:val="bottom"/>
          </w:tcPr>
          <w:p w14:paraId="263BC748" w14:textId="126F2055"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 </w:t>
            </w:r>
          </w:p>
        </w:tc>
        <w:tc>
          <w:tcPr>
            <w:tcW w:w="638" w:type="pct"/>
            <w:tcBorders>
              <w:top w:val="nil"/>
              <w:left w:val="nil"/>
              <w:right w:val="nil"/>
            </w:tcBorders>
            <w:shd w:val="clear" w:color="auto" w:fill="auto"/>
            <w:vAlign w:val="bottom"/>
          </w:tcPr>
          <w:p w14:paraId="5E58C928" w14:textId="4C38068A" w:rsidR="00D46C29" w:rsidRPr="006066D5" w:rsidRDefault="00D46C29" w:rsidP="00D46C29">
            <w:pPr>
              <w:spacing w:after="0" w:line="240" w:lineRule="auto"/>
              <w:jc w:val="right"/>
              <w:rPr>
                <w:rFonts w:ascii="Arial" w:eastAsia="Calibri" w:hAnsi="Arial" w:cs="Arial"/>
                <w:sz w:val="18"/>
                <w:szCs w:val="18"/>
                <w:lang w:val="en-GB"/>
              </w:rPr>
            </w:pPr>
            <w:r w:rsidRPr="00932E4A">
              <w:rPr>
                <w:rFonts w:ascii="Arial" w:hAnsi="Arial" w:cs="Arial"/>
                <w:b/>
                <w:bCs/>
                <w:sz w:val="18"/>
                <w:szCs w:val="18"/>
              </w:rPr>
              <w:t xml:space="preserve"> 442 </w:t>
            </w:r>
          </w:p>
        </w:tc>
      </w:tr>
      <w:tr w:rsidR="00D46C29" w:rsidRPr="006066D5" w14:paraId="3605EAE5" w14:textId="77777777" w:rsidTr="00CB4E9B">
        <w:trPr>
          <w:trHeight w:hRule="exact" w:val="241"/>
        </w:trPr>
        <w:tc>
          <w:tcPr>
            <w:tcW w:w="1814" w:type="pct"/>
            <w:vAlign w:val="bottom"/>
          </w:tcPr>
          <w:p w14:paraId="5474934E"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743E830" w14:textId="1C5FB5AD"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shd w:val="clear" w:color="auto" w:fill="auto"/>
            <w:vAlign w:val="bottom"/>
          </w:tcPr>
          <w:p w14:paraId="232F2C8A" w14:textId="1EC963A6"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shd w:val="clear" w:color="auto" w:fill="auto"/>
            <w:vAlign w:val="bottom"/>
          </w:tcPr>
          <w:p w14:paraId="63CC7F53" w14:textId="2F009AD1"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shd w:val="clear" w:color="auto" w:fill="auto"/>
            <w:vAlign w:val="bottom"/>
          </w:tcPr>
          <w:p w14:paraId="373D8126" w14:textId="454010A7"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shd w:val="clear" w:color="auto" w:fill="auto"/>
            <w:vAlign w:val="bottom"/>
          </w:tcPr>
          <w:p w14:paraId="4D905B28" w14:textId="45CBB082"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w:t>
            </w:r>
          </w:p>
        </w:tc>
      </w:tr>
      <w:tr w:rsidR="00D46C29" w:rsidRPr="006066D5" w14:paraId="49333896" w14:textId="77777777" w:rsidTr="00CB4E9B">
        <w:trPr>
          <w:trHeight w:hRule="exact" w:val="241"/>
        </w:trPr>
        <w:tc>
          <w:tcPr>
            <w:tcW w:w="1814" w:type="pct"/>
            <w:vAlign w:val="bottom"/>
          </w:tcPr>
          <w:p w14:paraId="1C11131C"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5616CA53" w14:textId="323F3CE6"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shd w:val="clear" w:color="auto" w:fill="auto"/>
            <w:vAlign w:val="bottom"/>
          </w:tcPr>
          <w:p w14:paraId="435CB1FC" w14:textId="3F101CF2"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shd w:val="clear" w:color="auto" w:fill="auto"/>
            <w:vAlign w:val="bottom"/>
          </w:tcPr>
          <w:p w14:paraId="5624F699" w14:textId="68333E23"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shd w:val="clear" w:color="auto" w:fill="auto"/>
            <w:vAlign w:val="bottom"/>
          </w:tcPr>
          <w:p w14:paraId="6315348E" w14:textId="10E3B6D5"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shd w:val="clear" w:color="auto" w:fill="auto"/>
            <w:vAlign w:val="bottom"/>
          </w:tcPr>
          <w:p w14:paraId="3F8E17C8" w14:textId="0AE9D55C"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w:t>
            </w:r>
          </w:p>
        </w:tc>
      </w:tr>
      <w:tr w:rsidR="00D46C29" w:rsidRPr="006066D5" w14:paraId="21BD1272" w14:textId="77777777" w:rsidTr="00CB4E9B">
        <w:trPr>
          <w:trHeight w:hRule="exact" w:val="241"/>
        </w:trPr>
        <w:tc>
          <w:tcPr>
            <w:tcW w:w="1814" w:type="pct"/>
            <w:vAlign w:val="bottom"/>
          </w:tcPr>
          <w:p w14:paraId="4D0E9FAB" w14:textId="77777777"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5104068" w14:textId="47AAE4F1" w:rsidR="00D46C29" w:rsidRPr="006066D5" w:rsidRDefault="00D46C29" w:rsidP="00D46C29">
            <w:pPr>
              <w:spacing w:after="0" w:line="240" w:lineRule="auto"/>
              <w:jc w:val="right"/>
              <w:rPr>
                <w:rFonts w:ascii="Arial" w:eastAsia="Times New Roman" w:hAnsi="Arial" w:cs="Arial"/>
                <w:sz w:val="18"/>
                <w:szCs w:val="18"/>
                <w:lang w:val="en-GB"/>
              </w:rPr>
            </w:pPr>
            <w:r>
              <w:rPr>
                <w:rFonts w:ascii="Arial" w:eastAsia="Times New Roman" w:hAnsi="Arial" w:cs="Arial"/>
                <w:sz w:val="18"/>
                <w:szCs w:val="18"/>
              </w:rPr>
              <w:t>-</w:t>
            </w:r>
          </w:p>
        </w:tc>
        <w:tc>
          <w:tcPr>
            <w:tcW w:w="650" w:type="pct"/>
            <w:shd w:val="clear" w:color="auto" w:fill="auto"/>
            <w:vAlign w:val="bottom"/>
          </w:tcPr>
          <w:p w14:paraId="1B83B518" w14:textId="021DC613"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shd w:val="clear" w:color="auto" w:fill="auto"/>
            <w:vAlign w:val="bottom"/>
          </w:tcPr>
          <w:p w14:paraId="26C70EFF" w14:textId="4B44762F"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shd w:val="clear" w:color="auto" w:fill="auto"/>
            <w:vAlign w:val="bottom"/>
          </w:tcPr>
          <w:p w14:paraId="3D9705BC" w14:textId="1C76B428" w:rsidR="00D46C29" w:rsidRPr="006066D5" w:rsidRDefault="00D46C29" w:rsidP="00D46C29">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shd w:val="clear" w:color="auto" w:fill="auto"/>
            <w:vAlign w:val="bottom"/>
          </w:tcPr>
          <w:p w14:paraId="65C3C081" w14:textId="10EA2D2A" w:rsidR="00D46C29" w:rsidRPr="006066D5" w:rsidRDefault="00D46C29" w:rsidP="00D46C29">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D46C29" w:rsidRPr="006066D5" w14:paraId="54561769" w14:textId="77777777" w:rsidTr="003942E3">
        <w:trPr>
          <w:trHeight w:val="170"/>
        </w:trPr>
        <w:tc>
          <w:tcPr>
            <w:tcW w:w="1814" w:type="pct"/>
            <w:vAlign w:val="bottom"/>
          </w:tcPr>
          <w:p w14:paraId="64E62A0C" w14:textId="089D13AD" w:rsidR="00D46C29" w:rsidRPr="006066D5" w:rsidRDefault="00D46C29" w:rsidP="00D46C2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increase</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of loss</w:t>
            </w:r>
            <w:r>
              <w:rPr>
                <w:rFonts w:ascii="Arial" w:eastAsia="Calibri" w:hAnsi="Arial" w:cs="Arial"/>
                <w:sz w:val="18"/>
                <w:szCs w:val="18"/>
                <w:lang w:val="en-GB"/>
              </w:rPr>
              <w:t xml:space="preserve"> </w:t>
            </w: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CE7F5FC" w14:textId="02D35471"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12</w:t>
            </w:r>
          </w:p>
        </w:tc>
        <w:tc>
          <w:tcPr>
            <w:tcW w:w="650" w:type="pct"/>
            <w:tcBorders>
              <w:top w:val="nil"/>
              <w:left w:val="nil"/>
              <w:bottom w:val="nil"/>
              <w:right w:val="nil"/>
            </w:tcBorders>
            <w:shd w:val="clear" w:color="auto" w:fill="auto"/>
            <w:vAlign w:val="bottom"/>
          </w:tcPr>
          <w:p w14:paraId="19D4A668" w14:textId="005B1EA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0E009FF4" w14:textId="42B4084C"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490501A5" w14:textId="0FAF205A" w:rsidR="00D46C29" w:rsidRPr="006066D5" w:rsidRDefault="00D46C29" w:rsidP="00D46C29">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601D0502" w14:textId="4C78D09F" w:rsidR="00D46C29" w:rsidRPr="006066D5" w:rsidRDefault="00D46C29" w:rsidP="00D46C29">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12</w:t>
            </w:r>
          </w:p>
        </w:tc>
      </w:tr>
      <w:tr w:rsidR="00D46C29" w:rsidRPr="006066D5" w14:paraId="649C325E" w14:textId="77777777" w:rsidTr="00CB4E9B">
        <w:trPr>
          <w:trHeight w:val="230"/>
        </w:trPr>
        <w:tc>
          <w:tcPr>
            <w:tcW w:w="1814" w:type="pct"/>
            <w:vAlign w:val="bottom"/>
          </w:tcPr>
          <w:p w14:paraId="13A04EB2" w14:textId="38A3C672" w:rsidR="00D46C29" w:rsidRPr="006066D5" w:rsidRDefault="00D46C29" w:rsidP="00D46C2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50" w:type="pct"/>
            <w:tcBorders>
              <w:top w:val="single" w:sz="4" w:space="0" w:color="auto"/>
              <w:left w:val="nil"/>
              <w:bottom w:val="single" w:sz="12" w:space="0" w:color="auto"/>
              <w:right w:val="nil"/>
            </w:tcBorders>
            <w:shd w:val="clear" w:color="auto" w:fill="auto"/>
            <w:vAlign w:val="bottom"/>
          </w:tcPr>
          <w:p w14:paraId="07F7C488" w14:textId="51E838E1"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223</w:t>
            </w:r>
          </w:p>
        </w:tc>
        <w:tc>
          <w:tcPr>
            <w:tcW w:w="650" w:type="pct"/>
            <w:tcBorders>
              <w:top w:val="single" w:sz="4" w:space="0" w:color="auto"/>
              <w:left w:val="nil"/>
              <w:bottom w:val="single" w:sz="12" w:space="0" w:color="auto"/>
              <w:right w:val="nil"/>
            </w:tcBorders>
            <w:shd w:val="clear" w:color="auto" w:fill="auto"/>
            <w:vAlign w:val="bottom"/>
          </w:tcPr>
          <w:p w14:paraId="473B3BEB" w14:textId="54DAF6C4"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46768E26" w14:textId="6F398DAC"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4D38113C" w14:textId="0DFD02D6"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7AFA04EF" w14:textId="3E628F41" w:rsidR="00D46C29" w:rsidRPr="006066D5" w:rsidRDefault="00D46C29" w:rsidP="00D46C29">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454</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4F3AD0D6" w14:textId="77777777" w:rsidR="00F75614" w:rsidRDefault="00F75614"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F868DA" w:rsidRPr="00587444" w14:paraId="17969D35" w14:textId="77777777" w:rsidTr="00BD53EC">
        <w:trPr>
          <w:trHeight w:val="153"/>
        </w:trPr>
        <w:tc>
          <w:tcPr>
            <w:tcW w:w="1814" w:type="pct"/>
          </w:tcPr>
          <w:p w14:paraId="41077D12" w14:textId="77777777" w:rsidR="00F868DA" w:rsidRPr="00587444" w:rsidRDefault="00F868DA" w:rsidP="00F868DA">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vAlign w:val="bottom"/>
          </w:tcPr>
          <w:p w14:paraId="5755F4A1" w14:textId="77777777" w:rsidR="00F868DA" w:rsidRPr="00587444" w:rsidRDefault="00F868DA" w:rsidP="00F868DA">
            <w:pPr>
              <w:spacing w:after="0"/>
              <w:jc w:val="center"/>
              <w:rPr>
                <w:rFonts w:ascii="Arial" w:eastAsia="Calibri" w:hAnsi="Arial" w:cs="Arial"/>
                <w:b/>
                <w:sz w:val="18"/>
                <w:szCs w:val="18"/>
                <w:lang w:val="en-GB"/>
              </w:rPr>
            </w:pPr>
          </w:p>
        </w:tc>
      </w:tr>
      <w:tr w:rsidR="00F868DA" w:rsidRPr="00587444" w14:paraId="7C3ED452" w14:textId="77777777" w:rsidTr="00BD53EC">
        <w:trPr>
          <w:trHeight w:val="51"/>
        </w:trPr>
        <w:tc>
          <w:tcPr>
            <w:tcW w:w="1814" w:type="pct"/>
          </w:tcPr>
          <w:p w14:paraId="0819B022" w14:textId="77777777" w:rsidR="00F868DA" w:rsidRPr="00587444" w:rsidRDefault="00F868DA" w:rsidP="00F868DA">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5C86AC77"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35934033"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D12BEBD"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32C4D2D"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55997C35"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F868DA" w:rsidRPr="00587444" w14:paraId="1416ABA4" w14:textId="77777777" w:rsidTr="00BD53EC">
        <w:trPr>
          <w:trHeight w:val="51"/>
        </w:trPr>
        <w:tc>
          <w:tcPr>
            <w:tcW w:w="1814" w:type="pct"/>
          </w:tcPr>
          <w:p w14:paraId="1164412F" w14:textId="77777777" w:rsidR="00F868DA" w:rsidRPr="00587444" w:rsidRDefault="00F868DA" w:rsidP="00F868DA">
            <w:pPr>
              <w:spacing w:after="0"/>
              <w:rPr>
                <w:rFonts w:ascii="Arial" w:eastAsia="Calibri" w:hAnsi="Arial" w:cs="Arial"/>
                <w:b/>
                <w:bCs/>
                <w:sz w:val="18"/>
                <w:szCs w:val="18"/>
                <w:lang w:val="en-GB"/>
              </w:rPr>
            </w:pPr>
          </w:p>
        </w:tc>
        <w:tc>
          <w:tcPr>
            <w:tcW w:w="650" w:type="pct"/>
          </w:tcPr>
          <w:p w14:paraId="4E25510F"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08A39401"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6719EE4"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4FE950F7"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44D40027"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F868DA" w:rsidRPr="00587444" w14:paraId="6786FB1B" w14:textId="77777777" w:rsidTr="00BD53EC">
        <w:trPr>
          <w:trHeight w:val="51"/>
        </w:trPr>
        <w:tc>
          <w:tcPr>
            <w:tcW w:w="1814" w:type="pct"/>
          </w:tcPr>
          <w:p w14:paraId="44C37364" w14:textId="77777777" w:rsidR="00F868DA" w:rsidRPr="00587444" w:rsidRDefault="00F868DA" w:rsidP="00F868DA">
            <w:pPr>
              <w:spacing w:after="0"/>
              <w:rPr>
                <w:rFonts w:ascii="Arial" w:eastAsia="Calibri" w:hAnsi="Arial" w:cs="Arial"/>
                <w:b/>
                <w:bCs/>
                <w:sz w:val="18"/>
                <w:szCs w:val="18"/>
                <w:lang w:val="en-GB"/>
              </w:rPr>
            </w:pPr>
          </w:p>
        </w:tc>
        <w:tc>
          <w:tcPr>
            <w:tcW w:w="650" w:type="pct"/>
          </w:tcPr>
          <w:p w14:paraId="192EA1BE" w14:textId="77777777" w:rsidR="00F868DA" w:rsidRPr="00587444" w:rsidRDefault="00F868DA" w:rsidP="00F868DA">
            <w:pPr>
              <w:spacing w:after="0"/>
              <w:jc w:val="right"/>
              <w:rPr>
                <w:rFonts w:ascii="Arial" w:eastAsia="Calibri" w:hAnsi="Arial" w:cs="Arial"/>
                <w:b/>
                <w:sz w:val="18"/>
                <w:szCs w:val="18"/>
                <w:lang w:val="en-GB"/>
              </w:rPr>
            </w:pPr>
          </w:p>
        </w:tc>
        <w:tc>
          <w:tcPr>
            <w:tcW w:w="650" w:type="pct"/>
          </w:tcPr>
          <w:p w14:paraId="2CFFA468" w14:textId="77777777" w:rsidR="00F868DA" w:rsidRPr="00587444" w:rsidRDefault="00F868DA" w:rsidP="00F868DA">
            <w:pPr>
              <w:spacing w:after="0"/>
              <w:jc w:val="right"/>
              <w:rPr>
                <w:rFonts w:ascii="Arial" w:eastAsia="Calibri" w:hAnsi="Arial" w:cs="Arial"/>
                <w:b/>
                <w:sz w:val="18"/>
                <w:szCs w:val="18"/>
                <w:lang w:val="en-GB"/>
              </w:rPr>
            </w:pPr>
          </w:p>
        </w:tc>
        <w:tc>
          <w:tcPr>
            <w:tcW w:w="643" w:type="pct"/>
          </w:tcPr>
          <w:p w14:paraId="6652EDF7" w14:textId="77777777" w:rsidR="00F868DA" w:rsidRPr="00587444" w:rsidRDefault="00F868DA" w:rsidP="00F868DA">
            <w:pPr>
              <w:spacing w:after="0"/>
              <w:jc w:val="right"/>
              <w:rPr>
                <w:rFonts w:ascii="Arial" w:eastAsia="Calibri" w:hAnsi="Arial" w:cs="Arial"/>
                <w:b/>
                <w:sz w:val="18"/>
                <w:szCs w:val="18"/>
                <w:lang w:val="en-GB"/>
              </w:rPr>
            </w:pPr>
          </w:p>
        </w:tc>
        <w:tc>
          <w:tcPr>
            <w:tcW w:w="605" w:type="pct"/>
          </w:tcPr>
          <w:p w14:paraId="168001D0" w14:textId="77777777" w:rsidR="00F868DA" w:rsidRPr="00587444" w:rsidRDefault="00F868DA" w:rsidP="00F868DA">
            <w:pPr>
              <w:spacing w:after="0"/>
              <w:jc w:val="right"/>
              <w:rPr>
                <w:rFonts w:ascii="Arial" w:eastAsia="Calibri" w:hAnsi="Arial" w:cs="Arial"/>
                <w:b/>
                <w:sz w:val="18"/>
                <w:szCs w:val="18"/>
                <w:lang w:val="en-GB"/>
              </w:rPr>
            </w:pPr>
          </w:p>
        </w:tc>
        <w:tc>
          <w:tcPr>
            <w:tcW w:w="638" w:type="pct"/>
          </w:tcPr>
          <w:p w14:paraId="47D23D50" w14:textId="77777777" w:rsidR="00F868DA" w:rsidRPr="00587444" w:rsidRDefault="00F868DA" w:rsidP="00F868DA">
            <w:pPr>
              <w:spacing w:after="0"/>
              <w:jc w:val="right"/>
              <w:rPr>
                <w:rFonts w:ascii="Arial" w:eastAsia="Calibri" w:hAnsi="Arial" w:cs="Arial"/>
                <w:b/>
                <w:sz w:val="18"/>
                <w:szCs w:val="18"/>
                <w:lang w:val="en-GB"/>
              </w:rPr>
            </w:pPr>
          </w:p>
        </w:tc>
      </w:tr>
      <w:tr w:rsidR="00F868DA" w:rsidRPr="00587444" w14:paraId="2F903947" w14:textId="77777777" w:rsidTr="00BD53EC">
        <w:trPr>
          <w:trHeight w:hRule="exact" w:val="241"/>
        </w:trPr>
        <w:tc>
          <w:tcPr>
            <w:tcW w:w="1814" w:type="pct"/>
            <w:vAlign w:val="bottom"/>
          </w:tcPr>
          <w:p w14:paraId="405C1ADE" w14:textId="77777777" w:rsidR="00F868DA" w:rsidRPr="00587444" w:rsidRDefault="00F868DA" w:rsidP="00F868DA">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287F8B3F" w14:textId="77777777" w:rsidR="00F868DA" w:rsidRPr="00587444" w:rsidRDefault="00F868DA" w:rsidP="00F868DA">
            <w:pPr>
              <w:spacing w:after="0"/>
              <w:jc w:val="right"/>
              <w:rPr>
                <w:rFonts w:ascii="Arial" w:eastAsia="Calibri" w:hAnsi="Arial" w:cs="Arial"/>
                <w:sz w:val="18"/>
                <w:szCs w:val="18"/>
                <w:lang w:val="en-GB"/>
              </w:rPr>
            </w:pPr>
            <w:r w:rsidRPr="00F959D0">
              <w:rPr>
                <w:rFonts w:ascii="Arial" w:hAnsi="Arial" w:cs="Arial"/>
                <w:sz w:val="18"/>
                <w:szCs w:val="18"/>
              </w:rPr>
              <w:t xml:space="preserve"> 327 </w:t>
            </w:r>
          </w:p>
        </w:tc>
        <w:tc>
          <w:tcPr>
            <w:tcW w:w="650" w:type="pct"/>
            <w:tcBorders>
              <w:top w:val="nil"/>
              <w:left w:val="nil"/>
              <w:bottom w:val="nil"/>
              <w:right w:val="nil"/>
            </w:tcBorders>
            <w:shd w:val="clear" w:color="auto" w:fill="auto"/>
            <w:vAlign w:val="bottom"/>
          </w:tcPr>
          <w:p w14:paraId="400DA623" w14:textId="77777777" w:rsidR="00F868DA" w:rsidRPr="00587444" w:rsidRDefault="00F868DA" w:rsidP="00F868DA">
            <w:pPr>
              <w:spacing w:after="0"/>
              <w:jc w:val="right"/>
              <w:rPr>
                <w:rFonts w:ascii="Arial" w:eastAsia="Calibri" w:hAnsi="Arial" w:cs="Arial"/>
                <w:sz w:val="18"/>
                <w:szCs w:val="18"/>
                <w:lang w:val="en-GB"/>
              </w:rPr>
            </w:pPr>
            <w:r w:rsidRPr="00F959D0">
              <w:rPr>
                <w:rFonts w:ascii="Arial" w:hAnsi="Arial" w:cs="Arial"/>
                <w:sz w:val="18"/>
                <w:szCs w:val="18"/>
              </w:rPr>
              <w:t xml:space="preserve"> 48 </w:t>
            </w:r>
          </w:p>
        </w:tc>
        <w:tc>
          <w:tcPr>
            <w:tcW w:w="643" w:type="pct"/>
            <w:tcBorders>
              <w:top w:val="nil"/>
              <w:left w:val="nil"/>
              <w:bottom w:val="nil"/>
              <w:right w:val="nil"/>
            </w:tcBorders>
            <w:shd w:val="clear" w:color="auto" w:fill="auto"/>
            <w:vAlign w:val="bottom"/>
          </w:tcPr>
          <w:p w14:paraId="66AB53AB" w14:textId="77777777" w:rsidR="00F868DA" w:rsidRPr="00587444" w:rsidRDefault="00F868DA" w:rsidP="00F868DA">
            <w:pPr>
              <w:spacing w:after="0"/>
              <w:jc w:val="right"/>
              <w:rPr>
                <w:rFonts w:ascii="Arial" w:eastAsia="Calibri" w:hAnsi="Arial" w:cs="Arial"/>
                <w:sz w:val="18"/>
                <w:szCs w:val="18"/>
                <w:lang w:val="en-GB"/>
              </w:rPr>
            </w:pPr>
            <w:r w:rsidRPr="00F959D0">
              <w:rPr>
                <w:rFonts w:ascii="Arial" w:hAnsi="Arial" w:cs="Arial"/>
                <w:sz w:val="18"/>
                <w:szCs w:val="18"/>
              </w:rPr>
              <w:t xml:space="preserve"> 231 </w:t>
            </w:r>
          </w:p>
        </w:tc>
        <w:tc>
          <w:tcPr>
            <w:tcW w:w="605" w:type="pct"/>
            <w:tcBorders>
              <w:top w:val="nil"/>
              <w:left w:val="nil"/>
              <w:bottom w:val="nil"/>
              <w:right w:val="nil"/>
            </w:tcBorders>
            <w:shd w:val="clear" w:color="auto" w:fill="auto"/>
            <w:vAlign w:val="bottom"/>
          </w:tcPr>
          <w:p w14:paraId="55B5C7D9" w14:textId="77777777" w:rsidR="00F868DA" w:rsidRPr="00587444" w:rsidRDefault="00F868DA" w:rsidP="00F868DA">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39C0ABEB" w14:textId="77777777" w:rsidR="00F868DA" w:rsidRPr="00587444" w:rsidRDefault="00F868DA" w:rsidP="00F868DA">
            <w:pPr>
              <w:spacing w:after="0"/>
              <w:jc w:val="right"/>
              <w:rPr>
                <w:rFonts w:ascii="Arial" w:eastAsia="Calibri" w:hAnsi="Arial" w:cs="Arial"/>
                <w:sz w:val="18"/>
                <w:szCs w:val="18"/>
                <w:lang w:val="en-GB"/>
              </w:rPr>
            </w:pPr>
            <w:r w:rsidRPr="00F959D0">
              <w:rPr>
                <w:rFonts w:ascii="Arial" w:hAnsi="Arial" w:cs="Arial"/>
                <w:sz w:val="18"/>
                <w:szCs w:val="18"/>
              </w:rPr>
              <w:t xml:space="preserve"> 606 </w:t>
            </w:r>
          </w:p>
        </w:tc>
      </w:tr>
      <w:tr w:rsidR="00F868DA" w:rsidRPr="00587444" w14:paraId="7B0D87AD" w14:textId="77777777" w:rsidTr="00BD53EC">
        <w:trPr>
          <w:trHeight w:hRule="exact" w:val="241"/>
        </w:trPr>
        <w:tc>
          <w:tcPr>
            <w:tcW w:w="1814" w:type="pct"/>
            <w:vAlign w:val="bottom"/>
          </w:tcPr>
          <w:p w14:paraId="4AF229A4" w14:textId="77777777" w:rsidR="00F868DA" w:rsidRPr="00587444" w:rsidRDefault="00F868DA" w:rsidP="00F868DA">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4734520B" w14:textId="77777777" w:rsidR="00F868DA" w:rsidRPr="00587444" w:rsidRDefault="00F868DA" w:rsidP="00F868DA">
            <w:pPr>
              <w:spacing w:after="0"/>
              <w:jc w:val="right"/>
              <w:rPr>
                <w:rFonts w:ascii="Arial" w:eastAsia="Calibri" w:hAnsi="Arial" w:cs="Arial"/>
                <w:color w:val="000000"/>
                <w:sz w:val="18"/>
                <w:szCs w:val="18"/>
              </w:rPr>
            </w:pPr>
            <w:r w:rsidRPr="00F959D0">
              <w:rPr>
                <w:rFonts w:ascii="Arial" w:hAnsi="Arial" w:cs="Arial"/>
                <w:sz w:val="18"/>
                <w:szCs w:val="18"/>
              </w:rPr>
              <w:t xml:space="preserve"> 44 </w:t>
            </w:r>
          </w:p>
        </w:tc>
        <w:tc>
          <w:tcPr>
            <w:tcW w:w="650" w:type="pct"/>
            <w:tcBorders>
              <w:top w:val="nil"/>
              <w:left w:val="nil"/>
              <w:bottom w:val="nil"/>
              <w:right w:val="nil"/>
            </w:tcBorders>
            <w:shd w:val="clear" w:color="auto" w:fill="auto"/>
            <w:vAlign w:val="bottom"/>
          </w:tcPr>
          <w:p w14:paraId="3D3C4531" w14:textId="77777777" w:rsidR="00F868DA" w:rsidRPr="00587444" w:rsidRDefault="00F868DA" w:rsidP="00F868DA">
            <w:pPr>
              <w:spacing w:after="0"/>
              <w:jc w:val="right"/>
              <w:rPr>
                <w:rFonts w:ascii="Arial" w:eastAsia="Calibri" w:hAnsi="Arial" w:cs="Arial"/>
                <w:color w:val="000000"/>
                <w:sz w:val="18"/>
                <w:szCs w:val="18"/>
              </w:rPr>
            </w:pPr>
            <w:r w:rsidRPr="00F959D0">
              <w:rPr>
                <w:rFonts w:ascii="Arial" w:hAnsi="Arial" w:cs="Arial"/>
                <w:sz w:val="18"/>
                <w:szCs w:val="18"/>
              </w:rPr>
              <w:t xml:space="preserve"> (44)</w:t>
            </w:r>
          </w:p>
        </w:tc>
        <w:tc>
          <w:tcPr>
            <w:tcW w:w="643" w:type="pct"/>
            <w:tcBorders>
              <w:top w:val="nil"/>
              <w:left w:val="nil"/>
              <w:bottom w:val="nil"/>
              <w:right w:val="nil"/>
            </w:tcBorders>
            <w:shd w:val="clear" w:color="auto" w:fill="auto"/>
            <w:vAlign w:val="bottom"/>
          </w:tcPr>
          <w:p w14:paraId="4C37306F" w14:textId="77777777" w:rsidR="00F868DA" w:rsidRPr="00587444" w:rsidRDefault="00F868DA" w:rsidP="00F868DA">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7C49DEAC" w14:textId="77777777" w:rsidR="00F868DA" w:rsidRPr="00587444" w:rsidRDefault="00F868DA" w:rsidP="00F868DA">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38F07036" w14:textId="77777777" w:rsidR="00F868DA" w:rsidRPr="00587444" w:rsidRDefault="00F868DA" w:rsidP="00F868DA">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r>
      <w:tr w:rsidR="00F868DA" w:rsidRPr="00587444" w14:paraId="521DAF58" w14:textId="77777777" w:rsidTr="00BD53EC">
        <w:trPr>
          <w:trHeight w:hRule="exact" w:val="241"/>
        </w:trPr>
        <w:tc>
          <w:tcPr>
            <w:tcW w:w="1814" w:type="pct"/>
            <w:vAlign w:val="bottom"/>
          </w:tcPr>
          <w:p w14:paraId="511B03AA" w14:textId="77777777" w:rsidR="00F868DA" w:rsidRPr="00587444" w:rsidRDefault="00F868DA" w:rsidP="00F868DA">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14686880" w14:textId="77777777" w:rsidR="00F868DA" w:rsidRPr="00587444" w:rsidRDefault="00F868DA" w:rsidP="00F868DA">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047DC4E1" w14:textId="77777777" w:rsidR="00F868DA" w:rsidRPr="00587444" w:rsidRDefault="00F868DA" w:rsidP="00F868DA">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67F69F10" w14:textId="77777777" w:rsidR="00F868DA" w:rsidRPr="00587444" w:rsidRDefault="00F868DA" w:rsidP="00F868DA">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7B4112E8" w14:textId="77777777" w:rsidR="00F868DA" w:rsidRPr="00587444" w:rsidRDefault="00F868DA" w:rsidP="00F868DA">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0A7F5648" w14:textId="77777777" w:rsidR="00F868DA" w:rsidRPr="00587444" w:rsidRDefault="00F868DA" w:rsidP="00F868DA">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r>
      <w:tr w:rsidR="00F868DA" w:rsidRPr="00587444" w14:paraId="703CC84E" w14:textId="77777777" w:rsidTr="00BD53EC">
        <w:trPr>
          <w:trHeight w:hRule="exact" w:val="241"/>
        </w:trPr>
        <w:tc>
          <w:tcPr>
            <w:tcW w:w="1814" w:type="pct"/>
            <w:vAlign w:val="bottom"/>
          </w:tcPr>
          <w:p w14:paraId="57DC9CBB" w14:textId="77777777" w:rsidR="00F868DA" w:rsidRPr="00587444" w:rsidRDefault="00F868DA" w:rsidP="00F868DA">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4575A300" w14:textId="77777777" w:rsidR="00F868DA" w:rsidRPr="00587444" w:rsidRDefault="00F868DA" w:rsidP="00F868DA">
            <w:pPr>
              <w:spacing w:after="0"/>
              <w:jc w:val="right"/>
              <w:rPr>
                <w:rFonts w:ascii="Arial" w:hAnsi="Arial" w:cs="Arial"/>
                <w:sz w:val="18"/>
                <w:szCs w:val="18"/>
                <w:lang w:val="en-GB"/>
              </w:rPr>
            </w:pPr>
            <w:r w:rsidRPr="006539F7">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4CFB1483" w14:textId="77777777" w:rsidR="00F868DA" w:rsidRPr="00587444" w:rsidRDefault="00F868DA" w:rsidP="00F868DA">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574EB370" w14:textId="77777777" w:rsidR="00F868DA" w:rsidRPr="00587444" w:rsidRDefault="00F868DA" w:rsidP="00F868DA">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0146C554" w14:textId="77777777" w:rsidR="00F868DA" w:rsidRPr="00587444" w:rsidRDefault="00F868DA" w:rsidP="00F868DA">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130CE1BD" w14:textId="77777777" w:rsidR="00F868DA" w:rsidRPr="00587444" w:rsidRDefault="00F868DA" w:rsidP="00F868DA">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r>
      <w:tr w:rsidR="00F868DA" w:rsidRPr="00587444" w14:paraId="5EAE9DEE" w14:textId="77777777" w:rsidTr="00F868DA">
        <w:trPr>
          <w:trHeight w:val="170"/>
        </w:trPr>
        <w:tc>
          <w:tcPr>
            <w:tcW w:w="1814" w:type="pct"/>
            <w:vAlign w:val="bottom"/>
          </w:tcPr>
          <w:p w14:paraId="66DD49F6" w14:textId="77777777" w:rsidR="00F868DA" w:rsidRPr="00587444" w:rsidRDefault="00F868DA" w:rsidP="00F868DA">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(release)</w:t>
            </w:r>
            <w:r w:rsidRPr="00587444" w:rsidDel="003F251B">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tcBorders>
              <w:top w:val="nil"/>
              <w:left w:val="nil"/>
              <w:bottom w:val="nil"/>
              <w:right w:val="nil"/>
            </w:tcBorders>
            <w:shd w:val="clear" w:color="auto" w:fill="auto"/>
            <w:vAlign w:val="bottom"/>
          </w:tcPr>
          <w:p w14:paraId="526B6112" w14:textId="77777777" w:rsidR="00F868DA" w:rsidRPr="00587444" w:rsidRDefault="00F868DA" w:rsidP="00F868DA">
            <w:pPr>
              <w:spacing w:after="0"/>
              <w:jc w:val="right"/>
              <w:rPr>
                <w:rFonts w:ascii="Arial" w:eastAsia="Calibri" w:hAnsi="Arial" w:cs="Arial"/>
                <w:color w:val="000000"/>
                <w:sz w:val="18"/>
                <w:szCs w:val="18"/>
              </w:rPr>
            </w:pPr>
            <w:r w:rsidRPr="00F959D0">
              <w:rPr>
                <w:rFonts w:ascii="Arial" w:hAnsi="Arial" w:cs="Arial"/>
                <w:sz w:val="18"/>
                <w:szCs w:val="18"/>
              </w:rPr>
              <w:t xml:space="preserve"> (160)</w:t>
            </w:r>
          </w:p>
        </w:tc>
        <w:tc>
          <w:tcPr>
            <w:tcW w:w="650" w:type="pct"/>
            <w:tcBorders>
              <w:top w:val="nil"/>
              <w:left w:val="nil"/>
              <w:bottom w:val="nil"/>
              <w:right w:val="nil"/>
            </w:tcBorders>
            <w:shd w:val="clear" w:color="auto" w:fill="auto"/>
            <w:vAlign w:val="bottom"/>
          </w:tcPr>
          <w:p w14:paraId="7C77CF4B" w14:textId="77777777" w:rsidR="00F868DA" w:rsidRPr="00587444" w:rsidRDefault="00F868DA" w:rsidP="00F868DA">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3" w:type="pct"/>
            <w:tcBorders>
              <w:top w:val="nil"/>
              <w:left w:val="nil"/>
              <w:bottom w:val="nil"/>
              <w:right w:val="nil"/>
            </w:tcBorders>
            <w:shd w:val="clear" w:color="auto" w:fill="auto"/>
            <w:vAlign w:val="bottom"/>
          </w:tcPr>
          <w:p w14:paraId="1B5875B2" w14:textId="77777777" w:rsidR="00F868DA" w:rsidRPr="00587444" w:rsidRDefault="00F868DA" w:rsidP="00F868DA">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2BA7F479" w14:textId="77777777" w:rsidR="00F868DA" w:rsidRPr="00587444" w:rsidRDefault="00F868DA" w:rsidP="00F868DA">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655A9262" w14:textId="77777777" w:rsidR="00F868DA" w:rsidRPr="00587444" w:rsidRDefault="00F868DA" w:rsidP="00F868DA">
            <w:pPr>
              <w:spacing w:after="0"/>
              <w:jc w:val="right"/>
              <w:rPr>
                <w:rFonts w:ascii="Arial" w:eastAsia="Calibri" w:hAnsi="Arial" w:cs="Arial"/>
                <w:color w:val="000000"/>
                <w:sz w:val="18"/>
                <w:szCs w:val="18"/>
              </w:rPr>
            </w:pPr>
            <w:r w:rsidRPr="00F959D0">
              <w:rPr>
                <w:rFonts w:ascii="Arial" w:hAnsi="Arial" w:cs="Arial"/>
                <w:sz w:val="18"/>
                <w:szCs w:val="18"/>
              </w:rPr>
              <w:t xml:space="preserve"> (164)</w:t>
            </w:r>
          </w:p>
        </w:tc>
      </w:tr>
      <w:tr w:rsidR="00F868DA" w:rsidRPr="00587444" w14:paraId="576EC5C4" w14:textId="77777777" w:rsidTr="00BD53EC">
        <w:trPr>
          <w:trHeight w:val="230"/>
        </w:trPr>
        <w:tc>
          <w:tcPr>
            <w:tcW w:w="1814" w:type="pct"/>
            <w:vAlign w:val="bottom"/>
          </w:tcPr>
          <w:p w14:paraId="52B9C518" w14:textId="77777777" w:rsidR="00F868DA" w:rsidRPr="00587444" w:rsidRDefault="00F868DA" w:rsidP="00F868DA">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50" w:type="pct"/>
            <w:tcBorders>
              <w:top w:val="nil"/>
              <w:left w:val="nil"/>
              <w:bottom w:val="single" w:sz="12" w:space="0" w:color="auto"/>
              <w:right w:val="nil"/>
            </w:tcBorders>
            <w:shd w:val="clear" w:color="auto" w:fill="auto"/>
            <w:vAlign w:val="bottom"/>
          </w:tcPr>
          <w:p w14:paraId="3BCAFD90" w14:textId="77777777" w:rsidR="00F868DA" w:rsidRPr="00587444" w:rsidRDefault="00F868DA" w:rsidP="00F868DA">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211 </w:t>
            </w:r>
          </w:p>
        </w:tc>
        <w:tc>
          <w:tcPr>
            <w:tcW w:w="650" w:type="pct"/>
            <w:tcBorders>
              <w:top w:val="nil"/>
              <w:left w:val="nil"/>
              <w:bottom w:val="single" w:sz="12" w:space="0" w:color="auto"/>
              <w:right w:val="nil"/>
            </w:tcBorders>
            <w:shd w:val="clear" w:color="auto" w:fill="auto"/>
            <w:vAlign w:val="bottom"/>
          </w:tcPr>
          <w:p w14:paraId="756E60F7" w14:textId="77777777" w:rsidR="00F868DA" w:rsidRPr="00587444" w:rsidRDefault="00F868DA" w:rsidP="00F868DA">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268AD3E6" w14:textId="77777777" w:rsidR="00F868DA" w:rsidRPr="00587444" w:rsidRDefault="00F868DA" w:rsidP="00F868DA">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231 </w:t>
            </w:r>
          </w:p>
        </w:tc>
        <w:tc>
          <w:tcPr>
            <w:tcW w:w="605" w:type="pct"/>
            <w:tcBorders>
              <w:top w:val="nil"/>
              <w:left w:val="nil"/>
              <w:bottom w:val="single" w:sz="12" w:space="0" w:color="auto"/>
              <w:right w:val="nil"/>
            </w:tcBorders>
            <w:shd w:val="clear" w:color="auto" w:fill="auto"/>
            <w:vAlign w:val="bottom"/>
          </w:tcPr>
          <w:p w14:paraId="36EFF53F" w14:textId="77777777" w:rsidR="00F868DA" w:rsidRPr="00587444" w:rsidRDefault="00F868DA" w:rsidP="00F868DA">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638" w:type="pct"/>
            <w:tcBorders>
              <w:top w:val="nil"/>
              <w:left w:val="nil"/>
              <w:bottom w:val="single" w:sz="12" w:space="0" w:color="auto"/>
              <w:right w:val="nil"/>
            </w:tcBorders>
            <w:shd w:val="clear" w:color="auto" w:fill="auto"/>
            <w:vAlign w:val="bottom"/>
          </w:tcPr>
          <w:p w14:paraId="2EA051CC" w14:textId="77777777" w:rsidR="00F868DA" w:rsidRPr="00587444" w:rsidRDefault="00F868DA" w:rsidP="00F868DA">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442 </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75DC7A67" w14:textId="77777777" w:rsidTr="00526C60">
        <w:trPr>
          <w:trHeight w:val="164"/>
        </w:trPr>
        <w:tc>
          <w:tcPr>
            <w:tcW w:w="1814"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vAlign w:val="bottom"/>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526C60">
        <w:trPr>
          <w:trHeight w:val="53"/>
        </w:trPr>
        <w:tc>
          <w:tcPr>
            <w:tcW w:w="1814" w:type="pct"/>
          </w:tcPr>
          <w:p w14:paraId="2650AA78" w14:textId="7F87CF13" w:rsidR="00464433" w:rsidRPr="00464433" w:rsidRDefault="00B4147B" w:rsidP="00464433">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CC4386">
              <w:rPr>
                <w:rFonts w:ascii="Arial" w:eastAsia="Calibri" w:hAnsi="Arial" w:cs="Arial"/>
                <w:b/>
                <w:bCs/>
                <w:sz w:val="18"/>
                <w:szCs w:val="18"/>
                <w:lang w:val="en-GB"/>
              </w:rPr>
              <w:t>4</w:t>
            </w:r>
          </w:p>
        </w:tc>
        <w:tc>
          <w:tcPr>
            <w:tcW w:w="649"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526C60">
        <w:trPr>
          <w:trHeight w:val="53"/>
        </w:trPr>
        <w:tc>
          <w:tcPr>
            <w:tcW w:w="1814"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526C60">
        <w:trPr>
          <w:trHeight w:val="53"/>
        </w:trPr>
        <w:tc>
          <w:tcPr>
            <w:tcW w:w="1814"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707D60" w:rsidRPr="00464433" w14:paraId="59733A0E" w14:textId="77777777" w:rsidTr="008D1607">
        <w:trPr>
          <w:trHeight w:hRule="exact" w:val="250"/>
        </w:trPr>
        <w:tc>
          <w:tcPr>
            <w:tcW w:w="1814" w:type="pct"/>
            <w:vAlign w:val="bottom"/>
          </w:tcPr>
          <w:p w14:paraId="25F6217D" w14:textId="20019F0B"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49" w:type="pct"/>
            <w:tcBorders>
              <w:top w:val="nil"/>
              <w:left w:val="nil"/>
              <w:right w:val="nil"/>
            </w:tcBorders>
            <w:shd w:val="clear" w:color="auto" w:fill="auto"/>
            <w:vAlign w:val="bottom"/>
          </w:tcPr>
          <w:p w14:paraId="6E6F7699" w14:textId="07BE65FC"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hAnsi="Arial" w:cs="Arial"/>
                <w:sz w:val="18"/>
                <w:szCs w:val="18"/>
              </w:rPr>
              <w:t xml:space="preserve"> 27 </w:t>
            </w:r>
          </w:p>
        </w:tc>
        <w:tc>
          <w:tcPr>
            <w:tcW w:w="649" w:type="pct"/>
            <w:tcBorders>
              <w:top w:val="nil"/>
              <w:left w:val="nil"/>
              <w:right w:val="nil"/>
            </w:tcBorders>
            <w:shd w:val="clear" w:color="auto" w:fill="auto"/>
            <w:vAlign w:val="bottom"/>
          </w:tcPr>
          <w:p w14:paraId="4525C2A5" w14:textId="2E5B26AD"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hAnsi="Arial" w:cs="Arial"/>
                <w:sz w:val="18"/>
                <w:szCs w:val="18"/>
              </w:rPr>
              <w:t xml:space="preserve"> 1 </w:t>
            </w:r>
          </w:p>
        </w:tc>
        <w:tc>
          <w:tcPr>
            <w:tcW w:w="643" w:type="pct"/>
            <w:tcBorders>
              <w:top w:val="nil"/>
              <w:left w:val="nil"/>
              <w:right w:val="nil"/>
            </w:tcBorders>
            <w:shd w:val="clear" w:color="auto" w:fill="auto"/>
            <w:vAlign w:val="bottom"/>
          </w:tcPr>
          <w:p w14:paraId="54A8FF8B" w14:textId="3D68C799"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hAnsi="Arial" w:cs="Arial"/>
                <w:sz w:val="18"/>
                <w:szCs w:val="18"/>
              </w:rPr>
              <w:t xml:space="preserve"> 4</w:t>
            </w:r>
            <w:r>
              <w:rPr>
                <w:rFonts w:ascii="Arial" w:hAnsi="Arial" w:cs="Arial"/>
                <w:sz w:val="18"/>
                <w:szCs w:val="18"/>
              </w:rPr>
              <w:t>,</w:t>
            </w:r>
            <w:r w:rsidRPr="005D1219">
              <w:rPr>
                <w:rFonts w:ascii="Arial" w:hAnsi="Arial" w:cs="Arial"/>
                <w:sz w:val="18"/>
                <w:szCs w:val="18"/>
              </w:rPr>
              <w:t xml:space="preserve">330 </w:t>
            </w:r>
          </w:p>
        </w:tc>
        <w:tc>
          <w:tcPr>
            <w:tcW w:w="605" w:type="pct"/>
            <w:tcBorders>
              <w:top w:val="nil"/>
              <w:left w:val="nil"/>
              <w:right w:val="nil"/>
            </w:tcBorders>
            <w:shd w:val="clear" w:color="auto" w:fill="auto"/>
            <w:vAlign w:val="bottom"/>
          </w:tcPr>
          <w:p w14:paraId="72605BE6" w14:textId="4179F58E"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hAnsi="Arial" w:cs="Arial"/>
                <w:sz w:val="18"/>
                <w:szCs w:val="18"/>
              </w:rPr>
              <w:t xml:space="preserve"> 35 </w:t>
            </w:r>
          </w:p>
        </w:tc>
        <w:tc>
          <w:tcPr>
            <w:tcW w:w="640" w:type="pct"/>
            <w:tcBorders>
              <w:top w:val="nil"/>
              <w:left w:val="nil"/>
              <w:right w:val="nil"/>
            </w:tcBorders>
            <w:shd w:val="clear" w:color="auto" w:fill="auto"/>
            <w:vAlign w:val="bottom"/>
          </w:tcPr>
          <w:p w14:paraId="75B26FAD" w14:textId="4F0F8AD9" w:rsidR="00707D60" w:rsidRPr="00464433" w:rsidRDefault="00707D60" w:rsidP="00707D60">
            <w:pPr>
              <w:spacing w:after="0" w:line="240" w:lineRule="auto"/>
              <w:jc w:val="right"/>
              <w:rPr>
                <w:rFonts w:ascii="Arial" w:eastAsia="Calibri" w:hAnsi="Arial" w:cs="Arial"/>
                <w:color w:val="000000"/>
                <w:sz w:val="18"/>
                <w:szCs w:val="18"/>
              </w:rPr>
            </w:pPr>
            <w:r w:rsidRPr="00932E4A">
              <w:rPr>
                <w:rFonts w:ascii="Arial" w:hAnsi="Arial" w:cs="Arial"/>
                <w:b/>
                <w:bCs/>
                <w:sz w:val="18"/>
                <w:szCs w:val="18"/>
              </w:rPr>
              <w:t xml:space="preserve"> 4</w:t>
            </w:r>
            <w:r>
              <w:rPr>
                <w:rFonts w:ascii="Arial" w:hAnsi="Arial" w:cs="Arial"/>
                <w:b/>
                <w:bCs/>
                <w:sz w:val="18"/>
                <w:szCs w:val="18"/>
              </w:rPr>
              <w:t>,</w:t>
            </w:r>
            <w:r w:rsidRPr="00932E4A">
              <w:rPr>
                <w:rFonts w:ascii="Arial" w:hAnsi="Arial" w:cs="Arial"/>
                <w:b/>
                <w:bCs/>
                <w:sz w:val="18"/>
                <w:szCs w:val="18"/>
              </w:rPr>
              <w:t xml:space="preserve">393 </w:t>
            </w:r>
          </w:p>
        </w:tc>
      </w:tr>
      <w:tr w:rsidR="00707D60" w:rsidRPr="00464433" w14:paraId="62D727C7" w14:textId="77777777" w:rsidTr="008D1607">
        <w:trPr>
          <w:trHeight w:hRule="exact" w:val="250"/>
        </w:trPr>
        <w:tc>
          <w:tcPr>
            <w:tcW w:w="1814" w:type="pct"/>
            <w:vAlign w:val="bottom"/>
          </w:tcPr>
          <w:p w14:paraId="34870ED1"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tcBorders>
              <w:left w:val="nil"/>
              <w:bottom w:val="nil"/>
              <w:right w:val="nil"/>
            </w:tcBorders>
            <w:shd w:val="clear" w:color="auto" w:fill="auto"/>
            <w:vAlign w:val="bottom"/>
          </w:tcPr>
          <w:p w14:paraId="3C5038B3" w14:textId="424E20D3"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left w:val="nil"/>
              <w:bottom w:val="nil"/>
              <w:right w:val="nil"/>
            </w:tcBorders>
            <w:shd w:val="clear" w:color="auto" w:fill="auto"/>
            <w:vAlign w:val="bottom"/>
          </w:tcPr>
          <w:p w14:paraId="6C9BFD85" w14:textId="4A4E2049"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3759D6FF" w14:textId="32395DFF"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0C99BBE6" w14:textId="5DD7D26E"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left w:val="nil"/>
              <w:bottom w:val="nil"/>
              <w:right w:val="nil"/>
            </w:tcBorders>
            <w:shd w:val="clear" w:color="auto" w:fill="auto"/>
            <w:vAlign w:val="bottom"/>
          </w:tcPr>
          <w:p w14:paraId="00CA1012" w14:textId="3BB0BB26"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w:t>
            </w:r>
          </w:p>
        </w:tc>
      </w:tr>
      <w:tr w:rsidR="00707D60" w:rsidRPr="00464433" w14:paraId="14BE7D08" w14:textId="77777777" w:rsidTr="008D1607">
        <w:trPr>
          <w:trHeight w:hRule="exact" w:val="250"/>
        </w:trPr>
        <w:tc>
          <w:tcPr>
            <w:tcW w:w="1814" w:type="pct"/>
            <w:vAlign w:val="bottom"/>
          </w:tcPr>
          <w:p w14:paraId="731DE1B2"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tcBorders>
              <w:left w:val="nil"/>
              <w:bottom w:val="nil"/>
              <w:right w:val="nil"/>
            </w:tcBorders>
            <w:shd w:val="clear" w:color="auto" w:fill="auto"/>
            <w:vAlign w:val="bottom"/>
          </w:tcPr>
          <w:p w14:paraId="5C685E40" w14:textId="06087DF2"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left w:val="nil"/>
              <w:bottom w:val="nil"/>
              <w:right w:val="nil"/>
            </w:tcBorders>
            <w:shd w:val="clear" w:color="auto" w:fill="auto"/>
            <w:vAlign w:val="bottom"/>
          </w:tcPr>
          <w:p w14:paraId="2AF4AF5E" w14:textId="0ED457ED"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07F87521" w14:textId="033DDC9E"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61B22D81" w14:textId="774551BE"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left w:val="nil"/>
              <w:bottom w:val="nil"/>
              <w:right w:val="nil"/>
            </w:tcBorders>
            <w:shd w:val="clear" w:color="auto" w:fill="auto"/>
            <w:vAlign w:val="bottom"/>
          </w:tcPr>
          <w:p w14:paraId="0B88A8C0" w14:textId="395DD6A5" w:rsidR="00707D60" w:rsidRPr="00464433" w:rsidRDefault="00707D60" w:rsidP="00707D60">
            <w:pPr>
              <w:spacing w:after="0" w:line="240" w:lineRule="auto"/>
              <w:jc w:val="right"/>
              <w:rPr>
                <w:rFonts w:ascii="Arial" w:eastAsia="Calibri" w:hAnsi="Arial" w:cs="Arial"/>
                <w:color w:val="000000"/>
                <w:sz w:val="18"/>
                <w:szCs w:val="18"/>
              </w:rPr>
            </w:pPr>
            <w:r w:rsidRPr="00422DD5">
              <w:rPr>
                <w:rFonts w:ascii="Arial" w:eastAsia="Times New Roman" w:hAnsi="Arial" w:cs="Arial"/>
                <w:b/>
                <w:bCs/>
                <w:sz w:val="18"/>
                <w:szCs w:val="18"/>
              </w:rPr>
              <w:t>-</w:t>
            </w:r>
          </w:p>
        </w:tc>
      </w:tr>
      <w:tr w:rsidR="00707D60" w:rsidRPr="00464433" w14:paraId="59A790B5" w14:textId="77777777" w:rsidTr="008D1607">
        <w:trPr>
          <w:trHeight w:hRule="exact" w:val="250"/>
        </w:trPr>
        <w:tc>
          <w:tcPr>
            <w:tcW w:w="1814" w:type="pct"/>
            <w:vAlign w:val="bottom"/>
          </w:tcPr>
          <w:p w14:paraId="6ACF66FB"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tcBorders>
              <w:left w:val="nil"/>
              <w:bottom w:val="nil"/>
              <w:right w:val="nil"/>
            </w:tcBorders>
            <w:shd w:val="clear" w:color="auto" w:fill="auto"/>
            <w:vAlign w:val="bottom"/>
          </w:tcPr>
          <w:p w14:paraId="31AEAB89" w14:textId="600042A5"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left w:val="nil"/>
              <w:bottom w:val="nil"/>
              <w:right w:val="nil"/>
            </w:tcBorders>
            <w:shd w:val="clear" w:color="auto" w:fill="auto"/>
            <w:vAlign w:val="bottom"/>
          </w:tcPr>
          <w:p w14:paraId="14F78675" w14:textId="05099175"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76EDE841" w14:textId="5B1DDCFD"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1FF3F6D5" w14:textId="23B3CB8D"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left w:val="nil"/>
              <w:bottom w:val="nil"/>
              <w:right w:val="nil"/>
            </w:tcBorders>
            <w:shd w:val="clear" w:color="auto" w:fill="auto"/>
            <w:vAlign w:val="bottom"/>
          </w:tcPr>
          <w:p w14:paraId="6D510E89" w14:textId="43949A71" w:rsidR="00707D60" w:rsidRPr="00464433" w:rsidRDefault="00707D60" w:rsidP="00707D60">
            <w:pPr>
              <w:spacing w:after="0" w:line="240" w:lineRule="auto"/>
              <w:jc w:val="right"/>
              <w:rPr>
                <w:rFonts w:ascii="Arial" w:eastAsia="Calibri" w:hAnsi="Arial" w:cs="Arial"/>
                <w:color w:val="000000"/>
                <w:sz w:val="18"/>
                <w:szCs w:val="18"/>
              </w:rPr>
            </w:pPr>
            <w:r w:rsidRPr="00422DD5">
              <w:rPr>
                <w:rFonts w:ascii="Arial" w:eastAsia="Times New Roman" w:hAnsi="Arial" w:cs="Arial"/>
                <w:b/>
                <w:bCs/>
                <w:sz w:val="18"/>
                <w:szCs w:val="18"/>
              </w:rPr>
              <w:t>-</w:t>
            </w:r>
          </w:p>
        </w:tc>
      </w:tr>
      <w:tr w:rsidR="00707D60" w:rsidRPr="00464433" w14:paraId="4DD5A4D8" w14:textId="77777777" w:rsidTr="00FF26CF">
        <w:trPr>
          <w:trHeight w:hRule="exact" w:val="250"/>
        </w:trPr>
        <w:tc>
          <w:tcPr>
            <w:tcW w:w="1814" w:type="pct"/>
            <w:vAlign w:val="bottom"/>
          </w:tcPr>
          <w:p w14:paraId="0C67622C" w14:textId="0D088CCC"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w:t>
            </w:r>
            <w:r>
              <w:rPr>
                <w:rFonts w:ascii="Arial" w:eastAsia="Calibri" w:hAnsi="Arial" w:cs="Arial"/>
                <w:sz w:val="18"/>
                <w:szCs w:val="18"/>
                <w:lang w:val="en-GB"/>
              </w:rPr>
              <w:t xml:space="preserve"> (release)</w:t>
            </w:r>
            <w:r w:rsidRPr="00464433">
              <w:rPr>
                <w:rFonts w:ascii="Arial" w:eastAsia="Calibri" w:hAnsi="Arial" w:cs="Arial"/>
                <w:sz w:val="18"/>
                <w:szCs w:val="18"/>
                <w:lang w:val="en-GB"/>
              </w:rPr>
              <w:t xml:space="preserve"> of loss allowance</w:t>
            </w:r>
          </w:p>
        </w:tc>
        <w:tc>
          <w:tcPr>
            <w:tcW w:w="649" w:type="pct"/>
            <w:tcBorders>
              <w:top w:val="nil"/>
              <w:left w:val="nil"/>
              <w:bottom w:val="nil"/>
              <w:right w:val="nil"/>
            </w:tcBorders>
            <w:shd w:val="clear" w:color="auto" w:fill="auto"/>
            <w:vAlign w:val="bottom"/>
          </w:tcPr>
          <w:p w14:paraId="752DF378" w14:textId="36F5C010"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(17)</w:t>
            </w:r>
          </w:p>
        </w:tc>
        <w:tc>
          <w:tcPr>
            <w:tcW w:w="649" w:type="pct"/>
            <w:tcBorders>
              <w:top w:val="nil"/>
              <w:left w:val="nil"/>
              <w:bottom w:val="nil"/>
              <w:right w:val="nil"/>
            </w:tcBorders>
            <w:shd w:val="clear" w:color="auto" w:fill="auto"/>
            <w:vAlign w:val="bottom"/>
          </w:tcPr>
          <w:p w14:paraId="7EE2395A" w14:textId="0CD5E594" w:rsidR="00707D60" w:rsidRPr="00464433" w:rsidDel="00103E88"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47BF2E27" w14:textId="04D52859"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(64)</w:t>
            </w:r>
          </w:p>
        </w:tc>
        <w:tc>
          <w:tcPr>
            <w:tcW w:w="605" w:type="pct"/>
            <w:tcBorders>
              <w:top w:val="nil"/>
              <w:left w:val="nil"/>
              <w:bottom w:val="nil"/>
              <w:right w:val="nil"/>
            </w:tcBorders>
            <w:shd w:val="clear" w:color="auto" w:fill="auto"/>
            <w:vAlign w:val="bottom"/>
          </w:tcPr>
          <w:p w14:paraId="0C5A5CC5" w14:textId="0079A00C" w:rsidR="00707D60" w:rsidRPr="00464433" w:rsidDel="00862226"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w:t>
            </w:r>
          </w:p>
        </w:tc>
        <w:tc>
          <w:tcPr>
            <w:tcW w:w="640" w:type="pct"/>
            <w:tcBorders>
              <w:top w:val="nil"/>
              <w:left w:val="nil"/>
              <w:bottom w:val="nil"/>
              <w:right w:val="nil"/>
            </w:tcBorders>
            <w:shd w:val="clear" w:color="auto" w:fill="auto"/>
            <w:vAlign w:val="bottom"/>
          </w:tcPr>
          <w:p w14:paraId="01A5B9CD" w14:textId="54FDAB4C"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(82)</w:t>
            </w:r>
          </w:p>
        </w:tc>
      </w:tr>
      <w:tr w:rsidR="00707D60" w:rsidRPr="00464433" w14:paraId="11EE7B08" w14:textId="77777777" w:rsidTr="008D1607">
        <w:trPr>
          <w:trHeight w:hRule="exact" w:val="250"/>
        </w:trPr>
        <w:tc>
          <w:tcPr>
            <w:tcW w:w="1814" w:type="pct"/>
            <w:vAlign w:val="center"/>
          </w:tcPr>
          <w:p w14:paraId="1821D53A"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tcBorders>
              <w:left w:val="nil"/>
              <w:bottom w:val="nil"/>
              <w:right w:val="nil"/>
            </w:tcBorders>
            <w:shd w:val="clear" w:color="auto" w:fill="auto"/>
            <w:vAlign w:val="bottom"/>
          </w:tcPr>
          <w:p w14:paraId="64FDE072" w14:textId="22A172A1"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left w:val="nil"/>
              <w:bottom w:val="nil"/>
              <w:right w:val="nil"/>
            </w:tcBorders>
            <w:shd w:val="clear" w:color="auto" w:fill="auto"/>
            <w:vAlign w:val="bottom"/>
          </w:tcPr>
          <w:p w14:paraId="7A984F1A" w14:textId="26B75EA2"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401F828B" w14:textId="63B64604"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13DFF021" w14:textId="62A8E722"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left w:val="nil"/>
              <w:bottom w:val="nil"/>
              <w:right w:val="nil"/>
            </w:tcBorders>
            <w:shd w:val="clear" w:color="auto" w:fill="auto"/>
            <w:vAlign w:val="bottom"/>
          </w:tcPr>
          <w:p w14:paraId="110BEF78" w14:textId="04B801D6" w:rsidR="00707D60" w:rsidRPr="00464433" w:rsidRDefault="00707D60" w:rsidP="00707D60">
            <w:pPr>
              <w:spacing w:after="0" w:line="240" w:lineRule="auto"/>
              <w:jc w:val="right"/>
              <w:rPr>
                <w:rFonts w:ascii="Arial" w:eastAsia="Calibri" w:hAnsi="Arial" w:cs="Arial"/>
                <w:color w:val="000000"/>
                <w:sz w:val="18"/>
                <w:szCs w:val="18"/>
              </w:rPr>
            </w:pPr>
            <w:r w:rsidRPr="00422DD5">
              <w:rPr>
                <w:rFonts w:ascii="Arial" w:eastAsia="Times New Roman" w:hAnsi="Arial" w:cs="Arial"/>
                <w:b/>
                <w:bCs/>
                <w:sz w:val="18"/>
                <w:szCs w:val="18"/>
              </w:rPr>
              <w:t>-</w:t>
            </w:r>
          </w:p>
        </w:tc>
      </w:tr>
      <w:tr w:rsidR="00707D60" w:rsidRPr="00464433" w14:paraId="47E2E81C" w14:textId="77777777" w:rsidTr="00526C60">
        <w:trPr>
          <w:trHeight w:val="294"/>
        </w:trPr>
        <w:tc>
          <w:tcPr>
            <w:tcW w:w="1814" w:type="pct"/>
            <w:vAlign w:val="bottom"/>
          </w:tcPr>
          <w:p w14:paraId="04F28A5F"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67B31548" w14:textId="222B133C"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right w:val="nil"/>
            </w:tcBorders>
            <w:shd w:val="clear" w:color="auto" w:fill="auto"/>
            <w:vAlign w:val="bottom"/>
          </w:tcPr>
          <w:p w14:paraId="5C4462E4" w14:textId="698DA9E1"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4692A8B5" w14:textId="7ABB08B5"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2</w:t>
            </w:r>
          </w:p>
        </w:tc>
        <w:tc>
          <w:tcPr>
            <w:tcW w:w="605" w:type="pct"/>
            <w:tcBorders>
              <w:top w:val="nil"/>
              <w:left w:val="nil"/>
              <w:right w:val="nil"/>
            </w:tcBorders>
            <w:shd w:val="clear" w:color="auto" w:fill="auto"/>
            <w:vAlign w:val="bottom"/>
          </w:tcPr>
          <w:p w14:paraId="035F0678" w14:textId="7449FE23"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right w:val="nil"/>
            </w:tcBorders>
            <w:shd w:val="clear" w:color="auto" w:fill="auto"/>
            <w:vAlign w:val="bottom"/>
          </w:tcPr>
          <w:p w14:paraId="6F87CD7B" w14:textId="55A7849E"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2</w:t>
            </w:r>
          </w:p>
        </w:tc>
      </w:tr>
      <w:tr w:rsidR="00707D60" w:rsidRPr="00464433" w14:paraId="68F7A6F9" w14:textId="77777777" w:rsidTr="008D1607">
        <w:trPr>
          <w:trHeight w:val="133"/>
        </w:trPr>
        <w:tc>
          <w:tcPr>
            <w:tcW w:w="1814" w:type="pct"/>
            <w:vAlign w:val="bottom"/>
          </w:tcPr>
          <w:p w14:paraId="66EF60E6"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4" w:space="0" w:color="auto"/>
              <w:right w:val="nil"/>
            </w:tcBorders>
            <w:shd w:val="clear" w:color="auto" w:fill="auto"/>
            <w:vAlign w:val="bottom"/>
          </w:tcPr>
          <w:p w14:paraId="08653285" w14:textId="7810564D" w:rsidR="00707D60" w:rsidRPr="00464433" w:rsidRDefault="00707D60" w:rsidP="00707D60">
            <w:pPr>
              <w:spacing w:after="0" w:line="240" w:lineRule="auto"/>
              <w:jc w:val="right"/>
              <w:rPr>
                <w:rFonts w:ascii="Arial" w:eastAsia="Calibri" w:hAnsi="Arial" w:cs="Arial"/>
                <w:color w:val="000000"/>
                <w:sz w:val="18"/>
                <w:szCs w:val="18"/>
              </w:rPr>
            </w:pPr>
          </w:p>
        </w:tc>
        <w:tc>
          <w:tcPr>
            <w:tcW w:w="649" w:type="pct"/>
            <w:tcBorders>
              <w:top w:val="nil"/>
              <w:left w:val="nil"/>
              <w:bottom w:val="single" w:sz="4" w:space="0" w:color="auto"/>
              <w:right w:val="nil"/>
            </w:tcBorders>
            <w:shd w:val="clear" w:color="auto" w:fill="auto"/>
            <w:vAlign w:val="bottom"/>
          </w:tcPr>
          <w:p w14:paraId="2D4FDF6D" w14:textId="1B21BB04" w:rsidR="00707D60" w:rsidRPr="00464433" w:rsidRDefault="00707D60" w:rsidP="00707D60">
            <w:pPr>
              <w:spacing w:after="0" w:line="240" w:lineRule="auto"/>
              <w:jc w:val="right"/>
              <w:rPr>
                <w:rFonts w:ascii="Arial" w:eastAsia="Calibri" w:hAnsi="Arial" w:cs="Arial"/>
                <w:color w:val="000000"/>
                <w:sz w:val="18"/>
                <w:szCs w:val="18"/>
              </w:rPr>
            </w:pPr>
          </w:p>
        </w:tc>
        <w:tc>
          <w:tcPr>
            <w:tcW w:w="643" w:type="pct"/>
            <w:tcBorders>
              <w:top w:val="nil"/>
              <w:left w:val="nil"/>
              <w:bottom w:val="single" w:sz="4" w:space="0" w:color="auto"/>
              <w:right w:val="nil"/>
            </w:tcBorders>
            <w:shd w:val="clear" w:color="auto" w:fill="auto"/>
            <w:vAlign w:val="bottom"/>
          </w:tcPr>
          <w:p w14:paraId="6C3B1A88" w14:textId="18915976" w:rsidR="00707D60" w:rsidRPr="00464433" w:rsidRDefault="00707D60" w:rsidP="00707D60">
            <w:pPr>
              <w:spacing w:after="0" w:line="240" w:lineRule="auto"/>
              <w:jc w:val="right"/>
              <w:rPr>
                <w:rFonts w:ascii="Arial" w:eastAsia="Calibri" w:hAnsi="Arial" w:cs="Arial"/>
                <w:color w:val="000000"/>
                <w:sz w:val="18"/>
                <w:szCs w:val="18"/>
              </w:rPr>
            </w:pPr>
          </w:p>
        </w:tc>
        <w:tc>
          <w:tcPr>
            <w:tcW w:w="605" w:type="pct"/>
            <w:tcBorders>
              <w:top w:val="nil"/>
              <w:left w:val="nil"/>
              <w:bottom w:val="single" w:sz="4" w:space="0" w:color="auto"/>
              <w:right w:val="nil"/>
            </w:tcBorders>
            <w:shd w:val="clear" w:color="auto" w:fill="auto"/>
            <w:vAlign w:val="bottom"/>
          </w:tcPr>
          <w:p w14:paraId="3275CD9E" w14:textId="16977DA3"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w:t>
            </w:r>
          </w:p>
        </w:tc>
        <w:tc>
          <w:tcPr>
            <w:tcW w:w="640" w:type="pct"/>
            <w:tcBorders>
              <w:top w:val="nil"/>
              <w:left w:val="nil"/>
              <w:bottom w:val="single" w:sz="4" w:space="0" w:color="auto"/>
              <w:right w:val="nil"/>
            </w:tcBorders>
            <w:shd w:val="clear" w:color="auto" w:fill="auto"/>
            <w:vAlign w:val="bottom"/>
          </w:tcPr>
          <w:p w14:paraId="6C5DE3C3" w14:textId="4CBBA0B1"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1</w:t>
            </w:r>
          </w:p>
        </w:tc>
      </w:tr>
      <w:tr w:rsidR="00707D60" w:rsidRPr="00464433" w14:paraId="371A5688" w14:textId="77777777" w:rsidTr="008D1607">
        <w:trPr>
          <w:trHeight w:val="117"/>
        </w:trPr>
        <w:tc>
          <w:tcPr>
            <w:tcW w:w="1814" w:type="pct"/>
            <w:vAlign w:val="bottom"/>
          </w:tcPr>
          <w:p w14:paraId="7FCD9776" w14:textId="08B2176A" w:rsidR="00707D60" w:rsidRPr="00464433" w:rsidRDefault="00707D60" w:rsidP="00707D60">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49" w:type="pct"/>
            <w:tcBorders>
              <w:top w:val="single" w:sz="4" w:space="0" w:color="auto"/>
              <w:left w:val="nil"/>
              <w:bottom w:val="single" w:sz="12" w:space="0" w:color="auto"/>
              <w:right w:val="nil"/>
            </w:tcBorders>
            <w:shd w:val="clear" w:color="auto" w:fill="auto"/>
            <w:vAlign w:val="bottom"/>
          </w:tcPr>
          <w:p w14:paraId="0D38977C" w14:textId="55109545" w:rsidR="00707D60" w:rsidRPr="00464433" w:rsidRDefault="00707D60" w:rsidP="00707D60">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10</w:t>
            </w:r>
          </w:p>
        </w:tc>
        <w:tc>
          <w:tcPr>
            <w:tcW w:w="649" w:type="pct"/>
            <w:tcBorders>
              <w:top w:val="single" w:sz="4" w:space="0" w:color="auto"/>
              <w:left w:val="nil"/>
              <w:bottom w:val="single" w:sz="12" w:space="0" w:color="auto"/>
              <w:right w:val="nil"/>
            </w:tcBorders>
            <w:shd w:val="clear" w:color="auto" w:fill="auto"/>
            <w:vAlign w:val="bottom"/>
          </w:tcPr>
          <w:p w14:paraId="4F182F36" w14:textId="783B5247" w:rsidR="00707D60" w:rsidRPr="00464433" w:rsidRDefault="00707D60" w:rsidP="00707D60">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1</w:t>
            </w:r>
          </w:p>
        </w:tc>
        <w:tc>
          <w:tcPr>
            <w:tcW w:w="643" w:type="pct"/>
            <w:tcBorders>
              <w:top w:val="single" w:sz="4" w:space="0" w:color="auto"/>
              <w:left w:val="nil"/>
              <w:bottom w:val="single" w:sz="12" w:space="0" w:color="auto"/>
              <w:right w:val="nil"/>
            </w:tcBorders>
            <w:shd w:val="clear" w:color="auto" w:fill="auto"/>
            <w:vAlign w:val="bottom"/>
          </w:tcPr>
          <w:p w14:paraId="6DD8092D" w14:textId="3BAD757F" w:rsidR="00707D60" w:rsidRPr="00464433" w:rsidRDefault="00707D60" w:rsidP="00707D60">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4,268</w:t>
            </w:r>
          </w:p>
        </w:tc>
        <w:tc>
          <w:tcPr>
            <w:tcW w:w="605" w:type="pct"/>
            <w:tcBorders>
              <w:top w:val="single" w:sz="4" w:space="0" w:color="auto"/>
              <w:left w:val="nil"/>
              <w:bottom w:val="single" w:sz="12" w:space="0" w:color="auto"/>
              <w:right w:val="nil"/>
            </w:tcBorders>
            <w:shd w:val="clear" w:color="auto" w:fill="auto"/>
            <w:vAlign w:val="bottom"/>
          </w:tcPr>
          <w:p w14:paraId="13E4E608" w14:textId="5358358F" w:rsidR="00707D60" w:rsidRPr="00464433" w:rsidRDefault="00707D60" w:rsidP="00707D60">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35</w:t>
            </w:r>
          </w:p>
        </w:tc>
        <w:tc>
          <w:tcPr>
            <w:tcW w:w="640" w:type="pct"/>
            <w:tcBorders>
              <w:top w:val="single" w:sz="4" w:space="0" w:color="auto"/>
              <w:left w:val="nil"/>
              <w:bottom w:val="single" w:sz="12" w:space="0" w:color="auto"/>
              <w:right w:val="nil"/>
            </w:tcBorders>
            <w:shd w:val="clear" w:color="auto" w:fill="auto"/>
            <w:vAlign w:val="bottom"/>
          </w:tcPr>
          <w:p w14:paraId="4F597CEC" w14:textId="67E4154C" w:rsidR="00707D60" w:rsidRPr="00464433" w:rsidRDefault="00707D60" w:rsidP="00707D60">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4,314</w:t>
            </w:r>
          </w:p>
        </w:tc>
      </w:tr>
    </w:tbl>
    <w:p w14:paraId="08766F5C" w14:textId="77777777" w:rsidR="00464433" w:rsidRDefault="00464433" w:rsidP="00464433">
      <w:pPr>
        <w:spacing w:after="0" w:line="240" w:lineRule="auto"/>
        <w:rPr>
          <w:rFonts w:ascii="Arial" w:eastAsia="Calibri" w:hAnsi="Arial" w:cs="Arial"/>
          <w:noProof/>
          <w:sz w:val="20"/>
          <w:szCs w:val="20"/>
          <w:lang w:val="en-GB"/>
        </w:rPr>
      </w:pPr>
    </w:p>
    <w:p w14:paraId="4C007DE5" w14:textId="77777777" w:rsidR="009173F3" w:rsidRDefault="009173F3" w:rsidP="00464433">
      <w:pPr>
        <w:spacing w:after="0" w:line="240" w:lineRule="auto"/>
        <w:rPr>
          <w:rFonts w:ascii="Arial" w:eastAsia="Calibri" w:hAnsi="Arial" w:cs="Arial"/>
          <w:noProof/>
          <w:sz w:val="20"/>
          <w:szCs w:val="20"/>
          <w:lang w:val="en-GB"/>
        </w:rPr>
      </w:pPr>
    </w:p>
    <w:p w14:paraId="4754C78B" w14:textId="77777777" w:rsidR="009173F3" w:rsidRDefault="009173F3" w:rsidP="00464433">
      <w:pPr>
        <w:spacing w:after="0" w:line="240" w:lineRule="auto"/>
        <w:rPr>
          <w:rFonts w:ascii="Arial" w:eastAsia="Calibri" w:hAnsi="Arial" w:cs="Arial"/>
          <w:noProof/>
          <w:sz w:val="20"/>
          <w:szCs w:val="20"/>
          <w:lang w:val="en-GB"/>
        </w:rPr>
      </w:pPr>
    </w:p>
    <w:p w14:paraId="0862E162" w14:textId="77777777" w:rsidR="009173F3" w:rsidRPr="00464433" w:rsidRDefault="009173F3"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9173F3" w:rsidRPr="00587444" w14:paraId="7E3D5050" w14:textId="77777777" w:rsidTr="00BD53EC">
        <w:trPr>
          <w:trHeight w:val="164"/>
        </w:trPr>
        <w:tc>
          <w:tcPr>
            <w:tcW w:w="1814" w:type="pct"/>
          </w:tcPr>
          <w:p w14:paraId="715622FE" w14:textId="77777777" w:rsidR="009173F3" w:rsidRPr="00587444" w:rsidRDefault="009173F3" w:rsidP="009173F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vAlign w:val="bottom"/>
          </w:tcPr>
          <w:p w14:paraId="10894C35" w14:textId="77777777" w:rsidR="009173F3" w:rsidRPr="00587444" w:rsidRDefault="009173F3" w:rsidP="009173F3">
            <w:pPr>
              <w:spacing w:after="0"/>
              <w:jc w:val="center"/>
              <w:rPr>
                <w:rFonts w:ascii="Arial" w:eastAsia="Calibri" w:hAnsi="Arial" w:cs="Arial"/>
                <w:b/>
                <w:sz w:val="18"/>
                <w:szCs w:val="18"/>
                <w:lang w:val="en-GB"/>
              </w:rPr>
            </w:pPr>
          </w:p>
        </w:tc>
      </w:tr>
      <w:tr w:rsidR="009173F3" w:rsidRPr="00587444" w14:paraId="683FA174" w14:textId="77777777" w:rsidTr="00BD53EC">
        <w:trPr>
          <w:trHeight w:val="53"/>
        </w:trPr>
        <w:tc>
          <w:tcPr>
            <w:tcW w:w="1814" w:type="pct"/>
          </w:tcPr>
          <w:p w14:paraId="113EFCB5" w14:textId="77777777" w:rsidR="009173F3" w:rsidRPr="00587444" w:rsidRDefault="009173F3" w:rsidP="009173F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9" w:type="pct"/>
            <w:vAlign w:val="bottom"/>
          </w:tcPr>
          <w:p w14:paraId="3871781B"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7419812B"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117D34E7"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B633326"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0" w:type="pct"/>
            <w:vAlign w:val="bottom"/>
          </w:tcPr>
          <w:p w14:paraId="77ADF93D"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9173F3" w:rsidRPr="00587444" w14:paraId="4DEED79F" w14:textId="77777777" w:rsidTr="00BD53EC">
        <w:trPr>
          <w:trHeight w:val="53"/>
        </w:trPr>
        <w:tc>
          <w:tcPr>
            <w:tcW w:w="1814" w:type="pct"/>
          </w:tcPr>
          <w:p w14:paraId="6C21C890" w14:textId="77777777" w:rsidR="009173F3" w:rsidRPr="00587444" w:rsidRDefault="009173F3" w:rsidP="009173F3">
            <w:pPr>
              <w:spacing w:after="0"/>
              <w:rPr>
                <w:rFonts w:ascii="Arial" w:eastAsia="Calibri" w:hAnsi="Arial" w:cs="Arial"/>
                <w:b/>
                <w:bCs/>
                <w:sz w:val="18"/>
                <w:szCs w:val="18"/>
                <w:lang w:val="en-GB"/>
              </w:rPr>
            </w:pPr>
          </w:p>
        </w:tc>
        <w:tc>
          <w:tcPr>
            <w:tcW w:w="649" w:type="pct"/>
          </w:tcPr>
          <w:p w14:paraId="67182BF4"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255B225C"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3441DA6C"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5D652126"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0" w:type="pct"/>
          </w:tcPr>
          <w:p w14:paraId="0BB58653"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9173F3" w:rsidRPr="00587444" w14:paraId="7F9E1875" w14:textId="77777777" w:rsidTr="00BD53EC">
        <w:trPr>
          <w:trHeight w:val="53"/>
        </w:trPr>
        <w:tc>
          <w:tcPr>
            <w:tcW w:w="1814" w:type="pct"/>
          </w:tcPr>
          <w:p w14:paraId="5ED2D4D0" w14:textId="77777777" w:rsidR="009173F3" w:rsidRPr="00587444" w:rsidRDefault="009173F3" w:rsidP="009173F3">
            <w:pPr>
              <w:spacing w:after="0"/>
              <w:rPr>
                <w:rFonts w:ascii="Arial" w:eastAsia="Calibri" w:hAnsi="Arial" w:cs="Arial"/>
                <w:b/>
                <w:bCs/>
                <w:sz w:val="18"/>
                <w:szCs w:val="18"/>
                <w:lang w:val="en-GB"/>
              </w:rPr>
            </w:pPr>
          </w:p>
        </w:tc>
        <w:tc>
          <w:tcPr>
            <w:tcW w:w="649" w:type="pct"/>
          </w:tcPr>
          <w:p w14:paraId="593B1889" w14:textId="77777777" w:rsidR="009173F3" w:rsidRPr="00587444" w:rsidRDefault="009173F3" w:rsidP="009173F3">
            <w:pPr>
              <w:spacing w:after="0"/>
              <w:jc w:val="right"/>
              <w:rPr>
                <w:rFonts w:ascii="Arial" w:eastAsia="Calibri" w:hAnsi="Arial" w:cs="Arial"/>
                <w:b/>
                <w:bCs/>
                <w:sz w:val="18"/>
                <w:szCs w:val="18"/>
                <w:lang w:val="en-GB"/>
              </w:rPr>
            </w:pPr>
          </w:p>
        </w:tc>
        <w:tc>
          <w:tcPr>
            <w:tcW w:w="649" w:type="pct"/>
          </w:tcPr>
          <w:p w14:paraId="4B292BF7" w14:textId="77777777" w:rsidR="009173F3" w:rsidRPr="00587444" w:rsidRDefault="009173F3" w:rsidP="009173F3">
            <w:pPr>
              <w:spacing w:after="0"/>
              <w:jc w:val="right"/>
              <w:rPr>
                <w:rFonts w:ascii="Arial" w:eastAsia="Calibri" w:hAnsi="Arial" w:cs="Arial"/>
                <w:b/>
                <w:bCs/>
                <w:sz w:val="18"/>
                <w:szCs w:val="18"/>
                <w:lang w:val="en-GB"/>
              </w:rPr>
            </w:pPr>
          </w:p>
        </w:tc>
        <w:tc>
          <w:tcPr>
            <w:tcW w:w="643" w:type="pct"/>
          </w:tcPr>
          <w:p w14:paraId="058887AA" w14:textId="77777777" w:rsidR="009173F3" w:rsidRPr="00587444" w:rsidRDefault="009173F3" w:rsidP="009173F3">
            <w:pPr>
              <w:spacing w:after="0"/>
              <w:jc w:val="right"/>
              <w:rPr>
                <w:rFonts w:ascii="Arial" w:eastAsia="Calibri" w:hAnsi="Arial" w:cs="Arial"/>
                <w:b/>
                <w:bCs/>
                <w:sz w:val="18"/>
                <w:szCs w:val="18"/>
                <w:lang w:val="en-GB"/>
              </w:rPr>
            </w:pPr>
          </w:p>
        </w:tc>
        <w:tc>
          <w:tcPr>
            <w:tcW w:w="605" w:type="pct"/>
          </w:tcPr>
          <w:p w14:paraId="61C92B92" w14:textId="77777777" w:rsidR="009173F3" w:rsidRPr="00587444" w:rsidRDefault="009173F3" w:rsidP="009173F3">
            <w:pPr>
              <w:spacing w:after="0"/>
              <w:jc w:val="right"/>
              <w:rPr>
                <w:rFonts w:ascii="Arial" w:eastAsia="Calibri" w:hAnsi="Arial" w:cs="Arial"/>
                <w:b/>
                <w:bCs/>
                <w:sz w:val="18"/>
                <w:szCs w:val="18"/>
                <w:lang w:val="en-GB"/>
              </w:rPr>
            </w:pPr>
          </w:p>
        </w:tc>
        <w:tc>
          <w:tcPr>
            <w:tcW w:w="640" w:type="pct"/>
          </w:tcPr>
          <w:p w14:paraId="7D995D52" w14:textId="77777777" w:rsidR="009173F3" w:rsidRPr="00587444" w:rsidRDefault="009173F3" w:rsidP="009173F3">
            <w:pPr>
              <w:spacing w:after="0"/>
              <w:jc w:val="right"/>
              <w:rPr>
                <w:rFonts w:ascii="Arial" w:eastAsia="Calibri" w:hAnsi="Arial" w:cs="Arial"/>
                <w:b/>
                <w:bCs/>
                <w:sz w:val="18"/>
                <w:szCs w:val="18"/>
                <w:lang w:val="en-GB"/>
              </w:rPr>
            </w:pPr>
          </w:p>
        </w:tc>
      </w:tr>
      <w:tr w:rsidR="009173F3" w:rsidRPr="00587444" w14:paraId="7D4667C5" w14:textId="77777777" w:rsidTr="00BD53EC">
        <w:trPr>
          <w:trHeight w:hRule="exact" w:val="250"/>
        </w:trPr>
        <w:tc>
          <w:tcPr>
            <w:tcW w:w="1814" w:type="pct"/>
            <w:vAlign w:val="bottom"/>
          </w:tcPr>
          <w:p w14:paraId="6F1D4280"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49" w:type="pct"/>
            <w:shd w:val="clear" w:color="auto" w:fill="auto"/>
            <w:vAlign w:val="bottom"/>
          </w:tcPr>
          <w:p w14:paraId="508D2E65"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25 </w:t>
            </w:r>
          </w:p>
        </w:tc>
        <w:tc>
          <w:tcPr>
            <w:tcW w:w="649" w:type="pct"/>
            <w:shd w:val="clear" w:color="auto" w:fill="auto"/>
            <w:vAlign w:val="bottom"/>
          </w:tcPr>
          <w:p w14:paraId="5339C94F"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6AECB5C3"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631 </w:t>
            </w:r>
          </w:p>
        </w:tc>
        <w:tc>
          <w:tcPr>
            <w:tcW w:w="605" w:type="pct"/>
            <w:shd w:val="clear" w:color="auto" w:fill="auto"/>
            <w:vAlign w:val="bottom"/>
          </w:tcPr>
          <w:p w14:paraId="1605E06B"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35 </w:t>
            </w:r>
          </w:p>
        </w:tc>
        <w:tc>
          <w:tcPr>
            <w:tcW w:w="640" w:type="pct"/>
            <w:shd w:val="clear" w:color="auto" w:fill="auto"/>
            <w:vAlign w:val="bottom"/>
          </w:tcPr>
          <w:p w14:paraId="7A7F35F8"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691 </w:t>
            </w:r>
          </w:p>
        </w:tc>
      </w:tr>
      <w:tr w:rsidR="009173F3" w:rsidRPr="00587444" w14:paraId="34F19292" w14:textId="77777777" w:rsidTr="00BD53EC">
        <w:trPr>
          <w:trHeight w:hRule="exact" w:val="250"/>
        </w:trPr>
        <w:tc>
          <w:tcPr>
            <w:tcW w:w="1814" w:type="pct"/>
            <w:vAlign w:val="bottom"/>
          </w:tcPr>
          <w:p w14:paraId="1107FA5D"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9" w:type="pct"/>
            <w:shd w:val="clear" w:color="auto" w:fill="auto"/>
            <w:vAlign w:val="bottom"/>
          </w:tcPr>
          <w:p w14:paraId="7A1C76C2"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3104DA6D"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223C5B72"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008CE1B6"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37BBA68F"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r>
      <w:tr w:rsidR="009173F3" w:rsidRPr="00587444" w14:paraId="785DF90F" w14:textId="77777777" w:rsidTr="00BD53EC">
        <w:trPr>
          <w:trHeight w:hRule="exact" w:val="250"/>
        </w:trPr>
        <w:tc>
          <w:tcPr>
            <w:tcW w:w="1814" w:type="pct"/>
            <w:vAlign w:val="bottom"/>
          </w:tcPr>
          <w:p w14:paraId="3290A915"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9" w:type="pct"/>
            <w:shd w:val="clear" w:color="auto" w:fill="auto"/>
            <w:vAlign w:val="bottom"/>
          </w:tcPr>
          <w:p w14:paraId="72B34D63"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63ACC919"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76ABA0EA"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3149333C"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603F52F2"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r>
      <w:tr w:rsidR="009173F3" w:rsidRPr="00587444" w14:paraId="01340B63" w14:textId="77777777" w:rsidTr="00BD53EC">
        <w:trPr>
          <w:trHeight w:hRule="exact" w:val="250"/>
        </w:trPr>
        <w:tc>
          <w:tcPr>
            <w:tcW w:w="1814" w:type="pct"/>
            <w:vAlign w:val="bottom"/>
          </w:tcPr>
          <w:p w14:paraId="4828AAE9"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9" w:type="pct"/>
            <w:shd w:val="clear" w:color="auto" w:fill="auto"/>
            <w:vAlign w:val="bottom"/>
          </w:tcPr>
          <w:p w14:paraId="5B318D3A"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1703C915"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0745EA66"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203DEE46"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02EAB525"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r>
      <w:tr w:rsidR="009173F3" w:rsidRPr="00587444" w14:paraId="3C655077" w14:textId="77777777" w:rsidTr="00BD53EC">
        <w:trPr>
          <w:trHeight w:hRule="exact" w:val="576"/>
        </w:trPr>
        <w:tc>
          <w:tcPr>
            <w:tcW w:w="1814" w:type="pct"/>
            <w:vAlign w:val="bottom"/>
          </w:tcPr>
          <w:p w14:paraId="44A57842" w14:textId="77777777" w:rsidR="009173F3"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w:t>
            </w:r>
          </w:p>
          <w:p w14:paraId="1B035BA8"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t>
            </w:r>
            <w:r>
              <w:rPr>
                <w:rFonts w:ascii="Arial" w:eastAsia="Calibri" w:hAnsi="Arial" w:cs="Arial"/>
                <w:sz w:val="18"/>
                <w:szCs w:val="18"/>
                <w:lang w:val="en-GB"/>
              </w:rPr>
              <w:t>wa</w:t>
            </w:r>
            <w:r w:rsidRPr="00587444">
              <w:rPr>
                <w:rFonts w:ascii="Arial" w:eastAsia="Calibri" w:hAnsi="Arial" w:cs="Arial"/>
                <w:sz w:val="18"/>
                <w:szCs w:val="18"/>
                <w:lang w:val="en-GB"/>
              </w:rPr>
              <w:t>nce</w:t>
            </w:r>
          </w:p>
        </w:tc>
        <w:tc>
          <w:tcPr>
            <w:tcW w:w="649" w:type="pct"/>
            <w:shd w:val="clear" w:color="auto" w:fill="auto"/>
            <w:vAlign w:val="bottom"/>
          </w:tcPr>
          <w:p w14:paraId="6AE0010A"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14 </w:t>
            </w:r>
          </w:p>
        </w:tc>
        <w:tc>
          <w:tcPr>
            <w:tcW w:w="649" w:type="pct"/>
            <w:shd w:val="clear" w:color="auto" w:fill="auto"/>
            <w:vAlign w:val="bottom"/>
          </w:tcPr>
          <w:p w14:paraId="2E94C1A3" w14:textId="77777777" w:rsidR="009173F3" w:rsidRPr="00587444" w:rsidDel="00103E88"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1 </w:t>
            </w:r>
          </w:p>
        </w:tc>
        <w:tc>
          <w:tcPr>
            <w:tcW w:w="643" w:type="pct"/>
            <w:shd w:val="clear" w:color="auto" w:fill="auto"/>
            <w:vAlign w:val="bottom"/>
          </w:tcPr>
          <w:p w14:paraId="1BD55E5D"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(206)</w:t>
            </w:r>
          </w:p>
        </w:tc>
        <w:tc>
          <w:tcPr>
            <w:tcW w:w="605" w:type="pct"/>
            <w:shd w:val="clear" w:color="auto" w:fill="auto"/>
            <w:vAlign w:val="bottom"/>
          </w:tcPr>
          <w:p w14:paraId="6391C896" w14:textId="77777777" w:rsidR="009173F3" w:rsidRPr="00587444" w:rsidDel="00862226"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0" w:type="pct"/>
            <w:shd w:val="clear" w:color="auto" w:fill="auto"/>
            <w:vAlign w:val="bottom"/>
          </w:tcPr>
          <w:p w14:paraId="6AC9022C"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(195)</w:t>
            </w:r>
          </w:p>
        </w:tc>
      </w:tr>
      <w:tr w:rsidR="009173F3" w:rsidRPr="00587444" w14:paraId="1C3711FC" w14:textId="77777777" w:rsidTr="00BD53EC">
        <w:trPr>
          <w:trHeight w:hRule="exact" w:val="250"/>
        </w:trPr>
        <w:tc>
          <w:tcPr>
            <w:tcW w:w="1814" w:type="pct"/>
            <w:vAlign w:val="center"/>
          </w:tcPr>
          <w:p w14:paraId="15CCB016"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49" w:type="pct"/>
            <w:shd w:val="clear" w:color="auto" w:fill="auto"/>
            <w:vAlign w:val="bottom"/>
          </w:tcPr>
          <w:p w14:paraId="688C0113" w14:textId="77777777" w:rsidR="009173F3" w:rsidRPr="00587444" w:rsidRDefault="009173F3" w:rsidP="009173F3">
            <w:pPr>
              <w:spacing w:after="0"/>
              <w:jc w:val="right"/>
              <w:rPr>
                <w:rFonts w:ascii="Arial" w:eastAsia="Calibri" w:hAnsi="Arial" w:cs="Arial"/>
                <w:color w:val="000000"/>
                <w:sz w:val="18"/>
                <w:szCs w:val="18"/>
              </w:rPr>
            </w:pPr>
          </w:p>
        </w:tc>
        <w:tc>
          <w:tcPr>
            <w:tcW w:w="649" w:type="pct"/>
            <w:shd w:val="clear" w:color="auto" w:fill="auto"/>
            <w:vAlign w:val="bottom"/>
          </w:tcPr>
          <w:p w14:paraId="5E1221DF"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78AA5E65"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c>
          <w:tcPr>
            <w:tcW w:w="605" w:type="pct"/>
            <w:shd w:val="clear" w:color="auto" w:fill="auto"/>
            <w:vAlign w:val="bottom"/>
          </w:tcPr>
          <w:p w14:paraId="3AF44898"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4891CB75"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r>
      <w:tr w:rsidR="009173F3" w:rsidRPr="00587444" w14:paraId="47C5527C" w14:textId="77777777" w:rsidTr="00BD53EC">
        <w:trPr>
          <w:trHeight w:val="294"/>
        </w:trPr>
        <w:tc>
          <w:tcPr>
            <w:tcW w:w="1814" w:type="pct"/>
            <w:vAlign w:val="bottom"/>
          </w:tcPr>
          <w:p w14:paraId="07B9B928"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7B00E761"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tcBorders>
              <w:top w:val="nil"/>
              <w:left w:val="nil"/>
              <w:right w:val="nil"/>
            </w:tcBorders>
            <w:shd w:val="clear" w:color="auto" w:fill="auto"/>
            <w:vAlign w:val="bottom"/>
          </w:tcPr>
          <w:p w14:paraId="6CB968C0"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tcBorders>
              <w:top w:val="nil"/>
              <w:left w:val="nil"/>
              <w:right w:val="nil"/>
            </w:tcBorders>
            <w:shd w:val="clear" w:color="auto" w:fill="auto"/>
            <w:vAlign w:val="bottom"/>
          </w:tcPr>
          <w:p w14:paraId="1FF478FA"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(2)</w:t>
            </w:r>
          </w:p>
        </w:tc>
        <w:tc>
          <w:tcPr>
            <w:tcW w:w="605" w:type="pct"/>
            <w:tcBorders>
              <w:top w:val="nil"/>
              <w:left w:val="nil"/>
              <w:right w:val="nil"/>
            </w:tcBorders>
            <w:shd w:val="clear" w:color="auto" w:fill="auto"/>
            <w:vAlign w:val="bottom"/>
          </w:tcPr>
          <w:p w14:paraId="00D1BF9A"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tcBorders>
              <w:top w:val="nil"/>
              <w:left w:val="nil"/>
              <w:right w:val="nil"/>
            </w:tcBorders>
            <w:shd w:val="clear" w:color="auto" w:fill="auto"/>
            <w:vAlign w:val="bottom"/>
          </w:tcPr>
          <w:p w14:paraId="09B033F1"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(2)</w:t>
            </w:r>
          </w:p>
        </w:tc>
      </w:tr>
      <w:tr w:rsidR="009173F3" w:rsidRPr="00587444" w14:paraId="25CF2B99" w14:textId="77777777" w:rsidTr="00BD53EC">
        <w:trPr>
          <w:trHeight w:val="133"/>
        </w:trPr>
        <w:tc>
          <w:tcPr>
            <w:tcW w:w="1814" w:type="pct"/>
            <w:vAlign w:val="bottom"/>
          </w:tcPr>
          <w:p w14:paraId="77FA2B49" w14:textId="77777777" w:rsidR="009173F3" w:rsidRPr="00587444" w:rsidRDefault="009173F3" w:rsidP="009173F3">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49" w:type="pct"/>
            <w:tcBorders>
              <w:top w:val="nil"/>
              <w:left w:val="nil"/>
              <w:bottom w:val="single" w:sz="8" w:space="0" w:color="auto"/>
              <w:right w:val="nil"/>
            </w:tcBorders>
            <w:shd w:val="clear" w:color="auto" w:fill="auto"/>
            <w:vAlign w:val="bottom"/>
          </w:tcPr>
          <w:p w14:paraId="535B7592"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(12)</w:t>
            </w:r>
          </w:p>
        </w:tc>
        <w:tc>
          <w:tcPr>
            <w:tcW w:w="649" w:type="pct"/>
            <w:tcBorders>
              <w:top w:val="nil"/>
              <w:left w:val="nil"/>
              <w:bottom w:val="single" w:sz="8" w:space="0" w:color="auto"/>
              <w:right w:val="nil"/>
            </w:tcBorders>
            <w:shd w:val="clear" w:color="auto" w:fill="auto"/>
            <w:vAlign w:val="bottom"/>
          </w:tcPr>
          <w:p w14:paraId="76BA4B29"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63E25E07"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tcBorders>
              <w:top w:val="nil"/>
              <w:left w:val="nil"/>
              <w:bottom w:val="single" w:sz="8" w:space="0" w:color="auto"/>
              <w:right w:val="nil"/>
            </w:tcBorders>
            <w:shd w:val="clear" w:color="auto" w:fill="auto"/>
            <w:vAlign w:val="bottom"/>
          </w:tcPr>
          <w:p w14:paraId="7E3E0F60"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4 </w:t>
            </w:r>
          </w:p>
        </w:tc>
        <w:tc>
          <w:tcPr>
            <w:tcW w:w="640" w:type="pct"/>
            <w:tcBorders>
              <w:top w:val="nil"/>
              <w:left w:val="nil"/>
              <w:bottom w:val="single" w:sz="8" w:space="0" w:color="auto"/>
              <w:right w:val="nil"/>
            </w:tcBorders>
            <w:shd w:val="clear" w:color="auto" w:fill="auto"/>
            <w:vAlign w:val="bottom"/>
          </w:tcPr>
          <w:p w14:paraId="2DE0D81A" w14:textId="77777777" w:rsidR="009173F3" w:rsidRPr="00587444" w:rsidRDefault="009173F3" w:rsidP="009173F3">
            <w:pPr>
              <w:spacing w:after="0"/>
              <w:jc w:val="right"/>
              <w:rPr>
                <w:rFonts w:ascii="Arial" w:eastAsia="Calibri" w:hAnsi="Arial" w:cs="Arial"/>
                <w:color w:val="000000"/>
                <w:sz w:val="18"/>
                <w:szCs w:val="18"/>
              </w:rPr>
            </w:pPr>
            <w:r w:rsidRPr="00F959D0">
              <w:rPr>
                <w:rFonts w:ascii="Arial" w:hAnsi="Arial" w:cs="Arial"/>
                <w:sz w:val="18"/>
                <w:szCs w:val="18"/>
              </w:rPr>
              <w:t xml:space="preserve"> (8)</w:t>
            </w:r>
          </w:p>
        </w:tc>
      </w:tr>
      <w:tr w:rsidR="009173F3" w:rsidRPr="00587444" w14:paraId="6C384747" w14:textId="77777777" w:rsidTr="00BD53EC">
        <w:trPr>
          <w:trHeight w:val="117"/>
        </w:trPr>
        <w:tc>
          <w:tcPr>
            <w:tcW w:w="1814" w:type="pct"/>
            <w:vAlign w:val="bottom"/>
          </w:tcPr>
          <w:p w14:paraId="17C8515E" w14:textId="77777777" w:rsidR="009173F3" w:rsidRPr="00587444" w:rsidRDefault="009173F3" w:rsidP="009173F3">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49" w:type="pct"/>
            <w:tcBorders>
              <w:top w:val="nil"/>
              <w:left w:val="nil"/>
              <w:bottom w:val="single" w:sz="12" w:space="0" w:color="auto"/>
              <w:right w:val="nil"/>
            </w:tcBorders>
            <w:shd w:val="clear" w:color="auto" w:fill="auto"/>
            <w:vAlign w:val="bottom"/>
          </w:tcPr>
          <w:p w14:paraId="7AE6533E" w14:textId="77777777" w:rsidR="009173F3" w:rsidRPr="00587444" w:rsidRDefault="009173F3" w:rsidP="009173F3">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27 </w:t>
            </w:r>
          </w:p>
        </w:tc>
        <w:tc>
          <w:tcPr>
            <w:tcW w:w="649" w:type="pct"/>
            <w:tcBorders>
              <w:top w:val="nil"/>
              <w:left w:val="nil"/>
              <w:bottom w:val="single" w:sz="12" w:space="0" w:color="auto"/>
              <w:right w:val="nil"/>
            </w:tcBorders>
            <w:shd w:val="clear" w:color="auto" w:fill="auto"/>
            <w:vAlign w:val="bottom"/>
          </w:tcPr>
          <w:p w14:paraId="71147864" w14:textId="77777777" w:rsidR="009173F3" w:rsidRPr="00587444" w:rsidRDefault="009173F3" w:rsidP="009173F3">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1 </w:t>
            </w:r>
          </w:p>
        </w:tc>
        <w:tc>
          <w:tcPr>
            <w:tcW w:w="643" w:type="pct"/>
            <w:tcBorders>
              <w:top w:val="nil"/>
              <w:left w:val="nil"/>
              <w:bottom w:val="single" w:sz="12" w:space="0" w:color="auto"/>
              <w:right w:val="nil"/>
            </w:tcBorders>
            <w:shd w:val="clear" w:color="auto" w:fill="auto"/>
            <w:vAlign w:val="bottom"/>
          </w:tcPr>
          <w:p w14:paraId="395B92BC" w14:textId="77777777" w:rsidR="009173F3" w:rsidRPr="00587444" w:rsidRDefault="009173F3" w:rsidP="009173F3">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330 </w:t>
            </w:r>
          </w:p>
        </w:tc>
        <w:tc>
          <w:tcPr>
            <w:tcW w:w="605" w:type="pct"/>
            <w:tcBorders>
              <w:top w:val="nil"/>
              <w:left w:val="nil"/>
              <w:bottom w:val="single" w:sz="12" w:space="0" w:color="auto"/>
              <w:right w:val="nil"/>
            </w:tcBorders>
            <w:shd w:val="clear" w:color="auto" w:fill="auto"/>
            <w:vAlign w:val="bottom"/>
          </w:tcPr>
          <w:p w14:paraId="0918FA43" w14:textId="77777777" w:rsidR="009173F3" w:rsidRPr="00587444" w:rsidRDefault="009173F3" w:rsidP="009173F3">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35 </w:t>
            </w:r>
          </w:p>
        </w:tc>
        <w:tc>
          <w:tcPr>
            <w:tcW w:w="640" w:type="pct"/>
            <w:tcBorders>
              <w:top w:val="nil"/>
              <w:left w:val="nil"/>
              <w:bottom w:val="single" w:sz="12" w:space="0" w:color="auto"/>
              <w:right w:val="nil"/>
            </w:tcBorders>
            <w:shd w:val="clear" w:color="auto" w:fill="auto"/>
            <w:vAlign w:val="bottom"/>
          </w:tcPr>
          <w:p w14:paraId="1E458627" w14:textId="77777777" w:rsidR="009173F3" w:rsidRPr="00587444" w:rsidRDefault="009173F3" w:rsidP="009173F3">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393 </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526C60">
        <w:trPr>
          <w:trHeight w:val="160"/>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34241C55" w:rsidR="00464433" w:rsidRPr="00464433" w:rsidRDefault="00B4147B" w:rsidP="00464433">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07639F">
              <w:rPr>
                <w:rFonts w:ascii="Arial" w:eastAsia="Calibri" w:hAnsi="Arial" w:cs="Arial"/>
                <w:b/>
                <w:bCs/>
                <w:sz w:val="18"/>
                <w:szCs w:val="18"/>
                <w:lang w:val="en-GB"/>
              </w:rPr>
              <w:t>4</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707D60" w:rsidRPr="00464433" w14:paraId="5A5FEEDD" w14:textId="77777777" w:rsidTr="008D1607">
        <w:trPr>
          <w:trHeight w:hRule="exact" w:val="244"/>
        </w:trPr>
        <w:tc>
          <w:tcPr>
            <w:tcW w:w="1814" w:type="pct"/>
            <w:vAlign w:val="bottom"/>
          </w:tcPr>
          <w:p w14:paraId="45A851A5" w14:textId="39B2E190"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tcBorders>
              <w:top w:val="nil"/>
              <w:left w:val="nil"/>
              <w:right w:val="nil"/>
            </w:tcBorders>
            <w:shd w:val="clear" w:color="auto" w:fill="auto"/>
            <w:vAlign w:val="bottom"/>
          </w:tcPr>
          <w:p w14:paraId="6550F11E" w14:textId="782B6B1A"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19 </w:t>
            </w:r>
          </w:p>
        </w:tc>
        <w:tc>
          <w:tcPr>
            <w:tcW w:w="650" w:type="pct"/>
            <w:tcBorders>
              <w:top w:val="nil"/>
              <w:left w:val="nil"/>
              <w:right w:val="nil"/>
            </w:tcBorders>
            <w:shd w:val="clear" w:color="auto" w:fill="auto"/>
            <w:vAlign w:val="bottom"/>
          </w:tcPr>
          <w:p w14:paraId="6D3F055B" w14:textId="34B8B297"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1 </w:t>
            </w:r>
          </w:p>
        </w:tc>
        <w:tc>
          <w:tcPr>
            <w:tcW w:w="643" w:type="pct"/>
            <w:tcBorders>
              <w:top w:val="nil"/>
              <w:left w:val="nil"/>
              <w:right w:val="nil"/>
            </w:tcBorders>
            <w:shd w:val="clear" w:color="auto" w:fill="auto"/>
            <w:vAlign w:val="bottom"/>
          </w:tcPr>
          <w:p w14:paraId="25BD5EC2" w14:textId="3E2D33F1"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4</w:t>
            </w:r>
            <w:r>
              <w:rPr>
                <w:rFonts w:ascii="Arial" w:hAnsi="Arial" w:cs="Arial"/>
                <w:sz w:val="18"/>
                <w:szCs w:val="18"/>
              </w:rPr>
              <w:t>,</w:t>
            </w:r>
            <w:r w:rsidRPr="005D1219">
              <w:rPr>
                <w:rFonts w:ascii="Arial" w:hAnsi="Arial" w:cs="Arial"/>
                <w:sz w:val="18"/>
                <w:szCs w:val="18"/>
              </w:rPr>
              <w:t xml:space="preserve">330 </w:t>
            </w:r>
          </w:p>
        </w:tc>
        <w:tc>
          <w:tcPr>
            <w:tcW w:w="605" w:type="pct"/>
            <w:tcBorders>
              <w:top w:val="nil"/>
              <w:left w:val="nil"/>
              <w:right w:val="nil"/>
            </w:tcBorders>
            <w:shd w:val="clear" w:color="auto" w:fill="auto"/>
            <w:vAlign w:val="bottom"/>
          </w:tcPr>
          <w:p w14:paraId="6CE90520" w14:textId="49AB914D"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hAnsi="Arial" w:cs="Arial"/>
                <w:sz w:val="18"/>
                <w:szCs w:val="18"/>
              </w:rPr>
              <w:t xml:space="preserve"> 35 </w:t>
            </w:r>
          </w:p>
        </w:tc>
        <w:tc>
          <w:tcPr>
            <w:tcW w:w="638" w:type="pct"/>
            <w:tcBorders>
              <w:top w:val="nil"/>
              <w:left w:val="nil"/>
              <w:right w:val="nil"/>
            </w:tcBorders>
            <w:shd w:val="clear" w:color="auto" w:fill="auto"/>
            <w:vAlign w:val="bottom"/>
          </w:tcPr>
          <w:p w14:paraId="427695DC" w14:textId="7FAD7D3C" w:rsidR="00707D60" w:rsidRPr="00464433" w:rsidRDefault="00707D60" w:rsidP="00707D60">
            <w:pPr>
              <w:spacing w:after="0" w:line="240" w:lineRule="auto"/>
              <w:jc w:val="right"/>
              <w:rPr>
                <w:rFonts w:ascii="Arial" w:eastAsia="Calibri" w:hAnsi="Arial" w:cs="Arial"/>
                <w:sz w:val="18"/>
                <w:szCs w:val="18"/>
                <w:lang w:val="en-GB"/>
              </w:rPr>
            </w:pPr>
            <w:r w:rsidRPr="00DB0F4B">
              <w:rPr>
                <w:rFonts w:ascii="Arial" w:hAnsi="Arial" w:cs="Arial"/>
                <w:b/>
                <w:bCs/>
                <w:sz w:val="18"/>
                <w:szCs w:val="18"/>
              </w:rPr>
              <w:t xml:space="preserve"> 4</w:t>
            </w:r>
            <w:r>
              <w:rPr>
                <w:rFonts w:ascii="Arial" w:hAnsi="Arial" w:cs="Arial"/>
                <w:b/>
                <w:bCs/>
                <w:sz w:val="18"/>
                <w:szCs w:val="18"/>
              </w:rPr>
              <w:t>,</w:t>
            </w:r>
            <w:r w:rsidRPr="00DB0F4B">
              <w:rPr>
                <w:rFonts w:ascii="Arial" w:hAnsi="Arial" w:cs="Arial"/>
                <w:b/>
                <w:bCs/>
                <w:sz w:val="18"/>
                <w:szCs w:val="18"/>
              </w:rPr>
              <w:t xml:space="preserve">385 </w:t>
            </w:r>
          </w:p>
        </w:tc>
      </w:tr>
      <w:tr w:rsidR="00707D60" w:rsidRPr="00464433" w14:paraId="3D0A2467" w14:textId="77777777" w:rsidTr="008D1607">
        <w:trPr>
          <w:trHeight w:hRule="exact" w:val="244"/>
        </w:trPr>
        <w:tc>
          <w:tcPr>
            <w:tcW w:w="1814" w:type="pct"/>
            <w:vAlign w:val="bottom"/>
          </w:tcPr>
          <w:p w14:paraId="2D5B7B3D"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left w:val="nil"/>
              <w:bottom w:val="nil"/>
              <w:right w:val="nil"/>
            </w:tcBorders>
            <w:shd w:val="clear" w:color="auto" w:fill="auto"/>
            <w:vAlign w:val="bottom"/>
          </w:tcPr>
          <w:p w14:paraId="29939CAB" w14:textId="433984B3"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left w:val="nil"/>
              <w:bottom w:val="nil"/>
              <w:right w:val="nil"/>
            </w:tcBorders>
            <w:shd w:val="clear" w:color="auto" w:fill="auto"/>
            <w:vAlign w:val="bottom"/>
          </w:tcPr>
          <w:p w14:paraId="1EEE06DE" w14:textId="10A49CF9"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2C8A35B6" w14:textId="1626BD0C"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4D3B5066" w14:textId="672F3EDD"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left w:val="nil"/>
              <w:bottom w:val="nil"/>
              <w:right w:val="nil"/>
            </w:tcBorders>
            <w:shd w:val="clear" w:color="auto" w:fill="auto"/>
            <w:vAlign w:val="bottom"/>
          </w:tcPr>
          <w:p w14:paraId="77882541" w14:textId="1A8B8565"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707D60" w:rsidRPr="00464433" w14:paraId="20359F64" w14:textId="77777777" w:rsidTr="008D1607">
        <w:trPr>
          <w:trHeight w:hRule="exact" w:val="244"/>
        </w:trPr>
        <w:tc>
          <w:tcPr>
            <w:tcW w:w="1814" w:type="pct"/>
            <w:vAlign w:val="bottom"/>
          </w:tcPr>
          <w:p w14:paraId="49234B93"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left w:val="nil"/>
              <w:bottom w:val="nil"/>
              <w:right w:val="nil"/>
            </w:tcBorders>
            <w:shd w:val="clear" w:color="auto" w:fill="auto"/>
            <w:vAlign w:val="bottom"/>
          </w:tcPr>
          <w:p w14:paraId="6A171D2B" w14:textId="758936C0"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left w:val="nil"/>
              <w:bottom w:val="nil"/>
              <w:right w:val="nil"/>
            </w:tcBorders>
            <w:shd w:val="clear" w:color="auto" w:fill="auto"/>
            <w:vAlign w:val="bottom"/>
          </w:tcPr>
          <w:p w14:paraId="13C6E180" w14:textId="2C065365"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4FC5AE09" w14:textId="09BA160C"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6DB2747F" w14:textId="42EC815B"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left w:val="nil"/>
              <w:bottom w:val="nil"/>
              <w:right w:val="nil"/>
            </w:tcBorders>
            <w:shd w:val="clear" w:color="auto" w:fill="auto"/>
            <w:vAlign w:val="bottom"/>
          </w:tcPr>
          <w:p w14:paraId="722C152F" w14:textId="062B6657"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707D60" w:rsidRPr="00464433" w14:paraId="1D8DC99D" w14:textId="77777777" w:rsidTr="008D1607">
        <w:trPr>
          <w:trHeight w:hRule="exact" w:val="244"/>
        </w:trPr>
        <w:tc>
          <w:tcPr>
            <w:tcW w:w="1814" w:type="pct"/>
            <w:vAlign w:val="bottom"/>
          </w:tcPr>
          <w:p w14:paraId="443087C9"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left w:val="nil"/>
              <w:bottom w:val="nil"/>
              <w:right w:val="nil"/>
            </w:tcBorders>
            <w:shd w:val="clear" w:color="auto" w:fill="auto"/>
            <w:vAlign w:val="bottom"/>
          </w:tcPr>
          <w:p w14:paraId="14D5F64D" w14:textId="4A01C8C2"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left w:val="nil"/>
              <w:bottom w:val="nil"/>
              <w:right w:val="nil"/>
            </w:tcBorders>
            <w:shd w:val="clear" w:color="auto" w:fill="auto"/>
            <w:vAlign w:val="bottom"/>
          </w:tcPr>
          <w:p w14:paraId="6F569800" w14:textId="417F9A4F"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68122265" w14:textId="574FAEC0"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1ABE7A33" w14:textId="26EFE4BA"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left w:val="nil"/>
              <w:bottom w:val="nil"/>
              <w:right w:val="nil"/>
            </w:tcBorders>
            <w:shd w:val="clear" w:color="auto" w:fill="auto"/>
            <w:vAlign w:val="bottom"/>
          </w:tcPr>
          <w:p w14:paraId="1862B386" w14:textId="5C267967"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w:t>
            </w:r>
          </w:p>
        </w:tc>
      </w:tr>
      <w:tr w:rsidR="00707D60" w:rsidRPr="00464433" w14:paraId="7D115F8A" w14:textId="77777777" w:rsidTr="00526C60">
        <w:trPr>
          <w:trHeight w:hRule="exact" w:val="465"/>
        </w:trPr>
        <w:tc>
          <w:tcPr>
            <w:tcW w:w="1814" w:type="pct"/>
            <w:vAlign w:val="bottom"/>
          </w:tcPr>
          <w:p w14:paraId="637C4CC5" w14:textId="1C0E2363"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(release) of loss </w:t>
            </w:r>
          </w:p>
          <w:p w14:paraId="329A1F5F"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5DB25860" w14:textId="4B0C4959"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(18)</w:t>
            </w:r>
          </w:p>
        </w:tc>
        <w:tc>
          <w:tcPr>
            <w:tcW w:w="650" w:type="pct"/>
            <w:tcBorders>
              <w:top w:val="nil"/>
              <w:left w:val="nil"/>
              <w:bottom w:val="nil"/>
              <w:right w:val="nil"/>
            </w:tcBorders>
            <w:shd w:val="clear" w:color="auto" w:fill="auto"/>
            <w:vAlign w:val="bottom"/>
          </w:tcPr>
          <w:p w14:paraId="1DF5450D" w14:textId="3166A882"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6566C5F5" w14:textId="4A5B6083"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(64)</w:t>
            </w:r>
          </w:p>
        </w:tc>
        <w:tc>
          <w:tcPr>
            <w:tcW w:w="605" w:type="pct"/>
            <w:tcBorders>
              <w:top w:val="nil"/>
              <w:left w:val="nil"/>
              <w:bottom w:val="nil"/>
              <w:right w:val="nil"/>
            </w:tcBorders>
            <w:shd w:val="clear" w:color="auto" w:fill="auto"/>
            <w:vAlign w:val="bottom"/>
          </w:tcPr>
          <w:p w14:paraId="32C537B9" w14:textId="2E9260E6"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p>
        </w:tc>
        <w:tc>
          <w:tcPr>
            <w:tcW w:w="638" w:type="pct"/>
            <w:tcBorders>
              <w:top w:val="nil"/>
              <w:left w:val="nil"/>
              <w:bottom w:val="nil"/>
              <w:right w:val="nil"/>
            </w:tcBorders>
            <w:shd w:val="clear" w:color="auto" w:fill="auto"/>
            <w:vAlign w:val="bottom"/>
          </w:tcPr>
          <w:p w14:paraId="52F78760" w14:textId="409C3331"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(83)</w:t>
            </w:r>
          </w:p>
        </w:tc>
      </w:tr>
      <w:tr w:rsidR="00707D60" w:rsidRPr="00464433" w14:paraId="5975560A" w14:textId="77777777" w:rsidTr="008D1607">
        <w:trPr>
          <w:trHeight w:hRule="exact" w:val="273"/>
        </w:trPr>
        <w:tc>
          <w:tcPr>
            <w:tcW w:w="1814" w:type="pct"/>
            <w:vAlign w:val="bottom"/>
          </w:tcPr>
          <w:p w14:paraId="1E8B2007"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left w:val="nil"/>
              <w:bottom w:val="nil"/>
              <w:right w:val="nil"/>
            </w:tcBorders>
            <w:shd w:val="clear" w:color="auto" w:fill="auto"/>
            <w:vAlign w:val="bottom"/>
          </w:tcPr>
          <w:p w14:paraId="5A587FC9" w14:textId="4364BE42"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tcBorders>
              <w:left w:val="nil"/>
              <w:bottom w:val="nil"/>
              <w:right w:val="nil"/>
            </w:tcBorders>
            <w:shd w:val="clear" w:color="auto" w:fill="auto"/>
            <w:vAlign w:val="bottom"/>
          </w:tcPr>
          <w:p w14:paraId="102B3AA8" w14:textId="0AE3D38E"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65760370" w14:textId="61379F70"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7B6ED9AB" w14:textId="2DEC7603" w:rsidR="00707D60" w:rsidRPr="00464433" w:rsidRDefault="00707D60" w:rsidP="00707D6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tcBorders>
              <w:left w:val="nil"/>
              <w:bottom w:val="nil"/>
              <w:right w:val="nil"/>
            </w:tcBorders>
            <w:shd w:val="clear" w:color="auto" w:fill="auto"/>
            <w:vAlign w:val="bottom"/>
          </w:tcPr>
          <w:p w14:paraId="66A16A3B" w14:textId="63782143" w:rsidR="00707D60" w:rsidRPr="00464433" w:rsidRDefault="00707D60" w:rsidP="00707D60">
            <w:pPr>
              <w:spacing w:after="0" w:line="240" w:lineRule="auto"/>
              <w:jc w:val="right"/>
              <w:rPr>
                <w:rFonts w:ascii="Arial" w:eastAsia="Calibri" w:hAnsi="Arial" w:cs="Arial"/>
                <w:color w:val="000000"/>
                <w:sz w:val="18"/>
                <w:szCs w:val="18"/>
              </w:rPr>
            </w:pPr>
            <w:r w:rsidRPr="005D1219">
              <w:rPr>
                <w:rFonts w:ascii="Arial" w:eastAsia="Times New Roman" w:hAnsi="Arial" w:cs="Arial"/>
                <w:b/>
                <w:bCs/>
                <w:sz w:val="18"/>
                <w:szCs w:val="18"/>
              </w:rPr>
              <w:t>-</w:t>
            </w:r>
          </w:p>
        </w:tc>
      </w:tr>
      <w:tr w:rsidR="00707D60" w:rsidRPr="00464433" w14:paraId="40CF2836" w14:textId="77777777" w:rsidTr="00526C60">
        <w:trPr>
          <w:trHeight w:val="287"/>
        </w:trPr>
        <w:tc>
          <w:tcPr>
            <w:tcW w:w="1814" w:type="pct"/>
            <w:vAlign w:val="bottom"/>
          </w:tcPr>
          <w:p w14:paraId="05729A19"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88E6A1B" w14:textId="12A0EED2"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right w:val="nil"/>
            </w:tcBorders>
            <w:shd w:val="clear" w:color="auto" w:fill="auto"/>
            <w:vAlign w:val="bottom"/>
          </w:tcPr>
          <w:p w14:paraId="2A894A0D" w14:textId="42F69BD8"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6FEAB00F" w14:textId="09C59818"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2</w:t>
            </w:r>
          </w:p>
        </w:tc>
        <w:tc>
          <w:tcPr>
            <w:tcW w:w="605" w:type="pct"/>
            <w:tcBorders>
              <w:top w:val="nil"/>
              <w:left w:val="nil"/>
              <w:right w:val="nil"/>
            </w:tcBorders>
            <w:shd w:val="clear" w:color="auto" w:fill="auto"/>
            <w:vAlign w:val="bottom"/>
          </w:tcPr>
          <w:p w14:paraId="19711967" w14:textId="7C689666"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right w:val="nil"/>
            </w:tcBorders>
            <w:shd w:val="clear" w:color="auto" w:fill="auto"/>
            <w:vAlign w:val="bottom"/>
          </w:tcPr>
          <w:p w14:paraId="22E831E7" w14:textId="535EC469"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2</w:t>
            </w:r>
          </w:p>
        </w:tc>
      </w:tr>
      <w:tr w:rsidR="00707D60" w:rsidRPr="00464433" w14:paraId="5DD4539E" w14:textId="77777777" w:rsidTr="008D1607">
        <w:trPr>
          <w:trHeight w:val="287"/>
        </w:trPr>
        <w:tc>
          <w:tcPr>
            <w:tcW w:w="1814" w:type="pct"/>
            <w:vAlign w:val="bottom"/>
          </w:tcPr>
          <w:p w14:paraId="6646696B"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4" w:space="0" w:color="auto"/>
              <w:right w:val="nil"/>
            </w:tcBorders>
            <w:shd w:val="clear" w:color="auto" w:fill="auto"/>
            <w:vAlign w:val="bottom"/>
          </w:tcPr>
          <w:p w14:paraId="36472ADA" w14:textId="75A1C5A2"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single" w:sz="4" w:space="0" w:color="auto"/>
              <w:right w:val="nil"/>
            </w:tcBorders>
            <w:shd w:val="clear" w:color="auto" w:fill="auto"/>
            <w:vAlign w:val="bottom"/>
          </w:tcPr>
          <w:p w14:paraId="6343C622" w14:textId="5A27E1B8"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single" w:sz="4" w:space="0" w:color="auto"/>
              <w:right w:val="nil"/>
            </w:tcBorders>
            <w:shd w:val="clear" w:color="auto" w:fill="auto"/>
            <w:vAlign w:val="bottom"/>
          </w:tcPr>
          <w:p w14:paraId="3A14F77E" w14:textId="470B3213"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single" w:sz="4" w:space="0" w:color="auto"/>
              <w:right w:val="nil"/>
            </w:tcBorders>
            <w:shd w:val="clear" w:color="auto" w:fill="auto"/>
            <w:vAlign w:val="bottom"/>
          </w:tcPr>
          <w:p w14:paraId="51678140" w14:textId="138CE1C4" w:rsidR="00707D60" w:rsidRPr="00464433" w:rsidRDefault="00707D60" w:rsidP="00707D60">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p>
        </w:tc>
        <w:tc>
          <w:tcPr>
            <w:tcW w:w="638" w:type="pct"/>
            <w:tcBorders>
              <w:top w:val="nil"/>
              <w:left w:val="nil"/>
              <w:bottom w:val="single" w:sz="4" w:space="0" w:color="auto"/>
              <w:right w:val="nil"/>
            </w:tcBorders>
            <w:shd w:val="clear" w:color="auto" w:fill="auto"/>
            <w:vAlign w:val="bottom"/>
          </w:tcPr>
          <w:p w14:paraId="0AD66459" w14:textId="1EBDCE08" w:rsidR="00707D60" w:rsidRPr="00464433" w:rsidRDefault="00707D60" w:rsidP="00707D60">
            <w:pPr>
              <w:spacing w:after="0" w:line="240" w:lineRule="auto"/>
              <w:jc w:val="right"/>
              <w:rPr>
                <w:rFonts w:ascii="Arial" w:eastAsia="Calibri" w:hAnsi="Arial" w:cs="Arial"/>
                <w:sz w:val="18"/>
                <w:szCs w:val="18"/>
                <w:lang w:val="en-GB"/>
              </w:rPr>
            </w:pPr>
            <w:r w:rsidRPr="005D1219">
              <w:rPr>
                <w:rFonts w:ascii="Arial" w:eastAsia="Times New Roman" w:hAnsi="Arial" w:cs="Arial"/>
                <w:b/>
                <w:bCs/>
                <w:sz w:val="18"/>
                <w:szCs w:val="18"/>
              </w:rPr>
              <w:t>1</w:t>
            </w:r>
          </w:p>
        </w:tc>
      </w:tr>
      <w:tr w:rsidR="00707D60" w:rsidRPr="00464433" w14:paraId="437AE2D8" w14:textId="77777777" w:rsidTr="008D1607">
        <w:trPr>
          <w:trHeight w:val="114"/>
        </w:trPr>
        <w:tc>
          <w:tcPr>
            <w:tcW w:w="1814" w:type="pct"/>
            <w:vAlign w:val="bottom"/>
          </w:tcPr>
          <w:p w14:paraId="3598B176" w14:textId="500AE23E" w:rsidR="00707D60" w:rsidRPr="00464433" w:rsidRDefault="00707D60" w:rsidP="00707D60">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50" w:type="pct"/>
            <w:tcBorders>
              <w:top w:val="single" w:sz="4" w:space="0" w:color="auto"/>
              <w:left w:val="nil"/>
              <w:bottom w:val="single" w:sz="12" w:space="0" w:color="auto"/>
              <w:right w:val="nil"/>
            </w:tcBorders>
            <w:shd w:val="clear" w:color="auto" w:fill="auto"/>
            <w:vAlign w:val="bottom"/>
          </w:tcPr>
          <w:p w14:paraId="3DDCC645" w14:textId="7295DABA" w:rsidR="00707D60" w:rsidRPr="00464433" w:rsidRDefault="00707D60" w:rsidP="00707D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w:t>
            </w:r>
          </w:p>
        </w:tc>
        <w:tc>
          <w:tcPr>
            <w:tcW w:w="650" w:type="pct"/>
            <w:tcBorders>
              <w:top w:val="single" w:sz="4" w:space="0" w:color="auto"/>
              <w:left w:val="nil"/>
              <w:bottom w:val="single" w:sz="12" w:space="0" w:color="auto"/>
              <w:right w:val="nil"/>
            </w:tcBorders>
            <w:shd w:val="clear" w:color="auto" w:fill="auto"/>
            <w:vAlign w:val="bottom"/>
          </w:tcPr>
          <w:p w14:paraId="59AF2D11" w14:textId="79F4F8E5" w:rsidR="00707D60" w:rsidRPr="00464433" w:rsidRDefault="00707D60" w:rsidP="00707D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w:t>
            </w:r>
          </w:p>
        </w:tc>
        <w:tc>
          <w:tcPr>
            <w:tcW w:w="643" w:type="pct"/>
            <w:tcBorders>
              <w:top w:val="single" w:sz="4" w:space="0" w:color="auto"/>
              <w:left w:val="nil"/>
              <w:bottom w:val="single" w:sz="12" w:space="0" w:color="auto"/>
              <w:right w:val="nil"/>
            </w:tcBorders>
            <w:shd w:val="clear" w:color="auto" w:fill="auto"/>
            <w:vAlign w:val="bottom"/>
          </w:tcPr>
          <w:p w14:paraId="3060C383" w14:textId="4DB6F751" w:rsidR="00707D60" w:rsidRPr="00464433" w:rsidRDefault="00707D60" w:rsidP="00707D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4,268</w:t>
            </w:r>
          </w:p>
        </w:tc>
        <w:tc>
          <w:tcPr>
            <w:tcW w:w="605" w:type="pct"/>
            <w:tcBorders>
              <w:top w:val="single" w:sz="4" w:space="0" w:color="auto"/>
              <w:left w:val="nil"/>
              <w:bottom w:val="single" w:sz="12" w:space="0" w:color="auto"/>
              <w:right w:val="nil"/>
            </w:tcBorders>
            <w:shd w:val="clear" w:color="auto" w:fill="auto"/>
            <w:vAlign w:val="bottom"/>
          </w:tcPr>
          <w:p w14:paraId="0B39465E" w14:textId="22CA3B95" w:rsidR="00707D60" w:rsidRPr="00464433" w:rsidRDefault="00707D60" w:rsidP="00707D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35</w:t>
            </w:r>
          </w:p>
        </w:tc>
        <w:tc>
          <w:tcPr>
            <w:tcW w:w="638" w:type="pct"/>
            <w:tcBorders>
              <w:top w:val="single" w:sz="4" w:space="0" w:color="auto"/>
              <w:left w:val="nil"/>
              <w:bottom w:val="single" w:sz="12" w:space="0" w:color="auto"/>
              <w:right w:val="nil"/>
            </w:tcBorders>
            <w:shd w:val="clear" w:color="auto" w:fill="auto"/>
            <w:vAlign w:val="bottom"/>
          </w:tcPr>
          <w:p w14:paraId="2F4D4C75" w14:textId="08C4D103" w:rsidR="00707D60" w:rsidRPr="00464433" w:rsidRDefault="00707D60" w:rsidP="00707D60">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4,305</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23D528AA" w14:textId="77777777" w:rsidR="000D4BDC" w:rsidRDefault="000D4BDC"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D4BDC" w:rsidRPr="00587444" w14:paraId="1D5B7563" w14:textId="77777777" w:rsidTr="00BD53EC">
        <w:trPr>
          <w:trHeight w:val="160"/>
        </w:trPr>
        <w:tc>
          <w:tcPr>
            <w:tcW w:w="1814" w:type="pct"/>
          </w:tcPr>
          <w:p w14:paraId="0A6BADF7" w14:textId="77777777" w:rsidR="000D4BDC" w:rsidRPr="00587444" w:rsidRDefault="000D4BDC" w:rsidP="000D4BD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vAlign w:val="bottom"/>
          </w:tcPr>
          <w:p w14:paraId="5FFD8EC8" w14:textId="77777777" w:rsidR="000D4BDC" w:rsidRPr="00587444" w:rsidRDefault="000D4BDC" w:rsidP="000D4BDC">
            <w:pPr>
              <w:spacing w:after="0"/>
              <w:jc w:val="center"/>
              <w:rPr>
                <w:rFonts w:ascii="Arial" w:eastAsia="Calibri" w:hAnsi="Arial" w:cs="Arial"/>
                <w:b/>
                <w:sz w:val="18"/>
                <w:szCs w:val="18"/>
                <w:lang w:val="en-GB"/>
              </w:rPr>
            </w:pPr>
          </w:p>
        </w:tc>
      </w:tr>
      <w:tr w:rsidR="000D4BDC" w:rsidRPr="00587444" w14:paraId="7CB71F98" w14:textId="77777777" w:rsidTr="00BD53EC">
        <w:trPr>
          <w:trHeight w:val="51"/>
        </w:trPr>
        <w:tc>
          <w:tcPr>
            <w:tcW w:w="1814" w:type="pct"/>
          </w:tcPr>
          <w:p w14:paraId="58B30B90" w14:textId="77777777" w:rsidR="000D4BDC" w:rsidRPr="00587444" w:rsidRDefault="000D4BDC" w:rsidP="000D4BD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67CF80C8"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E8C60F5"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0A706ADA"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15BFEA7D"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7E938736"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D4BDC" w:rsidRPr="00587444" w14:paraId="50790DD8" w14:textId="77777777" w:rsidTr="00BD53EC">
        <w:trPr>
          <w:trHeight w:val="51"/>
        </w:trPr>
        <w:tc>
          <w:tcPr>
            <w:tcW w:w="1814" w:type="pct"/>
          </w:tcPr>
          <w:p w14:paraId="18440986" w14:textId="77777777" w:rsidR="000D4BDC" w:rsidRPr="00587444" w:rsidRDefault="000D4BDC" w:rsidP="000D4BDC">
            <w:pPr>
              <w:spacing w:after="0"/>
              <w:rPr>
                <w:rFonts w:ascii="Arial" w:eastAsia="Calibri" w:hAnsi="Arial" w:cs="Arial"/>
                <w:b/>
                <w:bCs/>
                <w:sz w:val="18"/>
                <w:szCs w:val="18"/>
                <w:lang w:val="en-GB"/>
              </w:rPr>
            </w:pPr>
          </w:p>
        </w:tc>
        <w:tc>
          <w:tcPr>
            <w:tcW w:w="650" w:type="pct"/>
          </w:tcPr>
          <w:p w14:paraId="052E2489"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563C60D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55C772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7547CA5"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6F3E9F7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D4BDC" w:rsidRPr="00587444" w14:paraId="17C83A9B" w14:textId="77777777" w:rsidTr="00BD53EC">
        <w:trPr>
          <w:trHeight w:val="51"/>
        </w:trPr>
        <w:tc>
          <w:tcPr>
            <w:tcW w:w="1814" w:type="pct"/>
          </w:tcPr>
          <w:p w14:paraId="4F15017E" w14:textId="77777777" w:rsidR="000D4BDC" w:rsidRPr="00587444" w:rsidRDefault="000D4BDC" w:rsidP="000D4BDC">
            <w:pPr>
              <w:spacing w:after="0"/>
              <w:rPr>
                <w:rFonts w:ascii="Arial" w:eastAsia="Calibri" w:hAnsi="Arial" w:cs="Arial"/>
                <w:b/>
                <w:bCs/>
                <w:sz w:val="18"/>
                <w:szCs w:val="18"/>
                <w:lang w:val="en-GB"/>
              </w:rPr>
            </w:pPr>
          </w:p>
        </w:tc>
        <w:tc>
          <w:tcPr>
            <w:tcW w:w="650" w:type="pct"/>
          </w:tcPr>
          <w:p w14:paraId="73E7196F" w14:textId="77777777" w:rsidR="000D4BDC" w:rsidRPr="00587444" w:rsidRDefault="000D4BDC" w:rsidP="000D4BDC">
            <w:pPr>
              <w:spacing w:after="0"/>
              <w:jc w:val="right"/>
              <w:rPr>
                <w:rFonts w:ascii="Arial" w:eastAsia="Calibri" w:hAnsi="Arial" w:cs="Arial"/>
                <w:b/>
                <w:sz w:val="18"/>
                <w:szCs w:val="18"/>
                <w:lang w:val="en-GB"/>
              </w:rPr>
            </w:pPr>
          </w:p>
        </w:tc>
        <w:tc>
          <w:tcPr>
            <w:tcW w:w="650" w:type="pct"/>
          </w:tcPr>
          <w:p w14:paraId="03C7AF4A" w14:textId="77777777" w:rsidR="000D4BDC" w:rsidRPr="00587444" w:rsidRDefault="000D4BDC" w:rsidP="000D4BDC">
            <w:pPr>
              <w:spacing w:after="0"/>
              <w:jc w:val="right"/>
              <w:rPr>
                <w:rFonts w:ascii="Arial" w:eastAsia="Calibri" w:hAnsi="Arial" w:cs="Arial"/>
                <w:b/>
                <w:sz w:val="18"/>
                <w:szCs w:val="18"/>
                <w:lang w:val="en-GB"/>
              </w:rPr>
            </w:pPr>
          </w:p>
        </w:tc>
        <w:tc>
          <w:tcPr>
            <w:tcW w:w="643" w:type="pct"/>
          </w:tcPr>
          <w:p w14:paraId="1E9C5605" w14:textId="77777777" w:rsidR="000D4BDC" w:rsidRPr="00587444" w:rsidRDefault="000D4BDC" w:rsidP="000D4BDC">
            <w:pPr>
              <w:spacing w:after="0"/>
              <w:jc w:val="right"/>
              <w:rPr>
                <w:rFonts w:ascii="Arial" w:eastAsia="Calibri" w:hAnsi="Arial" w:cs="Arial"/>
                <w:b/>
                <w:sz w:val="18"/>
                <w:szCs w:val="18"/>
                <w:lang w:val="en-GB"/>
              </w:rPr>
            </w:pPr>
          </w:p>
        </w:tc>
        <w:tc>
          <w:tcPr>
            <w:tcW w:w="605" w:type="pct"/>
          </w:tcPr>
          <w:p w14:paraId="6E9CB0C4" w14:textId="77777777" w:rsidR="000D4BDC" w:rsidRPr="00587444" w:rsidRDefault="000D4BDC" w:rsidP="000D4BDC">
            <w:pPr>
              <w:spacing w:after="0"/>
              <w:jc w:val="right"/>
              <w:rPr>
                <w:rFonts w:ascii="Arial" w:eastAsia="Calibri" w:hAnsi="Arial" w:cs="Arial"/>
                <w:b/>
                <w:sz w:val="18"/>
                <w:szCs w:val="18"/>
                <w:lang w:val="en-GB"/>
              </w:rPr>
            </w:pPr>
          </w:p>
        </w:tc>
        <w:tc>
          <w:tcPr>
            <w:tcW w:w="638" w:type="pct"/>
          </w:tcPr>
          <w:p w14:paraId="0C363CD4" w14:textId="77777777" w:rsidR="000D4BDC" w:rsidRPr="00587444" w:rsidRDefault="000D4BDC" w:rsidP="000D4BDC">
            <w:pPr>
              <w:spacing w:after="0"/>
              <w:jc w:val="right"/>
              <w:rPr>
                <w:rFonts w:ascii="Arial" w:eastAsia="Calibri" w:hAnsi="Arial" w:cs="Arial"/>
                <w:b/>
                <w:sz w:val="18"/>
                <w:szCs w:val="18"/>
                <w:lang w:val="en-GB"/>
              </w:rPr>
            </w:pPr>
          </w:p>
        </w:tc>
      </w:tr>
      <w:tr w:rsidR="000D4BDC" w:rsidRPr="00587444" w14:paraId="5A0C5B43" w14:textId="77777777" w:rsidTr="00BD53EC">
        <w:trPr>
          <w:trHeight w:hRule="exact" w:val="244"/>
        </w:trPr>
        <w:tc>
          <w:tcPr>
            <w:tcW w:w="1814" w:type="pct"/>
            <w:vAlign w:val="bottom"/>
          </w:tcPr>
          <w:p w14:paraId="777CF883"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1056C03D"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3 </w:t>
            </w:r>
          </w:p>
        </w:tc>
        <w:tc>
          <w:tcPr>
            <w:tcW w:w="650" w:type="pct"/>
            <w:tcBorders>
              <w:top w:val="nil"/>
              <w:left w:val="nil"/>
              <w:bottom w:val="nil"/>
              <w:right w:val="nil"/>
            </w:tcBorders>
            <w:shd w:val="clear" w:color="auto" w:fill="auto"/>
            <w:vAlign w:val="bottom"/>
          </w:tcPr>
          <w:p w14:paraId="6B19A75E" w14:textId="77777777" w:rsidR="000D4BDC" w:rsidRPr="00587444" w:rsidRDefault="000D4BDC" w:rsidP="000D4BD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5236BEBA"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193FCFE5"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35 </w:t>
            </w:r>
          </w:p>
        </w:tc>
        <w:tc>
          <w:tcPr>
            <w:tcW w:w="638" w:type="pct"/>
            <w:tcBorders>
              <w:top w:val="nil"/>
              <w:left w:val="nil"/>
              <w:bottom w:val="nil"/>
              <w:right w:val="nil"/>
            </w:tcBorders>
            <w:shd w:val="clear" w:color="auto" w:fill="auto"/>
            <w:vAlign w:val="bottom"/>
          </w:tcPr>
          <w:p w14:paraId="4017545D"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669 </w:t>
            </w:r>
          </w:p>
        </w:tc>
      </w:tr>
      <w:tr w:rsidR="000D4BDC" w:rsidRPr="00587444" w14:paraId="560BDB89" w14:textId="77777777" w:rsidTr="00BD53EC">
        <w:trPr>
          <w:trHeight w:hRule="exact" w:val="244"/>
        </w:trPr>
        <w:tc>
          <w:tcPr>
            <w:tcW w:w="1814" w:type="pct"/>
            <w:vAlign w:val="bottom"/>
          </w:tcPr>
          <w:p w14:paraId="2715ED43"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right w:val="nil"/>
            </w:tcBorders>
            <w:shd w:val="clear" w:color="auto" w:fill="auto"/>
            <w:vAlign w:val="bottom"/>
          </w:tcPr>
          <w:p w14:paraId="0F3BE79A"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0830C4A2"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51F42B7B"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1F34E31B"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4AF938FB"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0D4BDC" w:rsidRPr="00587444" w14:paraId="7E04D10E" w14:textId="77777777" w:rsidTr="00BD53EC">
        <w:trPr>
          <w:trHeight w:hRule="exact" w:val="244"/>
        </w:trPr>
        <w:tc>
          <w:tcPr>
            <w:tcW w:w="1814" w:type="pct"/>
            <w:vAlign w:val="bottom"/>
          </w:tcPr>
          <w:p w14:paraId="1FF1F542"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right w:val="nil"/>
            </w:tcBorders>
            <w:shd w:val="clear" w:color="auto" w:fill="auto"/>
            <w:vAlign w:val="bottom"/>
          </w:tcPr>
          <w:p w14:paraId="205A9A54"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4EDF4894"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66F03B37"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291CAAF0"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4BD679A0"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0D4BDC" w:rsidRPr="00587444" w14:paraId="70425C3F" w14:textId="77777777" w:rsidTr="00BD53EC">
        <w:trPr>
          <w:trHeight w:hRule="exact" w:val="244"/>
        </w:trPr>
        <w:tc>
          <w:tcPr>
            <w:tcW w:w="1814" w:type="pct"/>
            <w:vAlign w:val="bottom"/>
          </w:tcPr>
          <w:p w14:paraId="19D4EF70"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right w:val="nil"/>
            </w:tcBorders>
            <w:shd w:val="clear" w:color="auto" w:fill="auto"/>
            <w:vAlign w:val="bottom"/>
          </w:tcPr>
          <w:p w14:paraId="18F25E27"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2512B611"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59DF70FB"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6BFE3FF9"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13E917CA"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r>
      <w:tr w:rsidR="000D4BDC" w:rsidRPr="00587444" w14:paraId="68CD2B72" w14:textId="77777777" w:rsidTr="00BD53EC">
        <w:trPr>
          <w:trHeight w:hRule="exact" w:val="465"/>
        </w:trPr>
        <w:tc>
          <w:tcPr>
            <w:tcW w:w="1814" w:type="pct"/>
            <w:vAlign w:val="bottom"/>
          </w:tcPr>
          <w:p w14:paraId="3CD9E21C" w14:textId="77777777" w:rsidR="000D4BDC"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increase/(release) of loss </w:t>
            </w:r>
          </w:p>
          <w:p w14:paraId="0DC42484"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38B99559"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16 </w:t>
            </w:r>
          </w:p>
        </w:tc>
        <w:tc>
          <w:tcPr>
            <w:tcW w:w="650" w:type="pct"/>
            <w:tcBorders>
              <w:top w:val="nil"/>
              <w:left w:val="nil"/>
              <w:bottom w:val="nil"/>
              <w:right w:val="nil"/>
            </w:tcBorders>
            <w:shd w:val="clear" w:color="auto" w:fill="auto"/>
            <w:vAlign w:val="bottom"/>
          </w:tcPr>
          <w:p w14:paraId="42A3566B"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0F370D9B"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(206)</w:t>
            </w:r>
          </w:p>
        </w:tc>
        <w:tc>
          <w:tcPr>
            <w:tcW w:w="605" w:type="pct"/>
            <w:tcBorders>
              <w:top w:val="nil"/>
              <w:left w:val="nil"/>
              <w:bottom w:val="nil"/>
              <w:right w:val="nil"/>
            </w:tcBorders>
            <w:shd w:val="clear" w:color="auto" w:fill="auto"/>
            <w:vAlign w:val="bottom"/>
          </w:tcPr>
          <w:p w14:paraId="4E11B8C4"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(4)</w:t>
            </w:r>
          </w:p>
        </w:tc>
        <w:tc>
          <w:tcPr>
            <w:tcW w:w="638" w:type="pct"/>
            <w:tcBorders>
              <w:top w:val="nil"/>
              <w:left w:val="nil"/>
              <w:bottom w:val="nil"/>
              <w:right w:val="nil"/>
            </w:tcBorders>
            <w:shd w:val="clear" w:color="auto" w:fill="auto"/>
            <w:vAlign w:val="bottom"/>
          </w:tcPr>
          <w:p w14:paraId="18EA1FA8"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(193)</w:t>
            </w:r>
          </w:p>
        </w:tc>
      </w:tr>
      <w:tr w:rsidR="000D4BDC" w:rsidRPr="00587444" w14:paraId="6836CEEB" w14:textId="77777777" w:rsidTr="00BD53EC">
        <w:trPr>
          <w:trHeight w:hRule="exact" w:val="273"/>
        </w:trPr>
        <w:tc>
          <w:tcPr>
            <w:tcW w:w="1814" w:type="pct"/>
            <w:vAlign w:val="bottom"/>
          </w:tcPr>
          <w:p w14:paraId="2208B631"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50" w:type="pct"/>
            <w:tcBorders>
              <w:top w:val="nil"/>
              <w:left w:val="nil"/>
              <w:right w:val="nil"/>
            </w:tcBorders>
            <w:shd w:val="clear" w:color="auto" w:fill="auto"/>
            <w:vAlign w:val="bottom"/>
          </w:tcPr>
          <w:p w14:paraId="4342405B" w14:textId="77777777" w:rsidR="000D4BDC" w:rsidRPr="00587444" w:rsidRDefault="000D4BDC" w:rsidP="000D4BDC">
            <w:pPr>
              <w:spacing w:after="0"/>
              <w:jc w:val="right"/>
              <w:rPr>
                <w:rFonts w:ascii="Arial" w:eastAsia="Calibri" w:hAnsi="Arial" w:cs="Arial"/>
                <w:color w:val="000000"/>
                <w:sz w:val="18"/>
                <w:szCs w:val="18"/>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5FABB2A1" w14:textId="77777777" w:rsidR="000D4BDC" w:rsidRPr="00587444" w:rsidRDefault="000D4BDC" w:rsidP="000D4BDC">
            <w:pPr>
              <w:spacing w:after="0"/>
              <w:jc w:val="right"/>
              <w:rPr>
                <w:rFonts w:ascii="Arial" w:eastAsia="Calibri" w:hAnsi="Arial" w:cs="Arial"/>
                <w:color w:val="000000"/>
                <w:sz w:val="18"/>
                <w:szCs w:val="18"/>
              </w:rPr>
            </w:pPr>
            <w:r w:rsidRPr="003759CC">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58F0C6F1" w14:textId="77777777" w:rsidR="000D4BDC" w:rsidRPr="00587444" w:rsidRDefault="000D4BDC" w:rsidP="000D4BDC">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c>
          <w:tcPr>
            <w:tcW w:w="605" w:type="pct"/>
            <w:tcBorders>
              <w:top w:val="nil"/>
              <w:left w:val="nil"/>
              <w:bottom w:val="nil"/>
              <w:right w:val="nil"/>
            </w:tcBorders>
            <w:shd w:val="clear" w:color="auto" w:fill="auto"/>
            <w:vAlign w:val="bottom"/>
          </w:tcPr>
          <w:p w14:paraId="280D0071" w14:textId="77777777" w:rsidR="000D4BDC" w:rsidRPr="00587444" w:rsidRDefault="000D4BDC" w:rsidP="000D4BD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15D6B051" w14:textId="77777777" w:rsidR="000D4BDC" w:rsidRPr="00587444" w:rsidRDefault="000D4BDC" w:rsidP="000D4BDC">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r>
      <w:tr w:rsidR="000D4BDC" w:rsidRPr="00587444" w14:paraId="1FDFEE00" w14:textId="77777777" w:rsidTr="00BD53EC">
        <w:trPr>
          <w:trHeight w:val="287"/>
        </w:trPr>
        <w:tc>
          <w:tcPr>
            <w:tcW w:w="1814" w:type="pct"/>
            <w:vAlign w:val="bottom"/>
          </w:tcPr>
          <w:p w14:paraId="19ACEFC1"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A76858C"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4FEE1BCF" w14:textId="77777777" w:rsidR="000D4BDC" w:rsidRPr="00587444" w:rsidRDefault="000D4BDC" w:rsidP="000D4BD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7CADA6C4"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(2)</w:t>
            </w:r>
          </w:p>
        </w:tc>
        <w:tc>
          <w:tcPr>
            <w:tcW w:w="605" w:type="pct"/>
            <w:tcBorders>
              <w:top w:val="nil"/>
              <w:left w:val="nil"/>
              <w:right w:val="nil"/>
            </w:tcBorders>
            <w:shd w:val="clear" w:color="auto" w:fill="auto"/>
            <w:vAlign w:val="bottom"/>
          </w:tcPr>
          <w:p w14:paraId="2CE3B3DA" w14:textId="77777777" w:rsidR="000D4BDC" w:rsidRPr="00587444" w:rsidRDefault="000D4BDC" w:rsidP="000D4BDC">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right w:val="nil"/>
            </w:tcBorders>
            <w:shd w:val="clear" w:color="auto" w:fill="auto"/>
            <w:vAlign w:val="bottom"/>
          </w:tcPr>
          <w:p w14:paraId="36777568"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(2)</w:t>
            </w:r>
          </w:p>
        </w:tc>
      </w:tr>
      <w:tr w:rsidR="000D4BDC" w:rsidRPr="00587444" w14:paraId="232D05E1" w14:textId="77777777" w:rsidTr="00BD53EC">
        <w:trPr>
          <w:trHeight w:val="287"/>
        </w:trPr>
        <w:tc>
          <w:tcPr>
            <w:tcW w:w="1814" w:type="pct"/>
            <w:vAlign w:val="bottom"/>
          </w:tcPr>
          <w:p w14:paraId="6CBA39F5" w14:textId="77777777" w:rsidR="000D4BDC" w:rsidRPr="00587444" w:rsidRDefault="000D4BDC" w:rsidP="000D4BD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50" w:type="pct"/>
            <w:tcBorders>
              <w:top w:val="nil"/>
              <w:left w:val="nil"/>
              <w:bottom w:val="single" w:sz="12" w:space="0" w:color="auto"/>
              <w:right w:val="nil"/>
            </w:tcBorders>
            <w:shd w:val="clear" w:color="auto" w:fill="auto"/>
            <w:vAlign w:val="bottom"/>
          </w:tcPr>
          <w:p w14:paraId="3F4E628A" w14:textId="77777777" w:rsidR="000D4BDC" w:rsidRPr="00587444" w:rsidRDefault="000D4BDC" w:rsidP="000D4BDC">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single" w:sz="12" w:space="0" w:color="auto"/>
              <w:right w:val="nil"/>
            </w:tcBorders>
            <w:shd w:val="clear" w:color="auto" w:fill="auto"/>
            <w:vAlign w:val="bottom"/>
          </w:tcPr>
          <w:p w14:paraId="3D272FC2" w14:textId="77777777" w:rsidR="000D4BDC" w:rsidRPr="00587444" w:rsidRDefault="000D4BDC" w:rsidP="000D4BD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single" w:sz="12" w:space="0" w:color="auto"/>
              <w:right w:val="nil"/>
            </w:tcBorders>
            <w:shd w:val="clear" w:color="auto" w:fill="auto"/>
            <w:vAlign w:val="bottom"/>
          </w:tcPr>
          <w:p w14:paraId="23600756" w14:textId="77777777" w:rsidR="000D4BDC" w:rsidRPr="00587444" w:rsidRDefault="000D4BDC" w:rsidP="000D4BDC">
            <w:pPr>
              <w:spacing w:after="0"/>
              <w:jc w:val="right"/>
              <w:rPr>
                <w:rFonts w:ascii="Arial" w:eastAsia="Calibri" w:hAnsi="Arial" w:cs="Arial"/>
                <w:sz w:val="18"/>
                <w:szCs w:val="18"/>
                <w:lang w:val="en-GB"/>
              </w:rPr>
            </w:pPr>
            <w:r>
              <w:rPr>
                <w:rFonts w:ascii="Arial" w:eastAsia="Calibri" w:hAnsi="Arial" w:cs="Arial"/>
                <w:sz w:val="18"/>
                <w:szCs w:val="18"/>
                <w:lang w:val="en-GB"/>
              </w:rPr>
              <w:t>-</w:t>
            </w:r>
          </w:p>
        </w:tc>
        <w:tc>
          <w:tcPr>
            <w:tcW w:w="605" w:type="pct"/>
            <w:tcBorders>
              <w:top w:val="nil"/>
              <w:left w:val="nil"/>
              <w:bottom w:val="single" w:sz="12" w:space="0" w:color="auto"/>
              <w:right w:val="nil"/>
            </w:tcBorders>
            <w:shd w:val="clear" w:color="auto" w:fill="auto"/>
            <w:vAlign w:val="bottom"/>
          </w:tcPr>
          <w:p w14:paraId="36062A43"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4 </w:t>
            </w:r>
          </w:p>
        </w:tc>
        <w:tc>
          <w:tcPr>
            <w:tcW w:w="638" w:type="pct"/>
            <w:tcBorders>
              <w:top w:val="nil"/>
              <w:left w:val="nil"/>
              <w:bottom w:val="single" w:sz="12" w:space="0" w:color="auto"/>
              <w:right w:val="nil"/>
            </w:tcBorders>
            <w:shd w:val="clear" w:color="auto" w:fill="auto"/>
            <w:vAlign w:val="bottom"/>
          </w:tcPr>
          <w:p w14:paraId="259012C6" w14:textId="77777777" w:rsidR="000D4BDC" w:rsidRPr="00587444" w:rsidRDefault="000D4BDC" w:rsidP="000D4BDC">
            <w:pPr>
              <w:spacing w:after="0"/>
              <w:jc w:val="right"/>
              <w:rPr>
                <w:rFonts w:ascii="Arial" w:eastAsia="Calibri" w:hAnsi="Arial" w:cs="Arial"/>
                <w:sz w:val="18"/>
                <w:szCs w:val="18"/>
                <w:lang w:val="en-GB"/>
              </w:rPr>
            </w:pPr>
            <w:r w:rsidRPr="00F959D0">
              <w:rPr>
                <w:rFonts w:ascii="Arial" w:hAnsi="Arial" w:cs="Arial"/>
                <w:sz w:val="18"/>
                <w:szCs w:val="18"/>
              </w:rPr>
              <w:t xml:space="preserve"> 4 </w:t>
            </w:r>
          </w:p>
        </w:tc>
      </w:tr>
      <w:tr w:rsidR="000D4BDC" w:rsidRPr="00587444" w14:paraId="5FEB19CA" w14:textId="77777777" w:rsidTr="00BD53EC">
        <w:trPr>
          <w:trHeight w:val="114"/>
        </w:trPr>
        <w:tc>
          <w:tcPr>
            <w:tcW w:w="1814" w:type="pct"/>
            <w:vAlign w:val="bottom"/>
          </w:tcPr>
          <w:p w14:paraId="11475B50" w14:textId="77777777" w:rsidR="000D4BDC" w:rsidRPr="00587444" w:rsidRDefault="000D4BDC" w:rsidP="000D4BD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50" w:type="pct"/>
            <w:tcBorders>
              <w:top w:val="nil"/>
              <w:left w:val="nil"/>
              <w:bottom w:val="single" w:sz="12" w:space="0" w:color="auto"/>
              <w:right w:val="nil"/>
            </w:tcBorders>
            <w:shd w:val="clear" w:color="auto" w:fill="auto"/>
            <w:vAlign w:val="bottom"/>
          </w:tcPr>
          <w:p w14:paraId="7986C5FB" w14:textId="77777777" w:rsidR="000D4BDC" w:rsidRPr="00587444" w:rsidRDefault="000D4BDC" w:rsidP="000D4BD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19 </w:t>
            </w:r>
          </w:p>
        </w:tc>
        <w:tc>
          <w:tcPr>
            <w:tcW w:w="650" w:type="pct"/>
            <w:tcBorders>
              <w:top w:val="nil"/>
              <w:left w:val="nil"/>
              <w:bottom w:val="single" w:sz="12" w:space="0" w:color="auto"/>
              <w:right w:val="nil"/>
            </w:tcBorders>
            <w:shd w:val="clear" w:color="auto" w:fill="auto"/>
            <w:vAlign w:val="bottom"/>
          </w:tcPr>
          <w:p w14:paraId="426617AF" w14:textId="77777777" w:rsidR="000D4BDC" w:rsidRPr="00587444" w:rsidRDefault="000D4BDC" w:rsidP="000D4BD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 </w:t>
            </w:r>
          </w:p>
        </w:tc>
        <w:tc>
          <w:tcPr>
            <w:tcW w:w="643" w:type="pct"/>
            <w:tcBorders>
              <w:top w:val="nil"/>
              <w:left w:val="nil"/>
              <w:bottom w:val="single" w:sz="12" w:space="0" w:color="auto"/>
              <w:right w:val="nil"/>
            </w:tcBorders>
            <w:shd w:val="clear" w:color="auto" w:fill="auto"/>
            <w:vAlign w:val="bottom"/>
          </w:tcPr>
          <w:p w14:paraId="61A764D2" w14:textId="77777777" w:rsidR="000D4BDC" w:rsidRPr="00587444" w:rsidRDefault="000D4BDC" w:rsidP="000D4BD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330 </w:t>
            </w:r>
          </w:p>
        </w:tc>
        <w:tc>
          <w:tcPr>
            <w:tcW w:w="605" w:type="pct"/>
            <w:tcBorders>
              <w:top w:val="nil"/>
              <w:left w:val="nil"/>
              <w:bottom w:val="single" w:sz="12" w:space="0" w:color="auto"/>
              <w:right w:val="nil"/>
            </w:tcBorders>
            <w:shd w:val="clear" w:color="auto" w:fill="auto"/>
            <w:vAlign w:val="bottom"/>
          </w:tcPr>
          <w:p w14:paraId="6DD3BABB" w14:textId="77777777" w:rsidR="000D4BDC" w:rsidRPr="00587444" w:rsidRDefault="000D4BDC" w:rsidP="000D4BD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35 </w:t>
            </w:r>
          </w:p>
        </w:tc>
        <w:tc>
          <w:tcPr>
            <w:tcW w:w="638" w:type="pct"/>
            <w:tcBorders>
              <w:top w:val="nil"/>
              <w:left w:val="nil"/>
              <w:bottom w:val="single" w:sz="12" w:space="0" w:color="auto"/>
              <w:right w:val="nil"/>
            </w:tcBorders>
            <w:shd w:val="clear" w:color="auto" w:fill="auto"/>
            <w:vAlign w:val="bottom"/>
          </w:tcPr>
          <w:p w14:paraId="6EAF8E18" w14:textId="77777777" w:rsidR="000D4BDC" w:rsidRPr="00587444" w:rsidRDefault="000D4BDC" w:rsidP="000D4BD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385 </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Guarantees and commitments</w:t>
      </w:r>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717B7F">
        <w:trPr>
          <w:trHeight w:val="146"/>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734" w:name="_Hlk5873520"/>
            <w:r w:rsidRPr="00464433">
              <w:rPr>
                <w:rFonts w:ascii="Arial" w:eastAsia="Calibri" w:hAnsi="Arial" w:cs="Arial"/>
                <w:b/>
                <w:bCs/>
                <w:sz w:val="18"/>
                <w:szCs w:val="18"/>
                <w:lang w:val="en-GB"/>
              </w:rPr>
              <w:br w:type="page"/>
              <w:t>Group and Bank</w:t>
            </w:r>
          </w:p>
        </w:tc>
        <w:tc>
          <w:tcPr>
            <w:tcW w:w="3186" w:type="pct"/>
            <w:gridSpan w:val="5"/>
            <w:vAlign w:val="bottom"/>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35E8A491" w:rsidR="00464433" w:rsidRPr="00464433" w:rsidRDefault="00B4147B" w:rsidP="00717B7F">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5D3625">
              <w:rPr>
                <w:rFonts w:ascii="Arial" w:eastAsia="Calibri" w:hAnsi="Arial" w:cs="Arial"/>
                <w:b/>
                <w:bCs/>
                <w:sz w:val="18"/>
                <w:szCs w:val="18"/>
                <w:lang w:val="en-GB"/>
              </w:rPr>
              <w:t>4</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707D60" w:rsidRPr="00464433" w14:paraId="16267DC5" w14:textId="77777777" w:rsidTr="008D1607">
        <w:trPr>
          <w:trHeight w:hRule="exact" w:val="241"/>
        </w:trPr>
        <w:tc>
          <w:tcPr>
            <w:tcW w:w="1814" w:type="pct"/>
            <w:vAlign w:val="bottom"/>
          </w:tcPr>
          <w:p w14:paraId="3EED1A0E" w14:textId="05CD4B03"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tcBorders>
              <w:top w:val="nil"/>
              <w:left w:val="nil"/>
              <w:right w:val="nil"/>
            </w:tcBorders>
            <w:shd w:val="clear" w:color="auto" w:fill="auto"/>
            <w:vAlign w:val="bottom"/>
          </w:tcPr>
          <w:p w14:paraId="290D5557" w14:textId="652621CD"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hAnsi="Arial" w:cs="Arial"/>
                <w:sz w:val="18"/>
                <w:szCs w:val="18"/>
              </w:rPr>
              <w:t xml:space="preserve"> 4</w:t>
            </w:r>
            <w:r>
              <w:rPr>
                <w:rFonts w:ascii="Arial" w:hAnsi="Arial" w:cs="Arial"/>
                <w:sz w:val="18"/>
                <w:szCs w:val="18"/>
              </w:rPr>
              <w:t>,</w:t>
            </w:r>
            <w:r w:rsidRPr="005D1219">
              <w:rPr>
                <w:rFonts w:ascii="Arial" w:hAnsi="Arial" w:cs="Arial"/>
                <w:sz w:val="18"/>
                <w:szCs w:val="18"/>
              </w:rPr>
              <w:t xml:space="preserve">243 </w:t>
            </w:r>
          </w:p>
        </w:tc>
        <w:tc>
          <w:tcPr>
            <w:tcW w:w="650" w:type="pct"/>
            <w:tcBorders>
              <w:top w:val="nil"/>
              <w:left w:val="nil"/>
              <w:right w:val="nil"/>
            </w:tcBorders>
            <w:shd w:val="clear" w:color="auto" w:fill="auto"/>
            <w:vAlign w:val="bottom"/>
          </w:tcPr>
          <w:p w14:paraId="7F8FC4AA" w14:textId="253B9254"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hAnsi="Arial" w:cs="Arial"/>
                <w:sz w:val="18"/>
                <w:szCs w:val="18"/>
              </w:rPr>
              <w:t xml:space="preserve"> 5</w:t>
            </w:r>
            <w:r>
              <w:rPr>
                <w:rFonts w:ascii="Arial" w:hAnsi="Arial" w:cs="Arial"/>
                <w:sz w:val="18"/>
                <w:szCs w:val="18"/>
              </w:rPr>
              <w:t>,</w:t>
            </w:r>
            <w:r w:rsidRPr="005D1219">
              <w:rPr>
                <w:rFonts w:ascii="Arial" w:hAnsi="Arial" w:cs="Arial"/>
                <w:sz w:val="18"/>
                <w:szCs w:val="18"/>
              </w:rPr>
              <w:t xml:space="preserve">380 </w:t>
            </w:r>
          </w:p>
        </w:tc>
        <w:tc>
          <w:tcPr>
            <w:tcW w:w="643" w:type="pct"/>
            <w:tcBorders>
              <w:top w:val="nil"/>
              <w:left w:val="nil"/>
              <w:right w:val="nil"/>
            </w:tcBorders>
            <w:shd w:val="clear" w:color="auto" w:fill="auto"/>
            <w:vAlign w:val="bottom"/>
          </w:tcPr>
          <w:p w14:paraId="4978BAB3" w14:textId="5DA7A7D2"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hAnsi="Arial" w:cs="Arial"/>
                <w:sz w:val="18"/>
                <w:szCs w:val="18"/>
              </w:rPr>
              <w:t xml:space="preserve"> 4</w:t>
            </w:r>
            <w:r>
              <w:rPr>
                <w:rFonts w:ascii="Arial" w:hAnsi="Arial" w:cs="Arial"/>
                <w:sz w:val="18"/>
                <w:szCs w:val="18"/>
              </w:rPr>
              <w:t>,</w:t>
            </w:r>
            <w:r w:rsidRPr="005D1219">
              <w:rPr>
                <w:rFonts w:ascii="Arial" w:hAnsi="Arial" w:cs="Arial"/>
                <w:sz w:val="18"/>
                <w:szCs w:val="18"/>
              </w:rPr>
              <w:t xml:space="preserve">574 </w:t>
            </w:r>
          </w:p>
        </w:tc>
        <w:tc>
          <w:tcPr>
            <w:tcW w:w="605" w:type="pct"/>
            <w:tcBorders>
              <w:top w:val="nil"/>
              <w:left w:val="nil"/>
              <w:right w:val="nil"/>
            </w:tcBorders>
            <w:shd w:val="clear" w:color="auto" w:fill="auto"/>
            <w:vAlign w:val="bottom"/>
          </w:tcPr>
          <w:p w14:paraId="379F3221" w14:textId="5016E815"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hAnsi="Arial" w:cs="Arial"/>
                <w:sz w:val="18"/>
                <w:szCs w:val="18"/>
              </w:rPr>
              <w:t xml:space="preserve"> 440 </w:t>
            </w:r>
          </w:p>
        </w:tc>
        <w:tc>
          <w:tcPr>
            <w:tcW w:w="638" w:type="pct"/>
            <w:tcBorders>
              <w:top w:val="nil"/>
              <w:left w:val="nil"/>
              <w:right w:val="nil"/>
            </w:tcBorders>
            <w:shd w:val="clear" w:color="auto" w:fill="auto"/>
            <w:vAlign w:val="bottom"/>
          </w:tcPr>
          <w:p w14:paraId="7152F24E" w14:textId="770823DD" w:rsidR="00707D60" w:rsidRPr="00717B7F" w:rsidRDefault="00707D60" w:rsidP="00707D60">
            <w:pPr>
              <w:spacing w:after="0" w:line="240" w:lineRule="auto"/>
              <w:jc w:val="right"/>
              <w:rPr>
                <w:rFonts w:ascii="Arial" w:eastAsia="Times New Roman" w:hAnsi="Arial" w:cs="Arial"/>
                <w:sz w:val="18"/>
                <w:szCs w:val="18"/>
              </w:rPr>
            </w:pPr>
            <w:r w:rsidRPr="001A771C">
              <w:rPr>
                <w:rFonts w:ascii="Arial" w:hAnsi="Arial" w:cs="Arial"/>
                <w:b/>
                <w:bCs/>
                <w:sz w:val="18"/>
                <w:szCs w:val="18"/>
              </w:rPr>
              <w:t xml:space="preserve"> 14</w:t>
            </w:r>
            <w:r>
              <w:rPr>
                <w:rFonts w:ascii="Arial" w:hAnsi="Arial" w:cs="Arial"/>
                <w:b/>
                <w:bCs/>
                <w:sz w:val="18"/>
                <w:szCs w:val="18"/>
              </w:rPr>
              <w:t>,</w:t>
            </w:r>
            <w:r w:rsidRPr="001A771C">
              <w:rPr>
                <w:rFonts w:ascii="Arial" w:hAnsi="Arial" w:cs="Arial"/>
                <w:b/>
                <w:bCs/>
                <w:sz w:val="18"/>
                <w:szCs w:val="18"/>
              </w:rPr>
              <w:t xml:space="preserve">637 </w:t>
            </w:r>
          </w:p>
        </w:tc>
      </w:tr>
      <w:tr w:rsidR="00707D60" w:rsidRPr="00464433" w14:paraId="575CCE68" w14:textId="77777777" w:rsidTr="00717B7F">
        <w:trPr>
          <w:trHeight w:hRule="exact" w:val="241"/>
        </w:trPr>
        <w:tc>
          <w:tcPr>
            <w:tcW w:w="1814" w:type="pct"/>
            <w:vAlign w:val="bottom"/>
          </w:tcPr>
          <w:p w14:paraId="5DB3A38A"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4F95CF15" w14:textId="32070409"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41362C53" w14:textId="52329E0B"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564F41DF" w14:textId="7AE5DE7D"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399EDA0F" w14:textId="5F956116"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E204752" w14:textId="00BA769E"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eastAsia="Times New Roman" w:hAnsi="Arial" w:cs="Arial"/>
                <w:b/>
                <w:bCs/>
                <w:sz w:val="18"/>
                <w:szCs w:val="18"/>
              </w:rPr>
              <w:t>-</w:t>
            </w:r>
          </w:p>
        </w:tc>
      </w:tr>
      <w:tr w:rsidR="00707D60" w:rsidRPr="00464433" w14:paraId="3DFD5AE7" w14:textId="77777777" w:rsidTr="00717B7F">
        <w:trPr>
          <w:trHeight w:hRule="exact" w:val="241"/>
        </w:trPr>
        <w:tc>
          <w:tcPr>
            <w:tcW w:w="1814" w:type="pct"/>
            <w:vAlign w:val="bottom"/>
          </w:tcPr>
          <w:p w14:paraId="1E675FC6"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7ED1E94C" w14:textId="0C6534EA"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(1)</w:t>
            </w:r>
          </w:p>
        </w:tc>
        <w:tc>
          <w:tcPr>
            <w:tcW w:w="650" w:type="pct"/>
            <w:shd w:val="clear" w:color="auto" w:fill="auto"/>
            <w:vAlign w:val="bottom"/>
          </w:tcPr>
          <w:p w14:paraId="55EFF58E" w14:textId="65BD431B"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1,201</w:t>
            </w:r>
          </w:p>
        </w:tc>
        <w:tc>
          <w:tcPr>
            <w:tcW w:w="643" w:type="pct"/>
            <w:shd w:val="clear" w:color="auto" w:fill="auto"/>
            <w:vAlign w:val="bottom"/>
          </w:tcPr>
          <w:p w14:paraId="71AC269E" w14:textId="0EA1B816"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(1,200)</w:t>
            </w:r>
          </w:p>
        </w:tc>
        <w:tc>
          <w:tcPr>
            <w:tcW w:w="605" w:type="pct"/>
            <w:shd w:val="clear" w:color="auto" w:fill="auto"/>
            <w:vAlign w:val="bottom"/>
          </w:tcPr>
          <w:p w14:paraId="74527A06" w14:textId="4AFA0728"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B20377C" w14:textId="74F15DBF"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eastAsia="Times New Roman" w:hAnsi="Arial" w:cs="Arial"/>
                <w:b/>
                <w:bCs/>
                <w:sz w:val="18"/>
                <w:szCs w:val="18"/>
              </w:rPr>
              <w:t>-</w:t>
            </w:r>
          </w:p>
        </w:tc>
      </w:tr>
      <w:tr w:rsidR="00707D60" w:rsidRPr="00464433" w14:paraId="4BAD9126" w14:textId="77777777" w:rsidTr="00717B7F">
        <w:trPr>
          <w:trHeight w:hRule="exact" w:val="241"/>
        </w:trPr>
        <w:tc>
          <w:tcPr>
            <w:tcW w:w="1814" w:type="pct"/>
            <w:vAlign w:val="bottom"/>
          </w:tcPr>
          <w:p w14:paraId="3B951501"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61538CF8" w14:textId="6AA66EE1"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5D53FC7B" w14:textId="0DF8AFBE"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7A09D438" w14:textId="187AC51F"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661F6ADE" w14:textId="38E8F979"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5E53B0AC" w14:textId="5CB76E2C"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b/>
                <w:bCs/>
                <w:sz w:val="18"/>
                <w:szCs w:val="18"/>
              </w:rPr>
              <w:t>-</w:t>
            </w:r>
          </w:p>
        </w:tc>
      </w:tr>
      <w:tr w:rsidR="00707D60" w:rsidRPr="00464433" w14:paraId="502F7693" w14:textId="77777777" w:rsidTr="00717B7F">
        <w:trPr>
          <w:trHeight w:hRule="exact" w:val="227"/>
        </w:trPr>
        <w:tc>
          <w:tcPr>
            <w:tcW w:w="1814" w:type="pct"/>
            <w:vAlign w:val="bottom"/>
          </w:tcPr>
          <w:p w14:paraId="5CA63066"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(release) of loss allowance</w:t>
            </w:r>
          </w:p>
        </w:tc>
        <w:tc>
          <w:tcPr>
            <w:tcW w:w="650" w:type="pct"/>
            <w:shd w:val="clear" w:color="auto" w:fill="auto"/>
            <w:vAlign w:val="bottom"/>
          </w:tcPr>
          <w:p w14:paraId="6E9BB1D6" w14:textId="7C8DE640"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(2,248)</w:t>
            </w:r>
          </w:p>
        </w:tc>
        <w:tc>
          <w:tcPr>
            <w:tcW w:w="650" w:type="pct"/>
            <w:shd w:val="clear" w:color="auto" w:fill="auto"/>
            <w:vAlign w:val="bottom"/>
          </w:tcPr>
          <w:p w14:paraId="66025773" w14:textId="73737637"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3,118</w:t>
            </w:r>
          </w:p>
        </w:tc>
        <w:tc>
          <w:tcPr>
            <w:tcW w:w="643" w:type="pct"/>
            <w:shd w:val="clear" w:color="auto" w:fill="auto"/>
            <w:vAlign w:val="bottom"/>
          </w:tcPr>
          <w:p w14:paraId="02E1C899" w14:textId="0446E589"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(1,933)</w:t>
            </w:r>
          </w:p>
        </w:tc>
        <w:tc>
          <w:tcPr>
            <w:tcW w:w="605" w:type="pct"/>
            <w:shd w:val="clear" w:color="auto" w:fill="auto"/>
            <w:vAlign w:val="bottom"/>
          </w:tcPr>
          <w:p w14:paraId="2AD945B0" w14:textId="57FC0754"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(281)</w:t>
            </w:r>
          </w:p>
        </w:tc>
        <w:tc>
          <w:tcPr>
            <w:tcW w:w="638" w:type="pct"/>
            <w:shd w:val="clear" w:color="auto" w:fill="auto"/>
            <w:vAlign w:val="bottom"/>
          </w:tcPr>
          <w:p w14:paraId="6C533BF1" w14:textId="72BF5D64"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eastAsia="Times New Roman" w:hAnsi="Arial" w:cs="Arial"/>
                <w:b/>
                <w:bCs/>
                <w:sz w:val="18"/>
                <w:szCs w:val="18"/>
              </w:rPr>
              <w:t>(1</w:t>
            </w:r>
            <w:r>
              <w:rPr>
                <w:rFonts w:ascii="Arial" w:eastAsia="Times New Roman" w:hAnsi="Arial" w:cs="Arial"/>
                <w:b/>
                <w:bCs/>
                <w:sz w:val="18"/>
                <w:szCs w:val="18"/>
              </w:rPr>
              <w:t>,</w:t>
            </w:r>
            <w:r w:rsidRPr="005D1219">
              <w:rPr>
                <w:rFonts w:ascii="Arial" w:eastAsia="Times New Roman" w:hAnsi="Arial" w:cs="Arial"/>
                <w:b/>
                <w:bCs/>
                <w:sz w:val="18"/>
                <w:szCs w:val="18"/>
              </w:rPr>
              <w:t>344)</w:t>
            </w:r>
          </w:p>
        </w:tc>
      </w:tr>
      <w:tr w:rsidR="00707D60" w:rsidRPr="00464433" w14:paraId="14BB1728" w14:textId="77777777" w:rsidTr="00717B7F">
        <w:trPr>
          <w:trHeight w:val="284"/>
        </w:trPr>
        <w:tc>
          <w:tcPr>
            <w:tcW w:w="1814" w:type="pct"/>
            <w:vAlign w:val="bottom"/>
          </w:tcPr>
          <w:p w14:paraId="47E4C024" w14:textId="77777777" w:rsidR="00707D60" w:rsidRPr="00464433" w:rsidRDefault="00707D60" w:rsidP="00707D60">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2DABFDA5" w14:textId="1B8886C4"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1</w:t>
            </w:r>
          </w:p>
        </w:tc>
        <w:tc>
          <w:tcPr>
            <w:tcW w:w="650" w:type="pct"/>
            <w:tcBorders>
              <w:top w:val="nil"/>
              <w:left w:val="nil"/>
              <w:bottom w:val="single" w:sz="8" w:space="0" w:color="auto"/>
              <w:right w:val="nil"/>
            </w:tcBorders>
            <w:shd w:val="clear" w:color="auto" w:fill="auto"/>
            <w:vAlign w:val="bottom"/>
          </w:tcPr>
          <w:p w14:paraId="3A2E713E" w14:textId="5FA6BDFB"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(90)</w:t>
            </w:r>
          </w:p>
        </w:tc>
        <w:tc>
          <w:tcPr>
            <w:tcW w:w="643" w:type="pct"/>
            <w:tcBorders>
              <w:top w:val="nil"/>
              <w:left w:val="nil"/>
              <w:bottom w:val="single" w:sz="8" w:space="0" w:color="auto"/>
              <w:right w:val="nil"/>
            </w:tcBorders>
            <w:shd w:val="clear" w:color="auto" w:fill="auto"/>
            <w:vAlign w:val="bottom"/>
          </w:tcPr>
          <w:p w14:paraId="22BB2A3F" w14:textId="1AD3298B"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tcBorders>
              <w:top w:val="nil"/>
              <w:left w:val="nil"/>
              <w:bottom w:val="single" w:sz="8" w:space="0" w:color="auto"/>
              <w:right w:val="nil"/>
            </w:tcBorders>
            <w:shd w:val="clear" w:color="auto" w:fill="auto"/>
            <w:vAlign w:val="bottom"/>
          </w:tcPr>
          <w:p w14:paraId="01507ABF" w14:textId="31ED676E" w:rsidR="00707D60" w:rsidRPr="00717B7F" w:rsidRDefault="00707D60" w:rsidP="00707D60">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tcBorders>
              <w:top w:val="nil"/>
              <w:left w:val="nil"/>
              <w:bottom w:val="single" w:sz="8" w:space="0" w:color="auto"/>
              <w:right w:val="nil"/>
            </w:tcBorders>
            <w:shd w:val="clear" w:color="auto" w:fill="auto"/>
            <w:vAlign w:val="bottom"/>
          </w:tcPr>
          <w:p w14:paraId="0781AC49" w14:textId="7BA5A7B2" w:rsidR="00707D60" w:rsidRPr="00717B7F" w:rsidRDefault="00707D60" w:rsidP="00707D60">
            <w:pPr>
              <w:spacing w:after="0" w:line="240" w:lineRule="auto"/>
              <w:jc w:val="right"/>
              <w:rPr>
                <w:rFonts w:ascii="Arial" w:eastAsia="Times New Roman" w:hAnsi="Arial" w:cs="Arial"/>
                <w:sz w:val="18"/>
                <w:szCs w:val="18"/>
              </w:rPr>
            </w:pPr>
            <w:r w:rsidRPr="005D1219">
              <w:rPr>
                <w:rFonts w:ascii="Arial" w:eastAsia="Times New Roman" w:hAnsi="Arial" w:cs="Arial"/>
                <w:b/>
                <w:bCs/>
                <w:sz w:val="18"/>
                <w:szCs w:val="18"/>
              </w:rPr>
              <w:t>(89)</w:t>
            </w:r>
          </w:p>
        </w:tc>
      </w:tr>
      <w:tr w:rsidR="00707D60" w:rsidRPr="00464433" w14:paraId="59B16CCA" w14:textId="77777777" w:rsidTr="00717B7F">
        <w:trPr>
          <w:trHeight w:val="37"/>
        </w:trPr>
        <w:tc>
          <w:tcPr>
            <w:tcW w:w="1814" w:type="pct"/>
            <w:vAlign w:val="bottom"/>
          </w:tcPr>
          <w:p w14:paraId="68742611" w14:textId="7832E54A" w:rsidR="00707D60" w:rsidRPr="00464433" w:rsidRDefault="00707D60" w:rsidP="00707D60">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2024</w:t>
            </w:r>
          </w:p>
        </w:tc>
        <w:tc>
          <w:tcPr>
            <w:tcW w:w="650" w:type="pct"/>
            <w:tcBorders>
              <w:top w:val="nil"/>
              <w:left w:val="nil"/>
              <w:bottom w:val="single" w:sz="12" w:space="0" w:color="auto"/>
              <w:right w:val="nil"/>
            </w:tcBorders>
            <w:shd w:val="clear" w:color="auto" w:fill="auto"/>
            <w:vAlign w:val="bottom"/>
          </w:tcPr>
          <w:p w14:paraId="4AE55C23" w14:textId="5EBC62CE" w:rsidR="00707D60" w:rsidRPr="00464433" w:rsidRDefault="00707D60" w:rsidP="00707D60">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1,995</w:t>
            </w:r>
          </w:p>
        </w:tc>
        <w:tc>
          <w:tcPr>
            <w:tcW w:w="650" w:type="pct"/>
            <w:tcBorders>
              <w:top w:val="nil"/>
              <w:left w:val="nil"/>
              <w:bottom w:val="single" w:sz="12" w:space="0" w:color="auto"/>
              <w:right w:val="nil"/>
            </w:tcBorders>
            <w:shd w:val="clear" w:color="auto" w:fill="auto"/>
            <w:vAlign w:val="bottom"/>
          </w:tcPr>
          <w:p w14:paraId="5C0C99E8" w14:textId="0C959D46" w:rsidR="00707D60" w:rsidRPr="00464433" w:rsidRDefault="00707D60" w:rsidP="00707D60">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9,609</w:t>
            </w:r>
          </w:p>
        </w:tc>
        <w:tc>
          <w:tcPr>
            <w:tcW w:w="643" w:type="pct"/>
            <w:tcBorders>
              <w:top w:val="nil"/>
              <w:left w:val="nil"/>
              <w:bottom w:val="single" w:sz="12" w:space="0" w:color="auto"/>
              <w:right w:val="nil"/>
            </w:tcBorders>
            <w:shd w:val="clear" w:color="auto" w:fill="auto"/>
            <w:vAlign w:val="bottom"/>
          </w:tcPr>
          <w:p w14:paraId="6A794866" w14:textId="5B12227D" w:rsidR="00707D60" w:rsidRPr="00464433" w:rsidRDefault="00707D60" w:rsidP="00707D60">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1,441</w:t>
            </w:r>
          </w:p>
        </w:tc>
        <w:tc>
          <w:tcPr>
            <w:tcW w:w="605" w:type="pct"/>
            <w:tcBorders>
              <w:top w:val="nil"/>
              <w:left w:val="nil"/>
              <w:bottom w:val="single" w:sz="12" w:space="0" w:color="auto"/>
              <w:right w:val="nil"/>
            </w:tcBorders>
            <w:shd w:val="clear" w:color="auto" w:fill="auto"/>
            <w:vAlign w:val="bottom"/>
          </w:tcPr>
          <w:p w14:paraId="49DB5934" w14:textId="3D25C657" w:rsidR="00707D60" w:rsidRPr="00464433" w:rsidRDefault="00707D60" w:rsidP="00707D60">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159</w:t>
            </w:r>
          </w:p>
        </w:tc>
        <w:tc>
          <w:tcPr>
            <w:tcW w:w="638" w:type="pct"/>
            <w:tcBorders>
              <w:top w:val="nil"/>
              <w:left w:val="nil"/>
              <w:bottom w:val="single" w:sz="12" w:space="0" w:color="auto"/>
              <w:right w:val="nil"/>
            </w:tcBorders>
            <w:shd w:val="clear" w:color="auto" w:fill="auto"/>
            <w:vAlign w:val="bottom"/>
          </w:tcPr>
          <w:p w14:paraId="7EFA0C29" w14:textId="6B1D983A" w:rsidR="00707D60" w:rsidRPr="00464433" w:rsidRDefault="00707D60" w:rsidP="00707D60">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13,204</w:t>
            </w:r>
          </w:p>
        </w:tc>
      </w:tr>
      <w:bookmarkEnd w:id="734"/>
    </w:tbl>
    <w:p w14:paraId="06A770CE" w14:textId="77777777" w:rsidR="00464433" w:rsidRDefault="00464433" w:rsidP="00464433">
      <w:pPr>
        <w:spacing w:after="0" w:line="240" w:lineRule="auto"/>
        <w:rPr>
          <w:rFonts w:ascii="Arial" w:eastAsia="Times New Roman" w:hAnsi="Arial" w:cs="Arial"/>
          <w:b/>
          <w:sz w:val="20"/>
          <w:szCs w:val="20"/>
          <w:lang w:val="en-GB"/>
        </w:rPr>
      </w:pPr>
    </w:p>
    <w:p w14:paraId="5A7854AD" w14:textId="77777777" w:rsidR="00402897" w:rsidRPr="00464433" w:rsidRDefault="00402897"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02897" w:rsidRPr="00587444" w14:paraId="1DEB0328" w14:textId="77777777" w:rsidTr="00BD53EC">
        <w:trPr>
          <w:trHeight w:val="146"/>
        </w:trPr>
        <w:tc>
          <w:tcPr>
            <w:tcW w:w="1814" w:type="pct"/>
          </w:tcPr>
          <w:p w14:paraId="6523D916" w14:textId="77777777" w:rsidR="00402897" w:rsidRPr="00587444" w:rsidRDefault="00402897" w:rsidP="00402897">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 and Bank</w:t>
            </w:r>
          </w:p>
        </w:tc>
        <w:tc>
          <w:tcPr>
            <w:tcW w:w="3186" w:type="pct"/>
            <w:gridSpan w:val="5"/>
            <w:vAlign w:val="bottom"/>
          </w:tcPr>
          <w:p w14:paraId="2B4C01BA" w14:textId="77777777" w:rsidR="00402897" w:rsidRPr="00587444" w:rsidRDefault="00402897" w:rsidP="00402897">
            <w:pPr>
              <w:spacing w:after="0"/>
              <w:jc w:val="center"/>
              <w:rPr>
                <w:rFonts w:ascii="Arial" w:eastAsia="Calibri" w:hAnsi="Arial" w:cs="Arial"/>
                <w:b/>
                <w:sz w:val="18"/>
                <w:szCs w:val="18"/>
                <w:lang w:val="en-GB"/>
              </w:rPr>
            </w:pPr>
          </w:p>
        </w:tc>
      </w:tr>
      <w:tr w:rsidR="00402897" w:rsidRPr="00587444" w14:paraId="083321FD" w14:textId="77777777" w:rsidTr="00BD53EC">
        <w:trPr>
          <w:trHeight w:val="51"/>
        </w:trPr>
        <w:tc>
          <w:tcPr>
            <w:tcW w:w="1814" w:type="pct"/>
          </w:tcPr>
          <w:p w14:paraId="5BE4CD0D" w14:textId="77777777" w:rsidR="00402897" w:rsidRPr="00587444" w:rsidRDefault="00402897" w:rsidP="00402897">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739B5C69" w14:textId="77777777" w:rsidR="00402897" w:rsidRPr="00587444" w:rsidRDefault="00402897" w:rsidP="00402897">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2A352F8B" w14:textId="77777777" w:rsidR="00402897" w:rsidRPr="00587444" w:rsidRDefault="00402897" w:rsidP="00402897">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556DA3AA" w14:textId="77777777" w:rsidR="00402897" w:rsidRPr="00587444" w:rsidRDefault="00402897" w:rsidP="00402897">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6A2C8520" w14:textId="77777777" w:rsidR="00402897" w:rsidRPr="00587444" w:rsidRDefault="00402897" w:rsidP="00402897">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48FC0AB2" w14:textId="77777777" w:rsidR="00402897" w:rsidRPr="00587444" w:rsidRDefault="00402897" w:rsidP="00402897">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402897" w:rsidRPr="00587444" w14:paraId="36CE8AAE" w14:textId="77777777" w:rsidTr="00BD53EC">
        <w:trPr>
          <w:trHeight w:val="51"/>
        </w:trPr>
        <w:tc>
          <w:tcPr>
            <w:tcW w:w="1814" w:type="pct"/>
          </w:tcPr>
          <w:p w14:paraId="2CAB99CA" w14:textId="77777777" w:rsidR="00402897" w:rsidRPr="00587444" w:rsidRDefault="00402897" w:rsidP="00402897">
            <w:pPr>
              <w:spacing w:after="0"/>
              <w:rPr>
                <w:rFonts w:ascii="Arial" w:eastAsia="Calibri" w:hAnsi="Arial" w:cs="Arial"/>
                <w:b/>
                <w:bCs/>
                <w:sz w:val="18"/>
                <w:szCs w:val="18"/>
                <w:lang w:val="en-GB"/>
              </w:rPr>
            </w:pPr>
          </w:p>
        </w:tc>
        <w:tc>
          <w:tcPr>
            <w:tcW w:w="650" w:type="pct"/>
          </w:tcPr>
          <w:p w14:paraId="4E379AAC" w14:textId="77777777" w:rsidR="00402897" w:rsidRPr="00587444" w:rsidRDefault="00402897" w:rsidP="00402897">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46358C7B" w14:textId="77777777" w:rsidR="00402897" w:rsidRPr="00587444" w:rsidRDefault="00402897" w:rsidP="00402897">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F5B15EA" w14:textId="77777777" w:rsidR="00402897" w:rsidRPr="00587444" w:rsidRDefault="00402897" w:rsidP="00402897">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34647392" w14:textId="77777777" w:rsidR="00402897" w:rsidRPr="00587444" w:rsidRDefault="00402897" w:rsidP="00402897">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0CB27F69" w14:textId="77777777" w:rsidR="00402897" w:rsidRPr="00587444" w:rsidRDefault="00402897" w:rsidP="00402897">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402897" w:rsidRPr="00587444" w14:paraId="4A23AB99" w14:textId="77777777" w:rsidTr="00BD53EC">
        <w:trPr>
          <w:trHeight w:val="51"/>
        </w:trPr>
        <w:tc>
          <w:tcPr>
            <w:tcW w:w="1814" w:type="pct"/>
          </w:tcPr>
          <w:p w14:paraId="2CAAFD25" w14:textId="77777777" w:rsidR="00402897" w:rsidRPr="00587444" w:rsidRDefault="00402897" w:rsidP="00402897">
            <w:pPr>
              <w:spacing w:after="0"/>
              <w:rPr>
                <w:rFonts w:ascii="Arial" w:eastAsia="Calibri" w:hAnsi="Arial" w:cs="Arial"/>
                <w:b/>
                <w:bCs/>
                <w:sz w:val="18"/>
                <w:szCs w:val="18"/>
                <w:lang w:val="en-GB"/>
              </w:rPr>
            </w:pPr>
          </w:p>
        </w:tc>
        <w:tc>
          <w:tcPr>
            <w:tcW w:w="650" w:type="pct"/>
          </w:tcPr>
          <w:p w14:paraId="36BE364E" w14:textId="77777777" w:rsidR="00402897" w:rsidRPr="00587444" w:rsidRDefault="00402897" w:rsidP="00402897">
            <w:pPr>
              <w:spacing w:after="0"/>
              <w:jc w:val="right"/>
              <w:rPr>
                <w:rFonts w:ascii="Arial" w:eastAsia="Calibri" w:hAnsi="Arial" w:cs="Arial"/>
                <w:b/>
                <w:bCs/>
                <w:sz w:val="18"/>
                <w:szCs w:val="18"/>
                <w:lang w:val="en-GB"/>
              </w:rPr>
            </w:pPr>
          </w:p>
        </w:tc>
        <w:tc>
          <w:tcPr>
            <w:tcW w:w="650" w:type="pct"/>
          </w:tcPr>
          <w:p w14:paraId="3A361B37" w14:textId="77777777" w:rsidR="00402897" w:rsidRPr="00587444" w:rsidRDefault="00402897" w:rsidP="00402897">
            <w:pPr>
              <w:spacing w:after="0"/>
              <w:jc w:val="right"/>
              <w:rPr>
                <w:rFonts w:ascii="Arial" w:eastAsia="Calibri" w:hAnsi="Arial" w:cs="Arial"/>
                <w:b/>
                <w:bCs/>
                <w:sz w:val="18"/>
                <w:szCs w:val="18"/>
                <w:lang w:val="en-GB"/>
              </w:rPr>
            </w:pPr>
          </w:p>
        </w:tc>
        <w:tc>
          <w:tcPr>
            <w:tcW w:w="643" w:type="pct"/>
          </w:tcPr>
          <w:p w14:paraId="48BECE65" w14:textId="77777777" w:rsidR="00402897" w:rsidRPr="00587444" w:rsidRDefault="00402897" w:rsidP="00402897">
            <w:pPr>
              <w:spacing w:after="0"/>
              <w:jc w:val="right"/>
              <w:rPr>
                <w:rFonts w:ascii="Arial" w:eastAsia="Calibri" w:hAnsi="Arial" w:cs="Arial"/>
                <w:b/>
                <w:bCs/>
                <w:sz w:val="18"/>
                <w:szCs w:val="18"/>
                <w:lang w:val="en-GB"/>
              </w:rPr>
            </w:pPr>
          </w:p>
        </w:tc>
        <w:tc>
          <w:tcPr>
            <w:tcW w:w="605" w:type="pct"/>
          </w:tcPr>
          <w:p w14:paraId="5B00C21F" w14:textId="77777777" w:rsidR="00402897" w:rsidRPr="00587444" w:rsidRDefault="00402897" w:rsidP="00402897">
            <w:pPr>
              <w:spacing w:after="0"/>
              <w:jc w:val="right"/>
              <w:rPr>
                <w:rFonts w:ascii="Arial" w:eastAsia="Calibri" w:hAnsi="Arial" w:cs="Arial"/>
                <w:b/>
                <w:bCs/>
                <w:sz w:val="18"/>
                <w:szCs w:val="18"/>
                <w:lang w:val="en-GB"/>
              </w:rPr>
            </w:pPr>
          </w:p>
        </w:tc>
        <w:tc>
          <w:tcPr>
            <w:tcW w:w="638" w:type="pct"/>
          </w:tcPr>
          <w:p w14:paraId="4723F966" w14:textId="77777777" w:rsidR="00402897" w:rsidRPr="00587444" w:rsidRDefault="00402897" w:rsidP="00402897">
            <w:pPr>
              <w:spacing w:after="0"/>
              <w:jc w:val="right"/>
              <w:rPr>
                <w:rFonts w:ascii="Arial" w:eastAsia="Calibri" w:hAnsi="Arial" w:cs="Arial"/>
                <w:b/>
                <w:bCs/>
                <w:sz w:val="18"/>
                <w:szCs w:val="18"/>
                <w:lang w:val="en-GB"/>
              </w:rPr>
            </w:pPr>
          </w:p>
        </w:tc>
      </w:tr>
      <w:tr w:rsidR="00402897" w:rsidRPr="00587444" w14:paraId="2755F4F8" w14:textId="77777777" w:rsidTr="00BD53EC">
        <w:trPr>
          <w:trHeight w:hRule="exact" w:val="241"/>
        </w:trPr>
        <w:tc>
          <w:tcPr>
            <w:tcW w:w="1814" w:type="pct"/>
            <w:vAlign w:val="bottom"/>
          </w:tcPr>
          <w:p w14:paraId="557AFBD9" w14:textId="77777777" w:rsidR="00402897" w:rsidRPr="00587444" w:rsidRDefault="00402897" w:rsidP="0040289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3</w:t>
            </w:r>
          </w:p>
        </w:tc>
        <w:tc>
          <w:tcPr>
            <w:tcW w:w="650" w:type="pct"/>
            <w:shd w:val="clear" w:color="auto" w:fill="auto"/>
            <w:vAlign w:val="bottom"/>
          </w:tcPr>
          <w:p w14:paraId="6A1CA9EB"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387 </w:t>
            </w:r>
          </w:p>
        </w:tc>
        <w:tc>
          <w:tcPr>
            <w:tcW w:w="650" w:type="pct"/>
            <w:shd w:val="clear" w:color="auto" w:fill="auto"/>
            <w:vAlign w:val="bottom"/>
          </w:tcPr>
          <w:p w14:paraId="68AF8066"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670 </w:t>
            </w:r>
          </w:p>
        </w:tc>
        <w:tc>
          <w:tcPr>
            <w:tcW w:w="643" w:type="pct"/>
            <w:shd w:val="clear" w:color="auto" w:fill="auto"/>
            <w:vAlign w:val="bottom"/>
          </w:tcPr>
          <w:p w14:paraId="2FDDB5B4"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7</w:t>
            </w:r>
            <w:r>
              <w:rPr>
                <w:rFonts w:ascii="Arial" w:hAnsi="Arial" w:cs="Arial"/>
                <w:sz w:val="18"/>
                <w:szCs w:val="18"/>
              </w:rPr>
              <w:t>,</w:t>
            </w:r>
            <w:r w:rsidRPr="00F959D0">
              <w:rPr>
                <w:rFonts w:ascii="Arial" w:hAnsi="Arial" w:cs="Arial"/>
                <w:sz w:val="18"/>
                <w:szCs w:val="18"/>
              </w:rPr>
              <w:t xml:space="preserve">093 </w:t>
            </w:r>
          </w:p>
        </w:tc>
        <w:tc>
          <w:tcPr>
            <w:tcW w:w="605" w:type="pct"/>
            <w:shd w:val="clear" w:color="auto" w:fill="auto"/>
            <w:vAlign w:val="bottom"/>
          </w:tcPr>
          <w:p w14:paraId="67907C66"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564 </w:t>
            </w:r>
          </w:p>
        </w:tc>
        <w:tc>
          <w:tcPr>
            <w:tcW w:w="638" w:type="pct"/>
            <w:shd w:val="clear" w:color="auto" w:fill="auto"/>
            <w:vAlign w:val="bottom"/>
          </w:tcPr>
          <w:p w14:paraId="2D01563C"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10</w:t>
            </w:r>
            <w:r>
              <w:rPr>
                <w:rFonts w:ascii="Arial" w:hAnsi="Arial" w:cs="Arial"/>
                <w:sz w:val="18"/>
                <w:szCs w:val="18"/>
              </w:rPr>
              <w:t>,</w:t>
            </w:r>
            <w:r w:rsidRPr="00F959D0">
              <w:rPr>
                <w:rFonts w:ascii="Arial" w:hAnsi="Arial" w:cs="Arial"/>
                <w:sz w:val="18"/>
                <w:szCs w:val="18"/>
              </w:rPr>
              <w:t xml:space="preserve">714 </w:t>
            </w:r>
          </w:p>
        </w:tc>
      </w:tr>
      <w:tr w:rsidR="00402897" w:rsidRPr="00587444" w14:paraId="3A7ABE4E" w14:textId="77777777" w:rsidTr="00BD53EC">
        <w:trPr>
          <w:trHeight w:hRule="exact" w:val="241"/>
        </w:trPr>
        <w:tc>
          <w:tcPr>
            <w:tcW w:w="1814" w:type="pct"/>
            <w:vAlign w:val="bottom"/>
          </w:tcPr>
          <w:p w14:paraId="27A39846" w14:textId="77777777" w:rsidR="00402897" w:rsidRPr="00587444" w:rsidRDefault="00402897" w:rsidP="0040289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4A158886"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274 </w:t>
            </w:r>
          </w:p>
        </w:tc>
        <w:tc>
          <w:tcPr>
            <w:tcW w:w="650" w:type="pct"/>
            <w:shd w:val="clear" w:color="auto" w:fill="auto"/>
            <w:vAlign w:val="bottom"/>
          </w:tcPr>
          <w:p w14:paraId="37236761"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(274)</w:t>
            </w:r>
          </w:p>
        </w:tc>
        <w:tc>
          <w:tcPr>
            <w:tcW w:w="643" w:type="pct"/>
            <w:shd w:val="clear" w:color="auto" w:fill="auto"/>
            <w:vAlign w:val="bottom"/>
          </w:tcPr>
          <w:p w14:paraId="6441C0E3"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05" w:type="pct"/>
            <w:shd w:val="clear" w:color="auto" w:fill="auto"/>
            <w:vAlign w:val="bottom"/>
          </w:tcPr>
          <w:p w14:paraId="4991BDB3"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772751D1"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 </w:t>
            </w:r>
          </w:p>
        </w:tc>
      </w:tr>
      <w:tr w:rsidR="00402897" w:rsidRPr="00587444" w14:paraId="26D09BF6" w14:textId="77777777" w:rsidTr="00BD53EC">
        <w:trPr>
          <w:trHeight w:hRule="exact" w:val="241"/>
        </w:trPr>
        <w:tc>
          <w:tcPr>
            <w:tcW w:w="1814" w:type="pct"/>
            <w:vAlign w:val="bottom"/>
          </w:tcPr>
          <w:p w14:paraId="11E38816" w14:textId="77777777" w:rsidR="00402897" w:rsidRPr="00587444" w:rsidRDefault="00402897" w:rsidP="0040289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60E86DFC"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(67)</w:t>
            </w:r>
          </w:p>
        </w:tc>
        <w:tc>
          <w:tcPr>
            <w:tcW w:w="650" w:type="pct"/>
            <w:shd w:val="clear" w:color="auto" w:fill="auto"/>
            <w:vAlign w:val="bottom"/>
          </w:tcPr>
          <w:p w14:paraId="4FD04D03"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277 </w:t>
            </w:r>
          </w:p>
        </w:tc>
        <w:tc>
          <w:tcPr>
            <w:tcW w:w="643" w:type="pct"/>
            <w:shd w:val="clear" w:color="auto" w:fill="auto"/>
            <w:vAlign w:val="bottom"/>
          </w:tcPr>
          <w:p w14:paraId="05275E96"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210)</w:t>
            </w:r>
          </w:p>
        </w:tc>
        <w:tc>
          <w:tcPr>
            <w:tcW w:w="605" w:type="pct"/>
            <w:shd w:val="clear" w:color="auto" w:fill="auto"/>
            <w:vAlign w:val="bottom"/>
          </w:tcPr>
          <w:p w14:paraId="52644295"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6B5B40C4"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 </w:t>
            </w:r>
          </w:p>
        </w:tc>
      </w:tr>
      <w:tr w:rsidR="00402897" w:rsidRPr="00587444" w14:paraId="47D41693" w14:textId="77777777" w:rsidTr="00BD53EC">
        <w:trPr>
          <w:trHeight w:hRule="exact" w:val="241"/>
        </w:trPr>
        <w:tc>
          <w:tcPr>
            <w:tcW w:w="1814" w:type="pct"/>
            <w:vAlign w:val="bottom"/>
          </w:tcPr>
          <w:p w14:paraId="2BFBF07B" w14:textId="77777777" w:rsidR="00402897" w:rsidRPr="00587444" w:rsidRDefault="00402897" w:rsidP="0040289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7B45566D"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50" w:type="pct"/>
            <w:shd w:val="clear" w:color="auto" w:fill="auto"/>
            <w:vAlign w:val="bottom"/>
          </w:tcPr>
          <w:p w14:paraId="2E119932"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43" w:type="pct"/>
            <w:shd w:val="clear" w:color="auto" w:fill="auto"/>
            <w:vAlign w:val="bottom"/>
          </w:tcPr>
          <w:p w14:paraId="742EE7E8"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05" w:type="pct"/>
            <w:shd w:val="clear" w:color="auto" w:fill="auto"/>
            <w:vAlign w:val="bottom"/>
          </w:tcPr>
          <w:p w14:paraId="468399D4"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41B13F3E"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 </w:t>
            </w:r>
          </w:p>
        </w:tc>
      </w:tr>
      <w:tr w:rsidR="00402897" w:rsidRPr="00587444" w14:paraId="2B31B75B" w14:textId="77777777" w:rsidTr="00BD53EC">
        <w:trPr>
          <w:trHeight w:hRule="exact" w:val="469"/>
        </w:trPr>
        <w:tc>
          <w:tcPr>
            <w:tcW w:w="1814" w:type="pct"/>
            <w:vAlign w:val="bottom"/>
          </w:tcPr>
          <w:p w14:paraId="2E72D235" w14:textId="77777777" w:rsidR="00402897" w:rsidRDefault="00402897" w:rsidP="0040289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(release) of loss</w:t>
            </w:r>
          </w:p>
          <w:p w14:paraId="05F6F5B4" w14:textId="77777777" w:rsidR="00402897" w:rsidRPr="00587444" w:rsidRDefault="00402897" w:rsidP="0040289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shd w:val="clear" w:color="auto" w:fill="auto"/>
            <w:vAlign w:val="bottom"/>
          </w:tcPr>
          <w:p w14:paraId="6E3CA193"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649 </w:t>
            </w:r>
          </w:p>
        </w:tc>
        <w:tc>
          <w:tcPr>
            <w:tcW w:w="650" w:type="pct"/>
            <w:shd w:val="clear" w:color="auto" w:fill="auto"/>
            <w:vAlign w:val="bottom"/>
          </w:tcPr>
          <w:p w14:paraId="270F8488"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679 </w:t>
            </w:r>
          </w:p>
        </w:tc>
        <w:tc>
          <w:tcPr>
            <w:tcW w:w="643" w:type="pct"/>
            <w:shd w:val="clear" w:color="auto" w:fill="auto"/>
            <w:vAlign w:val="bottom"/>
          </w:tcPr>
          <w:p w14:paraId="195C2043"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(309)</w:t>
            </w:r>
          </w:p>
        </w:tc>
        <w:tc>
          <w:tcPr>
            <w:tcW w:w="605" w:type="pct"/>
            <w:shd w:val="clear" w:color="auto" w:fill="auto"/>
            <w:vAlign w:val="bottom"/>
          </w:tcPr>
          <w:p w14:paraId="7E4E6F6C"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(124)</w:t>
            </w:r>
          </w:p>
        </w:tc>
        <w:tc>
          <w:tcPr>
            <w:tcW w:w="638" w:type="pct"/>
            <w:shd w:val="clear" w:color="auto" w:fill="auto"/>
            <w:vAlign w:val="bottom"/>
          </w:tcPr>
          <w:p w14:paraId="22156E35"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895 </w:t>
            </w:r>
          </w:p>
        </w:tc>
      </w:tr>
      <w:tr w:rsidR="00402897" w:rsidRPr="00587444" w14:paraId="05A59C73" w14:textId="77777777" w:rsidTr="00BD53EC">
        <w:trPr>
          <w:trHeight w:val="284"/>
        </w:trPr>
        <w:tc>
          <w:tcPr>
            <w:tcW w:w="1814" w:type="pct"/>
            <w:vAlign w:val="bottom"/>
          </w:tcPr>
          <w:p w14:paraId="2D53D834" w14:textId="77777777" w:rsidR="00402897" w:rsidRPr="00587444" w:rsidRDefault="00402897" w:rsidP="0040289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w:t>
            </w:r>
            <w:r w:rsidRPr="00587444" w:rsidDel="006E762B">
              <w:rPr>
                <w:rFonts w:ascii="Arial" w:eastAsia="Calibri" w:hAnsi="Arial" w:cs="Arial"/>
                <w:sz w:val="18"/>
                <w:szCs w:val="18"/>
                <w:lang w:val="en-GB"/>
              </w:rPr>
              <w:t xml:space="preserve"> </w:t>
            </w:r>
            <w:r w:rsidRPr="00587444">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049A1AEF"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50" w:type="pct"/>
            <w:tcBorders>
              <w:top w:val="nil"/>
              <w:left w:val="nil"/>
              <w:bottom w:val="single" w:sz="8" w:space="0" w:color="auto"/>
              <w:right w:val="nil"/>
            </w:tcBorders>
            <w:shd w:val="clear" w:color="auto" w:fill="auto"/>
            <w:vAlign w:val="bottom"/>
          </w:tcPr>
          <w:p w14:paraId="270806B6"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28 </w:t>
            </w:r>
          </w:p>
        </w:tc>
        <w:tc>
          <w:tcPr>
            <w:tcW w:w="643" w:type="pct"/>
            <w:tcBorders>
              <w:top w:val="nil"/>
              <w:left w:val="nil"/>
              <w:bottom w:val="single" w:sz="8" w:space="0" w:color="auto"/>
              <w:right w:val="nil"/>
            </w:tcBorders>
            <w:shd w:val="clear" w:color="auto" w:fill="auto"/>
            <w:vAlign w:val="bottom"/>
          </w:tcPr>
          <w:p w14:paraId="79F63D52"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05" w:type="pct"/>
            <w:tcBorders>
              <w:top w:val="nil"/>
              <w:left w:val="nil"/>
              <w:bottom w:val="single" w:sz="8" w:space="0" w:color="auto"/>
              <w:right w:val="nil"/>
            </w:tcBorders>
            <w:shd w:val="clear" w:color="auto" w:fill="auto"/>
            <w:vAlign w:val="bottom"/>
          </w:tcPr>
          <w:p w14:paraId="769B5E62" w14:textId="77777777" w:rsidR="00402897" w:rsidRPr="00587444" w:rsidRDefault="00402897" w:rsidP="00402897">
            <w:pPr>
              <w:spacing w:after="0"/>
              <w:jc w:val="right"/>
              <w:rPr>
                <w:rFonts w:ascii="Arial" w:hAnsi="Arial" w:cs="Arial"/>
                <w:sz w:val="18"/>
                <w:szCs w:val="18"/>
                <w:lang w:val="en-GB"/>
              </w:rPr>
            </w:pPr>
            <w:r>
              <w:rPr>
                <w:rFonts w:ascii="Arial" w:hAnsi="Arial" w:cs="Arial"/>
                <w:sz w:val="18"/>
                <w:szCs w:val="18"/>
              </w:rPr>
              <w:t>-</w:t>
            </w:r>
          </w:p>
        </w:tc>
        <w:tc>
          <w:tcPr>
            <w:tcW w:w="638" w:type="pct"/>
            <w:tcBorders>
              <w:top w:val="nil"/>
              <w:left w:val="nil"/>
              <w:bottom w:val="single" w:sz="8" w:space="0" w:color="auto"/>
              <w:right w:val="nil"/>
            </w:tcBorders>
            <w:shd w:val="clear" w:color="auto" w:fill="auto"/>
            <w:vAlign w:val="bottom"/>
          </w:tcPr>
          <w:p w14:paraId="4180CF83" w14:textId="77777777" w:rsidR="00402897" w:rsidRPr="00587444" w:rsidRDefault="00402897" w:rsidP="00402897">
            <w:pPr>
              <w:spacing w:after="0"/>
              <w:jc w:val="right"/>
              <w:rPr>
                <w:rFonts w:ascii="Arial" w:hAnsi="Arial" w:cs="Arial"/>
                <w:sz w:val="18"/>
                <w:szCs w:val="18"/>
                <w:lang w:val="en-GB"/>
              </w:rPr>
            </w:pPr>
            <w:r w:rsidRPr="00F959D0">
              <w:rPr>
                <w:rFonts w:ascii="Arial" w:hAnsi="Arial" w:cs="Arial"/>
                <w:sz w:val="18"/>
                <w:szCs w:val="18"/>
              </w:rPr>
              <w:t xml:space="preserve"> 28 </w:t>
            </w:r>
          </w:p>
        </w:tc>
      </w:tr>
      <w:tr w:rsidR="00402897" w:rsidRPr="00587444" w14:paraId="67A950E2" w14:textId="77777777" w:rsidTr="00BD53EC">
        <w:trPr>
          <w:trHeight w:val="37"/>
        </w:trPr>
        <w:tc>
          <w:tcPr>
            <w:tcW w:w="1814" w:type="pct"/>
            <w:vAlign w:val="bottom"/>
          </w:tcPr>
          <w:p w14:paraId="3D6FA2AC" w14:textId="77777777" w:rsidR="00402897" w:rsidRPr="00587444" w:rsidRDefault="00402897" w:rsidP="00402897">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3</w:t>
            </w:r>
          </w:p>
        </w:tc>
        <w:tc>
          <w:tcPr>
            <w:tcW w:w="650" w:type="pct"/>
            <w:tcBorders>
              <w:top w:val="nil"/>
              <w:left w:val="nil"/>
              <w:bottom w:val="single" w:sz="12" w:space="0" w:color="auto"/>
              <w:right w:val="nil"/>
            </w:tcBorders>
            <w:shd w:val="clear" w:color="auto" w:fill="auto"/>
            <w:vAlign w:val="bottom"/>
          </w:tcPr>
          <w:p w14:paraId="7EC0717A" w14:textId="77777777" w:rsidR="00402897" w:rsidRPr="00587444" w:rsidRDefault="00402897" w:rsidP="00402897">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243 </w:t>
            </w:r>
          </w:p>
        </w:tc>
        <w:tc>
          <w:tcPr>
            <w:tcW w:w="650" w:type="pct"/>
            <w:tcBorders>
              <w:top w:val="nil"/>
              <w:left w:val="nil"/>
              <w:bottom w:val="single" w:sz="12" w:space="0" w:color="auto"/>
              <w:right w:val="nil"/>
            </w:tcBorders>
            <w:shd w:val="clear" w:color="auto" w:fill="auto"/>
            <w:vAlign w:val="bottom"/>
          </w:tcPr>
          <w:p w14:paraId="37CE6316" w14:textId="77777777" w:rsidR="00402897" w:rsidRPr="00587444" w:rsidRDefault="00402897" w:rsidP="00402897">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5</w:t>
            </w:r>
            <w:r>
              <w:rPr>
                <w:rFonts w:ascii="Arial" w:hAnsi="Arial" w:cs="Arial"/>
                <w:b/>
                <w:bCs/>
                <w:sz w:val="18"/>
                <w:szCs w:val="18"/>
              </w:rPr>
              <w:t>,</w:t>
            </w:r>
            <w:r w:rsidRPr="00F959D0">
              <w:rPr>
                <w:rFonts w:ascii="Arial" w:hAnsi="Arial" w:cs="Arial"/>
                <w:b/>
                <w:bCs/>
                <w:sz w:val="18"/>
                <w:szCs w:val="18"/>
              </w:rPr>
              <w:t xml:space="preserve">380 </w:t>
            </w:r>
          </w:p>
        </w:tc>
        <w:tc>
          <w:tcPr>
            <w:tcW w:w="643" w:type="pct"/>
            <w:tcBorders>
              <w:top w:val="nil"/>
              <w:left w:val="nil"/>
              <w:bottom w:val="single" w:sz="12" w:space="0" w:color="auto"/>
              <w:right w:val="nil"/>
            </w:tcBorders>
            <w:shd w:val="clear" w:color="auto" w:fill="auto"/>
            <w:vAlign w:val="bottom"/>
          </w:tcPr>
          <w:p w14:paraId="03BC0FF3" w14:textId="77777777" w:rsidR="00402897" w:rsidRPr="00587444" w:rsidRDefault="00402897" w:rsidP="00402897">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574 </w:t>
            </w:r>
          </w:p>
        </w:tc>
        <w:tc>
          <w:tcPr>
            <w:tcW w:w="605" w:type="pct"/>
            <w:tcBorders>
              <w:top w:val="nil"/>
              <w:left w:val="nil"/>
              <w:bottom w:val="single" w:sz="12" w:space="0" w:color="auto"/>
              <w:right w:val="nil"/>
            </w:tcBorders>
            <w:shd w:val="clear" w:color="auto" w:fill="auto"/>
            <w:vAlign w:val="bottom"/>
          </w:tcPr>
          <w:p w14:paraId="60BC7F4B" w14:textId="77777777" w:rsidR="00402897" w:rsidRPr="00587444" w:rsidRDefault="00402897" w:rsidP="00402897">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440 </w:t>
            </w:r>
          </w:p>
        </w:tc>
        <w:tc>
          <w:tcPr>
            <w:tcW w:w="638" w:type="pct"/>
            <w:tcBorders>
              <w:top w:val="nil"/>
              <w:left w:val="nil"/>
              <w:bottom w:val="single" w:sz="12" w:space="0" w:color="auto"/>
              <w:right w:val="nil"/>
            </w:tcBorders>
            <w:shd w:val="clear" w:color="auto" w:fill="auto"/>
            <w:vAlign w:val="bottom"/>
          </w:tcPr>
          <w:p w14:paraId="3A6C4BEB" w14:textId="77777777" w:rsidR="00402897" w:rsidRPr="00587444" w:rsidRDefault="00402897" w:rsidP="00402897">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 xml:space="preserve">637 </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7F8940EE"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31 </w:t>
      </w:r>
      <w:r>
        <w:rPr>
          <w:rFonts w:ascii="Arial" w:eastAsia="Times New Roman" w:hAnsi="Arial" w:cs="Arial"/>
          <w:bCs/>
          <w:sz w:val="20"/>
          <w:szCs w:val="20"/>
          <w:lang w:val="en-GB"/>
        </w:rPr>
        <w:t>Ma</w:t>
      </w:r>
      <w:r w:rsidRPr="00673F8F">
        <w:rPr>
          <w:rFonts w:ascii="Arial" w:eastAsia="Times New Roman" w:hAnsi="Arial" w:cs="Arial"/>
          <w:bCs/>
          <w:sz w:val="20"/>
          <w:szCs w:val="20"/>
          <w:lang w:val="en-GB"/>
        </w:rPr>
        <w:t>r</w:t>
      </w:r>
      <w:r>
        <w:rPr>
          <w:rFonts w:ascii="Arial" w:eastAsia="Times New Roman" w:hAnsi="Arial" w:cs="Arial"/>
          <w:bCs/>
          <w:sz w:val="20"/>
          <w:szCs w:val="20"/>
          <w:lang w:val="en-GB"/>
        </w:rPr>
        <w:t>ch</w:t>
      </w:r>
      <w:r w:rsidRPr="00673F8F">
        <w:rPr>
          <w:rFonts w:ascii="Arial" w:eastAsia="Times New Roman" w:hAnsi="Arial" w:cs="Arial"/>
          <w:bCs/>
          <w:sz w:val="20"/>
          <w:szCs w:val="20"/>
          <w:lang w:val="en-GB"/>
        </w:rPr>
        <w:t xml:space="preserve"> 202</w:t>
      </w:r>
      <w:r w:rsidR="009F5928">
        <w:rPr>
          <w:rFonts w:ascii="Arial" w:eastAsia="Times New Roman" w:hAnsi="Arial" w:cs="Arial"/>
          <w:bCs/>
          <w:sz w:val="20"/>
          <w:szCs w:val="20"/>
          <w:lang w:val="en-GB"/>
        </w:rPr>
        <w:t>4</w:t>
      </w:r>
      <w:r w:rsidRPr="00673F8F">
        <w:rPr>
          <w:rFonts w:ascii="Arial" w:eastAsia="Times New Roman" w:hAnsi="Arial" w:cs="Arial"/>
          <w:bCs/>
          <w:sz w:val="20"/>
          <w:szCs w:val="20"/>
          <w:lang w:val="en-GB"/>
        </w:rPr>
        <w:t xml:space="preserve"> and 31 December 202</w:t>
      </w:r>
      <w:r w:rsidR="009F5928">
        <w:rPr>
          <w:rFonts w:ascii="Arial" w:eastAsia="Times New Roman" w:hAnsi="Arial" w:cs="Arial"/>
          <w:bCs/>
          <w:sz w:val="20"/>
          <w:szCs w:val="20"/>
          <w:lang w:val="en-GB"/>
        </w:rPr>
        <w:t>3</w:t>
      </w:r>
      <w:r w:rsidRPr="00673F8F">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tbl>
      <w:tblPr>
        <w:tblW w:w="5309" w:type="pct"/>
        <w:tblInd w:w="-426" w:type="dxa"/>
        <w:tblLayout w:type="fixed"/>
        <w:tblCellMar>
          <w:left w:w="120" w:type="dxa"/>
          <w:right w:w="120" w:type="dxa"/>
        </w:tblCellMar>
        <w:tblLook w:val="0000" w:firstRow="0" w:lastRow="0" w:firstColumn="0" w:lastColumn="0" w:noHBand="0" w:noVBand="0"/>
      </w:tblPr>
      <w:tblGrid>
        <w:gridCol w:w="3233"/>
        <w:gridCol w:w="1117"/>
        <w:gridCol w:w="1123"/>
        <w:gridCol w:w="1123"/>
        <w:gridCol w:w="1120"/>
        <w:gridCol w:w="1122"/>
        <w:gridCol w:w="1095"/>
      </w:tblGrid>
      <w:tr w:rsidR="00D652E5" w:rsidRPr="00673F8F" w14:paraId="335EEAED" w14:textId="77777777" w:rsidTr="00D652E5">
        <w:trPr>
          <w:trHeight w:hRule="exact" w:val="475"/>
        </w:trPr>
        <w:tc>
          <w:tcPr>
            <w:tcW w:w="1627"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735" w:name="_Toc4061939"/>
            <w:r w:rsidRPr="00673F8F">
              <w:rPr>
                <w:rFonts w:ascii="Arial" w:eastAsia="Times New Roman" w:hAnsi="Arial" w:cs="Arial"/>
                <w:b/>
                <w:sz w:val="17"/>
                <w:szCs w:val="17"/>
                <w:lang w:val="en-US"/>
              </w:rPr>
              <w:t>Group</w:t>
            </w:r>
            <w:bookmarkEnd w:id="735"/>
          </w:p>
          <w:p w14:paraId="39A5FE63" w14:textId="6DDC5904"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736" w:name="_Toc4061940"/>
            <w:r w:rsidRPr="00673F8F">
              <w:rPr>
                <w:rFonts w:ascii="Arial" w:eastAsia="Times New Roman" w:hAnsi="Arial" w:cs="Arial"/>
                <w:b/>
                <w:sz w:val="17"/>
                <w:szCs w:val="17"/>
                <w:lang w:val="en-US"/>
              </w:rPr>
              <w:t xml:space="preserve">31 </w:t>
            </w:r>
            <w:r>
              <w:rPr>
                <w:rFonts w:ascii="Arial" w:eastAsia="Times New Roman" w:hAnsi="Arial" w:cs="Arial"/>
                <w:b/>
                <w:sz w:val="17"/>
                <w:szCs w:val="17"/>
                <w:lang w:val="en-US"/>
              </w:rPr>
              <w:t>March</w:t>
            </w:r>
            <w:r w:rsidRPr="00673F8F">
              <w:rPr>
                <w:rFonts w:ascii="Arial" w:eastAsia="Times New Roman" w:hAnsi="Arial" w:cs="Arial"/>
                <w:b/>
                <w:sz w:val="17"/>
                <w:szCs w:val="17"/>
                <w:lang w:val="en-US"/>
              </w:rPr>
              <w:t xml:space="preserve"> 202</w:t>
            </w:r>
            <w:bookmarkEnd w:id="736"/>
            <w:r w:rsidR="009F5928">
              <w:rPr>
                <w:rFonts w:ascii="Arial" w:eastAsia="Times New Roman" w:hAnsi="Arial" w:cs="Arial"/>
                <w:b/>
                <w:sz w:val="17"/>
                <w:szCs w:val="17"/>
                <w:lang w:val="en-US"/>
              </w:rPr>
              <w:t>4</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37" w:name="_Toc4061941"/>
            <w:r w:rsidRPr="00673F8F">
              <w:rPr>
                <w:rFonts w:ascii="Arial" w:eastAsia="Times New Roman" w:hAnsi="Arial" w:cs="Arial"/>
                <w:b/>
                <w:sz w:val="17"/>
                <w:szCs w:val="17"/>
                <w:lang w:val="en-US"/>
              </w:rPr>
              <w:t>Up to 1</w:t>
            </w:r>
            <w:bookmarkEnd w:id="737"/>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38" w:name="_Toc4061942"/>
            <w:r w:rsidRPr="00673F8F">
              <w:rPr>
                <w:rFonts w:ascii="Arial" w:eastAsia="Times New Roman" w:hAnsi="Arial" w:cs="Arial"/>
                <w:b/>
                <w:sz w:val="17"/>
                <w:szCs w:val="17"/>
                <w:lang w:val="en-US"/>
              </w:rPr>
              <w:t>month</w:t>
            </w:r>
            <w:bookmarkEnd w:id="738"/>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39" w:name="_Toc4061943"/>
            <w:r w:rsidRPr="00673F8F">
              <w:rPr>
                <w:rFonts w:ascii="Arial" w:eastAsia="Times New Roman" w:hAnsi="Arial" w:cs="Arial"/>
                <w:b/>
                <w:sz w:val="17"/>
                <w:szCs w:val="17"/>
                <w:lang w:val="en-US"/>
              </w:rPr>
              <w:t>1 to 3 months</w:t>
            </w:r>
            <w:bookmarkEnd w:id="739"/>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40" w:name="_Toc4061944"/>
            <w:r w:rsidRPr="00673F8F">
              <w:rPr>
                <w:rFonts w:ascii="Arial" w:eastAsia="Times New Roman" w:hAnsi="Arial" w:cs="Arial"/>
                <w:b/>
                <w:sz w:val="17"/>
                <w:szCs w:val="17"/>
                <w:lang w:val="en-US"/>
              </w:rPr>
              <w:t>3 months to 1 year</w:t>
            </w:r>
            <w:bookmarkEnd w:id="740"/>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41" w:name="_Toc4061945"/>
            <w:r w:rsidRPr="00673F8F">
              <w:rPr>
                <w:rFonts w:ascii="Arial" w:eastAsia="Times New Roman" w:hAnsi="Arial" w:cs="Arial"/>
                <w:b/>
                <w:sz w:val="17"/>
                <w:szCs w:val="17"/>
                <w:lang w:val="en-US"/>
              </w:rPr>
              <w:t>1 to 3</w:t>
            </w:r>
            <w:bookmarkEnd w:id="741"/>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42" w:name="_Toc4061946"/>
            <w:r w:rsidRPr="00673F8F">
              <w:rPr>
                <w:rFonts w:ascii="Arial" w:eastAsia="Times New Roman" w:hAnsi="Arial" w:cs="Arial"/>
                <w:b/>
                <w:sz w:val="17"/>
                <w:szCs w:val="17"/>
                <w:lang w:val="en-US"/>
              </w:rPr>
              <w:t>years</w:t>
            </w:r>
            <w:bookmarkEnd w:id="742"/>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43" w:name="_Toc4061947"/>
            <w:r w:rsidRPr="00673F8F">
              <w:rPr>
                <w:rFonts w:ascii="Arial" w:eastAsia="Times New Roman" w:hAnsi="Arial" w:cs="Arial"/>
                <w:b/>
                <w:sz w:val="17"/>
                <w:szCs w:val="17"/>
                <w:lang w:val="en-US"/>
              </w:rPr>
              <w:t>Over 3</w:t>
            </w:r>
            <w:bookmarkEnd w:id="743"/>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44" w:name="_Toc4061948"/>
            <w:r w:rsidRPr="00673F8F">
              <w:rPr>
                <w:rFonts w:ascii="Arial" w:eastAsia="Times New Roman" w:hAnsi="Arial" w:cs="Arial"/>
                <w:b/>
                <w:sz w:val="17"/>
                <w:szCs w:val="17"/>
                <w:lang w:val="en-US"/>
              </w:rPr>
              <w:t>years</w:t>
            </w:r>
            <w:bookmarkEnd w:id="744"/>
          </w:p>
        </w:tc>
        <w:tc>
          <w:tcPr>
            <w:tcW w:w="551"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45" w:name="_Toc4061949"/>
            <w:r w:rsidRPr="00673F8F">
              <w:rPr>
                <w:rFonts w:ascii="Arial" w:eastAsia="Times New Roman" w:hAnsi="Arial" w:cs="Arial"/>
                <w:b/>
                <w:sz w:val="17"/>
                <w:szCs w:val="17"/>
                <w:lang w:val="en-US"/>
              </w:rPr>
              <w:t>Total</w:t>
            </w:r>
            <w:bookmarkEnd w:id="745"/>
            <w:r w:rsidRPr="00673F8F">
              <w:rPr>
                <w:rFonts w:ascii="Arial" w:eastAsia="Times New Roman" w:hAnsi="Arial" w:cs="Arial"/>
                <w:b/>
                <w:sz w:val="17"/>
                <w:szCs w:val="17"/>
                <w:lang w:val="en-US"/>
              </w:rPr>
              <w:t xml:space="preserve"> </w:t>
            </w:r>
          </w:p>
        </w:tc>
      </w:tr>
      <w:tr w:rsidR="00D652E5" w:rsidRPr="00673F8F" w14:paraId="56989418" w14:textId="77777777" w:rsidTr="00D652E5">
        <w:trPr>
          <w:trHeight w:hRule="exact" w:val="270"/>
        </w:trPr>
        <w:tc>
          <w:tcPr>
            <w:tcW w:w="1627"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46"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46"/>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47"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47"/>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48"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48"/>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49"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49"/>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50"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50"/>
          </w:p>
        </w:tc>
        <w:tc>
          <w:tcPr>
            <w:tcW w:w="551"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51"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51"/>
          </w:p>
        </w:tc>
      </w:tr>
      <w:tr w:rsidR="00D652E5" w:rsidRPr="00673F8F" w14:paraId="3D853FAA" w14:textId="77777777" w:rsidTr="00D652E5">
        <w:trPr>
          <w:trHeight w:hRule="exact" w:val="270"/>
        </w:trPr>
        <w:tc>
          <w:tcPr>
            <w:tcW w:w="1627"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752" w:name="_Toc4061956"/>
            <w:r w:rsidRPr="00673F8F">
              <w:rPr>
                <w:rFonts w:ascii="Arial" w:eastAsia="Times New Roman" w:hAnsi="Arial" w:cs="Arial"/>
                <w:b/>
                <w:bCs/>
                <w:sz w:val="17"/>
                <w:szCs w:val="17"/>
                <w:lang w:val="en-US"/>
              </w:rPr>
              <w:t>Assets</w:t>
            </w:r>
            <w:bookmarkEnd w:id="752"/>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027D15" w:rsidRPr="00673F8F" w14:paraId="5AE00A83" w14:textId="77777777" w:rsidTr="00D652E5">
        <w:trPr>
          <w:trHeight w:hRule="exact" w:val="454"/>
        </w:trPr>
        <w:tc>
          <w:tcPr>
            <w:tcW w:w="1627" w:type="pct"/>
            <w:vAlign w:val="bottom"/>
          </w:tcPr>
          <w:p w14:paraId="3BE82271"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53" w:name="_Toc4061957"/>
            <w:r w:rsidRPr="00673F8F">
              <w:rPr>
                <w:rFonts w:ascii="Arial" w:eastAsia="Times New Roman" w:hAnsi="Arial" w:cs="Arial"/>
                <w:spacing w:val="-2"/>
                <w:sz w:val="17"/>
                <w:szCs w:val="17"/>
                <w:lang w:val="en-US"/>
              </w:rPr>
              <w:t>Cash on hand and current accounts with banks</w:t>
            </w:r>
            <w:bookmarkEnd w:id="753"/>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37E200B" w14:textId="0F360FB2"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77,372</w:t>
            </w:r>
          </w:p>
        </w:tc>
        <w:tc>
          <w:tcPr>
            <w:tcW w:w="565" w:type="pct"/>
            <w:tcBorders>
              <w:top w:val="nil"/>
              <w:left w:val="nil"/>
              <w:bottom w:val="nil"/>
              <w:right w:val="nil"/>
            </w:tcBorders>
            <w:shd w:val="clear" w:color="auto" w:fill="auto"/>
            <w:vAlign w:val="bottom"/>
          </w:tcPr>
          <w:p w14:paraId="28A01B6B" w14:textId="005BCCCA"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1488E0C" w14:textId="5CCC0187"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7E2258" w14:textId="19636EF7"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CF88ED1" w14:textId="16A4B035"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shd w:val="clear" w:color="auto" w:fill="auto"/>
            <w:vAlign w:val="bottom"/>
          </w:tcPr>
          <w:p w14:paraId="268BC3B7" w14:textId="5D6F6EE0"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77,372</w:t>
            </w:r>
          </w:p>
        </w:tc>
      </w:tr>
      <w:tr w:rsidR="00027D15" w:rsidRPr="00673F8F" w14:paraId="67C7212D" w14:textId="77777777" w:rsidTr="00D652E5">
        <w:trPr>
          <w:trHeight w:hRule="exact" w:val="270"/>
        </w:trPr>
        <w:tc>
          <w:tcPr>
            <w:tcW w:w="1627" w:type="pct"/>
            <w:vAlign w:val="bottom"/>
          </w:tcPr>
          <w:p w14:paraId="600024EC"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54" w:name="_Toc4061964"/>
            <w:r w:rsidRPr="00673F8F">
              <w:rPr>
                <w:rFonts w:ascii="Arial" w:eastAsia="Times New Roman" w:hAnsi="Arial" w:cs="Arial"/>
                <w:spacing w:val="-2"/>
                <w:sz w:val="17"/>
                <w:szCs w:val="17"/>
                <w:lang w:val="en-US"/>
              </w:rPr>
              <w:t>Deposits with other banks</w:t>
            </w:r>
            <w:bookmarkEnd w:id="754"/>
          </w:p>
        </w:tc>
        <w:tc>
          <w:tcPr>
            <w:tcW w:w="562" w:type="pct"/>
            <w:tcBorders>
              <w:top w:val="nil"/>
              <w:left w:val="nil"/>
              <w:bottom w:val="nil"/>
              <w:right w:val="nil"/>
            </w:tcBorders>
            <w:shd w:val="clear" w:color="auto" w:fill="auto"/>
            <w:vAlign w:val="bottom"/>
          </w:tcPr>
          <w:p w14:paraId="009549B4" w14:textId="152D82A0"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125,916</w:t>
            </w:r>
          </w:p>
        </w:tc>
        <w:tc>
          <w:tcPr>
            <w:tcW w:w="565" w:type="pct"/>
            <w:tcBorders>
              <w:top w:val="nil"/>
              <w:left w:val="nil"/>
              <w:bottom w:val="nil"/>
              <w:right w:val="nil"/>
            </w:tcBorders>
            <w:shd w:val="clear" w:color="auto" w:fill="auto"/>
            <w:vAlign w:val="bottom"/>
          </w:tcPr>
          <w:p w14:paraId="7A393B4E" w14:textId="2149EB93"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2,224</w:t>
            </w:r>
          </w:p>
        </w:tc>
        <w:tc>
          <w:tcPr>
            <w:tcW w:w="565" w:type="pct"/>
            <w:tcBorders>
              <w:top w:val="nil"/>
              <w:left w:val="nil"/>
              <w:bottom w:val="nil"/>
              <w:right w:val="nil"/>
            </w:tcBorders>
            <w:shd w:val="clear" w:color="auto" w:fill="auto"/>
            <w:vAlign w:val="bottom"/>
          </w:tcPr>
          <w:p w14:paraId="00A51308" w14:textId="31518DBF"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57D7C3F1" w14:textId="20B7B0BB"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B84CA93" w14:textId="2D884984"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1,060</w:t>
            </w:r>
          </w:p>
        </w:tc>
        <w:tc>
          <w:tcPr>
            <w:tcW w:w="551" w:type="pct"/>
            <w:tcBorders>
              <w:top w:val="nil"/>
              <w:left w:val="nil"/>
              <w:bottom w:val="nil"/>
              <w:right w:val="nil"/>
            </w:tcBorders>
            <w:shd w:val="clear" w:color="auto" w:fill="auto"/>
            <w:vAlign w:val="bottom"/>
          </w:tcPr>
          <w:p w14:paraId="005C1610" w14:textId="231FA7EE"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129,200</w:t>
            </w:r>
          </w:p>
        </w:tc>
      </w:tr>
      <w:tr w:rsidR="00027D15" w:rsidRPr="00673F8F" w14:paraId="1C1774EF" w14:textId="77777777" w:rsidTr="00D652E5">
        <w:trPr>
          <w:trHeight w:hRule="exact" w:val="270"/>
        </w:trPr>
        <w:tc>
          <w:tcPr>
            <w:tcW w:w="1627" w:type="pct"/>
            <w:vAlign w:val="bottom"/>
          </w:tcPr>
          <w:p w14:paraId="5D50B27C"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55" w:name="_Toc4061971"/>
            <w:r w:rsidRPr="00673F8F">
              <w:rPr>
                <w:rFonts w:ascii="Arial" w:eastAsia="Times New Roman" w:hAnsi="Arial" w:cs="Arial"/>
                <w:spacing w:val="-2"/>
                <w:sz w:val="17"/>
                <w:szCs w:val="17"/>
                <w:lang w:val="en-US"/>
              </w:rPr>
              <w:t>Loans to financial institutions*</w:t>
            </w:r>
            <w:bookmarkEnd w:id="755"/>
          </w:p>
        </w:tc>
        <w:tc>
          <w:tcPr>
            <w:tcW w:w="562" w:type="pct"/>
            <w:tcBorders>
              <w:top w:val="nil"/>
              <w:left w:val="nil"/>
              <w:bottom w:val="nil"/>
              <w:right w:val="nil"/>
            </w:tcBorders>
            <w:shd w:val="clear" w:color="auto" w:fill="auto"/>
            <w:vAlign w:val="bottom"/>
          </w:tcPr>
          <w:p w14:paraId="7BDC1FED" w14:textId="35370B0A"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66,915</w:t>
            </w:r>
          </w:p>
        </w:tc>
        <w:tc>
          <w:tcPr>
            <w:tcW w:w="565" w:type="pct"/>
            <w:tcBorders>
              <w:top w:val="nil"/>
              <w:left w:val="nil"/>
              <w:bottom w:val="nil"/>
              <w:right w:val="nil"/>
            </w:tcBorders>
            <w:shd w:val="clear" w:color="auto" w:fill="auto"/>
            <w:vAlign w:val="bottom"/>
          </w:tcPr>
          <w:p w14:paraId="46C1C1FB" w14:textId="31C5016A"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45,805</w:t>
            </w:r>
          </w:p>
        </w:tc>
        <w:tc>
          <w:tcPr>
            <w:tcW w:w="565" w:type="pct"/>
            <w:tcBorders>
              <w:top w:val="nil"/>
              <w:left w:val="nil"/>
              <w:bottom w:val="nil"/>
              <w:right w:val="nil"/>
            </w:tcBorders>
            <w:shd w:val="clear" w:color="auto" w:fill="auto"/>
            <w:vAlign w:val="bottom"/>
          </w:tcPr>
          <w:p w14:paraId="123B8FD4" w14:textId="7A003DFB"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132,233</w:t>
            </w:r>
          </w:p>
        </w:tc>
        <w:tc>
          <w:tcPr>
            <w:tcW w:w="564" w:type="pct"/>
            <w:tcBorders>
              <w:top w:val="nil"/>
              <w:left w:val="nil"/>
              <w:bottom w:val="nil"/>
              <w:right w:val="nil"/>
            </w:tcBorders>
            <w:shd w:val="clear" w:color="auto" w:fill="auto"/>
            <w:vAlign w:val="bottom"/>
          </w:tcPr>
          <w:p w14:paraId="12098319" w14:textId="76793E93"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318,336</w:t>
            </w:r>
          </w:p>
        </w:tc>
        <w:tc>
          <w:tcPr>
            <w:tcW w:w="565" w:type="pct"/>
            <w:tcBorders>
              <w:top w:val="nil"/>
              <w:left w:val="nil"/>
              <w:bottom w:val="nil"/>
              <w:right w:val="nil"/>
            </w:tcBorders>
            <w:shd w:val="clear" w:color="auto" w:fill="auto"/>
            <w:vAlign w:val="bottom"/>
          </w:tcPr>
          <w:p w14:paraId="11F709B6" w14:textId="748BBD4B"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574,777</w:t>
            </w:r>
          </w:p>
        </w:tc>
        <w:tc>
          <w:tcPr>
            <w:tcW w:w="551" w:type="pct"/>
            <w:tcBorders>
              <w:top w:val="nil"/>
              <w:left w:val="nil"/>
              <w:bottom w:val="nil"/>
              <w:right w:val="nil"/>
            </w:tcBorders>
            <w:shd w:val="clear" w:color="auto" w:fill="auto"/>
            <w:vAlign w:val="bottom"/>
          </w:tcPr>
          <w:p w14:paraId="4D3C445D" w14:textId="62163B09"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1,138,066</w:t>
            </w:r>
          </w:p>
        </w:tc>
      </w:tr>
      <w:tr w:rsidR="00027D15" w:rsidRPr="00673F8F" w14:paraId="6D57A580" w14:textId="77777777" w:rsidTr="00D652E5">
        <w:trPr>
          <w:trHeight w:hRule="exact" w:val="270"/>
        </w:trPr>
        <w:tc>
          <w:tcPr>
            <w:tcW w:w="1627" w:type="pct"/>
            <w:vAlign w:val="bottom"/>
          </w:tcPr>
          <w:p w14:paraId="4AEDC3CC"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56" w:name="_Toc4061978"/>
            <w:r w:rsidRPr="00673F8F">
              <w:rPr>
                <w:rFonts w:ascii="Arial" w:eastAsia="Times New Roman" w:hAnsi="Arial" w:cs="Arial"/>
                <w:spacing w:val="-2"/>
                <w:sz w:val="17"/>
                <w:szCs w:val="17"/>
                <w:lang w:val="en-US"/>
              </w:rPr>
              <w:t>Loans to other customers</w:t>
            </w:r>
            <w:bookmarkEnd w:id="756"/>
          </w:p>
        </w:tc>
        <w:tc>
          <w:tcPr>
            <w:tcW w:w="562" w:type="pct"/>
            <w:tcBorders>
              <w:top w:val="nil"/>
              <w:left w:val="nil"/>
              <w:bottom w:val="nil"/>
              <w:right w:val="nil"/>
            </w:tcBorders>
            <w:shd w:val="clear" w:color="auto" w:fill="auto"/>
            <w:vAlign w:val="bottom"/>
          </w:tcPr>
          <w:p w14:paraId="1E7D542F" w14:textId="003B9667"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252,468</w:t>
            </w:r>
          </w:p>
        </w:tc>
        <w:tc>
          <w:tcPr>
            <w:tcW w:w="565" w:type="pct"/>
            <w:tcBorders>
              <w:top w:val="nil"/>
              <w:left w:val="nil"/>
              <w:bottom w:val="nil"/>
              <w:right w:val="nil"/>
            </w:tcBorders>
            <w:shd w:val="clear" w:color="auto" w:fill="auto"/>
            <w:vAlign w:val="bottom"/>
          </w:tcPr>
          <w:p w14:paraId="49135834" w14:textId="3944D3FE"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98,749</w:t>
            </w:r>
          </w:p>
        </w:tc>
        <w:tc>
          <w:tcPr>
            <w:tcW w:w="565" w:type="pct"/>
            <w:tcBorders>
              <w:top w:val="nil"/>
              <w:left w:val="nil"/>
              <w:bottom w:val="nil"/>
              <w:right w:val="nil"/>
            </w:tcBorders>
            <w:shd w:val="clear" w:color="auto" w:fill="auto"/>
            <w:vAlign w:val="bottom"/>
          </w:tcPr>
          <w:p w14:paraId="062BA786" w14:textId="3F2ADA8C"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233,473</w:t>
            </w:r>
          </w:p>
        </w:tc>
        <w:tc>
          <w:tcPr>
            <w:tcW w:w="564" w:type="pct"/>
            <w:tcBorders>
              <w:top w:val="nil"/>
              <w:left w:val="nil"/>
              <w:bottom w:val="nil"/>
              <w:right w:val="nil"/>
            </w:tcBorders>
            <w:shd w:val="clear" w:color="auto" w:fill="auto"/>
            <w:vAlign w:val="bottom"/>
          </w:tcPr>
          <w:p w14:paraId="53C670FB" w14:textId="5FC85872"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615,929</w:t>
            </w:r>
          </w:p>
        </w:tc>
        <w:tc>
          <w:tcPr>
            <w:tcW w:w="565" w:type="pct"/>
            <w:tcBorders>
              <w:top w:val="nil"/>
              <w:left w:val="nil"/>
              <w:bottom w:val="nil"/>
              <w:right w:val="nil"/>
            </w:tcBorders>
            <w:shd w:val="clear" w:color="auto" w:fill="auto"/>
            <w:vAlign w:val="bottom"/>
          </w:tcPr>
          <w:p w14:paraId="7EE93AF3" w14:textId="7FF1AAB9"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1,137,225</w:t>
            </w:r>
          </w:p>
        </w:tc>
        <w:tc>
          <w:tcPr>
            <w:tcW w:w="551" w:type="pct"/>
            <w:tcBorders>
              <w:top w:val="nil"/>
              <w:left w:val="nil"/>
              <w:bottom w:val="nil"/>
              <w:right w:val="nil"/>
            </w:tcBorders>
            <w:shd w:val="clear" w:color="auto" w:fill="auto"/>
            <w:vAlign w:val="bottom"/>
          </w:tcPr>
          <w:p w14:paraId="54878073" w14:textId="6F40A08C"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2,337,844</w:t>
            </w:r>
          </w:p>
        </w:tc>
      </w:tr>
      <w:tr w:rsidR="00027D15" w:rsidRPr="00673F8F" w14:paraId="6162FA3D" w14:textId="77777777" w:rsidTr="00D652E5">
        <w:trPr>
          <w:trHeight w:hRule="exact" w:val="411"/>
        </w:trPr>
        <w:tc>
          <w:tcPr>
            <w:tcW w:w="1627" w:type="pct"/>
          </w:tcPr>
          <w:p w14:paraId="567504A7"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57" w:name="_Toc4061985"/>
            <w:r w:rsidRPr="00673F8F">
              <w:rPr>
                <w:rFonts w:ascii="Arial" w:eastAsia="Times New Roman" w:hAnsi="Arial" w:cs="Arial"/>
                <w:spacing w:val="-2"/>
                <w:sz w:val="17"/>
                <w:szCs w:val="17"/>
                <w:lang w:val="en-US"/>
              </w:rPr>
              <w:t>Financial assets at fair value through profit or loss</w:t>
            </w:r>
            <w:bookmarkEnd w:id="757"/>
          </w:p>
        </w:tc>
        <w:tc>
          <w:tcPr>
            <w:tcW w:w="562" w:type="pct"/>
            <w:tcBorders>
              <w:top w:val="nil"/>
              <w:left w:val="nil"/>
              <w:bottom w:val="nil"/>
              <w:right w:val="nil"/>
            </w:tcBorders>
            <w:shd w:val="clear" w:color="auto" w:fill="auto"/>
            <w:vAlign w:val="bottom"/>
          </w:tcPr>
          <w:p w14:paraId="62405CE6" w14:textId="3FCA4ECC"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167</w:t>
            </w:r>
          </w:p>
        </w:tc>
        <w:tc>
          <w:tcPr>
            <w:tcW w:w="565" w:type="pct"/>
            <w:tcBorders>
              <w:top w:val="nil"/>
              <w:left w:val="nil"/>
              <w:bottom w:val="nil"/>
              <w:right w:val="nil"/>
            </w:tcBorders>
            <w:shd w:val="clear" w:color="auto" w:fill="auto"/>
            <w:vAlign w:val="bottom"/>
          </w:tcPr>
          <w:p w14:paraId="5A38C26A" w14:textId="32B31CB7"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4E8734B3" w14:textId="1C615480"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FD88DA" w14:textId="71368A2D"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33,272</w:t>
            </w:r>
          </w:p>
        </w:tc>
        <w:tc>
          <w:tcPr>
            <w:tcW w:w="565" w:type="pct"/>
            <w:tcBorders>
              <w:top w:val="nil"/>
              <w:left w:val="nil"/>
              <w:bottom w:val="nil"/>
              <w:right w:val="nil"/>
            </w:tcBorders>
            <w:shd w:val="clear" w:color="auto" w:fill="auto"/>
            <w:vAlign w:val="bottom"/>
          </w:tcPr>
          <w:p w14:paraId="2077D429" w14:textId="7E3BE746"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20,333</w:t>
            </w:r>
          </w:p>
        </w:tc>
        <w:tc>
          <w:tcPr>
            <w:tcW w:w="551" w:type="pct"/>
            <w:tcBorders>
              <w:top w:val="nil"/>
              <w:left w:val="nil"/>
              <w:bottom w:val="nil"/>
              <w:right w:val="nil"/>
            </w:tcBorders>
            <w:shd w:val="clear" w:color="auto" w:fill="auto"/>
            <w:vAlign w:val="bottom"/>
          </w:tcPr>
          <w:p w14:paraId="3012EEE1" w14:textId="1C5F1CBD"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53,772</w:t>
            </w:r>
          </w:p>
        </w:tc>
      </w:tr>
      <w:tr w:rsidR="00027D15" w:rsidRPr="00673F8F" w14:paraId="4B265A95" w14:textId="77777777" w:rsidTr="00D652E5">
        <w:trPr>
          <w:trHeight w:hRule="exact" w:val="401"/>
        </w:trPr>
        <w:tc>
          <w:tcPr>
            <w:tcW w:w="1627" w:type="pct"/>
          </w:tcPr>
          <w:p w14:paraId="2D26E175"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58" w:name="_Toc4061992"/>
            <w:r w:rsidRPr="00673F8F">
              <w:rPr>
                <w:rFonts w:ascii="Arial" w:eastAsia="Times New Roman" w:hAnsi="Arial" w:cs="Arial"/>
                <w:spacing w:val="-2"/>
                <w:sz w:val="17"/>
                <w:szCs w:val="17"/>
                <w:lang w:val="en-US"/>
              </w:rPr>
              <w:t>Financial assets at fair value through other comprehensive income</w:t>
            </w:r>
            <w:bookmarkEnd w:id="758"/>
          </w:p>
        </w:tc>
        <w:tc>
          <w:tcPr>
            <w:tcW w:w="562" w:type="pct"/>
            <w:tcBorders>
              <w:top w:val="nil"/>
              <w:left w:val="nil"/>
              <w:bottom w:val="nil"/>
              <w:right w:val="nil"/>
            </w:tcBorders>
            <w:shd w:val="clear" w:color="auto" w:fill="auto"/>
            <w:vAlign w:val="bottom"/>
          </w:tcPr>
          <w:p w14:paraId="47A4238A" w14:textId="7604AE8B"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244,369</w:t>
            </w:r>
          </w:p>
        </w:tc>
        <w:tc>
          <w:tcPr>
            <w:tcW w:w="565" w:type="pct"/>
            <w:tcBorders>
              <w:top w:val="nil"/>
              <w:left w:val="nil"/>
              <w:bottom w:val="nil"/>
              <w:right w:val="nil"/>
            </w:tcBorders>
            <w:shd w:val="clear" w:color="auto" w:fill="auto"/>
            <w:vAlign w:val="bottom"/>
          </w:tcPr>
          <w:p w14:paraId="7EF43D65" w14:textId="6996C305"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1,483</w:t>
            </w:r>
          </w:p>
        </w:tc>
        <w:tc>
          <w:tcPr>
            <w:tcW w:w="565" w:type="pct"/>
            <w:tcBorders>
              <w:top w:val="nil"/>
              <w:left w:val="nil"/>
              <w:bottom w:val="nil"/>
              <w:right w:val="nil"/>
            </w:tcBorders>
            <w:shd w:val="clear" w:color="auto" w:fill="auto"/>
            <w:vAlign w:val="bottom"/>
          </w:tcPr>
          <w:p w14:paraId="7AE44AD7" w14:textId="2A46FE3B"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38</w:t>
            </w:r>
          </w:p>
        </w:tc>
        <w:tc>
          <w:tcPr>
            <w:tcW w:w="564" w:type="pct"/>
            <w:tcBorders>
              <w:top w:val="nil"/>
              <w:left w:val="nil"/>
              <w:bottom w:val="nil"/>
              <w:right w:val="nil"/>
            </w:tcBorders>
            <w:shd w:val="clear" w:color="auto" w:fill="auto"/>
            <w:vAlign w:val="bottom"/>
          </w:tcPr>
          <w:p w14:paraId="231823C0" w14:textId="0093F4A8"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70204A26" w14:textId="471D6EA1"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51" w:type="pct"/>
            <w:tcBorders>
              <w:top w:val="nil"/>
              <w:left w:val="nil"/>
              <w:bottom w:val="nil"/>
              <w:right w:val="nil"/>
            </w:tcBorders>
            <w:shd w:val="clear" w:color="auto" w:fill="auto"/>
            <w:vAlign w:val="bottom"/>
          </w:tcPr>
          <w:p w14:paraId="21C985FF" w14:textId="2916ACB1"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245,890</w:t>
            </w:r>
          </w:p>
        </w:tc>
      </w:tr>
      <w:tr w:rsidR="00027D15" w:rsidRPr="00673F8F" w14:paraId="7B746CBF" w14:textId="77777777" w:rsidTr="00D652E5">
        <w:trPr>
          <w:trHeight w:hRule="exact" w:val="417"/>
        </w:trPr>
        <w:tc>
          <w:tcPr>
            <w:tcW w:w="1627" w:type="pct"/>
            <w:vAlign w:val="bottom"/>
          </w:tcPr>
          <w:p w14:paraId="196DE2E5"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59" w:name="_Toc4062006"/>
            <w:r w:rsidRPr="00673F8F">
              <w:rPr>
                <w:rFonts w:ascii="Arial" w:eastAsia="Times New Roman" w:hAnsi="Arial" w:cs="Arial"/>
                <w:spacing w:val="-2"/>
                <w:sz w:val="17"/>
                <w:szCs w:val="17"/>
                <w:lang w:val="en-US"/>
              </w:rPr>
              <w:t>Property, plant and equipment and intangible assets</w:t>
            </w:r>
            <w:bookmarkEnd w:id="759"/>
          </w:p>
        </w:tc>
        <w:tc>
          <w:tcPr>
            <w:tcW w:w="562" w:type="pct"/>
            <w:tcBorders>
              <w:top w:val="nil"/>
              <w:left w:val="nil"/>
              <w:right w:val="nil"/>
            </w:tcBorders>
            <w:shd w:val="clear" w:color="auto" w:fill="auto"/>
            <w:vAlign w:val="bottom"/>
          </w:tcPr>
          <w:p w14:paraId="27A619B9" w14:textId="0DD0A9C4"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2A35A055" w14:textId="1582D456"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6654935A" w14:textId="5718B325"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4" w:type="pct"/>
            <w:tcBorders>
              <w:top w:val="nil"/>
              <w:left w:val="nil"/>
              <w:right w:val="nil"/>
            </w:tcBorders>
            <w:shd w:val="clear" w:color="auto" w:fill="auto"/>
            <w:vAlign w:val="bottom"/>
          </w:tcPr>
          <w:p w14:paraId="55A5BF8E" w14:textId="699D6C5A"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52B29EF3" w14:textId="22E51436"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4,955</w:t>
            </w:r>
          </w:p>
        </w:tc>
        <w:tc>
          <w:tcPr>
            <w:tcW w:w="551" w:type="pct"/>
            <w:tcBorders>
              <w:top w:val="nil"/>
              <w:left w:val="nil"/>
              <w:right w:val="nil"/>
            </w:tcBorders>
            <w:shd w:val="clear" w:color="auto" w:fill="auto"/>
            <w:vAlign w:val="bottom"/>
          </w:tcPr>
          <w:p w14:paraId="2988AD7D" w14:textId="7C325CED"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4,955</w:t>
            </w:r>
          </w:p>
        </w:tc>
      </w:tr>
      <w:tr w:rsidR="00027D15" w:rsidRPr="00673F8F" w14:paraId="75E41F52" w14:textId="77777777" w:rsidTr="00D652E5">
        <w:trPr>
          <w:trHeight w:hRule="exact" w:val="270"/>
        </w:trPr>
        <w:tc>
          <w:tcPr>
            <w:tcW w:w="1627" w:type="pct"/>
            <w:vAlign w:val="bottom"/>
          </w:tcPr>
          <w:p w14:paraId="3C7CE182"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bottom w:val="nil"/>
              <w:right w:val="nil"/>
            </w:tcBorders>
            <w:shd w:val="clear" w:color="auto" w:fill="auto"/>
            <w:vAlign w:val="bottom"/>
          </w:tcPr>
          <w:p w14:paraId="1DE41776" w14:textId="190D75E2"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15</w:t>
            </w:r>
          </w:p>
        </w:tc>
        <w:tc>
          <w:tcPr>
            <w:tcW w:w="565" w:type="pct"/>
            <w:tcBorders>
              <w:top w:val="nil"/>
              <w:left w:val="nil"/>
              <w:bottom w:val="nil"/>
              <w:right w:val="nil"/>
            </w:tcBorders>
            <w:shd w:val="clear" w:color="auto" w:fill="auto"/>
            <w:vAlign w:val="bottom"/>
          </w:tcPr>
          <w:p w14:paraId="5264DE89" w14:textId="057CE937"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68</w:t>
            </w:r>
          </w:p>
        </w:tc>
        <w:tc>
          <w:tcPr>
            <w:tcW w:w="565" w:type="pct"/>
            <w:tcBorders>
              <w:top w:val="nil"/>
              <w:left w:val="nil"/>
              <w:bottom w:val="nil"/>
              <w:right w:val="nil"/>
            </w:tcBorders>
            <w:shd w:val="clear" w:color="auto" w:fill="auto"/>
            <w:vAlign w:val="bottom"/>
          </w:tcPr>
          <w:p w14:paraId="02BA115A" w14:textId="240B84DA"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134</w:t>
            </w:r>
          </w:p>
        </w:tc>
        <w:tc>
          <w:tcPr>
            <w:tcW w:w="564" w:type="pct"/>
            <w:tcBorders>
              <w:top w:val="nil"/>
              <w:left w:val="nil"/>
              <w:bottom w:val="nil"/>
              <w:right w:val="nil"/>
            </w:tcBorders>
            <w:shd w:val="clear" w:color="auto" w:fill="auto"/>
            <w:vAlign w:val="bottom"/>
          </w:tcPr>
          <w:p w14:paraId="37386C88" w14:textId="68F45691"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820</w:t>
            </w:r>
          </w:p>
        </w:tc>
        <w:tc>
          <w:tcPr>
            <w:tcW w:w="565" w:type="pct"/>
            <w:tcBorders>
              <w:top w:val="nil"/>
              <w:left w:val="nil"/>
              <w:bottom w:val="nil"/>
              <w:right w:val="nil"/>
            </w:tcBorders>
            <w:shd w:val="clear" w:color="auto" w:fill="auto"/>
            <w:vAlign w:val="bottom"/>
          </w:tcPr>
          <w:p w14:paraId="0AA87826" w14:textId="04EBE9F8"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1,104</w:t>
            </w:r>
          </w:p>
        </w:tc>
        <w:tc>
          <w:tcPr>
            <w:tcW w:w="551" w:type="pct"/>
            <w:tcBorders>
              <w:top w:val="nil"/>
              <w:left w:val="nil"/>
              <w:bottom w:val="nil"/>
              <w:right w:val="nil"/>
            </w:tcBorders>
            <w:shd w:val="clear" w:color="auto" w:fill="auto"/>
            <w:vAlign w:val="bottom"/>
          </w:tcPr>
          <w:p w14:paraId="7C161302" w14:textId="3FF427BE"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2,141</w:t>
            </w:r>
          </w:p>
        </w:tc>
      </w:tr>
      <w:tr w:rsidR="00027D15" w:rsidRPr="00673F8F" w14:paraId="4D6822DB" w14:textId="77777777" w:rsidTr="00D652E5">
        <w:trPr>
          <w:trHeight w:hRule="exact" w:val="270"/>
        </w:trPr>
        <w:tc>
          <w:tcPr>
            <w:tcW w:w="1627" w:type="pct"/>
            <w:vAlign w:val="bottom"/>
          </w:tcPr>
          <w:p w14:paraId="4B9286B2" w14:textId="77777777" w:rsidR="00027D15" w:rsidRPr="00673F8F" w:rsidRDefault="00027D15" w:rsidP="00027D15">
            <w:pPr>
              <w:tabs>
                <w:tab w:val="right" w:pos="1202"/>
              </w:tabs>
              <w:spacing w:after="0" w:line="220" w:lineRule="exact"/>
              <w:outlineLvl w:val="0"/>
              <w:rPr>
                <w:rFonts w:ascii="Arial" w:eastAsia="Times New Roman" w:hAnsi="Arial" w:cs="Arial"/>
                <w:spacing w:val="-2"/>
                <w:sz w:val="17"/>
                <w:szCs w:val="17"/>
                <w:lang w:val="en-US"/>
              </w:rPr>
            </w:pPr>
            <w:bookmarkStart w:id="760" w:name="_Toc4062020"/>
            <w:r w:rsidRPr="00673F8F">
              <w:rPr>
                <w:rFonts w:ascii="Arial" w:eastAsia="Times New Roman" w:hAnsi="Arial" w:cs="Arial"/>
                <w:spacing w:val="-2"/>
                <w:sz w:val="17"/>
                <w:szCs w:val="17"/>
                <w:lang w:val="en-US"/>
              </w:rPr>
              <w:t>Other assets</w:t>
            </w:r>
            <w:bookmarkEnd w:id="760"/>
          </w:p>
        </w:tc>
        <w:tc>
          <w:tcPr>
            <w:tcW w:w="562" w:type="pct"/>
            <w:tcBorders>
              <w:left w:val="nil"/>
              <w:bottom w:val="single" w:sz="8" w:space="0" w:color="auto"/>
              <w:right w:val="nil"/>
            </w:tcBorders>
            <w:shd w:val="clear" w:color="auto" w:fill="auto"/>
            <w:vAlign w:val="bottom"/>
          </w:tcPr>
          <w:p w14:paraId="4F4648E2" w14:textId="28A15E13"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2,132</w:t>
            </w:r>
          </w:p>
        </w:tc>
        <w:tc>
          <w:tcPr>
            <w:tcW w:w="565" w:type="pct"/>
            <w:tcBorders>
              <w:left w:val="nil"/>
              <w:bottom w:val="single" w:sz="8" w:space="0" w:color="auto"/>
              <w:right w:val="nil"/>
            </w:tcBorders>
            <w:shd w:val="clear" w:color="auto" w:fill="auto"/>
            <w:vAlign w:val="bottom"/>
          </w:tcPr>
          <w:p w14:paraId="5666E75C" w14:textId="22CD8382"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187</w:t>
            </w:r>
          </w:p>
        </w:tc>
        <w:tc>
          <w:tcPr>
            <w:tcW w:w="565" w:type="pct"/>
            <w:tcBorders>
              <w:left w:val="nil"/>
              <w:bottom w:val="single" w:sz="8" w:space="0" w:color="auto"/>
              <w:right w:val="nil"/>
            </w:tcBorders>
            <w:shd w:val="clear" w:color="auto" w:fill="auto"/>
            <w:vAlign w:val="bottom"/>
          </w:tcPr>
          <w:p w14:paraId="44C6856B" w14:textId="6E566EB8"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2,915</w:t>
            </w:r>
          </w:p>
        </w:tc>
        <w:tc>
          <w:tcPr>
            <w:tcW w:w="564" w:type="pct"/>
            <w:tcBorders>
              <w:left w:val="nil"/>
              <w:bottom w:val="single" w:sz="8" w:space="0" w:color="auto"/>
              <w:right w:val="nil"/>
            </w:tcBorders>
            <w:shd w:val="clear" w:color="auto" w:fill="auto"/>
            <w:vAlign w:val="bottom"/>
          </w:tcPr>
          <w:p w14:paraId="0EF94147" w14:textId="0190C475"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2,868</w:t>
            </w:r>
          </w:p>
        </w:tc>
        <w:tc>
          <w:tcPr>
            <w:tcW w:w="565" w:type="pct"/>
            <w:tcBorders>
              <w:left w:val="nil"/>
              <w:bottom w:val="single" w:sz="8" w:space="0" w:color="auto"/>
              <w:right w:val="nil"/>
            </w:tcBorders>
            <w:shd w:val="clear" w:color="auto" w:fill="auto"/>
            <w:vAlign w:val="bottom"/>
          </w:tcPr>
          <w:p w14:paraId="0B49E762" w14:textId="11A66142"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163</w:t>
            </w:r>
          </w:p>
        </w:tc>
        <w:tc>
          <w:tcPr>
            <w:tcW w:w="551" w:type="pct"/>
            <w:tcBorders>
              <w:left w:val="nil"/>
              <w:bottom w:val="nil"/>
              <w:right w:val="nil"/>
            </w:tcBorders>
            <w:shd w:val="clear" w:color="auto" w:fill="auto"/>
            <w:vAlign w:val="bottom"/>
          </w:tcPr>
          <w:p w14:paraId="2D3E62FC" w14:textId="4A47D69B" w:rsidR="00027D15" w:rsidRPr="00673F8F" w:rsidRDefault="00027D15" w:rsidP="00027D15">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8,265</w:t>
            </w:r>
          </w:p>
        </w:tc>
      </w:tr>
      <w:tr w:rsidR="00027D15" w:rsidRPr="00673F8F" w14:paraId="364E2D15" w14:textId="77777777" w:rsidTr="00D652E5">
        <w:trPr>
          <w:trHeight w:hRule="exact" w:val="270"/>
        </w:trPr>
        <w:tc>
          <w:tcPr>
            <w:tcW w:w="1627" w:type="pct"/>
            <w:vAlign w:val="bottom"/>
          </w:tcPr>
          <w:p w14:paraId="2F0E0613" w14:textId="77777777" w:rsidR="00027D15" w:rsidRPr="00673F8F" w:rsidRDefault="00027D15" w:rsidP="00027D15">
            <w:pPr>
              <w:tabs>
                <w:tab w:val="right" w:pos="1202"/>
              </w:tabs>
              <w:spacing w:after="0" w:line="200" w:lineRule="exact"/>
              <w:outlineLvl w:val="0"/>
              <w:rPr>
                <w:rFonts w:ascii="Arial" w:eastAsia="Times New Roman" w:hAnsi="Arial" w:cs="Arial"/>
                <w:b/>
                <w:bCs/>
                <w:sz w:val="17"/>
                <w:szCs w:val="17"/>
                <w:lang w:val="en-US"/>
              </w:rPr>
            </w:pPr>
            <w:bookmarkStart w:id="761" w:name="_Toc4062027"/>
            <w:r w:rsidRPr="00673F8F">
              <w:rPr>
                <w:rFonts w:ascii="Arial" w:eastAsia="Times New Roman" w:hAnsi="Arial" w:cs="Arial"/>
                <w:b/>
                <w:bCs/>
                <w:sz w:val="17"/>
                <w:szCs w:val="17"/>
                <w:lang w:val="en-US"/>
              </w:rPr>
              <w:t>Total assets</w:t>
            </w:r>
            <w:bookmarkEnd w:id="761"/>
            <w:r w:rsidRPr="00673F8F">
              <w:rPr>
                <w:rFonts w:ascii="Arial" w:eastAsia="Times New Roman" w:hAnsi="Arial" w:cs="Arial"/>
                <w:b/>
                <w:bCs/>
                <w:sz w:val="17"/>
                <w:szCs w:val="17"/>
                <w:lang w:val="en-US"/>
              </w:rPr>
              <w:t xml:space="preserve"> </w:t>
            </w:r>
          </w:p>
        </w:tc>
        <w:tc>
          <w:tcPr>
            <w:tcW w:w="562" w:type="pct"/>
            <w:tcBorders>
              <w:top w:val="nil"/>
              <w:left w:val="nil"/>
              <w:bottom w:val="single" w:sz="8" w:space="0" w:color="auto"/>
              <w:right w:val="nil"/>
            </w:tcBorders>
            <w:shd w:val="clear" w:color="auto" w:fill="auto"/>
            <w:vAlign w:val="bottom"/>
          </w:tcPr>
          <w:p w14:paraId="480BCA90" w14:textId="57360141" w:rsidR="00027D15" w:rsidRPr="00673F8F" w:rsidRDefault="00027D15" w:rsidP="00027D15">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769,354</w:t>
            </w:r>
          </w:p>
        </w:tc>
        <w:tc>
          <w:tcPr>
            <w:tcW w:w="565" w:type="pct"/>
            <w:tcBorders>
              <w:top w:val="nil"/>
              <w:left w:val="nil"/>
              <w:bottom w:val="single" w:sz="8" w:space="0" w:color="auto"/>
              <w:right w:val="nil"/>
            </w:tcBorders>
            <w:shd w:val="clear" w:color="auto" w:fill="auto"/>
            <w:vAlign w:val="bottom"/>
          </w:tcPr>
          <w:p w14:paraId="0766D0FB" w14:textId="6442936A" w:rsidR="00027D15" w:rsidRPr="00673F8F" w:rsidRDefault="00027D15" w:rsidP="00027D15">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148,516</w:t>
            </w:r>
          </w:p>
        </w:tc>
        <w:tc>
          <w:tcPr>
            <w:tcW w:w="565" w:type="pct"/>
            <w:tcBorders>
              <w:top w:val="nil"/>
              <w:left w:val="nil"/>
              <w:bottom w:val="single" w:sz="8" w:space="0" w:color="auto"/>
              <w:right w:val="nil"/>
            </w:tcBorders>
            <w:shd w:val="clear" w:color="auto" w:fill="auto"/>
            <w:vAlign w:val="bottom"/>
          </w:tcPr>
          <w:p w14:paraId="0E6BD86C" w14:textId="462D48C3" w:rsidR="00027D15" w:rsidRPr="00673F8F" w:rsidRDefault="00027D15" w:rsidP="00027D15">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368,793</w:t>
            </w:r>
          </w:p>
        </w:tc>
        <w:tc>
          <w:tcPr>
            <w:tcW w:w="564" w:type="pct"/>
            <w:tcBorders>
              <w:top w:val="nil"/>
              <w:left w:val="nil"/>
              <w:bottom w:val="single" w:sz="8" w:space="0" w:color="auto"/>
              <w:right w:val="nil"/>
            </w:tcBorders>
            <w:shd w:val="clear" w:color="auto" w:fill="auto"/>
            <w:vAlign w:val="bottom"/>
          </w:tcPr>
          <w:p w14:paraId="5A5A534A" w14:textId="75025736" w:rsidR="00027D15" w:rsidRPr="00673F8F" w:rsidRDefault="00027D15" w:rsidP="00027D15">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971,225</w:t>
            </w:r>
          </w:p>
        </w:tc>
        <w:tc>
          <w:tcPr>
            <w:tcW w:w="565" w:type="pct"/>
            <w:tcBorders>
              <w:top w:val="nil"/>
              <w:left w:val="nil"/>
              <w:bottom w:val="single" w:sz="8" w:space="0" w:color="auto"/>
              <w:right w:val="nil"/>
            </w:tcBorders>
            <w:shd w:val="clear" w:color="auto" w:fill="auto"/>
            <w:vAlign w:val="bottom"/>
          </w:tcPr>
          <w:p w14:paraId="563A3697" w14:textId="10A3033F" w:rsidR="00027D15" w:rsidRPr="00673F8F" w:rsidRDefault="00027D15" w:rsidP="00027D15">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1,739,617</w:t>
            </w:r>
          </w:p>
        </w:tc>
        <w:tc>
          <w:tcPr>
            <w:tcW w:w="551" w:type="pct"/>
            <w:tcBorders>
              <w:top w:val="single" w:sz="8" w:space="0" w:color="auto"/>
              <w:left w:val="nil"/>
              <w:bottom w:val="single" w:sz="8" w:space="0" w:color="auto"/>
              <w:right w:val="nil"/>
            </w:tcBorders>
            <w:shd w:val="clear" w:color="auto" w:fill="auto"/>
            <w:vAlign w:val="bottom"/>
          </w:tcPr>
          <w:p w14:paraId="124D309A" w14:textId="3D7A9FD8" w:rsidR="00027D15" w:rsidRPr="00673F8F" w:rsidRDefault="00027D15" w:rsidP="00027D15">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3,997,505</w:t>
            </w:r>
          </w:p>
        </w:tc>
      </w:tr>
      <w:tr w:rsidR="00027D15" w:rsidRPr="00673F8F" w14:paraId="1975C28F" w14:textId="77777777" w:rsidTr="00D652E5">
        <w:trPr>
          <w:trHeight w:hRule="exact" w:val="270"/>
        </w:trPr>
        <w:tc>
          <w:tcPr>
            <w:tcW w:w="1627" w:type="pct"/>
            <w:vAlign w:val="bottom"/>
          </w:tcPr>
          <w:p w14:paraId="70244DC0" w14:textId="77777777" w:rsidR="00027D15" w:rsidRPr="00673F8F" w:rsidRDefault="00027D15" w:rsidP="00027D15">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tcBorders>
            <w:vAlign w:val="bottom"/>
          </w:tcPr>
          <w:p w14:paraId="602F8107"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r>
      <w:tr w:rsidR="00027D15" w:rsidRPr="00673F8F" w14:paraId="0D0F3507" w14:textId="77777777" w:rsidTr="00D652E5">
        <w:trPr>
          <w:trHeight w:hRule="exact" w:val="270"/>
        </w:trPr>
        <w:tc>
          <w:tcPr>
            <w:tcW w:w="1627" w:type="pct"/>
            <w:vAlign w:val="bottom"/>
          </w:tcPr>
          <w:p w14:paraId="55B5B9B2" w14:textId="77777777" w:rsidR="00027D15" w:rsidRPr="00673F8F" w:rsidRDefault="00027D15" w:rsidP="00027D15">
            <w:pPr>
              <w:tabs>
                <w:tab w:val="right" w:pos="1202"/>
              </w:tabs>
              <w:spacing w:after="0" w:line="200" w:lineRule="exact"/>
              <w:outlineLvl w:val="0"/>
              <w:rPr>
                <w:rFonts w:ascii="Arial" w:eastAsia="Times New Roman" w:hAnsi="Arial" w:cs="Arial"/>
                <w:b/>
                <w:bCs/>
                <w:sz w:val="17"/>
                <w:szCs w:val="17"/>
                <w:lang w:val="en-US"/>
              </w:rPr>
            </w:pPr>
            <w:bookmarkStart w:id="762" w:name="_Toc4062034"/>
            <w:r w:rsidRPr="00673F8F">
              <w:rPr>
                <w:rFonts w:ascii="Arial" w:eastAsia="Times New Roman" w:hAnsi="Arial" w:cs="Arial"/>
                <w:b/>
                <w:bCs/>
                <w:sz w:val="17"/>
                <w:szCs w:val="17"/>
                <w:lang w:val="en-US"/>
              </w:rPr>
              <w:t>Liabilities</w:t>
            </w:r>
            <w:bookmarkEnd w:id="762"/>
          </w:p>
        </w:tc>
        <w:tc>
          <w:tcPr>
            <w:tcW w:w="562" w:type="pct"/>
            <w:vAlign w:val="bottom"/>
          </w:tcPr>
          <w:p w14:paraId="37A1C206"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71380470" w14:textId="77777777" w:rsidR="00027D15" w:rsidRPr="00673F8F" w:rsidRDefault="00027D15" w:rsidP="00027D15">
            <w:pPr>
              <w:spacing w:after="0" w:line="220" w:lineRule="exact"/>
              <w:jc w:val="right"/>
              <w:outlineLvl w:val="0"/>
              <w:rPr>
                <w:rFonts w:ascii="Arial" w:eastAsia="Times New Roman" w:hAnsi="Arial" w:cs="Arial"/>
                <w:b/>
                <w:bCs/>
                <w:sz w:val="17"/>
                <w:szCs w:val="17"/>
                <w:lang w:val="en-US"/>
              </w:rPr>
            </w:pPr>
          </w:p>
        </w:tc>
      </w:tr>
      <w:tr w:rsidR="00027D15" w:rsidRPr="00673F8F" w14:paraId="65EA6042" w14:textId="77777777" w:rsidTr="00D652E5">
        <w:trPr>
          <w:trHeight w:hRule="exact" w:val="270"/>
        </w:trPr>
        <w:tc>
          <w:tcPr>
            <w:tcW w:w="1627" w:type="pct"/>
            <w:vAlign w:val="bottom"/>
          </w:tcPr>
          <w:p w14:paraId="1B71F63B" w14:textId="77777777" w:rsidR="00027D15" w:rsidRPr="00673F8F" w:rsidRDefault="00027D15" w:rsidP="00027D15">
            <w:pPr>
              <w:tabs>
                <w:tab w:val="right" w:pos="1202"/>
              </w:tabs>
              <w:spacing w:after="0" w:line="200" w:lineRule="exact"/>
              <w:outlineLvl w:val="0"/>
              <w:rPr>
                <w:rFonts w:ascii="Arial" w:eastAsia="Times New Roman" w:hAnsi="Arial" w:cs="Arial"/>
                <w:sz w:val="17"/>
                <w:szCs w:val="17"/>
                <w:lang w:val="en-US"/>
              </w:rPr>
            </w:pPr>
            <w:bookmarkStart w:id="763" w:name="_Toc4062035"/>
            <w:r w:rsidRPr="00673F8F">
              <w:rPr>
                <w:rFonts w:ascii="Arial" w:eastAsia="Times New Roman" w:hAnsi="Arial" w:cs="Arial"/>
                <w:spacing w:val="-2"/>
                <w:sz w:val="17"/>
                <w:szCs w:val="17"/>
                <w:lang w:val="en-US"/>
              </w:rPr>
              <w:t>Deposits from customers</w:t>
            </w:r>
            <w:bookmarkEnd w:id="763"/>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7E00011C" w14:textId="205D01E8"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137,921</w:t>
            </w:r>
          </w:p>
        </w:tc>
        <w:tc>
          <w:tcPr>
            <w:tcW w:w="565" w:type="pct"/>
            <w:tcBorders>
              <w:top w:val="nil"/>
              <w:left w:val="nil"/>
              <w:bottom w:val="nil"/>
              <w:right w:val="nil"/>
            </w:tcBorders>
            <w:shd w:val="clear" w:color="auto" w:fill="auto"/>
            <w:vAlign w:val="bottom"/>
          </w:tcPr>
          <w:p w14:paraId="61377A8B" w14:textId="7190AC2E"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82</w:t>
            </w:r>
          </w:p>
        </w:tc>
        <w:tc>
          <w:tcPr>
            <w:tcW w:w="565" w:type="pct"/>
            <w:tcBorders>
              <w:top w:val="nil"/>
              <w:left w:val="nil"/>
              <w:bottom w:val="nil"/>
              <w:right w:val="nil"/>
            </w:tcBorders>
            <w:shd w:val="clear" w:color="auto" w:fill="auto"/>
            <w:vAlign w:val="bottom"/>
          </w:tcPr>
          <w:p w14:paraId="28650B93" w14:textId="59BADDCD"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28,645</w:t>
            </w:r>
          </w:p>
        </w:tc>
        <w:tc>
          <w:tcPr>
            <w:tcW w:w="564" w:type="pct"/>
            <w:tcBorders>
              <w:top w:val="nil"/>
              <w:left w:val="nil"/>
              <w:bottom w:val="nil"/>
              <w:right w:val="nil"/>
            </w:tcBorders>
            <w:shd w:val="clear" w:color="auto" w:fill="auto"/>
            <w:vAlign w:val="bottom"/>
          </w:tcPr>
          <w:p w14:paraId="4779E184" w14:textId="2E8D941B"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w:t>
            </w:r>
          </w:p>
        </w:tc>
        <w:tc>
          <w:tcPr>
            <w:tcW w:w="565" w:type="pct"/>
            <w:tcBorders>
              <w:top w:val="nil"/>
              <w:left w:val="nil"/>
              <w:bottom w:val="nil"/>
              <w:right w:val="nil"/>
            </w:tcBorders>
            <w:shd w:val="clear" w:color="auto" w:fill="auto"/>
            <w:vAlign w:val="bottom"/>
          </w:tcPr>
          <w:p w14:paraId="29CD5A00" w14:textId="3FBE039C"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11,815</w:t>
            </w:r>
          </w:p>
        </w:tc>
        <w:tc>
          <w:tcPr>
            <w:tcW w:w="551" w:type="pct"/>
            <w:tcBorders>
              <w:top w:val="nil"/>
              <w:left w:val="nil"/>
              <w:bottom w:val="nil"/>
              <w:right w:val="nil"/>
            </w:tcBorders>
            <w:shd w:val="clear" w:color="auto" w:fill="auto"/>
            <w:vAlign w:val="bottom"/>
          </w:tcPr>
          <w:p w14:paraId="46026BB2" w14:textId="6AF64D1F"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178,509</w:t>
            </w:r>
          </w:p>
        </w:tc>
      </w:tr>
      <w:tr w:rsidR="00027D15" w:rsidRPr="00673F8F" w14:paraId="4C8DCEA2" w14:textId="77777777" w:rsidTr="00D652E5">
        <w:trPr>
          <w:trHeight w:hRule="exact" w:val="270"/>
        </w:trPr>
        <w:tc>
          <w:tcPr>
            <w:tcW w:w="1627" w:type="pct"/>
            <w:vAlign w:val="bottom"/>
          </w:tcPr>
          <w:p w14:paraId="6B7BA096" w14:textId="77777777" w:rsidR="00027D15" w:rsidRPr="00673F8F" w:rsidRDefault="00027D15" w:rsidP="00027D15">
            <w:pPr>
              <w:tabs>
                <w:tab w:val="right" w:pos="1202"/>
              </w:tabs>
              <w:spacing w:after="0" w:line="200" w:lineRule="exact"/>
              <w:outlineLvl w:val="0"/>
              <w:rPr>
                <w:rFonts w:ascii="Arial" w:eastAsia="Times New Roman" w:hAnsi="Arial" w:cs="Arial"/>
                <w:sz w:val="17"/>
                <w:szCs w:val="17"/>
                <w:lang w:val="en-US"/>
              </w:rPr>
            </w:pPr>
            <w:bookmarkStart w:id="764" w:name="_Toc4062042"/>
            <w:r w:rsidRPr="00673F8F">
              <w:rPr>
                <w:rFonts w:ascii="Arial" w:eastAsia="Times New Roman" w:hAnsi="Arial" w:cs="Arial"/>
                <w:spacing w:val="-2"/>
                <w:sz w:val="17"/>
                <w:szCs w:val="17"/>
                <w:lang w:val="en-US"/>
              </w:rPr>
              <w:t>Borrowings</w:t>
            </w:r>
            <w:bookmarkEnd w:id="764"/>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00CC87D1" w14:textId="4F0B48FC"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102,022</w:t>
            </w:r>
          </w:p>
        </w:tc>
        <w:tc>
          <w:tcPr>
            <w:tcW w:w="565" w:type="pct"/>
            <w:tcBorders>
              <w:top w:val="nil"/>
              <w:left w:val="nil"/>
              <w:bottom w:val="nil"/>
              <w:right w:val="nil"/>
            </w:tcBorders>
            <w:shd w:val="clear" w:color="auto" w:fill="auto"/>
            <w:vAlign w:val="bottom"/>
          </w:tcPr>
          <w:p w14:paraId="41831100" w14:textId="1BE457BC"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113,905</w:t>
            </w:r>
          </w:p>
        </w:tc>
        <w:tc>
          <w:tcPr>
            <w:tcW w:w="565" w:type="pct"/>
            <w:tcBorders>
              <w:top w:val="nil"/>
              <w:left w:val="nil"/>
              <w:bottom w:val="nil"/>
              <w:right w:val="nil"/>
            </w:tcBorders>
            <w:shd w:val="clear" w:color="auto" w:fill="auto"/>
            <w:vAlign w:val="bottom"/>
          </w:tcPr>
          <w:p w14:paraId="5C30100E" w14:textId="6EFF7FD2"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246,703</w:t>
            </w:r>
          </w:p>
        </w:tc>
        <w:tc>
          <w:tcPr>
            <w:tcW w:w="564" w:type="pct"/>
            <w:tcBorders>
              <w:top w:val="nil"/>
              <w:left w:val="nil"/>
              <w:bottom w:val="nil"/>
              <w:right w:val="nil"/>
            </w:tcBorders>
            <w:shd w:val="clear" w:color="auto" w:fill="auto"/>
            <w:vAlign w:val="bottom"/>
          </w:tcPr>
          <w:p w14:paraId="3AE4D356" w14:textId="1BC88A48"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648,259</w:t>
            </w:r>
          </w:p>
        </w:tc>
        <w:tc>
          <w:tcPr>
            <w:tcW w:w="565" w:type="pct"/>
            <w:tcBorders>
              <w:top w:val="nil"/>
              <w:left w:val="nil"/>
              <w:bottom w:val="nil"/>
              <w:right w:val="nil"/>
            </w:tcBorders>
            <w:shd w:val="clear" w:color="auto" w:fill="auto"/>
            <w:vAlign w:val="bottom"/>
          </w:tcPr>
          <w:p w14:paraId="778C5372" w14:textId="09777983"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1,118,440</w:t>
            </w:r>
          </w:p>
        </w:tc>
        <w:tc>
          <w:tcPr>
            <w:tcW w:w="551" w:type="pct"/>
            <w:tcBorders>
              <w:top w:val="nil"/>
              <w:left w:val="nil"/>
              <w:bottom w:val="nil"/>
              <w:right w:val="nil"/>
            </w:tcBorders>
            <w:shd w:val="clear" w:color="auto" w:fill="auto"/>
            <w:vAlign w:val="bottom"/>
          </w:tcPr>
          <w:p w14:paraId="5D6A2802" w14:textId="61E14D61"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2,229,329</w:t>
            </w:r>
          </w:p>
        </w:tc>
      </w:tr>
      <w:tr w:rsidR="00027D15" w:rsidRPr="00673F8F" w14:paraId="6830315C" w14:textId="77777777" w:rsidTr="00D652E5">
        <w:trPr>
          <w:trHeight w:hRule="exact" w:val="401"/>
        </w:trPr>
        <w:tc>
          <w:tcPr>
            <w:tcW w:w="1627" w:type="pct"/>
            <w:vAlign w:val="bottom"/>
          </w:tcPr>
          <w:p w14:paraId="773D0AFE" w14:textId="77777777" w:rsidR="00027D15" w:rsidRPr="00673F8F" w:rsidRDefault="00027D15" w:rsidP="00027D15">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62" w:type="pct"/>
            <w:tcBorders>
              <w:top w:val="nil"/>
              <w:left w:val="nil"/>
              <w:bottom w:val="nil"/>
              <w:right w:val="nil"/>
            </w:tcBorders>
            <w:shd w:val="clear" w:color="auto" w:fill="auto"/>
            <w:vAlign w:val="bottom"/>
          </w:tcPr>
          <w:p w14:paraId="7BDBB2EC" w14:textId="2767BD75" w:rsidR="00027D15" w:rsidRPr="00673F8F" w:rsidDel="00E052C8" w:rsidRDefault="00027D15" w:rsidP="00027D15">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13,077</w:t>
            </w:r>
          </w:p>
        </w:tc>
        <w:tc>
          <w:tcPr>
            <w:tcW w:w="565" w:type="pct"/>
            <w:tcBorders>
              <w:top w:val="nil"/>
              <w:left w:val="nil"/>
              <w:bottom w:val="nil"/>
              <w:right w:val="nil"/>
            </w:tcBorders>
            <w:shd w:val="clear" w:color="auto" w:fill="auto"/>
            <w:vAlign w:val="bottom"/>
          </w:tcPr>
          <w:p w14:paraId="366C034B" w14:textId="2A16FF4E" w:rsidR="00027D15" w:rsidRPr="00673F8F" w:rsidDel="00E052C8" w:rsidRDefault="00027D15" w:rsidP="00027D15">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638</w:t>
            </w:r>
          </w:p>
        </w:tc>
        <w:tc>
          <w:tcPr>
            <w:tcW w:w="565" w:type="pct"/>
            <w:tcBorders>
              <w:top w:val="nil"/>
              <w:left w:val="nil"/>
              <w:bottom w:val="nil"/>
              <w:right w:val="nil"/>
            </w:tcBorders>
            <w:shd w:val="clear" w:color="auto" w:fill="auto"/>
            <w:vAlign w:val="bottom"/>
          </w:tcPr>
          <w:p w14:paraId="68C71BF3" w14:textId="7E53672D" w:rsidR="00027D15" w:rsidRPr="00673F8F" w:rsidDel="00E052C8" w:rsidRDefault="00027D15" w:rsidP="00027D15">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2,225</w:t>
            </w:r>
          </w:p>
        </w:tc>
        <w:tc>
          <w:tcPr>
            <w:tcW w:w="564" w:type="pct"/>
            <w:tcBorders>
              <w:top w:val="nil"/>
              <w:left w:val="nil"/>
              <w:bottom w:val="nil"/>
              <w:right w:val="nil"/>
            </w:tcBorders>
            <w:shd w:val="clear" w:color="auto" w:fill="auto"/>
            <w:vAlign w:val="bottom"/>
          </w:tcPr>
          <w:p w14:paraId="398832F6" w14:textId="7B08D7F7" w:rsidR="00027D15" w:rsidRPr="00673F8F" w:rsidDel="00E052C8" w:rsidRDefault="00027D15" w:rsidP="00027D15">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4,121</w:t>
            </w:r>
          </w:p>
        </w:tc>
        <w:tc>
          <w:tcPr>
            <w:tcW w:w="565" w:type="pct"/>
            <w:tcBorders>
              <w:top w:val="nil"/>
              <w:left w:val="nil"/>
              <w:bottom w:val="nil"/>
              <w:right w:val="nil"/>
            </w:tcBorders>
            <w:shd w:val="clear" w:color="auto" w:fill="auto"/>
            <w:vAlign w:val="bottom"/>
          </w:tcPr>
          <w:p w14:paraId="3917E09C" w14:textId="73739D64" w:rsidR="00027D15" w:rsidRPr="00673F8F" w:rsidDel="00E052C8" w:rsidRDefault="00027D15" w:rsidP="00027D15">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1,772</w:t>
            </w:r>
          </w:p>
        </w:tc>
        <w:tc>
          <w:tcPr>
            <w:tcW w:w="551" w:type="pct"/>
            <w:tcBorders>
              <w:top w:val="nil"/>
              <w:left w:val="nil"/>
              <w:bottom w:val="nil"/>
              <w:right w:val="nil"/>
            </w:tcBorders>
            <w:shd w:val="clear" w:color="auto" w:fill="auto"/>
            <w:vAlign w:val="bottom"/>
          </w:tcPr>
          <w:p w14:paraId="641080F5" w14:textId="3F6BA3D7" w:rsidR="00027D15" w:rsidRPr="00673F8F" w:rsidDel="00E052C8" w:rsidRDefault="00027D15" w:rsidP="00027D15">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21,833</w:t>
            </w:r>
          </w:p>
        </w:tc>
      </w:tr>
      <w:tr w:rsidR="00027D15" w:rsidRPr="00673F8F" w14:paraId="531130AD" w14:textId="77777777" w:rsidTr="00D652E5">
        <w:trPr>
          <w:trHeight w:hRule="exact" w:val="270"/>
        </w:trPr>
        <w:tc>
          <w:tcPr>
            <w:tcW w:w="1627" w:type="pct"/>
            <w:vAlign w:val="bottom"/>
          </w:tcPr>
          <w:p w14:paraId="1BE28804" w14:textId="77777777" w:rsidR="00027D15" w:rsidRPr="00673F8F" w:rsidRDefault="00027D15" w:rsidP="00027D15">
            <w:pPr>
              <w:tabs>
                <w:tab w:val="right" w:pos="1202"/>
              </w:tabs>
              <w:spacing w:after="0" w:line="200" w:lineRule="exact"/>
              <w:outlineLvl w:val="0"/>
              <w:rPr>
                <w:rFonts w:ascii="Arial" w:eastAsia="Times New Roman" w:hAnsi="Arial" w:cs="Arial"/>
                <w:sz w:val="17"/>
                <w:szCs w:val="17"/>
                <w:lang w:val="en-US"/>
              </w:rPr>
            </w:pPr>
            <w:bookmarkStart w:id="765" w:name="_Toc4062056"/>
            <w:r w:rsidRPr="00673F8F">
              <w:rPr>
                <w:rFonts w:ascii="Arial" w:eastAsia="Times New Roman" w:hAnsi="Arial" w:cs="Arial"/>
                <w:spacing w:val="-2"/>
                <w:sz w:val="17"/>
                <w:szCs w:val="17"/>
                <w:lang w:val="en-US"/>
              </w:rPr>
              <w:t>Other liabilities</w:t>
            </w:r>
            <w:bookmarkEnd w:id="765"/>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C88C304" w14:textId="0B1B5BA6"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54,155</w:t>
            </w:r>
          </w:p>
        </w:tc>
        <w:tc>
          <w:tcPr>
            <w:tcW w:w="565" w:type="pct"/>
            <w:tcBorders>
              <w:top w:val="nil"/>
              <w:left w:val="nil"/>
              <w:bottom w:val="nil"/>
              <w:right w:val="nil"/>
            </w:tcBorders>
            <w:shd w:val="clear" w:color="auto" w:fill="auto"/>
            <w:vAlign w:val="bottom"/>
          </w:tcPr>
          <w:p w14:paraId="05AE47D3" w14:textId="5D776B5E"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2,845</w:t>
            </w:r>
          </w:p>
        </w:tc>
        <w:tc>
          <w:tcPr>
            <w:tcW w:w="565" w:type="pct"/>
            <w:tcBorders>
              <w:top w:val="nil"/>
              <w:left w:val="nil"/>
              <w:bottom w:val="nil"/>
              <w:right w:val="nil"/>
            </w:tcBorders>
            <w:shd w:val="clear" w:color="auto" w:fill="auto"/>
            <w:vAlign w:val="bottom"/>
          </w:tcPr>
          <w:p w14:paraId="0A061530" w14:textId="56B020A4"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11,511</w:t>
            </w:r>
          </w:p>
        </w:tc>
        <w:tc>
          <w:tcPr>
            <w:tcW w:w="564" w:type="pct"/>
            <w:tcBorders>
              <w:top w:val="nil"/>
              <w:left w:val="nil"/>
              <w:bottom w:val="nil"/>
              <w:right w:val="nil"/>
            </w:tcBorders>
            <w:shd w:val="clear" w:color="auto" w:fill="auto"/>
            <w:vAlign w:val="bottom"/>
          </w:tcPr>
          <w:p w14:paraId="26679A5F" w14:textId="7D50F91A"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17,067</w:t>
            </w:r>
          </w:p>
        </w:tc>
        <w:tc>
          <w:tcPr>
            <w:tcW w:w="565" w:type="pct"/>
            <w:tcBorders>
              <w:top w:val="nil"/>
              <w:left w:val="nil"/>
              <w:bottom w:val="nil"/>
              <w:right w:val="nil"/>
            </w:tcBorders>
            <w:shd w:val="clear" w:color="auto" w:fill="auto"/>
            <w:vAlign w:val="bottom"/>
          </w:tcPr>
          <w:p w14:paraId="6F99F05F" w14:textId="636D9E1E"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7,333</w:t>
            </w:r>
          </w:p>
        </w:tc>
        <w:tc>
          <w:tcPr>
            <w:tcW w:w="551" w:type="pct"/>
            <w:tcBorders>
              <w:top w:val="nil"/>
              <w:left w:val="nil"/>
              <w:bottom w:val="nil"/>
              <w:right w:val="nil"/>
            </w:tcBorders>
            <w:shd w:val="clear" w:color="auto" w:fill="auto"/>
            <w:vAlign w:val="bottom"/>
          </w:tcPr>
          <w:p w14:paraId="7FA75FBF" w14:textId="69A98BDE" w:rsidR="00027D15" w:rsidRPr="00673F8F" w:rsidRDefault="00027D15" w:rsidP="00027D15">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92,911</w:t>
            </w:r>
          </w:p>
        </w:tc>
      </w:tr>
      <w:tr w:rsidR="00027D15" w:rsidRPr="00673F8F" w14:paraId="266933AD" w14:textId="77777777" w:rsidTr="00D652E5">
        <w:trPr>
          <w:trHeight w:hRule="exact" w:val="270"/>
        </w:trPr>
        <w:tc>
          <w:tcPr>
            <w:tcW w:w="1627" w:type="pct"/>
            <w:vAlign w:val="bottom"/>
          </w:tcPr>
          <w:p w14:paraId="5585344A" w14:textId="77777777" w:rsidR="00027D15" w:rsidRPr="00673F8F" w:rsidRDefault="00027D15" w:rsidP="00027D15">
            <w:pPr>
              <w:tabs>
                <w:tab w:val="right" w:pos="1202"/>
              </w:tabs>
              <w:spacing w:after="0" w:line="200" w:lineRule="exact"/>
              <w:outlineLvl w:val="0"/>
              <w:rPr>
                <w:rFonts w:ascii="Arial" w:eastAsia="Times New Roman" w:hAnsi="Arial" w:cs="Arial"/>
                <w:b/>
                <w:bCs/>
                <w:sz w:val="17"/>
                <w:szCs w:val="17"/>
                <w:lang w:val="en-US"/>
              </w:rPr>
            </w:pPr>
            <w:bookmarkStart w:id="766" w:name="_Toc4062063"/>
            <w:r w:rsidRPr="00673F8F">
              <w:rPr>
                <w:rFonts w:ascii="Arial" w:eastAsia="Times New Roman" w:hAnsi="Arial" w:cs="Arial"/>
                <w:b/>
                <w:bCs/>
                <w:sz w:val="17"/>
                <w:szCs w:val="17"/>
                <w:lang w:val="en-US"/>
              </w:rPr>
              <w:t>Total liabilities</w:t>
            </w:r>
            <w:bookmarkEnd w:id="766"/>
            <w:r w:rsidRPr="00673F8F">
              <w:rPr>
                <w:rFonts w:ascii="Arial" w:eastAsia="Times New Roman" w:hAnsi="Arial" w:cs="Arial"/>
                <w:b/>
                <w:bCs/>
                <w:sz w:val="17"/>
                <w:szCs w:val="17"/>
                <w:lang w:val="en-US"/>
              </w:rPr>
              <w:t xml:space="preserve"> </w:t>
            </w:r>
          </w:p>
        </w:tc>
        <w:tc>
          <w:tcPr>
            <w:tcW w:w="562" w:type="pct"/>
            <w:tcBorders>
              <w:top w:val="single" w:sz="8" w:space="0" w:color="auto"/>
              <w:left w:val="nil"/>
              <w:bottom w:val="single" w:sz="8" w:space="0" w:color="auto"/>
              <w:right w:val="nil"/>
            </w:tcBorders>
            <w:shd w:val="clear" w:color="auto" w:fill="auto"/>
            <w:vAlign w:val="bottom"/>
          </w:tcPr>
          <w:p w14:paraId="7233D3BF" w14:textId="2AACCF1A"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307,175</w:t>
            </w:r>
          </w:p>
        </w:tc>
        <w:tc>
          <w:tcPr>
            <w:tcW w:w="565" w:type="pct"/>
            <w:tcBorders>
              <w:top w:val="single" w:sz="8" w:space="0" w:color="auto"/>
              <w:left w:val="nil"/>
              <w:bottom w:val="single" w:sz="8" w:space="0" w:color="auto"/>
              <w:right w:val="nil"/>
            </w:tcBorders>
            <w:shd w:val="clear" w:color="auto" w:fill="auto"/>
            <w:vAlign w:val="bottom"/>
          </w:tcPr>
          <w:p w14:paraId="494F308F" w14:textId="6F5CE1FD"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117,470</w:t>
            </w:r>
          </w:p>
        </w:tc>
        <w:tc>
          <w:tcPr>
            <w:tcW w:w="565" w:type="pct"/>
            <w:tcBorders>
              <w:top w:val="single" w:sz="8" w:space="0" w:color="auto"/>
              <w:left w:val="nil"/>
              <w:bottom w:val="single" w:sz="8" w:space="0" w:color="auto"/>
              <w:right w:val="nil"/>
            </w:tcBorders>
            <w:shd w:val="clear" w:color="auto" w:fill="auto"/>
            <w:vAlign w:val="bottom"/>
          </w:tcPr>
          <w:p w14:paraId="7E06C69F" w14:textId="6A78AABF"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289,084</w:t>
            </w:r>
          </w:p>
        </w:tc>
        <w:tc>
          <w:tcPr>
            <w:tcW w:w="564" w:type="pct"/>
            <w:tcBorders>
              <w:top w:val="single" w:sz="8" w:space="0" w:color="auto"/>
              <w:left w:val="nil"/>
              <w:bottom w:val="single" w:sz="8" w:space="0" w:color="auto"/>
              <w:right w:val="nil"/>
            </w:tcBorders>
            <w:shd w:val="clear" w:color="auto" w:fill="auto"/>
            <w:vAlign w:val="bottom"/>
          </w:tcPr>
          <w:p w14:paraId="64FEB872" w14:textId="2B1E8F66"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669,493</w:t>
            </w:r>
          </w:p>
        </w:tc>
        <w:tc>
          <w:tcPr>
            <w:tcW w:w="565" w:type="pct"/>
            <w:tcBorders>
              <w:top w:val="single" w:sz="8" w:space="0" w:color="auto"/>
              <w:left w:val="nil"/>
              <w:bottom w:val="single" w:sz="8" w:space="0" w:color="auto"/>
              <w:right w:val="nil"/>
            </w:tcBorders>
            <w:shd w:val="clear" w:color="auto" w:fill="auto"/>
            <w:vAlign w:val="bottom"/>
          </w:tcPr>
          <w:p w14:paraId="1AF6E2D4" w14:textId="6E0874B4"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1,139,360</w:t>
            </w:r>
          </w:p>
        </w:tc>
        <w:tc>
          <w:tcPr>
            <w:tcW w:w="551" w:type="pct"/>
            <w:tcBorders>
              <w:top w:val="single" w:sz="8" w:space="0" w:color="auto"/>
              <w:left w:val="nil"/>
              <w:bottom w:val="single" w:sz="8" w:space="0" w:color="auto"/>
              <w:right w:val="nil"/>
            </w:tcBorders>
            <w:shd w:val="clear" w:color="auto" w:fill="auto"/>
            <w:vAlign w:val="bottom"/>
          </w:tcPr>
          <w:p w14:paraId="0C68AAB2" w14:textId="793443A9"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2,522,582</w:t>
            </w:r>
          </w:p>
        </w:tc>
      </w:tr>
      <w:tr w:rsidR="00027D15" w:rsidRPr="00673F8F" w14:paraId="4A65A9C2" w14:textId="77777777" w:rsidTr="00D652E5">
        <w:trPr>
          <w:trHeight w:hRule="exact" w:val="407"/>
        </w:trPr>
        <w:tc>
          <w:tcPr>
            <w:tcW w:w="1627" w:type="pct"/>
            <w:vAlign w:val="bottom"/>
          </w:tcPr>
          <w:p w14:paraId="2CF0327D" w14:textId="77777777" w:rsidR="00027D15" w:rsidRPr="00673F8F" w:rsidRDefault="00027D15" w:rsidP="00027D15">
            <w:pPr>
              <w:tabs>
                <w:tab w:val="right" w:pos="1202"/>
              </w:tabs>
              <w:spacing w:after="0" w:line="200" w:lineRule="exact"/>
              <w:outlineLvl w:val="0"/>
              <w:rPr>
                <w:rFonts w:ascii="Arial" w:eastAsia="Times New Roman" w:hAnsi="Arial" w:cs="Arial"/>
                <w:b/>
                <w:bCs/>
                <w:spacing w:val="-2"/>
                <w:sz w:val="17"/>
                <w:szCs w:val="17"/>
                <w:lang w:val="en-US"/>
              </w:rPr>
            </w:pPr>
            <w:bookmarkStart w:id="767" w:name="_Toc4062070"/>
            <w:r w:rsidRPr="00673F8F">
              <w:rPr>
                <w:rFonts w:ascii="Arial" w:eastAsia="Times New Roman" w:hAnsi="Arial" w:cs="Arial"/>
                <w:b/>
                <w:bCs/>
                <w:spacing w:val="-2"/>
                <w:sz w:val="17"/>
                <w:szCs w:val="17"/>
                <w:lang w:val="en-US"/>
              </w:rPr>
              <w:t>Liquidity gap</w:t>
            </w:r>
            <w:bookmarkEnd w:id="767"/>
          </w:p>
        </w:tc>
        <w:tc>
          <w:tcPr>
            <w:tcW w:w="562" w:type="pct"/>
            <w:tcBorders>
              <w:top w:val="single" w:sz="4" w:space="0" w:color="auto"/>
              <w:left w:val="nil"/>
              <w:bottom w:val="single" w:sz="8" w:space="0" w:color="auto"/>
              <w:right w:val="nil"/>
            </w:tcBorders>
            <w:shd w:val="clear" w:color="auto" w:fill="auto"/>
            <w:vAlign w:val="bottom"/>
          </w:tcPr>
          <w:p w14:paraId="15CDB98F" w14:textId="6354D32D"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462,179</w:t>
            </w:r>
          </w:p>
        </w:tc>
        <w:tc>
          <w:tcPr>
            <w:tcW w:w="565" w:type="pct"/>
            <w:tcBorders>
              <w:top w:val="single" w:sz="4" w:space="0" w:color="auto"/>
              <w:left w:val="nil"/>
              <w:bottom w:val="single" w:sz="8" w:space="0" w:color="auto"/>
              <w:right w:val="nil"/>
            </w:tcBorders>
            <w:shd w:val="clear" w:color="auto" w:fill="auto"/>
            <w:vAlign w:val="bottom"/>
          </w:tcPr>
          <w:p w14:paraId="105455C1" w14:textId="641A467F"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31,046</w:t>
            </w:r>
          </w:p>
        </w:tc>
        <w:tc>
          <w:tcPr>
            <w:tcW w:w="565" w:type="pct"/>
            <w:tcBorders>
              <w:top w:val="single" w:sz="4" w:space="0" w:color="auto"/>
              <w:left w:val="nil"/>
              <w:bottom w:val="single" w:sz="8" w:space="0" w:color="auto"/>
              <w:right w:val="nil"/>
            </w:tcBorders>
            <w:shd w:val="clear" w:color="auto" w:fill="auto"/>
            <w:vAlign w:val="bottom"/>
          </w:tcPr>
          <w:p w14:paraId="0E6A8670" w14:textId="6B4506ED"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79,709</w:t>
            </w:r>
          </w:p>
        </w:tc>
        <w:tc>
          <w:tcPr>
            <w:tcW w:w="564" w:type="pct"/>
            <w:tcBorders>
              <w:top w:val="single" w:sz="4" w:space="0" w:color="auto"/>
              <w:left w:val="nil"/>
              <w:bottom w:val="single" w:sz="8" w:space="0" w:color="auto"/>
              <w:right w:val="nil"/>
            </w:tcBorders>
            <w:shd w:val="clear" w:color="auto" w:fill="auto"/>
            <w:vAlign w:val="bottom"/>
          </w:tcPr>
          <w:p w14:paraId="27B42871" w14:textId="5768EBB9"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301,732</w:t>
            </w:r>
          </w:p>
        </w:tc>
        <w:tc>
          <w:tcPr>
            <w:tcW w:w="565" w:type="pct"/>
            <w:tcBorders>
              <w:top w:val="single" w:sz="4" w:space="0" w:color="auto"/>
              <w:left w:val="nil"/>
              <w:bottom w:val="single" w:sz="8" w:space="0" w:color="auto"/>
              <w:right w:val="nil"/>
            </w:tcBorders>
            <w:shd w:val="clear" w:color="auto" w:fill="auto"/>
            <w:vAlign w:val="bottom"/>
          </w:tcPr>
          <w:p w14:paraId="458041E7" w14:textId="6AB42592"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600,257</w:t>
            </w:r>
          </w:p>
        </w:tc>
        <w:tc>
          <w:tcPr>
            <w:tcW w:w="551" w:type="pct"/>
            <w:tcBorders>
              <w:top w:val="single" w:sz="4" w:space="0" w:color="auto"/>
              <w:left w:val="nil"/>
              <w:bottom w:val="single" w:sz="8" w:space="0" w:color="auto"/>
              <w:right w:val="nil"/>
            </w:tcBorders>
            <w:shd w:val="clear" w:color="auto" w:fill="auto"/>
            <w:vAlign w:val="bottom"/>
          </w:tcPr>
          <w:p w14:paraId="646D265D" w14:textId="0E23218B" w:rsidR="00027D15" w:rsidRPr="00673F8F" w:rsidRDefault="00027D15" w:rsidP="00027D15">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1,474,923</w:t>
            </w:r>
          </w:p>
        </w:tc>
      </w:tr>
      <w:tr w:rsidR="00027D15" w:rsidRPr="00673F8F" w14:paraId="0E523AFF" w14:textId="77777777" w:rsidTr="00D652E5">
        <w:trPr>
          <w:trHeight w:hRule="exact" w:val="270"/>
        </w:trPr>
        <w:tc>
          <w:tcPr>
            <w:tcW w:w="1627" w:type="pct"/>
            <w:vAlign w:val="bottom"/>
          </w:tcPr>
          <w:p w14:paraId="392E4780" w14:textId="77777777" w:rsidR="00027D15" w:rsidRPr="00673F8F" w:rsidRDefault="00027D15" w:rsidP="00027D15">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shd w:val="clear" w:color="auto" w:fill="auto"/>
            <w:vAlign w:val="bottom"/>
          </w:tcPr>
          <w:p w14:paraId="3F79D30A"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3FA202CC"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45520F9F"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782E137C"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1AAE7C40"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left w:val="nil"/>
              <w:right w:val="nil"/>
            </w:tcBorders>
            <w:shd w:val="clear" w:color="auto" w:fill="auto"/>
            <w:vAlign w:val="bottom"/>
          </w:tcPr>
          <w:p w14:paraId="32E174FF"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27D15" w:rsidRPr="00673F8F" w14:paraId="1E996DF8" w14:textId="77777777" w:rsidTr="00D652E5">
        <w:trPr>
          <w:trHeight w:hRule="exact" w:val="270"/>
        </w:trPr>
        <w:tc>
          <w:tcPr>
            <w:tcW w:w="1627" w:type="pct"/>
            <w:vAlign w:val="bottom"/>
          </w:tcPr>
          <w:p w14:paraId="03AE12BF" w14:textId="77777777" w:rsidR="00027D15" w:rsidRPr="00673F8F" w:rsidRDefault="00027D15" w:rsidP="00027D15">
            <w:pPr>
              <w:tabs>
                <w:tab w:val="right" w:pos="1202"/>
              </w:tabs>
              <w:spacing w:after="0" w:line="200" w:lineRule="exact"/>
              <w:outlineLvl w:val="0"/>
              <w:rPr>
                <w:rFonts w:ascii="Arial" w:eastAsia="Times New Roman" w:hAnsi="Arial" w:cs="Arial"/>
                <w:b/>
                <w:bCs/>
                <w:spacing w:val="-2"/>
                <w:sz w:val="17"/>
                <w:szCs w:val="17"/>
                <w:lang w:val="en-US"/>
              </w:rPr>
            </w:pPr>
            <w:bookmarkStart w:id="768" w:name="_Toc4062077"/>
            <w:r w:rsidRPr="00673F8F">
              <w:rPr>
                <w:rFonts w:ascii="Arial" w:eastAsia="Times New Roman" w:hAnsi="Arial" w:cs="Arial"/>
                <w:b/>
                <w:bCs/>
                <w:spacing w:val="-2"/>
                <w:sz w:val="17"/>
                <w:szCs w:val="17"/>
                <w:lang w:val="en-US"/>
              </w:rPr>
              <w:t>Guarantees and commitments</w:t>
            </w:r>
            <w:bookmarkEnd w:id="768"/>
          </w:p>
        </w:tc>
        <w:tc>
          <w:tcPr>
            <w:tcW w:w="562" w:type="pct"/>
            <w:tcBorders>
              <w:top w:val="nil"/>
              <w:left w:val="nil"/>
              <w:bottom w:val="nil"/>
              <w:right w:val="nil"/>
            </w:tcBorders>
            <w:shd w:val="clear" w:color="auto" w:fill="auto"/>
            <w:vAlign w:val="bottom"/>
          </w:tcPr>
          <w:p w14:paraId="4811CF27"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E44D39F"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1776D66"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3DACDEF6"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2BF25557"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nil"/>
              <w:left w:val="nil"/>
              <w:bottom w:val="nil"/>
              <w:right w:val="nil"/>
            </w:tcBorders>
            <w:shd w:val="clear" w:color="auto" w:fill="auto"/>
            <w:vAlign w:val="bottom"/>
          </w:tcPr>
          <w:p w14:paraId="0AC0B982"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27D15" w:rsidRPr="00673F8F" w14:paraId="28B9D8D2" w14:textId="77777777" w:rsidTr="00D652E5">
        <w:trPr>
          <w:trHeight w:hRule="exact" w:val="270"/>
        </w:trPr>
        <w:tc>
          <w:tcPr>
            <w:tcW w:w="1627" w:type="pct"/>
            <w:vAlign w:val="bottom"/>
          </w:tcPr>
          <w:p w14:paraId="7F1C9057" w14:textId="640F58AF" w:rsidR="00027D15" w:rsidRPr="00673F8F" w:rsidRDefault="00027D15" w:rsidP="00027D15">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shd w:val="clear" w:color="auto" w:fill="auto"/>
            <w:vAlign w:val="bottom"/>
          </w:tcPr>
          <w:p w14:paraId="05DA643A" w14:textId="1878D4D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36,431</w:t>
            </w:r>
          </w:p>
        </w:tc>
        <w:tc>
          <w:tcPr>
            <w:tcW w:w="565" w:type="pct"/>
            <w:tcBorders>
              <w:top w:val="nil"/>
              <w:left w:val="nil"/>
              <w:bottom w:val="nil"/>
              <w:right w:val="nil"/>
            </w:tcBorders>
            <w:shd w:val="clear" w:color="auto" w:fill="auto"/>
            <w:vAlign w:val="bottom"/>
          </w:tcPr>
          <w:p w14:paraId="2643BA0C" w14:textId="287C4CA6"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F4521F3" w14:textId="43955073"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6A34149B" w14:textId="523C24F1"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077A63" w14:textId="6862113B"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shd w:val="clear" w:color="auto" w:fill="auto"/>
            <w:vAlign w:val="bottom"/>
          </w:tcPr>
          <w:p w14:paraId="18EF2061" w14:textId="3C3A7E7E"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36,431</w:t>
            </w:r>
          </w:p>
        </w:tc>
      </w:tr>
      <w:tr w:rsidR="00027D15" w:rsidRPr="00673F8F" w14:paraId="174F90F0" w14:textId="77777777" w:rsidTr="00D652E5">
        <w:trPr>
          <w:trHeight w:hRule="exact" w:val="270"/>
        </w:trPr>
        <w:tc>
          <w:tcPr>
            <w:tcW w:w="1627" w:type="pct"/>
            <w:vAlign w:val="bottom"/>
          </w:tcPr>
          <w:p w14:paraId="7CBFB0E0" w14:textId="77777777" w:rsidR="00027D15" w:rsidRPr="00673F8F" w:rsidRDefault="00027D15" w:rsidP="00027D15">
            <w:pPr>
              <w:tabs>
                <w:tab w:val="right" w:pos="1202"/>
              </w:tabs>
              <w:spacing w:after="0" w:line="200" w:lineRule="exact"/>
              <w:outlineLvl w:val="0"/>
              <w:rPr>
                <w:rFonts w:ascii="Arial" w:eastAsia="Times New Roman" w:hAnsi="Arial" w:cs="Arial"/>
                <w:spacing w:val="-2"/>
                <w:sz w:val="17"/>
                <w:szCs w:val="17"/>
                <w:lang w:val="en-US"/>
              </w:rPr>
            </w:pPr>
            <w:bookmarkStart w:id="769" w:name="_Toc4062085"/>
            <w:r w:rsidRPr="00673F8F">
              <w:rPr>
                <w:rFonts w:ascii="Arial" w:eastAsia="Times New Roman" w:hAnsi="Arial" w:cs="Arial"/>
                <w:spacing w:val="-2"/>
                <w:sz w:val="17"/>
                <w:szCs w:val="17"/>
                <w:lang w:val="en-US"/>
              </w:rPr>
              <w:t>Issued guarantees in foreign currency</w:t>
            </w:r>
            <w:bookmarkEnd w:id="769"/>
          </w:p>
        </w:tc>
        <w:tc>
          <w:tcPr>
            <w:tcW w:w="562" w:type="pct"/>
            <w:tcBorders>
              <w:top w:val="nil"/>
              <w:left w:val="nil"/>
              <w:bottom w:val="nil"/>
              <w:right w:val="nil"/>
            </w:tcBorders>
            <w:shd w:val="clear" w:color="auto" w:fill="auto"/>
            <w:vAlign w:val="bottom"/>
          </w:tcPr>
          <w:p w14:paraId="60F1713E" w14:textId="24C24855"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7,425</w:t>
            </w:r>
          </w:p>
        </w:tc>
        <w:tc>
          <w:tcPr>
            <w:tcW w:w="565" w:type="pct"/>
            <w:tcBorders>
              <w:top w:val="nil"/>
              <w:left w:val="nil"/>
              <w:bottom w:val="nil"/>
              <w:right w:val="nil"/>
            </w:tcBorders>
            <w:shd w:val="clear" w:color="auto" w:fill="auto"/>
            <w:vAlign w:val="bottom"/>
          </w:tcPr>
          <w:p w14:paraId="299238B5" w14:textId="0DAA045F"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99641C8" w14:textId="4E76761F"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4466812E" w14:textId="319E5349"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B768E4A" w14:textId="21EDF110"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shd w:val="clear" w:color="auto" w:fill="auto"/>
            <w:vAlign w:val="bottom"/>
          </w:tcPr>
          <w:p w14:paraId="7E3D78C8" w14:textId="404B4E78"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7,425</w:t>
            </w:r>
          </w:p>
        </w:tc>
      </w:tr>
      <w:tr w:rsidR="00027D15" w:rsidRPr="00673F8F" w14:paraId="67C09EFF" w14:textId="77777777" w:rsidTr="00D652E5">
        <w:trPr>
          <w:trHeight w:hRule="exact" w:val="270"/>
        </w:trPr>
        <w:tc>
          <w:tcPr>
            <w:tcW w:w="1627" w:type="pct"/>
            <w:vAlign w:val="bottom"/>
          </w:tcPr>
          <w:p w14:paraId="28D7505B" w14:textId="77777777" w:rsidR="00027D15" w:rsidRPr="00673F8F" w:rsidRDefault="00027D15" w:rsidP="00027D15">
            <w:pPr>
              <w:tabs>
                <w:tab w:val="right" w:pos="1202"/>
              </w:tabs>
              <w:spacing w:after="0" w:line="200" w:lineRule="exact"/>
              <w:outlineLvl w:val="0"/>
              <w:rPr>
                <w:rFonts w:ascii="Arial" w:eastAsia="Times New Roman" w:hAnsi="Arial" w:cs="Arial"/>
                <w:spacing w:val="-2"/>
                <w:sz w:val="17"/>
                <w:szCs w:val="17"/>
                <w:lang w:val="en-US"/>
              </w:rPr>
            </w:pPr>
            <w:bookmarkStart w:id="770" w:name="_Toc4062092"/>
            <w:r w:rsidRPr="00673F8F">
              <w:rPr>
                <w:rFonts w:ascii="Arial" w:eastAsia="Times New Roman" w:hAnsi="Arial" w:cs="Arial"/>
                <w:spacing w:val="-2"/>
                <w:sz w:val="17"/>
                <w:szCs w:val="17"/>
                <w:lang w:val="en-US"/>
              </w:rPr>
              <w:t>Undrawn loans</w:t>
            </w:r>
            <w:bookmarkEnd w:id="770"/>
          </w:p>
        </w:tc>
        <w:tc>
          <w:tcPr>
            <w:tcW w:w="562" w:type="pct"/>
            <w:tcBorders>
              <w:top w:val="nil"/>
              <w:left w:val="nil"/>
              <w:bottom w:val="nil"/>
              <w:right w:val="nil"/>
            </w:tcBorders>
            <w:shd w:val="clear" w:color="auto" w:fill="auto"/>
            <w:vAlign w:val="bottom"/>
          </w:tcPr>
          <w:p w14:paraId="6732827B" w14:textId="4DCA9CD3"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556,993</w:t>
            </w:r>
          </w:p>
        </w:tc>
        <w:tc>
          <w:tcPr>
            <w:tcW w:w="565" w:type="pct"/>
            <w:tcBorders>
              <w:top w:val="nil"/>
              <w:left w:val="nil"/>
              <w:bottom w:val="nil"/>
              <w:right w:val="nil"/>
            </w:tcBorders>
            <w:shd w:val="clear" w:color="auto" w:fill="auto"/>
            <w:vAlign w:val="bottom"/>
          </w:tcPr>
          <w:p w14:paraId="17C49735" w14:textId="1605919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E97CA8" w14:textId="6EAF0154"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601FE8" w14:textId="4AD2EB8D"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DB4F042" w14:textId="18A359C4"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shd w:val="clear" w:color="auto" w:fill="auto"/>
            <w:vAlign w:val="bottom"/>
          </w:tcPr>
          <w:p w14:paraId="6171D9E2" w14:textId="2237FD5C"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556,993</w:t>
            </w:r>
          </w:p>
        </w:tc>
      </w:tr>
      <w:tr w:rsidR="00027D15" w:rsidRPr="00673F8F" w14:paraId="4351D502" w14:textId="77777777" w:rsidTr="00D652E5">
        <w:trPr>
          <w:trHeight w:hRule="exact" w:val="270"/>
        </w:trPr>
        <w:tc>
          <w:tcPr>
            <w:tcW w:w="1627" w:type="pct"/>
            <w:vAlign w:val="center"/>
          </w:tcPr>
          <w:p w14:paraId="63A08C0E" w14:textId="77777777" w:rsidR="00027D15" w:rsidRPr="00673F8F" w:rsidRDefault="00027D15" w:rsidP="00027D15">
            <w:pPr>
              <w:tabs>
                <w:tab w:val="right" w:pos="1202"/>
              </w:tabs>
              <w:spacing w:after="0" w:line="200" w:lineRule="exact"/>
              <w:outlineLvl w:val="0"/>
              <w:rPr>
                <w:rFonts w:ascii="Arial" w:eastAsia="Times New Roman" w:hAnsi="Arial" w:cs="Arial"/>
                <w:spacing w:val="-2"/>
                <w:sz w:val="17"/>
                <w:szCs w:val="17"/>
                <w:highlight w:val="yellow"/>
                <w:lang w:val="en-US"/>
              </w:rPr>
            </w:pPr>
            <w:bookmarkStart w:id="771" w:name="_Toc4062099"/>
            <w:r w:rsidRPr="00673F8F">
              <w:rPr>
                <w:rFonts w:ascii="Arial" w:eastAsia="Times New Roman" w:hAnsi="Arial" w:cs="Arial"/>
                <w:sz w:val="17"/>
                <w:szCs w:val="17"/>
                <w:lang w:val="en-US"/>
              </w:rPr>
              <w:t>EIF – subscribed, not called up capital</w:t>
            </w:r>
            <w:bookmarkEnd w:id="771"/>
          </w:p>
        </w:tc>
        <w:tc>
          <w:tcPr>
            <w:tcW w:w="562" w:type="pct"/>
            <w:tcBorders>
              <w:top w:val="nil"/>
              <w:left w:val="nil"/>
              <w:bottom w:val="nil"/>
              <w:right w:val="nil"/>
            </w:tcBorders>
            <w:shd w:val="clear" w:color="auto" w:fill="auto"/>
            <w:vAlign w:val="bottom"/>
          </w:tcPr>
          <w:p w14:paraId="2129D2C0" w14:textId="5C75D1E0"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c>
          <w:tcPr>
            <w:tcW w:w="565" w:type="pct"/>
            <w:tcBorders>
              <w:top w:val="nil"/>
              <w:left w:val="nil"/>
              <w:bottom w:val="nil"/>
              <w:right w:val="nil"/>
            </w:tcBorders>
            <w:shd w:val="clear" w:color="auto" w:fill="auto"/>
            <w:vAlign w:val="bottom"/>
          </w:tcPr>
          <w:p w14:paraId="5C86C52C" w14:textId="5DB93D1A"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9471661" w14:textId="2669E849"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326891" w14:textId="48010A31"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3E28101" w14:textId="6AF0D330"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shd w:val="clear" w:color="auto" w:fill="auto"/>
            <w:vAlign w:val="bottom"/>
          </w:tcPr>
          <w:p w14:paraId="037BE6CC" w14:textId="6459A85B"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r>
      <w:tr w:rsidR="00027D15" w:rsidRPr="00673F8F" w14:paraId="571273EB" w14:textId="77777777" w:rsidTr="00D652E5">
        <w:trPr>
          <w:trHeight w:hRule="exact" w:val="270"/>
        </w:trPr>
        <w:tc>
          <w:tcPr>
            <w:tcW w:w="1627" w:type="pct"/>
            <w:tcBorders>
              <w:top w:val="nil"/>
              <w:left w:val="nil"/>
              <w:bottom w:val="nil"/>
              <w:right w:val="nil"/>
            </w:tcBorders>
            <w:shd w:val="clear" w:color="auto" w:fill="auto"/>
            <w:vAlign w:val="bottom"/>
          </w:tcPr>
          <w:p w14:paraId="356590B5" w14:textId="77777777" w:rsidR="00027D15" w:rsidRPr="00673F8F" w:rsidRDefault="00027D15" w:rsidP="00027D15">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bottom w:val="nil"/>
              <w:right w:val="nil"/>
            </w:tcBorders>
            <w:shd w:val="clear" w:color="auto" w:fill="auto"/>
            <w:vAlign w:val="bottom"/>
          </w:tcPr>
          <w:p w14:paraId="146D4793" w14:textId="1EE0514C"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204</w:t>
            </w:r>
          </w:p>
        </w:tc>
        <w:tc>
          <w:tcPr>
            <w:tcW w:w="565" w:type="pct"/>
            <w:tcBorders>
              <w:top w:val="nil"/>
              <w:left w:val="nil"/>
              <w:bottom w:val="nil"/>
              <w:right w:val="nil"/>
            </w:tcBorders>
            <w:shd w:val="clear" w:color="auto" w:fill="auto"/>
            <w:vAlign w:val="bottom"/>
          </w:tcPr>
          <w:p w14:paraId="3F5F8162" w14:textId="3597BDBF"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2,456</w:t>
            </w:r>
          </w:p>
        </w:tc>
        <w:tc>
          <w:tcPr>
            <w:tcW w:w="565" w:type="pct"/>
            <w:tcBorders>
              <w:top w:val="nil"/>
              <w:left w:val="nil"/>
              <w:bottom w:val="nil"/>
              <w:right w:val="nil"/>
            </w:tcBorders>
            <w:shd w:val="clear" w:color="auto" w:fill="auto"/>
            <w:vAlign w:val="bottom"/>
          </w:tcPr>
          <w:p w14:paraId="4DF3622B" w14:textId="3B704348"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6,070</w:t>
            </w:r>
          </w:p>
        </w:tc>
        <w:tc>
          <w:tcPr>
            <w:tcW w:w="564" w:type="pct"/>
            <w:tcBorders>
              <w:top w:val="nil"/>
              <w:left w:val="nil"/>
              <w:bottom w:val="nil"/>
              <w:right w:val="nil"/>
            </w:tcBorders>
            <w:shd w:val="clear" w:color="auto" w:fill="auto"/>
            <w:vAlign w:val="bottom"/>
          </w:tcPr>
          <w:p w14:paraId="0D09F619" w14:textId="7E96DA4E"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15,400</w:t>
            </w:r>
          </w:p>
        </w:tc>
        <w:tc>
          <w:tcPr>
            <w:tcW w:w="565" w:type="pct"/>
            <w:tcBorders>
              <w:top w:val="nil"/>
              <w:left w:val="nil"/>
              <w:bottom w:val="nil"/>
              <w:right w:val="nil"/>
            </w:tcBorders>
            <w:shd w:val="clear" w:color="auto" w:fill="auto"/>
            <w:vAlign w:val="bottom"/>
          </w:tcPr>
          <w:p w14:paraId="5232D4D4" w14:textId="068B5AA9"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6,330</w:t>
            </w:r>
          </w:p>
        </w:tc>
        <w:tc>
          <w:tcPr>
            <w:tcW w:w="551" w:type="pct"/>
            <w:tcBorders>
              <w:top w:val="nil"/>
              <w:left w:val="nil"/>
              <w:bottom w:val="nil"/>
              <w:right w:val="nil"/>
            </w:tcBorders>
            <w:shd w:val="clear" w:color="auto" w:fill="auto"/>
            <w:vAlign w:val="bottom"/>
          </w:tcPr>
          <w:p w14:paraId="031BA841" w14:textId="46AFE0D7"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30,460</w:t>
            </w:r>
          </w:p>
        </w:tc>
      </w:tr>
      <w:tr w:rsidR="00027D15" w:rsidRPr="00673F8F" w14:paraId="6EF12075" w14:textId="77777777" w:rsidTr="00D652E5">
        <w:trPr>
          <w:trHeight w:hRule="exact" w:val="270"/>
        </w:trPr>
        <w:tc>
          <w:tcPr>
            <w:tcW w:w="1627" w:type="pct"/>
            <w:tcBorders>
              <w:top w:val="nil"/>
              <w:left w:val="nil"/>
              <w:bottom w:val="nil"/>
              <w:right w:val="nil"/>
            </w:tcBorders>
            <w:shd w:val="clear" w:color="auto" w:fill="auto"/>
            <w:vAlign w:val="bottom"/>
          </w:tcPr>
          <w:p w14:paraId="79F5E1F3" w14:textId="77777777" w:rsidR="00027D15" w:rsidRPr="00673F8F" w:rsidRDefault="00027D15" w:rsidP="00027D15">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8" w:space="0" w:color="auto"/>
              <w:right w:val="nil"/>
            </w:tcBorders>
            <w:shd w:val="clear" w:color="auto" w:fill="auto"/>
            <w:vAlign w:val="bottom"/>
          </w:tcPr>
          <w:p w14:paraId="68EA277A" w14:textId="3FE8DBC7"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w:t>
            </w:r>
          </w:p>
        </w:tc>
        <w:tc>
          <w:tcPr>
            <w:tcW w:w="565" w:type="pct"/>
            <w:tcBorders>
              <w:top w:val="nil"/>
              <w:left w:val="nil"/>
              <w:bottom w:val="single" w:sz="8" w:space="0" w:color="auto"/>
              <w:right w:val="nil"/>
            </w:tcBorders>
            <w:shd w:val="clear" w:color="auto" w:fill="auto"/>
            <w:vAlign w:val="bottom"/>
          </w:tcPr>
          <w:p w14:paraId="79F96B6D" w14:textId="634440E6"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w:t>
            </w:r>
          </w:p>
        </w:tc>
        <w:tc>
          <w:tcPr>
            <w:tcW w:w="565" w:type="pct"/>
            <w:tcBorders>
              <w:top w:val="nil"/>
              <w:left w:val="nil"/>
              <w:bottom w:val="single" w:sz="8" w:space="0" w:color="auto"/>
              <w:right w:val="nil"/>
            </w:tcBorders>
            <w:shd w:val="clear" w:color="auto" w:fill="auto"/>
            <w:vAlign w:val="bottom"/>
          </w:tcPr>
          <w:p w14:paraId="709B3B51" w14:textId="4C7AAF11"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16</w:t>
            </w:r>
          </w:p>
        </w:tc>
        <w:tc>
          <w:tcPr>
            <w:tcW w:w="564" w:type="pct"/>
            <w:tcBorders>
              <w:top w:val="nil"/>
              <w:left w:val="nil"/>
              <w:bottom w:val="single" w:sz="8" w:space="0" w:color="auto"/>
              <w:right w:val="nil"/>
            </w:tcBorders>
            <w:shd w:val="clear" w:color="auto" w:fill="auto"/>
            <w:vAlign w:val="bottom"/>
          </w:tcPr>
          <w:p w14:paraId="0E3F830C" w14:textId="199AEE27"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35</w:t>
            </w:r>
          </w:p>
        </w:tc>
        <w:tc>
          <w:tcPr>
            <w:tcW w:w="565" w:type="pct"/>
            <w:tcBorders>
              <w:top w:val="nil"/>
              <w:left w:val="nil"/>
              <w:bottom w:val="single" w:sz="8" w:space="0" w:color="auto"/>
              <w:right w:val="nil"/>
            </w:tcBorders>
            <w:shd w:val="clear" w:color="auto" w:fill="auto"/>
            <w:vAlign w:val="bottom"/>
          </w:tcPr>
          <w:p w14:paraId="35931723" w14:textId="67AF12E0"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9</w:t>
            </w:r>
          </w:p>
        </w:tc>
        <w:tc>
          <w:tcPr>
            <w:tcW w:w="551" w:type="pct"/>
            <w:tcBorders>
              <w:top w:val="nil"/>
              <w:left w:val="nil"/>
              <w:bottom w:val="single" w:sz="8" w:space="0" w:color="auto"/>
              <w:right w:val="nil"/>
            </w:tcBorders>
            <w:shd w:val="clear" w:color="auto" w:fill="auto"/>
            <w:vAlign w:val="bottom"/>
          </w:tcPr>
          <w:p w14:paraId="66EB60E5" w14:textId="42740ADE" w:rsidR="00027D15" w:rsidRPr="00673F8F" w:rsidRDefault="00027D15" w:rsidP="00027D15">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67</w:t>
            </w:r>
          </w:p>
        </w:tc>
      </w:tr>
      <w:tr w:rsidR="00027D15" w:rsidRPr="00673F8F" w14:paraId="2B103BF7" w14:textId="77777777" w:rsidTr="00D652E5">
        <w:trPr>
          <w:trHeight w:hRule="exact" w:val="270"/>
        </w:trPr>
        <w:tc>
          <w:tcPr>
            <w:tcW w:w="1627" w:type="pct"/>
            <w:vAlign w:val="center"/>
          </w:tcPr>
          <w:p w14:paraId="33771E98" w14:textId="77777777" w:rsidR="00027D15" w:rsidRPr="00673F8F" w:rsidRDefault="00027D15" w:rsidP="00027D15">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772" w:name="_Toc4062113"/>
            <w:r w:rsidRPr="00673F8F">
              <w:rPr>
                <w:rFonts w:ascii="Arial" w:eastAsia="Times New Roman" w:hAnsi="Arial" w:cs="Arial"/>
                <w:b/>
                <w:bCs/>
                <w:spacing w:val="-2"/>
                <w:sz w:val="17"/>
                <w:szCs w:val="17"/>
                <w:lang w:val="en-US"/>
              </w:rPr>
              <w:t>Total guarantees and commitments</w:t>
            </w:r>
            <w:bookmarkEnd w:id="772"/>
          </w:p>
        </w:tc>
        <w:tc>
          <w:tcPr>
            <w:tcW w:w="562" w:type="pct"/>
            <w:tcBorders>
              <w:top w:val="single" w:sz="8" w:space="0" w:color="auto"/>
              <w:left w:val="nil"/>
              <w:bottom w:val="single" w:sz="12" w:space="0" w:color="auto"/>
              <w:right w:val="nil"/>
            </w:tcBorders>
            <w:shd w:val="clear" w:color="auto" w:fill="auto"/>
            <w:vAlign w:val="bottom"/>
          </w:tcPr>
          <w:p w14:paraId="7BDD6AE2" w14:textId="240B9CE6"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611,458</w:t>
            </w:r>
          </w:p>
        </w:tc>
        <w:tc>
          <w:tcPr>
            <w:tcW w:w="565" w:type="pct"/>
            <w:tcBorders>
              <w:top w:val="single" w:sz="8" w:space="0" w:color="auto"/>
              <w:left w:val="nil"/>
              <w:bottom w:val="single" w:sz="12" w:space="0" w:color="auto"/>
              <w:right w:val="nil"/>
            </w:tcBorders>
            <w:shd w:val="clear" w:color="auto" w:fill="auto"/>
            <w:vAlign w:val="bottom"/>
          </w:tcPr>
          <w:p w14:paraId="785A4CBF" w14:textId="405D4E40"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2,458</w:t>
            </w:r>
          </w:p>
        </w:tc>
        <w:tc>
          <w:tcPr>
            <w:tcW w:w="565" w:type="pct"/>
            <w:tcBorders>
              <w:top w:val="single" w:sz="8" w:space="0" w:color="auto"/>
              <w:left w:val="nil"/>
              <w:bottom w:val="single" w:sz="12" w:space="0" w:color="auto"/>
              <w:right w:val="nil"/>
            </w:tcBorders>
            <w:shd w:val="clear" w:color="auto" w:fill="auto"/>
            <w:vAlign w:val="bottom"/>
          </w:tcPr>
          <w:p w14:paraId="3B3F23EA" w14:textId="627FA9ED"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6,086</w:t>
            </w:r>
          </w:p>
        </w:tc>
        <w:tc>
          <w:tcPr>
            <w:tcW w:w="564" w:type="pct"/>
            <w:tcBorders>
              <w:top w:val="single" w:sz="8" w:space="0" w:color="auto"/>
              <w:left w:val="nil"/>
              <w:bottom w:val="single" w:sz="12" w:space="0" w:color="auto"/>
              <w:right w:val="nil"/>
            </w:tcBorders>
            <w:shd w:val="clear" w:color="auto" w:fill="auto"/>
            <w:vAlign w:val="bottom"/>
          </w:tcPr>
          <w:p w14:paraId="00518A79" w14:textId="5879ECDF"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15,435</w:t>
            </w:r>
          </w:p>
        </w:tc>
        <w:tc>
          <w:tcPr>
            <w:tcW w:w="565" w:type="pct"/>
            <w:tcBorders>
              <w:top w:val="single" w:sz="8" w:space="0" w:color="auto"/>
              <w:left w:val="nil"/>
              <w:bottom w:val="single" w:sz="12" w:space="0" w:color="auto"/>
              <w:right w:val="nil"/>
            </w:tcBorders>
            <w:shd w:val="clear" w:color="auto" w:fill="auto"/>
            <w:vAlign w:val="bottom"/>
          </w:tcPr>
          <w:p w14:paraId="5339FBDA" w14:textId="6C37CCC1"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6,339</w:t>
            </w:r>
          </w:p>
        </w:tc>
        <w:tc>
          <w:tcPr>
            <w:tcW w:w="551" w:type="pct"/>
            <w:tcBorders>
              <w:top w:val="single" w:sz="8" w:space="0" w:color="auto"/>
              <w:left w:val="nil"/>
              <w:bottom w:val="single" w:sz="12" w:space="0" w:color="auto"/>
              <w:right w:val="nil"/>
            </w:tcBorders>
            <w:shd w:val="clear" w:color="auto" w:fill="auto"/>
            <w:vAlign w:val="bottom"/>
          </w:tcPr>
          <w:p w14:paraId="727FC75D" w14:textId="0FEF1B5E"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641,776</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36239249" w14:textId="6AA57AB3" w:rsidR="00590953" w:rsidRDefault="00590953" w:rsidP="008D1607">
      <w:pPr>
        <w:jc w:val="both"/>
        <w:rPr>
          <w:rFonts w:ascii="Arial" w:eastAsia="Calibri" w:hAnsi="Arial" w:cs="Arial"/>
          <w:i/>
          <w:iCs/>
          <w:color w:val="000000"/>
          <w:sz w:val="18"/>
          <w:szCs w:val="18"/>
        </w:rPr>
      </w:pPr>
      <w:r>
        <w:rPr>
          <w:rFonts w:ascii="Arial" w:eastAsia="Calibri" w:hAnsi="Arial" w:cs="Arial"/>
          <w:i/>
          <w:iCs/>
          <w:color w:val="000000"/>
          <w:sz w:val="18"/>
          <w:szCs w:val="18"/>
        </w:rPr>
        <w:t>*</w:t>
      </w:r>
      <w:r w:rsidRPr="007505E7">
        <w:rPr>
          <w:rFonts w:ascii="Arial" w:eastAsia="Calibri" w:hAnsi="Arial" w:cs="Arial"/>
          <w:i/>
          <w:iCs/>
          <w:color w:val="000000"/>
          <w:sz w:val="18"/>
          <w:szCs w:val="18"/>
        </w:rPr>
        <w:t xml:space="preserve">Receivables of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w:t>
      </w:r>
      <w:r w:rsidR="00027D15">
        <w:rPr>
          <w:rFonts w:ascii="Arial" w:eastAsia="Calibri" w:hAnsi="Arial" w:cs="Arial"/>
          <w:i/>
          <w:iCs/>
          <w:color w:val="000000"/>
          <w:sz w:val="18"/>
          <w:szCs w:val="18"/>
        </w:rPr>
        <w:t>50,000</w:t>
      </w:r>
      <w:r w:rsidRPr="007505E7">
        <w:rPr>
          <w:rFonts w:ascii="Arial" w:eastAsia="Calibri" w:hAnsi="Arial" w:cs="Arial"/>
          <w:i/>
          <w:iCs/>
          <w:color w:val="000000"/>
          <w:sz w:val="18"/>
          <w:szCs w:val="18"/>
        </w:rPr>
        <w:t xml:space="preserve"> thousand relate to reverse REPO agreements. The maturity of part of receivables was</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 xml:space="preserve">prolonged after the Statement of Financial Position date, and an amount of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w:t>
      </w:r>
      <w:r w:rsidR="00027D15">
        <w:rPr>
          <w:rFonts w:ascii="Arial" w:eastAsia="Calibri" w:hAnsi="Arial" w:cs="Arial"/>
          <w:i/>
          <w:iCs/>
          <w:color w:val="000000"/>
          <w:sz w:val="18"/>
          <w:szCs w:val="18"/>
        </w:rPr>
        <w:t>10,000</w:t>
      </w:r>
      <w:r w:rsidRPr="007505E7">
        <w:rPr>
          <w:rFonts w:ascii="Arial" w:eastAsia="Calibri" w:hAnsi="Arial" w:cs="Arial"/>
          <w:i/>
          <w:iCs/>
          <w:color w:val="000000"/>
          <w:sz w:val="18"/>
          <w:szCs w:val="18"/>
        </w:rPr>
        <w:t xml:space="preserve"> thousand was placed in the</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1 to 3 months maturity category.</w:t>
      </w:r>
    </w:p>
    <w:p w14:paraId="0DAFBB43" w14:textId="77777777" w:rsidR="00590953" w:rsidRPr="00356C4F" w:rsidRDefault="00590953" w:rsidP="00590953">
      <w:pPr>
        <w:rPr>
          <w:rFonts w:ascii="Arial" w:eastAsia="Calibri" w:hAnsi="Arial" w:cs="Arial"/>
          <w:i/>
          <w:iCs/>
          <w:color w:val="000000"/>
          <w:sz w:val="18"/>
          <w:szCs w:val="18"/>
        </w:rPr>
        <w:sectPr w:rsidR="00590953" w:rsidRPr="00356C4F" w:rsidSect="00DD69E7">
          <w:footerReference w:type="default" r:id="rId24"/>
          <w:pgSz w:w="11907" w:h="16840" w:code="9"/>
          <w:pgMar w:top="1418" w:right="1134" w:bottom="1134" w:left="1418" w:header="851" w:footer="851" w:gutter="0"/>
          <w:cols w:space="720"/>
          <w:noEndnote/>
        </w:sectPr>
      </w:pPr>
      <w:r>
        <w:rPr>
          <w:rFonts w:ascii="Arial" w:eastAsia="Calibri" w:hAnsi="Arial" w:cs="Arial"/>
          <w:i/>
          <w:iCs/>
          <w:color w:val="000000"/>
          <w:sz w:val="18"/>
          <w:szCs w:val="18"/>
        </w:rPr>
        <w:t>*</w:t>
      </w:r>
      <w:r w:rsidRPr="00356C4F">
        <w:rPr>
          <w:rFonts w:ascii="Arial" w:eastAsia="Calibri" w:hAnsi="Arial" w:cs="Arial"/>
          <w:i/>
          <w:iCs/>
          <w:color w:val="000000"/>
          <w:sz w:val="18"/>
          <w:szCs w:val="18"/>
        </w:rPr>
        <w:t>*Accrued interest on loans not yet due is allocated to the category from 1 to 3 months.</w:t>
      </w:r>
    </w:p>
    <w:p w14:paraId="01A0E655" w14:textId="14B101F4" w:rsidR="006066D5" w:rsidRDefault="006066D5" w:rsidP="00FE25A8">
      <w:pPr>
        <w:spacing w:after="0" w:line="240" w:lineRule="auto"/>
        <w:jc w:val="both"/>
        <w:rPr>
          <w:rFonts w:ascii="Arial" w:eastAsia="Times New Roman" w:hAnsi="Arial" w:cs="Arial"/>
          <w:b/>
          <w:bCs/>
          <w:sz w:val="20"/>
          <w:szCs w:val="20"/>
          <w:lang w:val="en-GB"/>
        </w:rPr>
      </w:pPr>
    </w:p>
    <w:p w14:paraId="74858D0C" w14:textId="77777777"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8"/>
        <w:gridCol w:w="1123"/>
        <w:gridCol w:w="1125"/>
        <w:gridCol w:w="1123"/>
        <w:gridCol w:w="1125"/>
        <w:gridCol w:w="1098"/>
      </w:tblGrid>
      <w:tr w:rsidR="005326EE" w:rsidRPr="00587444" w14:paraId="00A19A6B" w14:textId="77777777" w:rsidTr="00BD53EC">
        <w:trPr>
          <w:trHeight w:hRule="exact" w:val="475"/>
        </w:trPr>
        <w:tc>
          <w:tcPr>
            <w:tcW w:w="1767" w:type="pct"/>
            <w:vAlign w:val="bottom"/>
          </w:tcPr>
          <w:p w14:paraId="723A8AED" w14:textId="77777777" w:rsidR="005326EE" w:rsidRPr="00587444" w:rsidRDefault="005326EE" w:rsidP="005326EE">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Group</w:t>
            </w:r>
          </w:p>
          <w:p w14:paraId="4AF0A254" w14:textId="77777777" w:rsidR="005326EE" w:rsidRPr="00587444" w:rsidRDefault="005326EE" w:rsidP="005326EE">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31 December 202</w:t>
            </w:r>
            <w:r>
              <w:rPr>
                <w:rFonts w:ascii="Arial" w:hAnsi="Arial" w:cs="Arial"/>
                <w:b/>
                <w:sz w:val="17"/>
                <w:szCs w:val="17"/>
              </w:rPr>
              <w:t>3</w:t>
            </w:r>
          </w:p>
        </w:tc>
        <w:tc>
          <w:tcPr>
            <w:tcW w:w="538" w:type="pct"/>
          </w:tcPr>
          <w:p w14:paraId="0C9050A7"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Up to 1 </w:t>
            </w:r>
          </w:p>
          <w:p w14:paraId="1772CBDF"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month</w:t>
            </w:r>
          </w:p>
        </w:tc>
        <w:tc>
          <w:tcPr>
            <w:tcW w:w="541" w:type="pct"/>
          </w:tcPr>
          <w:p w14:paraId="2A03DC24"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1 to 3 months </w:t>
            </w:r>
          </w:p>
        </w:tc>
        <w:tc>
          <w:tcPr>
            <w:tcW w:w="542" w:type="pct"/>
          </w:tcPr>
          <w:p w14:paraId="71211868"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3 months to 1 year </w:t>
            </w:r>
          </w:p>
        </w:tc>
        <w:tc>
          <w:tcPr>
            <w:tcW w:w="541" w:type="pct"/>
          </w:tcPr>
          <w:p w14:paraId="1DB24AFD"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1 to 3</w:t>
            </w:r>
          </w:p>
          <w:p w14:paraId="5BF39377"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years</w:t>
            </w:r>
          </w:p>
        </w:tc>
        <w:tc>
          <w:tcPr>
            <w:tcW w:w="542" w:type="pct"/>
          </w:tcPr>
          <w:p w14:paraId="2A6D27FB"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Over 3 </w:t>
            </w:r>
          </w:p>
          <w:p w14:paraId="38A3834E"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years</w:t>
            </w:r>
          </w:p>
        </w:tc>
        <w:tc>
          <w:tcPr>
            <w:tcW w:w="529" w:type="pct"/>
          </w:tcPr>
          <w:p w14:paraId="73F106DF"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Total </w:t>
            </w:r>
          </w:p>
        </w:tc>
      </w:tr>
      <w:tr w:rsidR="005326EE" w:rsidRPr="00587444" w14:paraId="338006B0" w14:textId="77777777" w:rsidTr="00BD53EC">
        <w:trPr>
          <w:trHeight w:hRule="exact" w:val="270"/>
        </w:trPr>
        <w:tc>
          <w:tcPr>
            <w:tcW w:w="1767" w:type="pct"/>
          </w:tcPr>
          <w:p w14:paraId="52ADA2A8" w14:textId="77777777" w:rsidR="005326EE" w:rsidRPr="00587444" w:rsidRDefault="005326EE" w:rsidP="005326EE">
            <w:pPr>
              <w:tabs>
                <w:tab w:val="right" w:pos="1202"/>
              </w:tabs>
              <w:spacing w:after="0" w:line="240" w:lineRule="auto"/>
              <w:outlineLvl w:val="0"/>
              <w:rPr>
                <w:rFonts w:ascii="Arial" w:hAnsi="Arial" w:cs="Arial"/>
                <w:b/>
                <w:sz w:val="17"/>
                <w:szCs w:val="17"/>
              </w:rPr>
            </w:pPr>
          </w:p>
        </w:tc>
        <w:tc>
          <w:tcPr>
            <w:tcW w:w="538" w:type="pct"/>
          </w:tcPr>
          <w:p w14:paraId="6A45F22D"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1868AA47"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025917ED"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2EF78011"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67F8E305"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29" w:type="pct"/>
          </w:tcPr>
          <w:p w14:paraId="522A154D" w14:textId="77777777" w:rsidR="005326EE" w:rsidRPr="00587444" w:rsidRDefault="005326EE" w:rsidP="005326E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5326EE" w:rsidRPr="00587444" w14:paraId="12FFBC43" w14:textId="77777777" w:rsidTr="00BD53EC">
        <w:trPr>
          <w:trHeight w:hRule="exact" w:val="270"/>
        </w:trPr>
        <w:tc>
          <w:tcPr>
            <w:tcW w:w="1767" w:type="pct"/>
            <w:vAlign w:val="center"/>
          </w:tcPr>
          <w:p w14:paraId="518D4E00" w14:textId="77777777" w:rsidR="005326EE" w:rsidRPr="00587444" w:rsidRDefault="005326EE" w:rsidP="005326EE">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Assets </w:t>
            </w:r>
          </w:p>
        </w:tc>
        <w:tc>
          <w:tcPr>
            <w:tcW w:w="538" w:type="pct"/>
            <w:vAlign w:val="bottom"/>
          </w:tcPr>
          <w:p w14:paraId="34F63B74" w14:textId="77777777" w:rsidR="005326EE" w:rsidRPr="00587444" w:rsidRDefault="005326EE" w:rsidP="005326EE">
            <w:pPr>
              <w:tabs>
                <w:tab w:val="right" w:pos="1202"/>
              </w:tabs>
              <w:spacing w:after="0" w:line="240" w:lineRule="auto"/>
              <w:jc w:val="right"/>
              <w:outlineLvl w:val="0"/>
              <w:rPr>
                <w:rFonts w:ascii="Arial" w:hAnsi="Arial" w:cs="Arial"/>
                <w:b/>
                <w:bCs/>
                <w:spacing w:val="-2"/>
                <w:sz w:val="17"/>
                <w:szCs w:val="17"/>
              </w:rPr>
            </w:pPr>
          </w:p>
        </w:tc>
        <w:tc>
          <w:tcPr>
            <w:tcW w:w="541" w:type="pct"/>
            <w:vAlign w:val="bottom"/>
          </w:tcPr>
          <w:p w14:paraId="6553A8BB" w14:textId="77777777" w:rsidR="005326EE" w:rsidRPr="00587444" w:rsidRDefault="005326EE" w:rsidP="005326EE">
            <w:pPr>
              <w:tabs>
                <w:tab w:val="right" w:pos="1202"/>
              </w:tabs>
              <w:spacing w:after="0" w:line="240" w:lineRule="auto"/>
              <w:jc w:val="right"/>
              <w:outlineLvl w:val="0"/>
              <w:rPr>
                <w:rFonts w:ascii="Arial" w:hAnsi="Arial" w:cs="Arial"/>
                <w:b/>
                <w:bCs/>
                <w:spacing w:val="-2"/>
                <w:sz w:val="17"/>
                <w:szCs w:val="17"/>
              </w:rPr>
            </w:pPr>
          </w:p>
        </w:tc>
        <w:tc>
          <w:tcPr>
            <w:tcW w:w="542" w:type="pct"/>
            <w:vAlign w:val="bottom"/>
          </w:tcPr>
          <w:p w14:paraId="557CF4BC" w14:textId="77777777" w:rsidR="005326EE" w:rsidRPr="00587444" w:rsidRDefault="005326EE" w:rsidP="005326EE">
            <w:pPr>
              <w:tabs>
                <w:tab w:val="right" w:pos="1202"/>
              </w:tabs>
              <w:spacing w:after="0" w:line="240" w:lineRule="auto"/>
              <w:jc w:val="right"/>
              <w:outlineLvl w:val="0"/>
              <w:rPr>
                <w:rFonts w:ascii="Arial" w:hAnsi="Arial" w:cs="Arial"/>
                <w:b/>
                <w:bCs/>
                <w:spacing w:val="-2"/>
                <w:sz w:val="17"/>
                <w:szCs w:val="17"/>
              </w:rPr>
            </w:pPr>
          </w:p>
        </w:tc>
        <w:tc>
          <w:tcPr>
            <w:tcW w:w="541" w:type="pct"/>
            <w:vAlign w:val="bottom"/>
          </w:tcPr>
          <w:p w14:paraId="35C5B23B" w14:textId="77777777" w:rsidR="005326EE" w:rsidRPr="00587444" w:rsidRDefault="005326EE" w:rsidP="005326EE">
            <w:pPr>
              <w:tabs>
                <w:tab w:val="right" w:pos="1202"/>
              </w:tabs>
              <w:spacing w:after="0" w:line="240" w:lineRule="auto"/>
              <w:jc w:val="right"/>
              <w:outlineLvl w:val="0"/>
              <w:rPr>
                <w:rFonts w:ascii="Arial" w:hAnsi="Arial" w:cs="Arial"/>
                <w:b/>
                <w:bCs/>
                <w:spacing w:val="-2"/>
                <w:sz w:val="17"/>
                <w:szCs w:val="17"/>
              </w:rPr>
            </w:pPr>
          </w:p>
        </w:tc>
        <w:tc>
          <w:tcPr>
            <w:tcW w:w="542" w:type="pct"/>
            <w:vAlign w:val="bottom"/>
          </w:tcPr>
          <w:p w14:paraId="7C53446B" w14:textId="77777777" w:rsidR="005326EE" w:rsidRPr="00587444" w:rsidRDefault="005326EE" w:rsidP="005326EE">
            <w:pPr>
              <w:tabs>
                <w:tab w:val="right" w:pos="1202"/>
              </w:tabs>
              <w:spacing w:after="0" w:line="240" w:lineRule="auto"/>
              <w:jc w:val="right"/>
              <w:outlineLvl w:val="0"/>
              <w:rPr>
                <w:rFonts w:ascii="Arial" w:hAnsi="Arial" w:cs="Arial"/>
                <w:b/>
                <w:bCs/>
                <w:spacing w:val="-2"/>
                <w:sz w:val="17"/>
                <w:szCs w:val="17"/>
              </w:rPr>
            </w:pPr>
          </w:p>
        </w:tc>
        <w:tc>
          <w:tcPr>
            <w:tcW w:w="529" w:type="pct"/>
            <w:vAlign w:val="bottom"/>
          </w:tcPr>
          <w:p w14:paraId="2174A58C" w14:textId="77777777" w:rsidR="005326EE" w:rsidRPr="00587444" w:rsidRDefault="005326EE" w:rsidP="005326EE">
            <w:pPr>
              <w:tabs>
                <w:tab w:val="right" w:pos="1202"/>
              </w:tabs>
              <w:spacing w:after="0" w:line="240" w:lineRule="auto"/>
              <w:jc w:val="right"/>
              <w:outlineLvl w:val="0"/>
              <w:rPr>
                <w:rFonts w:ascii="Arial" w:hAnsi="Arial" w:cs="Arial"/>
                <w:b/>
                <w:bCs/>
                <w:spacing w:val="-2"/>
                <w:sz w:val="17"/>
                <w:szCs w:val="17"/>
              </w:rPr>
            </w:pPr>
          </w:p>
        </w:tc>
      </w:tr>
      <w:tr w:rsidR="005326EE" w:rsidRPr="00587444" w14:paraId="629D4A60" w14:textId="77777777" w:rsidTr="005C5235">
        <w:trPr>
          <w:trHeight w:hRule="exact" w:val="479"/>
        </w:trPr>
        <w:tc>
          <w:tcPr>
            <w:tcW w:w="1767" w:type="pct"/>
            <w:vAlign w:val="bottom"/>
          </w:tcPr>
          <w:p w14:paraId="77E605FE"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Cash on hand and current accounts with banks </w:t>
            </w:r>
          </w:p>
        </w:tc>
        <w:tc>
          <w:tcPr>
            <w:tcW w:w="538" w:type="pct"/>
            <w:tcBorders>
              <w:top w:val="nil"/>
              <w:left w:val="nil"/>
              <w:bottom w:val="nil"/>
              <w:right w:val="nil"/>
            </w:tcBorders>
            <w:shd w:val="clear" w:color="auto" w:fill="auto"/>
            <w:vAlign w:val="bottom"/>
          </w:tcPr>
          <w:p w14:paraId="4E80CF31"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w:t>
            </w:r>
            <w:r>
              <w:rPr>
                <w:rFonts w:ascii="Arial" w:hAnsi="Arial" w:cs="Arial"/>
                <w:color w:val="000000"/>
                <w:sz w:val="17"/>
                <w:szCs w:val="17"/>
              </w:rPr>
              <w:t>,</w:t>
            </w:r>
            <w:r w:rsidRPr="00F959D0">
              <w:rPr>
                <w:rFonts w:ascii="Arial" w:hAnsi="Arial" w:cs="Arial"/>
                <w:color w:val="000000"/>
                <w:sz w:val="17"/>
                <w:szCs w:val="17"/>
              </w:rPr>
              <w:t xml:space="preserve">133 </w:t>
            </w:r>
          </w:p>
        </w:tc>
        <w:tc>
          <w:tcPr>
            <w:tcW w:w="541" w:type="pct"/>
            <w:tcBorders>
              <w:top w:val="nil"/>
              <w:left w:val="nil"/>
              <w:bottom w:val="nil"/>
              <w:right w:val="nil"/>
            </w:tcBorders>
            <w:shd w:val="clear" w:color="auto" w:fill="auto"/>
            <w:vAlign w:val="bottom"/>
          </w:tcPr>
          <w:p w14:paraId="3E99769F"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20689A37"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67F0EB66"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20838378"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70575D25"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w:t>
            </w:r>
            <w:r>
              <w:rPr>
                <w:rFonts w:ascii="Arial" w:hAnsi="Arial" w:cs="Arial"/>
                <w:color w:val="000000"/>
                <w:sz w:val="17"/>
                <w:szCs w:val="17"/>
              </w:rPr>
              <w:t>,</w:t>
            </w:r>
            <w:r w:rsidRPr="00F959D0">
              <w:rPr>
                <w:rFonts w:ascii="Arial" w:hAnsi="Arial" w:cs="Arial"/>
                <w:color w:val="000000"/>
                <w:sz w:val="17"/>
                <w:szCs w:val="17"/>
              </w:rPr>
              <w:t xml:space="preserve">133 </w:t>
            </w:r>
          </w:p>
        </w:tc>
      </w:tr>
      <w:tr w:rsidR="005326EE" w:rsidRPr="00587444" w14:paraId="2733577B" w14:textId="77777777" w:rsidTr="00BD53EC">
        <w:trPr>
          <w:trHeight w:hRule="exact" w:val="270"/>
        </w:trPr>
        <w:tc>
          <w:tcPr>
            <w:tcW w:w="1767" w:type="pct"/>
            <w:vAlign w:val="bottom"/>
          </w:tcPr>
          <w:p w14:paraId="473B417B"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Deposits with other banks</w:t>
            </w:r>
          </w:p>
        </w:tc>
        <w:tc>
          <w:tcPr>
            <w:tcW w:w="538" w:type="pct"/>
            <w:tcBorders>
              <w:top w:val="nil"/>
              <w:left w:val="nil"/>
              <w:bottom w:val="nil"/>
              <w:right w:val="nil"/>
            </w:tcBorders>
            <w:shd w:val="clear" w:color="auto" w:fill="auto"/>
            <w:vAlign w:val="bottom"/>
          </w:tcPr>
          <w:p w14:paraId="474BE825"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68</w:t>
            </w:r>
            <w:r>
              <w:rPr>
                <w:rFonts w:ascii="Arial" w:hAnsi="Arial" w:cs="Arial"/>
                <w:color w:val="000000"/>
                <w:sz w:val="17"/>
                <w:szCs w:val="17"/>
              </w:rPr>
              <w:t>,</w:t>
            </w:r>
            <w:r w:rsidRPr="00F959D0">
              <w:rPr>
                <w:rFonts w:ascii="Arial" w:hAnsi="Arial" w:cs="Arial"/>
                <w:color w:val="000000"/>
                <w:sz w:val="17"/>
                <w:szCs w:val="17"/>
              </w:rPr>
              <w:t xml:space="preserve">254 </w:t>
            </w:r>
          </w:p>
        </w:tc>
        <w:tc>
          <w:tcPr>
            <w:tcW w:w="541" w:type="pct"/>
            <w:tcBorders>
              <w:top w:val="nil"/>
              <w:left w:val="nil"/>
              <w:bottom w:val="nil"/>
              <w:right w:val="nil"/>
            </w:tcBorders>
            <w:shd w:val="clear" w:color="auto" w:fill="auto"/>
            <w:vAlign w:val="bottom"/>
          </w:tcPr>
          <w:p w14:paraId="4615B2D3"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203 </w:t>
            </w:r>
          </w:p>
        </w:tc>
        <w:tc>
          <w:tcPr>
            <w:tcW w:w="542" w:type="pct"/>
            <w:tcBorders>
              <w:top w:val="nil"/>
              <w:left w:val="nil"/>
              <w:bottom w:val="nil"/>
              <w:right w:val="nil"/>
            </w:tcBorders>
            <w:shd w:val="clear" w:color="auto" w:fill="auto"/>
            <w:vAlign w:val="bottom"/>
          </w:tcPr>
          <w:p w14:paraId="497A2B42"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6EDA5E50"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A610D03"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304 </w:t>
            </w:r>
          </w:p>
        </w:tc>
        <w:tc>
          <w:tcPr>
            <w:tcW w:w="529" w:type="pct"/>
            <w:tcBorders>
              <w:top w:val="nil"/>
              <w:left w:val="nil"/>
              <w:bottom w:val="nil"/>
              <w:right w:val="nil"/>
            </w:tcBorders>
            <w:shd w:val="clear" w:color="auto" w:fill="auto"/>
            <w:vAlign w:val="bottom"/>
          </w:tcPr>
          <w:p w14:paraId="083CFFF0"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71</w:t>
            </w:r>
            <w:r>
              <w:rPr>
                <w:rFonts w:ascii="Arial" w:hAnsi="Arial" w:cs="Arial"/>
                <w:color w:val="000000"/>
                <w:sz w:val="17"/>
                <w:szCs w:val="17"/>
              </w:rPr>
              <w:t>,</w:t>
            </w:r>
            <w:r w:rsidRPr="00F959D0">
              <w:rPr>
                <w:rFonts w:ascii="Arial" w:hAnsi="Arial" w:cs="Arial"/>
                <w:color w:val="000000"/>
                <w:sz w:val="17"/>
                <w:szCs w:val="17"/>
              </w:rPr>
              <w:t xml:space="preserve">761 </w:t>
            </w:r>
          </w:p>
        </w:tc>
      </w:tr>
      <w:tr w:rsidR="005326EE" w:rsidRPr="00587444" w14:paraId="6C79A3ED" w14:textId="77777777" w:rsidTr="00BD53EC">
        <w:trPr>
          <w:trHeight w:hRule="exact" w:val="270"/>
        </w:trPr>
        <w:tc>
          <w:tcPr>
            <w:tcW w:w="1767" w:type="pct"/>
            <w:vAlign w:val="bottom"/>
          </w:tcPr>
          <w:p w14:paraId="77AFD37C"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Loans to financial institutions*</w:t>
            </w:r>
          </w:p>
        </w:tc>
        <w:tc>
          <w:tcPr>
            <w:tcW w:w="538" w:type="pct"/>
            <w:tcBorders>
              <w:top w:val="nil"/>
              <w:left w:val="nil"/>
              <w:bottom w:val="nil"/>
              <w:right w:val="nil"/>
            </w:tcBorders>
            <w:shd w:val="clear" w:color="auto" w:fill="auto"/>
            <w:vAlign w:val="bottom"/>
          </w:tcPr>
          <w:p w14:paraId="2F513907"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90</w:t>
            </w:r>
            <w:r>
              <w:rPr>
                <w:rFonts w:ascii="Arial" w:hAnsi="Arial" w:cs="Arial"/>
                <w:color w:val="000000"/>
                <w:sz w:val="17"/>
                <w:szCs w:val="17"/>
              </w:rPr>
              <w:t>,</w:t>
            </w:r>
            <w:r w:rsidRPr="00F959D0">
              <w:rPr>
                <w:rFonts w:ascii="Arial" w:hAnsi="Arial" w:cs="Arial"/>
                <w:color w:val="000000"/>
                <w:sz w:val="17"/>
                <w:szCs w:val="17"/>
              </w:rPr>
              <w:t xml:space="preserve">275 </w:t>
            </w:r>
          </w:p>
        </w:tc>
        <w:tc>
          <w:tcPr>
            <w:tcW w:w="541" w:type="pct"/>
            <w:tcBorders>
              <w:top w:val="nil"/>
              <w:left w:val="nil"/>
              <w:bottom w:val="nil"/>
              <w:right w:val="nil"/>
            </w:tcBorders>
            <w:shd w:val="clear" w:color="auto" w:fill="auto"/>
            <w:vAlign w:val="bottom"/>
          </w:tcPr>
          <w:p w14:paraId="5A059A7B"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158</w:t>
            </w:r>
            <w:r>
              <w:rPr>
                <w:rFonts w:ascii="Arial" w:hAnsi="Arial" w:cs="Arial"/>
                <w:color w:val="000000"/>
                <w:sz w:val="17"/>
                <w:szCs w:val="17"/>
              </w:rPr>
              <w:t>,</w:t>
            </w:r>
            <w:r w:rsidRPr="00F959D0">
              <w:rPr>
                <w:rFonts w:ascii="Arial" w:hAnsi="Arial" w:cs="Arial"/>
                <w:color w:val="000000"/>
                <w:sz w:val="17"/>
                <w:szCs w:val="17"/>
              </w:rPr>
              <w:t xml:space="preserve">524 </w:t>
            </w:r>
          </w:p>
        </w:tc>
        <w:tc>
          <w:tcPr>
            <w:tcW w:w="542" w:type="pct"/>
            <w:tcBorders>
              <w:top w:val="nil"/>
              <w:left w:val="nil"/>
              <w:bottom w:val="nil"/>
              <w:right w:val="nil"/>
            </w:tcBorders>
            <w:shd w:val="clear" w:color="auto" w:fill="auto"/>
            <w:vAlign w:val="bottom"/>
          </w:tcPr>
          <w:p w14:paraId="240451D4"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130</w:t>
            </w:r>
            <w:r>
              <w:rPr>
                <w:rFonts w:ascii="Arial" w:hAnsi="Arial" w:cs="Arial"/>
                <w:color w:val="000000"/>
                <w:sz w:val="17"/>
                <w:szCs w:val="17"/>
              </w:rPr>
              <w:t>,</w:t>
            </w:r>
            <w:r w:rsidRPr="00F959D0">
              <w:rPr>
                <w:rFonts w:ascii="Arial" w:hAnsi="Arial" w:cs="Arial"/>
                <w:color w:val="000000"/>
                <w:sz w:val="17"/>
                <w:szCs w:val="17"/>
              </w:rPr>
              <w:t xml:space="preserve">273 </w:t>
            </w:r>
          </w:p>
        </w:tc>
        <w:tc>
          <w:tcPr>
            <w:tcW w:w="541" w:type="pct"/>
            <w:tcBorders>
              <w:top w:val="nil"/>
              <w:left w:val="nil"/>
              <w:bottom w:val="nil"/>
              <w:right w:val="nil"/>
            </w:tcBorders>
            <w:shd w:val="clear" w:color="auto" w:fill="auto"/>
            <w:vAlign w:val="bottom"/>
          </w:tcPr>
          <w:p w14:paraId="54C3F021"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306</w:t>
            </w:r>
            <w:r>
              <w:rPr>
                <w:rFonts w:ascii="Arial" w:hAnsi="Arial" w:cs="Arial"/>
                <w:color w:val="000000"/>
                <w:sz w:val="17"/>
                <w:szCs w:val="17"/>
              </w:rPr>
              <w:t>,</w:t>
            </w:r>
            <w:r w:rsidRPr="00F959D0">
              <w:rPr>
                <w:rFonts w:ascii="Arial" w:hAnsi="Arial" w:cs="Arial"/>
                <w:color w:val="000000"/>
                <w:sz w:val="17"/>
                <w:szCs w:val="17"/>
              </w:rPr>
              <w:t xml:space="preserve">450 </w:t>
            </w:r>
          </w:p>
        </w:tc>
        <w:tc>
          <w:tcPr>
            <w:tcW w:w="542" w:type="pct"/>
            <w:tcBorders>
              <w:top w:val="nil"/>
              <w:left w:val="nil"/>
              <w:bottom w:val="nil"/>
              <w:right w:val="nil"/>
            </w:tcBorders>
            <w:shd w:val="clear" w:color="auto" w:fill="auto"/>
            <w:vAlign w:val="bottom"/>
          </w:tcPr>
          <w:p w14:paraId="7BE01214"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563</w:t>
            </w:r>
            <w:r>
              <w:rPr>
                <w:rFonts w:ascii="Arial" w:hAnsi="Arial" w:cs="Arial"/>
                <w:color w:val="000000"/>
                <w:sz w:val="17"/>
                <w:szCs w:val="17"/>
              </w:rPr>
              <w:t>,</w:t>
            </w:r>
            <w:r w:rsidRPr="00F959D0">
              <w:rPr>
                <w:rFonts w:ascii="Arial" w:hAnsi="Arial" w:cs="Arial"/>
                <w:color w:val="000000"/>
                <w:sz w:val="17"/>
                <w:szCs w:val="17"/>
              </w:rPr>
              <w:t xml:space="preserve">359 </w:t>
            </w:r>
          </w:p>
        </w:tc>
        <w:tc>
          <w:tcPr>
            <w:tcW w:w="529" w:type="pct"/>
            <w:tcBorders>
              <w:top w:val="nil"/>
              <w:left w:val="nil"/>
              <w:bottom w:val="nil"/>
              <w:right w:val="nil"/>
            </w:tcBorders>
            <w:shd w:val="clear" w:color="auto" w:fill="auto"/>
            <w:vAlign w:val="bottom"/>
          </w:tcPr>
          <w:p w14:paraId="5E227F47"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248</w:t>
            </w:r>
            <w:r>
              <w:rPr>
                <w:rFonts w:ascii="Arial" w:hAnsi="Arial" w:cs="Arial"/>
                <w:color w:val="000000"/>
                <w:sz w:val="17"/>
                <w:szCs w:val="17"/>
              </w:rPr>
              <w:t>,</w:t>
            </w:r>
            <w:r w:rsidRPr="00F959D0">
              <w:rPr>
                <w:rFonts w:ascii="Arial" w:hAnsi="Arial" w:cs="Arial"/>
                <w:color w:val="000000"/>
                <w:sz w:val="17"/>
                <w:szCs w:val="17"/>
              </w:rPr>
              <w:t xml:space="preserve">881 </w:t>
            </w:r>
          </w:p>
        </w:tc>
      </w:tr>
      <w:tr w:rsidR="005326EE" w:rsidRPr="00587444" w14:paraId="628479B8" w14:textId="77777777" w:rsidTr="00BD53EC">
        <w:trPr>
          <w:trHeight w:hRule="exact" w:val="270"/>
        </w:trPr>
        <w:tc>
          <w:tcPr>
            <w:tcW w:w="1767" w:type="pct"/>
            <w:vAlign w:val="bottom"/>
          </w:tcPr>
          <w:p w14:paraId="1192B2D6"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Loans to other customers</w:t>
            </w:r>
          </w:p>
        </w:tc>
        <w:tc>
          <w:tcPr>
            <w:tcW w:w="538" w:type="pct"/>
            <w:tcBorders>
              <w:top w:val="nil"/>
              <w:left w:val="nil"/>
              <w:bottom w:val="nil"/>
              <w:right w:val="nil"/>
            </w:tcBorders>
            <w:shd w:val="clear" w:color="auto" w:fill="auto"/>
            <w:vAlign w:val="bottom"/>
          </w:tcPr>
          <w:p w14:paraId="43E37969"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271</w:t>
            </w:r>
            <w:r>
              <w:rPr>
                <w:rFonts w:ascii="Arial" w:hAnsi="Arial" w:cs="Arial"/>
                <w:color w:val="000000"/>
                <w:sz w:val="17"/>
                <w:szCs w:val="17"/>
              </w:rPr>
              <w:t>,</w:t>
            </w:r>
            <w:r w:rsidRPr="00F959D0">
              <w:rPr>
                <w:rFonts w:ascii="Arial" w:hAnsi="Arial" w:cs="Arial"/>
                <w:color w:val="000000"/>
                <w:sz w:val="17"/>
                <w:szCs w:val="17"/>
              </w:rPr>
              <w:t xml:space="preserve">161 </w:t>
            </w:r>
          </w:p>
        </w:tc>
        <w:tc>
          <w:tcPr>
            <w:tcW w:w="541" w:type="pct"/>
            <w:tcBorders>
              <w:top w:val="nil"/>
              <w:left w:val="nil"/>
              <w:bottom w:val="nil"/>
              <w:right w:val="nil"/>
            </w:tcBorders>
            <w:shd w:val="clear" w:color="auto" w:fill="auto"/>
            <w:vAlign w:val="bottom"/>
          </w:tcPr>
          <w:p w14:paraId="08B5776E"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397 </w:t>
            </w:r>
          </w:p>
        </w:tc>
        <w:tc>
          <w:tcPr>
            <w:tcW w:w="542" w:type="pct"/>
            <w:tcBorders>
              <w:top w:val="nil"/>
              <w:left w:val="nil"/>
              <w:bottom w:val="nil"/>
              <w:right w:val="nil"/>
            </w:tcBorders>
            <w:shd w:val="clear" w:color="auto" w:fill="auto"/>
            <w:vAlign w:val="bottom"/>
          </w:tcPr>
          <w:p w14:paraId="34B378F9"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286</w:t>
            </w:r>
            <w:r>
              <w:rPr>
                <w:rFonts w:ascii="Arial" w:hAnsi="Arial" w:cs="Arial"/>
                <w:color w:val="000000"/>
                <w:sz w:val="17"/>
                <w:szCs w:val="17"/>
              </w:rPr>
              <w:t>,</w:t>
            </w:r>
            <w:r w:rsidRPr="00F959D0">
              <w:rPr>
                <w:rFonts w:ascii="Arial" w:hAnsi="Arial" w:cs="Arial"/>
                <w:color w:val="000000"/>
                <w:sz w:val="17"/>
                <w:szCs w:val="17"/>
              </w:rPr>
              <w:t xml:space="preserve">532 </w:t>
            </w:r>
          </w:p>
        </w:tc>
        <w:tc>
          <w:tcPr>
            <w:tcW w:w="541" w:type="pct"/>
            <w:tcBorders>
              <w:top w:val="nil"/>
              <w:left w:val="nil"/>
              <w:bottom w:val="nil"/>
              <w:right w:val="nil"/>
            </w:tcBorders>
            <w:shd w:val="clear" w:color="auto" w:fill="auto"/>
            <w:vAlign w:val="bottom"/>
          </w:tcPr>
          <w:p w14:paraId="6434C345"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586</w:t>
            </w:r>
            <w:r>
              <w:rPr>
                <w:rFonts w:ascii="Arial" w:hAnsi="Arial" w:cs="Arial"/>
                <w:color w:val="000000"/>
                <w:sz w:val="17"/>
                <w:szCs w:val="17"/>
              </w:rPr>
              <w:t>,</w:t>
            </w:r>
            <w:r w:rsidRPr="00F959D0">
              <w:rPr>
                <w:rFonts w:ascii="Arial" w:hAnsi="Arial" w:cs="Arial"/>
                <w:color w:val="000000"/>
                <w:sz w:val="17"/>
                <w:szCs w:val="17"/>
              </w:rPr>
              <w:t xml:space="preserve">168 </w:t>
            </w:r>
          </w:p>
        </w:tc>
        <w:tc>
          <w:tcPr>
            <w:tcW w:w="542" w:type="pct"/>
            <w:tcBorders>
              <w:top w:val="nil"/>
              <w:left w:val="nil"/>
              <w:bottom w:val="nil"/>
              <w:right w:val="nil"/>
            </w:tcBorders>
            <w:shd w:val="clear" w:color="auto" w:fill="auto"/>
            <w:vAlign w:val="bottom"/>
          </w:tcPr>
          <w:p w14:paraId="57340D99"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154</w:t>
            </w:r>
            <w:r>
              <w:rPr>
                <w:rFonts w:ascii="Arial" w:hAnsi="Arial" w:cs="Arial"/>
                <w:color w:val="000000"/>
                <w:sz w:val="17"/>
                <w:szCs w:val="17"/>
              </w:rPr>
              <w:t>,</w:t>
            </w:r>
            <w:r w:rsidRPr="00F959D0">
              <w:rPr>
                <w:rFonts w:ascii="Arial" w:hAnsi="Arial" w:cs="Arial"/>
                <w:color w:val="000000"/>
                <w:sz w:val="17"/>
                <w:szCs w:val="17"/>
              </w:rPr>
              <w:t xml:space="preserve">938 </w:t>
            </w:r>
          </w:p>
        </w:tc>
        <w:tc>
          <w:tcPr>
            <w:tcW w:w="529" w:type="pct"/>
            <w:tcBorders>
              <w:top w:val="nil"/>
              <w:left w:val="nil"/>
              <w:bottom w:val="nil"/>
              <w:right w:val="nil"/>
            </w:tcBorders>
            <w:shd w:val="clear" w:color="auto" w:fill="auto"/>
            <w:vAlign w:val="bottom"/>
          </w:tcPr>
          <w:p w14:paraId="02FA9721"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351</w:t>
            </w:r>
            <w:r>
              <w:rPr>
                <w:rFonts w:ascii="Arial" w:hAnsi="Arial" w:cs="Arial"/>
                <w:color w:val="000000"/>
                <w:sz w:val="17"/>
                <w:szCs w:val="17"/>
              </w:rPr>
              <w:t>,</w:t>
            </w:r>
            <w:r w:rsidRPr="00F959D0">
              <w:rPr>
                <w:rFonts w:ascii="Arial" w:hAnsi="Arial" w:cs="Arial"/>
                <w:color w:val="000000"/>
                <w:sz w:val="17"/>
                <w:szCs w:val="17"/>
              </w:rPr>
              <w:t xml:space="preserve">196 </w:t>
            </w:r>
          </w:p>
        </w:tc>
      </w:tr>
      <w:tr w:rsidR="005326EE" w:rsidRPr="00587444" w14:paraId="4B5C9CE1" w14:textId="77777777" w:rsidTr="00BD53EC">
        <w:trPr>
          <w:trHeight w:hRule="exact" w:val="411"/>
        </w:trPr>
        <w:tc>
          <w:tcPr>
            <w:tcW w:w="1767" w:type="pct"/>
          </w:tcPr>
          <w:p w14:paraId="0F3E728C"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Financial assets at fair value through profit or loss</w:t>
            </w:r>
          </w:p>
        </w:tc>
        <w:tc>
          <w:tcPr>
            <w:tcW w:w="538" w:type="pct"/>
            <w:tcBorders>
              <w:top w:val="nil"/>
              <w:left w:val="nil"/>
              <w:bottom w:val="nil"/>
              <w:right w:val="nil"/>
            </w:tcBorders>
            <w:shd w:val="clear" w:color="auto" w:fill="auto"/>
            <w:vAlign w:val="bottom"/>
          </w:tcPr>
          <w:p w14:paraId="69BD2226"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 </w:t>
            </w:r>
          </w:p>
        </w:tc>
        <w:tc>
          <w:tcPr>
            <w:tcW w:w="541" w:type="pct"/>
            <w:tcBorders>
              <w:top w:val="nil"/>
              <w:left w:val="nil"/>
              <w:bottom w:val="nil"/>
              <w:right w:val="nil"/>
            </w:tcBorders>
            <w:shd w:val="clear" w:color="auto" w:fill="auto"/>
            <w:vAlign w:val="bottom"/>
          </w:tcPr>
          <w:p w14:paraId="17D3FBFA"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 </w:t>
            </w:r>
          </w:p>
        </w:tc>
        <w:tc>
          <w:tcPr>
            <w:tcW w:w="542" w:type="pct"/>
            <w:tcBorders>
              <w:top w:val="nil"/>
              <w:left w:val="nil"/>
              <w:bottom w:val="nil"/>
              <w:right w:val="nil"/>
            </w:tcBorders>
            <w:shd w:val="clear" w:color="auto" w:fill="auto"/>
            <w:vAlign w:val="bottom"/>
          </w:tcPr>
          <w:p w14:paraId="3A765613"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68D0EFD7"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33</w:t>
            </w:r>
            <w:r>
              <w:rPr>
                <w:rFonts w:ascii="Arial" w:hAnsi="Arial" w:cs="Arial"/>
                <w:color w:val="000000"/>
                <w:sz w:val="17"/>
                <w:szCs w:val="17"/>
              </w:rPr>
              <w:t>,</w:t>
            </w:r>
            <w:r w:rsidRPr="00F959D0">
              <w:rPr>
                <w:rFonts w:ascii="Arial" w:hAnsi="Arial" w:cs="Arial"/>
                <w:color w:val="000000"/>
                <w:sz w:val="17"/>
                <w:szCs w:val="17"/>
              </w:rPr>
              <w:t xml:space="preserve">698 </w:t>
            </w:r>
          </w:p>
        </w:tc>
        <w:tc>
          <w:tcPr>
            <w:tcW w:w="542" w:type="pct"/>
            <w:tcBorders>
              <w:top w:val="nil"/>
              <w:left w:val="nil"/>
              <w:bottom w:val="nil"/>
              <w:right w:val="nil"/>
            </w:tcBorders>
            <w:shd w:val="clear" w:color="auto" w:fill="auto"/>
            <w:vAlign w:val="bottom"/>
          </w:tcPr>
          <w:p w14:paraId="328DFC40"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19</w:t>
            </w:r>
            <w:r>
              <w:rPr>
                <w:rFonts w:ascii="Arial" w:hAnsi="Arial" w:cs="Arial"/>
                <w:color w:val="000000"/>
                <w:sz w:val="17"/>
                <w:szCs w:val="17"/>
              </w:rPr>
              <w:t>,</w:t>
            </w:r>
            <w:r w:rsidRPr="00F959D0">
              <w:rPr>
                <w:rFonts w:ascii="Arial" w:hAnsi="Arial" w:cs="Arial"/>
                <w:color w:val="000000"/>
                <w:sz w:val="17"/>
                <w:szCs w:val="17"/>
              </w:rPr>
              <w:t xml:space="preserve">171 </w:t>
            </w:r>
          </w:p>
        </w:tc>
        <w:tc>
          <w:tcPr>
            <w:tcW w:w="529" w:type="pct"/>
            <w:tcBorders>
              <w:top w:val="nil"/>
              <w:left w:val="nil"/>
              <w:bottom w:val="nil"/>
              <w:right w:val="nil"/>
            </w:tcBorders>
            <w:shd w:val="clear" w:color="auto" w:fill="auto"/>
            <w:vAlign w:val="bottom"/>
          </w:tcPr>
          <w:p w14:paraId="0C12E15E"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922 </w:t>
            </w:r>
          </w:p>
        </w:tc>
      </w:tr>
      <w:tr w:rsidR="005326EE" w:rsidRPr="00587444" w14:paraId="56390914" w14:textId="77777777" w:rsidTr="00BD53EC">
        <w:trPr>
          <w:trHeight w:hRule="exact" w:val="401"/>
        </w:trPr>
        <w:tc>
          <w:tcPr>
            <w:tcW w:w="1767" w:type="pct"/>
          </w:tcPr>
          <w:p w14:paraId="3AFB3363"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Financial assets at fair value through other comprehensive income</w:t>
            </w:r>
          </w:p>
        </w:tc>
        <w:tc>
          <w:tcPr>
            <w:tcW w:w="538" w:type="pct"/>
            <w:tcBorders>
              <w:top w:val="nil"/>
              <w:left w:val="nil"/>
              <w:bottom w:val="nil"/>
              <w:right w:val="nil"/>
            </w:tcBorders>
            <w:shd w:val="clear" w:color="auto" w:fill="auto"/>
            <w:vAlign w:val="bottom"/>
          </w:tcPr>
          <w:p w14:paraId="51EF3A06"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232</w:t>
            </w:r>
            <w:r>
              <w:rPr>
                <w:rFonts w:ascii="Arial" w:hAnsi="Arial" w:cs="Arial"/>
                <w:color w:val="000000"/>
                <w:sz w:val="17"/>
                <w:szCs w:val="17"/>
              </w:rPr>
              <w:t>,</w:t>
            </w:r>
            <w:r w:rsidRPr="00F959D0">
              <w:rPr>
                <w:rFonts w:ascii="Arial" w:hAnsi="Arial" w:cs="Arial"/>
                <w:color w:val="000000"/>
                <w:sz w:val="17"/>
                <w:szCs w:val="17"/>
              </w:rPr>
              <w:t xml:space="preserve">032 </w:t>
            </w:r>
          </w:p>
        </w:tc>
        <w:tc>
          <w:tcPr>
            <w:tcW w:w="541" w:type="pct"/>
            <w:tcBorders>
              <w:top w:val="nil"/>
              <w:left w:val="nil"/>
              <w:bottom w:val="nil"/>
              <w:right w:val="nil"/>
            </w:tcBorders>
            <w:shd w:val="clear" w:color="auto" w:fill="auto"/>
            <w:vAlign w:val="bottom"/>
          </w:tcPr>
          <w:p w14:paraId="6191E8F2"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144 </w:t>
            </w:r>
          </w:p>
        </w:tc>
        <w:tc>
          <w:tcPr>
            <w:tcW w:w="542" w:type="pct"/>
            <w:tcBorders>
              <w:top w:val="nil"/>
              <w:left w:val="nil"/>
              <w:bottom w:val="nil"/>
              <w:right w:val="nil"/>
            </w:tcBorders>
            <w:shd w:val="clear" w:color="auto" w:fill="auto"/>
            <w:vAlign w:val="bottom"/>
          </w:tcPr>
          <w:p w14:paraId="35A273EA"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 </w:t>
            </w:r>
          </w:p>
        </w:tc>
        <w:tc>
          <w:tcPr>
            <w:tcW w:w="541" w:type="pct"/>
            <w:tcBorders>
              <w:top w:val="nil"/>
              <w:left w:val="nil"/>
              <w:bottom w:val="nil"/>
              <w:right w:val="nil"/>
            </w:tcBorders>
            <w:shd w:val="clear" w:color="auto" w:fill="auto"/>
            <w:vAlign w:val="bottom"/>
          </w:tcPr>
          <w:p w14:paraId="3445B658"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1711BBE"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1B4236B2"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235</w:t>
            </w:r>
            <w:r>
              <w:rPr>
                <w:rFonts w:ascii="Arial" w:hAnsi="Arial" w:cs="Arial"/>
                <w:color w:val="000000"/>
                <w:sz w:val="17"/>
                <w:szCs w:val="17"/>
              </w:rPr>
              <w:t>,</w:t>
            </w:r>
            <w:r w:rsidRPr="00F959D0">
              <w:rPr>
                <w:rFonts w:ascii="Arial" w:hAnsi="Arial" w:cs="Arial"/>
                <w:color w:val="000000"/>
                <w:sz w:val="17"/>
                <w:szCs w:val="17"/>
              </w:rPr>
              <w:t xml:space="preserve">199 </w:t>
            </w:r>
          </w:p>
        </w:tc>
      </w:tr>
      <w:tr w:rsidR="005326EE" w:rsidRPr="00587444" w14:paraId="59D0078C" w14:textId="77777777" w:rsidTr="00BD53EC">
        <w:trPr>
          <w:trHeight w:hRule="exact" w:val="417"/>
        </w:trPr>
        <w:tc>
          <w:tcPr>
            <w:tcW w:w="1767" w:type="pct"/>
            <w:vAlign w:val="bottom"/>
          </w:tcPr>
          <w:p w14:paraId="651E29DE"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Property, plant and equipment and intangible assets</w:t>
            </w:r>
          </w:p>
        </w:tc>
        <w:tc>
          <w:tcPr>
            <w:tcW w:w="538" w:type="pct"/>
            <w:tcBorders>
              <w:top w:val="nil"/>
              <w:left w:val="nil"/>
              <w:right w:val="nil"/>
            </w:tcBorders>
            <w:shd w:val="clear" w:color="auto" w:fill="auto"/>
            <w:vAlign w:val="bottom"/>
          </w:tcPr>
          <w:p w14:paraId="51390F2D"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right w:val="nil"/>
            </w:tcBorders>
            <w:shd w:val="clear" w:color="auto" w:fill="auto"/>
            <w:vAlign w:val="bottom"/>
          </w:tcPr>
          <w:p w14:paraId="15080FE9"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shd w:val="clear" w:color="auto" w:fill="auto"/>
            <w:vAlign w:val="bottom"/>
          </w:tcPr>
          <w:p w14:paraId="715719F6"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right w:val="nil"/>
            </w:tcBorders>
            <w:shd w:val="clear" w:color="auto" w:fill="auto"/>
            <w:vAlign w:val="bottom"/>
          </w:tcPr>
          <w:p w14:paraId="358BD4AD"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shd w:val="clear" w:color="auto" w:fill="auto"/>
            <w:vAlign w:val="bottom"/>
          </w:tcPr>
          <w:p w14:paraId="506AB050"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868 </w:t>
            </w:r>
          </w:p>
        </w:tc>
        <w:tc>
          <w:tcPr>
            <w:tcW w:w="529" w:type="pct"/>
            <w:tcBorders>
              <w:top w:val="nil"/>
              <w:left w:val="nil"/>
              <w:right w:val="nil"/>
            </w:tcBorders>
            <w:shd w:val="clear" w:color="auto" w:fill="auto"/>
            <w:vAlign w:val="bottom"/>
          </w:tcPr>
          <w:p w14:paraId="27FAC122"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868 </w:t>
            </w:r>
          </w:p>
        </w:tc>
      </w:tr>
      <w:tr w:rsidR="005326EE" w:rsidRPr="00587444" w14:paraId="78BB1ADC" w14:textId="77777777" w:rsidTr="00BD53EC">
        <w:trPr>
          <w:trHeight w:hRule="exact" w:val="270"/>
        </w:trPr>
        <w:tc>
          <w:tcPr>
            <w:tcW w:w="1767" w:type="pct"/>
            <w:vAlign w:val="bottom"/>
          </w:tcPr>
          <w:p w14:paraId="1CBE69AB"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Foreclosed assets</w:t>
            </w:r>
          </w:p>
        </w:tc>
        <w:tc>
          <w:tcPr>
            <w:tcW w:w="538" w:type="pct"/>
            <w:tcBorders>
              <w:top w:val="nil"/>
              <w:left w:val="nil"/>
              <w:bottom w:val="nil"/>
              <w:right w:val="nil"/>
            </w:tcBorders>
            <w:shd w:val="clear" w:color="auto" w:fill="auto"/>
            <w:vAlign w:val="bottom"/>
          </w:tcPr>
          <w:p w14:paraId="4FE87680"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 </w:t>
            </w:r>
          </w:p>
        </w:tc>
        <w:tc>
          <w:tcPr>
            <w:tcW w:w="541" w:type="pct"/>
            <w:tcBorders>
              <w:top w:val="nil"/>
              <w:left w:val="nil"/>
              <w:bottom w:val="nil"/>
              <w:right w:val="nil"/>
            </w:tcBorders>
            <w:shd w:val="clear" w:color="auto" w:fill="auto"/>
            <w:vAlign w:val="bottom"/>
          </w:tcPr>
          <w:p w14:paraId="2416DAE1"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148 </w:t>
            </w:r>
          </w:p>
        </w:tc>
        <w:tc>
          <w:tcPr>
            <w:tcW w:w="542" w:type="pct"/>
            <w:tcBorders>
              <w:top w:val="nil"/>
              <w:left w:val="nil"/>
              <w:bottom w:val="nil"/>
              <w:right w:val="nil"/>
            </w:tcBorders>
            <w:shd w:val="clear" w:color="auto" w:fill="auto"/>
            <w:vAlign w:val="bottom"/>
          </w:tcPr>
          <w:p w14:paraId="1BD79D11"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149 </w:t>
            </w:r>
          </w:p>
        </w:tc>
        <w:tc>
          <w:tcPr>
            <w:tcW w:w="541" w:type="pct"/>
            <w:tcBorders>
              <w:top w:val="nil"/>
              <w:left w:val="nil"/>
              <w:bottom w:val="nil"/>
              <w:right w:val="nil"/>
            </w:tcBorders>
            <w:shd w:val="clear" w:color="auto" w:fill="auto"/>
            <w:vAlign w:val="bottom"/>
          </w:tcPr>
          <w:p w14:paraId="39B158E9"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820 </w:t>
            </w:r>
          </w:p>
        </w:tc>
        <w:tc>
          <w:tcPr>
            <w:tcW w:w="542" w:type="pct"/>
            <w:tcBorders>
              <w:top w:val="nil"/>
              <w:left w:val="nil"/>
              <w:bottom w:val="nil"/>
              <w:right w:val="nil"/>
            </w:tcBorders>
            <w:shd w:val="clear" w:color="auto" w:fill="auto"/>
            <w:vAlign w:val="bottom"/>
          </w:tcPr>
          <w:p w14:paraId="63ACC446"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172 </w:t>
            </w:r>
          </w:p>
        </w:tc>
        <w:tc>
          <w:tcPr>
            <w:tcW w:w="529" w:type="pct"/>
            <w:tcBorders>
              <w:top w:val="nil"/>
              <w:left w:val="nil"/>
              <w:bottom w:val="nil"/>
              <w:right w:val="nil"/>
            </w:tcBorders>
            <w:shd w:val="clear" w:color="auto" w:fill="auto"/>
            <w:vAlign w:val="bottom"/>
          </w:tcPr>
          <w:p w14:paraId="75F2A544"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291 </w:t>
            </w:r>
          </w:p>
        </w:tc>
      </w:tr>
      <w:tr w:rsidR="005326EE" w:rsidRPr="00587444" w14:paraId="679C7D60" w14:textId="77777777" w:rsidTr="00BD53EC">
        <w:trPr>
          <w:trHeight w:hRule="exact" w:val="270"/>
        </w:trPr>
        <w:tc>
          <w:tcPr>
            <w:tcW w:w="1767" w:type="pct"/>
            <w:vAlign w:val="bottom"/>
          </w:tcPr>
          <w:p w14:paraId="3D025F2F"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Other assets</w:t>
            </w:r>
          </w:p>
        </w:tc>
        <w:tc>
          <w:tcPr>
            <w:tcW w:w="538" w:type="pct"/>
            <w:tcBorders>
              <w:left w:val="nil"/>
              <w:bottom w:val="single" w:sz="8" w:space="0" w:color="auto"/>
              <w:right w:val="nil"/>
            </w:tcBorders>
            <w:shd w:val="clear" w:color="auto" w:fill="auto"/>
            <w:vAlign w:val="bottom"/>
          </w:tcPr>
          <w:p w14:paraId="1F0A7241"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482 </w:t>
            </w:r>
          </w:p>
        </w:tc>
        <w:tc>
          <w:tcPr>
            <w:tcW w:w="541" w:type="pct"/>
            <w:tcBorders>
              <w:left w:val="nil"/>
              <w:bottom w:val="single" w:sz="8" w:space="0" w:color="auto"/>
              <w:right w:val="nil"/>
            </w:tcBorders>
            <w:shd w:val="clear" w:color="auto" w:fill="auto"/>
            <w:vAlign w:val="bottom"/>
          </w:tcPr>
          <w:p w14:paraId="6ECDFBD5"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118 </w:t>
            </w:r>
          </w:p>
        </w:tc>
        <w:tc>
          <w:tcPr>
            <w:tcW w:w="542" w:type="pct"/>
            <w:tcBorders>
              <w:left w:val="nil"/>
              <w:bottom w:val="single" w:sz="8" w:space="0" w:color="auto"/>
              <w:right w:val="nil"/>
            </w:tcBorders>
            <w:shd w:val="clear" w:color="auto" w:fill="auto"/>
            <w:vAlign w:val="bottom"/>
          </w:tcPr>
          <w:p w14:paraId="6F42FA82"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662 </w:t>
            </w:r>
          </w:p>
        </w:tc>
        <w:tc>
          <w:tcPr>
            <w:tcW w:w="541" w:type="pct"/>
            <w:tcBorders>
              <w:left w:val="nil"/>
              <w:bottom w:val="single" w:sz="8" w:space="0" w:color="auto"/>
              <w:right w:val="nil"/>
            </w:tcBorders>
            <w:shd w:val="clear" w:color="auto" w:fill="auto"/>
            <w:vAlign w:val="bottom"/>
          </w:tcPr>
          <w:p w14:paraId="77914F39"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705 </w:t>
            </w:r>
          </w:p>
        </w:tc>
        <w:tc>
          <w:tcPr>
            <w:tcW w:w="542" w:type="pct"/>
            <w:tcBorders>
              <w:left w:val="nil"/>
              <w:bottom w:val="single" w:sz="8" w:space="0" w:color="auto"/>
              <w:right w:val="nil"/>
            </w:tcBorders>
            <w:shd w:val="clear" w:color="auto" w:fill="auto"/>
            <w:vAlign w:val="bottom"/>
          </w:tcPr>
          <w:p w14:paraId="1C99439B"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318 </w:t>
            </w:r>
          </w:p>
        </w:tc>
        <w:tc>
          <w:tcPr>
            <w:tcW w:w="529" w:type="pct"/>
            <w:tcBorders>
              <w:left w:val="nil"/>
              <w:bottom w:val="nil"/>
              <w:right w:val="nil"/>
            </w:tcBorders>
            <w:shd w:val="clear" w:color="auto" w:fill="auto"/>
            <w:vAlign w:val="bottom"/>
          </w:tcPr>
          <w:p w14:paraId="3EC35B90" w14:textId="77777777" w:rsidR="005326EE" w:rsidRPr="00587444" w:rsidRDefault="005326EE" w:rsidP="005326E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285 </w:t>
            </w:r>
          </w:p>
        </w:tc>
      </w:tr>
      <w:tr w:rsidR="005326EE" w:rsidRPr="00587444" w14:paraId="25B4136C" w14:textId="77777777" w:rsidTr="00BD53EC">
        <w:trPr>
          <w:trHeight w:hRule="exact" w:val="270"/>
        </w:trPr>
        <w:tc>
          <w:tcPr>
            <w:tcW w:w="1767" w:type="pct"/>
            <w:vAlign w:val="bottom"/>
          </w:tcPr>
          <w:p w14:paraId="7982B273" w14:textId="77777777" w:rsidR="005326EE" w:rsidRPr="00587444" w:rsidRDefault="005326EE" w:rsidP="005326EE">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Total assets </w:t>
            </w:r>
          </w:p>
        </w:tc>
        <w:tc>
          <w:tcPr>
            <w:tcW w:w="538" w:type="pct"/>
            <w:tcBorders>
              <w:top w:val="nil"/>
              <w:left w:val="nil"/>
              <w:bottom w:val="single" w:sz="8" w:space="0" w:color="auto"/>
              <w:right w:val="nil"/>
            </w:tcBorders>
            <w:shd w:val="clear" w:color="auto" w:fill="auto"/>
            <w:vAlign w:val="bottom"/>
          </w:tcPr>
          <w:p w14:paraId="2604D92B" w14:textId="77777777" w:rsidR="005326EE" w:rsidRPr="00587444" w:rsidRDefault="005326EE" w:rsidP="005326E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710</w:t>
            </w:r>
            <w:r>
              <w:rPr>
                <w:rFonts w:ascii="Arial" w:hAnsi="Arial" w:cs="Arial"/>
                <w:b/>
                <w:bCs/>
                <w:color w:val="000000"/>
                <w:sz w:val="17"/>
                <w:szCs w:val="17"/>
              </w:rPr>
              <w:t>,</w:t>
            </w:r>
            <w:r w:rsidRPr="00F959D0">
              <w:rPr>
                <w:rFonts w:ascii="Arial" w:hAnsi="Arial" w:cs="Arial"/>
                <w:b/>
                <w:bCs/>
                <w:color w:val="000000"/>
                <w:sz w:val="17"/>
                <w:szCs w:val="17"/>
              </w:rPr>
              <w:t xml:space="preserve">381 </w:t>
            </w:r>
          </w:p>
        </w:tc>
        <w:tc>
          <w:tcPr>
            <w:tcW w:w="541" w:type="pct"/>
            <w:tcBorders>
              <w:top w:val="nil"/>
              <w:left w:val="nil"/>
              <w:bottom w:val="single" w:sz="8" w:space="0" w:color="auto"/>
              <w:right w:val="nil"/>
            </w:tcBorders>
            <w:shd w:val="clear" w:color="auto" w:fill="auto"/>
            <w:vAlign w:val="bottom"/>
          </w:tcPr>
          <w:p w14:paraId="230C15F9" w14:textId="77777777" w:rsidR="005326EE" w:rsidRPr="00587444" w:rsidRDefault="005326EE" w:rsidP="005326E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216</w:t>
            </w:r>
            <w:r>
              <w:rPr>
                <w:rFonts w:ascii="Arial" w:hAnsi="Arial" w:cs="Arial"/>
                <w:b/>
                <w:bCs/>
                <w:color w:val="000000"/>
                <w:sz w:val="17"/>
                <w:szCs w:val="17"/>
              </w:rPr>
              <w:t>,</w:t>
            </w:r>
            <w:r w:rsidRPr="00F959D0">
              <w:rPr>
                <w:rFonts w:ascii="Arial" w:hAnsi="Arial" w:cs="Arial"/>
                <w:b/>
                <w:bCs/>
                <w:color w:val="000000"/>
                <w:sz w:val="17"/>
                <w:szCs w:val="17"/>
              </w:rPr>
              <w:t xml:space="preserve">545 </w:t>
            </w:r>
          </w:p>
        </w:tc>
        <w:tc>
          <w:tcPr>
            <w:tcW w:w="542" w:type="pct"/>
            <w:tcBorders>
              <w:top w:val="nil"/>
              <w:left w:val="nil"/>
              <w:bottom w:val="single" w:sz="8" w:space="0" w:color="auto"/>
              <w:right w:val="nil"/>
            </w:tcBorders>
            <w:shd w:val="clear" w:color="auto" w:fill="auto"/>
            <w:vAlign w:val="bottom"/>
          </w:tcPr>
          <w:p w14:paraId="21B3B2A6" w14:textId="77777777" w:rsidR="005326EE" w:rsidRPr="00587444" w:rsidRDefault="005326EE" w:rsidP="005326E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419</w:t>
            </w:r>
            <w:r>
              <w:rPr>
                <w:rFonts w:ascii="Arial" w:hAnsi="Arial" w:cs="Arial"/>
                <w:b/>
                <w:bCs/>
                <w:color w:val="000000"/>
                <w:sz w:val="17"/>
                <w:szCs w:val="17"/>
              </w:rPr>
              <w:t>,</w:t>
            </w:r>
            <w:r w:rsidRPr="00F959D0">
              <w:rPr>
                <w:rFonts w:ascii="Arial" w:hAnsi="Arial" w:cs="Arial"/>
                <w:b/>
                <w:bCs/>
                <w:color w:val="000000"/>
                <w:sz w:val="17"/>
                <w:szCs w:val="17"/>
              </w:rPr>
              <w:t xml:space="preserve">639 </w:t>
            </w:r>
          </w:p>
        </w:tc>
        <w:tc>
          <w:tcPr>
            <w:tcW w:w="541" w:type="pct"/>
            <w:tcBorders>
              <w:top w:val="nil"/>
              <w:left w:val="nil"/>
              <w:bottom w:val="single" w:sz="8" w:space="0" w:color="auto"/>
              <w:right w:val="nil"/>
            </w:tcBorders>
            <w:shd w:val="clear" w:color="auto" w:fill="auto"/>
            <w:vAlign w:val="bottom"/>
          </w:tcPr>
          <w:p w14:paraId="05D93ED5" w14:textId="77777777" w:rsidR="005326EE" w:rsidRPr="00587444" w:rsidRDefault="005326EE" w:rsidP="005326E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929</w:t>
            </w:r>
            <w:r>
              <w:rPr>
                <w:rFonts w:ascii="Arial" w:hAnsi="Arial" w:cs="Arial"/>
                <w:b/>
                <w:bCs/>
                <w:color w:val="000000"/>
                <w:sz w:val="17"/>
                <w:szCs w:val="17"/>
              </w:rPr>
              <w:t>,</w:t>
            </w:r>
            <w:r w:rsidRPr="00F959D0">
              <w:rPr>
                <w:rFonts w:ascii="Arial" w:hAnsi="Arial" w:cs="Arial"/>
                <w:b/>
                <w:bCs/>
                <w:color w:val="000000"/>
                <w:sz w:val="17"/>
                <w:szCs w:val="17"/>
              </w:rPr>
              <w:t xml:space="preserve">841 </w:t>
            </w:r>
          </w:p>
        </w:tc>
        <w:tc>
          <w:tcPr>
            <w:tcW w:w="542" w:type="pct"/>
            <w:tcBorders>
              <w:top w:val="nil"/>
              <w:left w:val="nil"/>
              <w:bottom w:val="single" w:sz="8" w:space="0" w:color="auto"/>
              <w:right w:val="nil"/>
            </w:tcBorders>
            <w:shd w:val="clear" w:color="auto" w:fill="auto"/>
            <w:vAlign w:val="bottom"/>
          </w:tcPr>
          <w:p w14:paraId="7A4C3184" w14:textId="77777777" w:rsidR="005326EE" w:rsidRPr="00587444" w:rsidRDefault="005326EE" w:rsidP="005326E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745</w:t>
            </w:r>
            <w:r>
              <w:rPr>
                <w:rFonts w:ascii="Arial" w:hAnsi="Arial" w:cs="Arial"/>
                <w:b/>
                <w:bCs/>
                <w:color w:val="000000"/>
                <w:sz w:val="17"/>
                <w:szCs w:val="17"/>
              </w:rPr>
              <w:t>,</w:t>
            </w:r>
            <w:r w:rsidRPr="00F959D0">
              <w:rPr>
                <w:rFonts w:ascii="Arial" w:hAnsi="Arial" w:cs="Arial"/>
                <w:b/>
                <w:bCs/>
                <w:color w:val="000000"/>
                <w:sz w:val="17"/>
                <w:szCs w:val="17"/>
              </w:rPr>
              <w:t xml:space="preserve">130 </w:t>
            </w:r>
          </w:p>
        </w:tc>
        <w:tc>
          <w:tcPr>
            <w:tcW w:w="529" w:type="pct"/>
            <w:tcBorders>
              <w:top w:val="single" w:sz="8" w:space="0" w:color="auto"/>
              <w:left w:val="nil"/>
              <w:bottom w:val="single" w:sz="8" w:space="0" w:color="auto"/>
              <w:right w:val="nil"/>
            </w:tcBorders>
            <w:shd w:val="clear" w:color="auto" w:fill="auto"/>
            <w:vAlign w:val="bottom"/>
          </w:tcPr>
          <w:p w14:paraId="58148160" w14:textId="77777777" w:rsidR="005326EE" w:rsidRPr="00587444" w:rsidRDefault="005326EE" w:rsidP="005326E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4</w:t>
            </w:r>
            <w:r>
              <w:rPr>
                <w:rFonts w:ascii="Arial" w:hAnsi="Arial" w:cs="Arial"/>
                <w:b/>
                <w:bCs/>
                <w:color w:val="000000"/>
                <w:sz w:val="17"/>
                <w:szCs w:val="17"/>
              </w:rPr>
              <w:t>,</w:t>
            </w:r>
            <w:r w:rsidRPr="00F959D0">
              <w:rPr>
                <w:rFonts w:ascii="Arial" w:hAnsi="Arial" w:cs="Arial"/>
                <w:b/>
                <w:bCs/>
                <w:color w:val="000000"/>
                <w:sz w:val="17"/>
                <w:szCs w:val="17"/>
              </w:rPr>
              <w:t>021</w:t>
            </w:r>
            <w:r>
              <w:rPr>
                <w:rFonts w:ascii="Arial" w:hAnsi="Arial" w:cs="Arial"/>
                <w:b/>
                <w:bCs/>
                <w:color w:val="000000"/>
                <w:sz w:val="17"/>
                <w:szCs w:val="17"/>
              </w:rPr>
              <w:t>,</w:t>
            </w:r>
            <w:r w:rsidRPr="00F959D0">
              <w:rPr>
                <w:rFonts w:ascii="Arial" w:hAnsi="Arial" w:cs="Arial"/>
                <w:b/>
                <w:bCs/>
                <w:color w:val="000000"/>
                <w:sz w:val="17"/>
                <w:szCs w:val="17"/>
              </w:rPr>
              <w:t xml:space="preserve">536 </w:t>
            </w:r>
          </w:p>
        </w:tc>
      </w:tr>
      <w:tr w:rsidR="005326EE" w:rsidRPr="00587444" w14:paraId="26B7ABBE" w14:textId="77777777" w:rsidTr="00BD53EC">
        <w:trPr>
          <w:trHeight w:hRule="exact" w:val="270"/>
        </w:trPr>
        <w:tc>
          <w:tcPr>
            <w:tcW w:w="1767" w:type="pct"/>
            <w:vAlign w:val="bottom"/>
          </w:tcPr>
          <w:p w14:paraId="0859DE05" w14:textId="77777777" w:rsidR="005326EE" w:rsidRPr="00587444" w:rsidRDefault="005326EE" w:rsidP="005326EE">
            <w:pPr>
              <w:tabs>
                <w:tab w:val="right" w:pos="1202"/>
              </w:tabs>
              <w:spacing w:after="0" w:line="240" w:lineRule="auto"/>
              <w:outlineLvl w:val="0"/>
              <w:rPr>
                <w:rFonts w:ascii="Arial" w:hAnsi="Arial" w:cs="Arial"/>
                <w:b/>
                <w:bCs/>
                <w:sz w:val="17"/>
                <w:szCs w:val="17"/>
              </w:rPr>
            </w:pPr>
          </w:p>
        </w:tc>
        <w:tc>
          <w:tcPr>
            <w:tcW w:w="538" w:type="pct"/>
            <w:tcBorders>
              <w:top w:val="single" w:sz="12" w:space="0" w:color="auto"/>
            </w:tcBorders>
            <w:vAlign w:val="bottom"/>
          </w:tcPr>
          <w:p w14:paraId="7AA719BD" w14:textId="77777777" w:rsidR="005326EE" w:rsidRPr="00587444" w:rsidRDefault="005326EE" w:rsidP="005326EE">
            <w:pPr>
              <w:spacing w:after="0" w:line="240" w:lineRule="auto"/>
              <w:jc w:val="right"/>
              <w:outlineLvl w:val="0"/>
              <w:rPr>
                <w:rFonts w:ascii="Arial" w:hAnsi="Arial" w:cs="Arial"/>
                <w:b/>
                <w:bCs/>
                <w:color w:val="000000"/>
                <w:sz w:val="17"/>
                <w:szCs w:val="17"/>
              </w:rPr>
            </w:pPr>
          </w:p>
        </w:tc>
        <w:tc>
          <w:tcPr>
            <w:tcW w:w="541" w:type="pct"/>
            <w:tcBorders>
              <w:top w:val="single" w:sz="12" w:space="0" w:color="auto"/>
            </w:tcBorders>
            <w:vAlign w:val="bottom"/>
          </w:tcPr>
          <w:p w14:paraId="77936324" w14:textId="77777777" w:rsidR="005326EE" w:rsidRPr="00587444" w:rsidRDefault="005326EE" w:rsidP="005326EE">
            <w:pPr>
              <w:spacing w:after="0" w:line="240" w:lineRule="auto"/>
              <w:jc w:val="right"/>
              <w:outlineLvl w:val="0"/>
              <w:rPr>
                <w:rFonts w:ascii="Arial" w:hAnsi="Arial" w:cs="Arial"/>
                <w:b/>
                <w:bCs/>
                <w:color w:val="000000"/>
                <w:sz w:val="17"/>
                <w:szCs w:val="17"/>
              </w:rPr>
            </w:pPr>
          </w:p>
        </w:tc>
        <w:tc>
          <w:tcPr>
            <w:tcW w:w="542" w:type="pct"/>
            <w:tcBorders>
              <w:top w:val="single" w:sz="12" w:space="0" w:color="auto"/>
            </w:tcBorders>
            <w:vAlign w:val="bottom"/>
          </w:tcPr>
          <w:p w14:paraId="6C4F431A" w14:textId="77777777" w:rsidR="005326EE" w:rsidRPr="00587444" w:rsidRDefault="005326EE" w:rsidP="005326EE">
            <w:pPr>
              <w:spacing w:after="0" w:line="240" w:lineRule="auto"/>
              <w:jc w:val="right"/>
              <w:outlineLvl w:val="0"/>
              <w:rPr>
                <w:rFonts w:ascii="Arial" w:hAnsi="Arial" w:cs="Arial"/>
                <w:b/>
                <w:bCs/>
                <w:color w:val="000000"/>
                <w:sz w:val="17"/>
                <w:szCs w:val="17"/>
              </w:rPr>
            </w:pPr>
          </w:p>
        </w:tc>
        <w:tc>
          <w:tcPr>
            <w:tcW w:w="541" w:type="pct"/>
            <w:tcBorders>
              <w:top w:val="single" w:sz="12" w:space="0" w:color="auto"/>
            </w:tcBorders>
            <w:vAlign w:val="bottom"/>
          </w:tcPr>
          <w:p w14:paraId="37CE335B" w14:textId="77777777" w:rsidR="005326EE" w:rsidRPr="00587444" w:rsidRDefault="005326EE" w:rsidP="005326EE">
            <w:pPr>
              <w:spacing w:after="0" w:line="240" w:lineRule="auto"/>
              <w:jc w:val="right"/>
              <w:outlineLvl w:val="0"/>
              <w:rPr>
                <w:rFonts w:ascii="Arial" w:hAnsi="Arial" w:cs="Arial"/>
                <w:b/>
                <w:bCs/>
                <w:color w:val="000000"/>
                <w:sz w:val="17"/>
                <w:szCs w:val="17"/>
              </w:rPr>
            </w:pPr>
          </w:p>
        </w:tc>
        <w:tc>
          <w:tcPr>
            <w:tcW w:w="542" w:type="pct"/>
            <w:tcBorders>
              <w:top w:val="single" w:sz="12" w:space="0" w:color="auto"/>
            </w:tcBorders>
            <w:vAlign w:val="bottom"/>
          </w:tcPr>
          <w:p w14:paraId="7C950E16" w14:textId="77777777" w:rsidR="005326EE" w:rsidRPr="00587444" w:rsidRDefault="005326EE" w:rsidP="005326EE">
            <w:pPr>
              <w:spacing w:after="0" w:line="240" w:lineRule="auto"/>
              <w:jc w:val="right"/>
              <w:outlineLvl w:val="0"/>
              <w:rPr>
                <w:rFonts w:ascii="Arial" w:hAnsi="Arial" w:cs="Arial"/>
                <w:b/>
                <w:bCs/>
                <w:color w:val="000000"/>
                <w:sz w:val="17"/>
                <w:szCs w:val="17"/>
              </w:rPr>
            </w:pPr>
          </w:p>
        </w:tc>
        <w:tc>
          <w:tcPr>
            <w:tcW w:w="529" w:type="pct"/>
            <w:tcBorders>
              <w:top w:val="single" w:sz="12" w:space="0" w:color="auto"/>
            </w:tcBorders>
            <w:vAlign w:val="bottom"/>
          </w:tcPr>
          <w:p w14:paraId="7D4A4EA3" w14:textId="77777777" w:rsidR="005326EE" w:rsidRPr="00587444" w:rsidRDefault="005326EE" w:rsidP="005326EE">
            <w:pPr>
              <w:spacing w:after="0" w:line="240" w:lineRule="auto"/>
              <w:jc w:val="right"/>
              <w:outlineLvl w:val="0"/>
              <w:rPr>
                <w:rFonts w:ascii="Arial" w:hAnsi="Arial" w:cs="Arial"/>
                <w:b/>
                <w:bCs/>
                <w:color w:val="000000"/>
                <w:sz w:val="17"/>
                <w:szCs w:val="17"/>
              </w:rPr>
            </w:pPr>
          </w:p>
        </w:tc>
      </w:tr>
      <w:tr w:rsidR="005326EE" w:rsidRPr="00587444" w14:paraId="02E27D6B" w14:textId="77777777" w:rsidTr="00BD53EC">
        <w:trPr>
          <w:trHeight w:hRule="exact" w:val="270"/>
        </w:trPr>
        <w:tc>
          <w:tcPr>
            <w:tcW w:w="1767" w:type="pct"/>
            <w:vAlign w:val="bottom"/>
          </w:tcPr>
          <w:p w14:paraId="6F445A7B" w14:textId="77777777" w:rsidR="005326EE" w:rsidRPr="00587444" w:rsidRDefault="005326EE" w:rsidP="005326EE">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Liabilities</w:t>
            </w:r>
          </w:p>
        </w:tc>
        <w:tc>
          <w:tcPr>
            <w:tcW w:w="538" w:type="pct"/>
            <w:vAlign w:val="bottom"/>
          </w:tcPr>
          <w:p w14:paraId="2C50254F" w14:textId="77777777" w:rsidR="005326EE" w:rsidRPr="00587444" w:rsidRDefault="005326EE" w:rsidP="005326EE">
            <w:pPr>
              <w:spacing w:after="0" w:line="240" w:lineRule="auto"/>
              <w:jc w:val="right"/>
              <w:outlineLvl w:val="0"/>
              <w:rPr>
                <w:rFonts w:ascii="Arial" w:hAnsi="Arial" w:cs="Arial"/>
                <w:b/>
                <w:bCs/>
                <w:spacing w:val="-2"/>
                <w:sz w:val="17"/>
                <w:szCs w:val="17"/>
              </w:rPr>
            </w:pPr>
          </w:p>
        </w:tc>
        <w:tc>
          <w:tcPr>
            <w:tcW w:w="541" w:type="pct"/>
            <w:vAlign w:val="bottom"/>
          </w:tcPr>
          <w:p w14:paraId="19B40EA9" w14:textId="77777777" w:rsidR="005326EE" w:rsidRPr="00587444" w:rsidRDefault="005326EE" w:rsidP="005326EE">
            <w:pPr>
              <w:spacing w:after="0" w:line="240" w:lineRule="auto"/>
              <w:jc w:val="right"/>
              <w:outlineLvl w:val="0"/>
              <w:rPr>
                <w:rFonts w:ascii="Arial" w:hAnsi="Arial" w:cs="Arial"/>
                <w:b/>
                <w:bCs/>
                <w:spacing w:val="-2"/>
                <w:sz w:val="17"/>
                <w:szCs w:val="17"/>
              </w:rPr>
            </w:pPr>
          </w:p>
        </w:tc>
        <w:tc>
          <w:tcPr>
            <w:tcW w:w="542" w:type="pct"/>
            <w:vAlign w:val="bottom"/>
          </w:tcPr>
          <w:p w14:paraId="2BA31D65" w14:textId="77777777" w:rsidR="005326EE" w:rsidRPr="00587444" w:rsidRDefault="005326EE" w:rsidP="005326EE">
            <w:pPr>
              <w:spacing w:after="0" w:line="240" w:lineRule="auto"/>
              <w:jc w:val="right"/>
              <w:outlineLvl w:val="0"/>
              <w:rPr>
                <w:rFonts w:ascii="Arial" w:hAnsi="Arial" w:cs="Arial"/>
                <w:b/>
                <w:bCs/>
                <w:spacing w:val="-2"/>
                <w:sz w:val="17"/>
                <w:szCs w:val="17"/>
              </w:rPr>
            </w:pPr>
          </w:p>
        </w:tc>
        <w:tc>
          <w:tcPr>
            <w:tcW w:w="541" w:type="pct"/>
            <w:vAlign w:val="bottom"/>
          </w:tcPr>
          <w:p w14:paraId="2BAB87C8" w14:textId="77777777" w:rsidR="005326EE" w:rsidRPr="00587444" w:rsidRDefault="005326EE" w:rsidP="005326EE">
            <w:pPr>
              <w:spacing w:after="0" w:line="240" w:lineRule="auto"/>
              <w:jc w:val="right"/>
              <w:outlineLvl w:val="0"/>
              <w:rPr>
                <w:rFonts w:ascii="Arial" w:hAnsi="Arial" w:cs="Arial"/>
                <w:b/>
                <w:bCs/>
                <w:spacing w:val="-2"/>
                <w:sz w:val="17"/>
                <w:szCs w:val="17"/>
              </w:rPr>
            </w:pPr>
          </w:p>
        </w:tc>
        <w:tc>
          <w:tcPr>
            <w:tcW w:w="542" w:type="pct"/>
            <w:vAlign w:val="bottom"/>
          </w:tcPr>
          <w:p w14:paraId="6E84C032" w14:textId="77777777" w:rsidR="005326EE" w:rsidRPr="00587444" w:rsidRDefault="005326EE" w:rsidP="005326EE">
            <w:pPr>
              <w:spacing w:after="0" w:line="240" w:lineRule="auto"/>
              <w:jc w:val="right"/>
              <w:outlineLvl w:val="0"/>
              <w:rPr>
                <w:rFonts w:ascii="Arial" w:hAnsi="Arial" w:cs="Arial"/>
                <w:b/>
                <w:bCs/>
                <w:spacing w:val="-2"/>
                <w:sz w:val="17"/>
                <w:szCs w:val="17"/>
              </w:rPr>
            </w:pPr>
          </w:p>
        </w:tc>
        <w:tc>
          <w:tcPr>
            <w:tcW w:w="529" w:type="pct"/>
            <w:vAlign w:val="bottom"/>
          </w:tcPr>
          <w:p w14:paraId="75CE355F" w14:textId="77777777" w:rsidR="005326EE" w:rsidRPr="00587444" w:rsidRDefault="005326EE" w:rsidP="005326EE">
            <w:pPr>
              <w:spacing w:after="0" w:line="240" w:lineRule="auto"/>
              <w:jc w:val="right"/>
              <w:outlineLvl w:val="0"/>
              <w:rPr>
                <w:rFonts w:ascii="Arial" w:hAnsi="Arial" w:cs="Arial"/>
                <w:b/>
                <w:bCs/>
                <w:sz w:val="17"/>
                <w:szCs w:val="17"/>
              </w:rPr>
            </w:pPr>
          </w:p>
        </w:tc>
      </w:tr>
      <w:tr w:rsidR="005326EE" w:rsidRPr="00587444" w14:paraId="726B8E85" w14:textId="77777777" w:rsidTr="00BD53EC">
        <w:trPr>
          <w:trHeight w:hRule="exact" w:val="270"/>
        </w:trPr>
        <w:tc>
          <w:tcPr>
            <w:tcW w:w="1767" w:type="pct"/>
            <w:vAlign w:val="bottom"/>
          </w:tcPr>
          <w:p w14:paraId="45F227BF" w14:textId="77777777" w:rsidR="005326EE" w:rsidRPr="00587444" w:rsidRDefault="005326EE" w:rsidP="005326EE">
            <w:pPr>
              <w:tabs>
                <w:tab w:val="right" w:pos="1202"/>
              </w:tabs>
              <w:spacing w:after="0" w:line="240" w:lineRule="auto"/>
              <w:outlineLvl w:val="0"/>
              <w:rPr>
                <w:rFonts w:ascii="Arial" w:hAnsi="Arial" w:cs="Arial"/>
                <w:sz w:val="17"/>
                <w:szCs w:val="17"/>
              </w:rPr>
            </w:pPr>
            <w:r w:rsidRPr="00587444">
              <w:rPr>
                <w:rFonts w:ascii="Arial" w:hAnsi="Arial" w:cs="Arial"/>
                <w:spacing w:val="-2"/>
                <w:sz w:val="17"/>
                <w:szCs w:val="17"/>
              </w:rPr>
              <w:t xml:space="preserve">Deposits from customers </w:t>
            </w:r>
          </w:p>
        </w:tc>
        <w:tc>
          <w:tcPr>
            <w:tcW w:w="538" w:type="pct"/>
            <w:tcBorders>
              <w:top w:val="nil"/>
              <w:left w:val="nil"/>
              <w:bottom w:val="nil"/>
              <w:right w:val="nil"/>
            </w:tcBorders>
            <w:shd w:val="clear" w:color="auto" w:fill="auto"/>
            <w:vAlign w:val="bottom"/>
          </w:tcPr>
          <w:p w14:paraId="75EB94DD"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148</w:t>
            </w:r>
            <w:r>
              <w:rPr>
                <w:rFonts w:ascii="Arial" w:hAnsi="Arial" w:cs="Arial"/>
                <w:color w:val="000000"/>
                <w:sz w:val="17"/>
                <w:szCs w:val="17"/>
              </w:rPr>
              <w:t>,</w:t>
            </w:r>
            <w:r w:rsidRPr="00F959D0">
              <w:rPr>
                <w:rFonts w:ascii="Arial" w:hAnsi="Arial" w:cs="Arial"/>
                <w:color w:val="000000"/>
                <w:sz w:val="17"/>
                <w:szCs w:val="17"/>
              </w:rPr>
              <w:t xml:space="preserve">059 </w:t>
            </w:r>
          </w:p>
        </w:tc>
        <w:tc>
          <w:tcPr>
            <w:tcW w:w="541" w:type="pct"/>
            <w:tcBorders>
              <w:top w:val="nil"/>
              <w:left w:val="nil"/>
              <w:bottom w:val="nil"/>
              <w:right w:val="nil"/>
            </w:tcBorders>
            <w:shd w:val="clear" w:color="auto" w:fill="auto"/>
            <w:vAlign w:val="bottom"/>
          </w:tcPr>
          <w:p w14:paraId="69BAE841"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586 </w:t>
            </w:r>
          </w:p>
        </w:tc>
        <w:tc>
          <w:tcPr>
            <w:tcW w:w="542" w:type="pct"/>
            <w:tcBorders>
              <w:top w:val="nil"/>
              <w:left w:val="nil"/>
              <w:bottom w:val="nil"/>
              <w:right w:val="nil"/>
            </w:tcBorders>
            <w:shd w:val="clear" w:color="auto" w:fill="auto"/>
            <w:vAlign w:val="bottom"/>
          </w:tcPr>
          <w:p w14:paraId="426CFD20"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18</w:t>
            </w:r>
            <w:r>
              <w:rPr>
                <w:rFonts w:ascii="Arial" w:hAnsi="Arial" w:cs="Arial"/>
                <w:color w:val="000000"/>
                <w:sz w:val="17"/>
                <w:szCs w:val="17"/>
              </w:rPr>
              <w:t>,</w:t>
            </w:r>
            <w:r w:rsidRPr="00F959D0">
              <w:rPr>
                <w:rFonts w:ascii="Arial" w:hAnsi="Arial" w:cs="Arial"/>
                <w:color w:val="000000"/>
                <w:sz w:val="17"/>
                <w:szCs w:val="17"/>
              </w:rPr>
              <w:t xml:space="preserve">604 </w:t>
            </w:r>
          </w:p>
        </w:tc>
        <w:tc>
          <w:tcPr>
            <w:tcW w:w="541" w:type="pct"/>
            <w:tcBorders>
              <w:top w:val="nil"/>
              <w:left w:val="nil"/>
              <w:bottom w:val="nil"/>
              <w:right w:val="nil"/>
            </w:tcBorders>
            <w:shd w:val="clear" w:color="auto" w:fill="auto"/>
            <w:vAlign w:val="bottom"/>
          </w:tcPr>
          <w:p w14:paraId="6A378399"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46 </w:t>
            </w:r>
          </w:p>
        </w:tc>
        <w:tc>
          <w:tcPr>
            <w:tcW w:w="542" w:type="pct"/>
            <w:tcBorders>
              <w:top w:val="nil"/>
              <w:left w:val="nil"/>
              <w:bottom w:val="nil"/>
              <w:right w:val="nil"/>
            </w:tcBorders>
            <w:shd w:val="clear" w:color="auto" w:fill="auto"/>
            <w:vAlign w:val="bottom"/>
          </w:tcPr>
          <w:p w14:paraId="6EC06FA7"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w:t>
            </w:r>
            <w:r>
              <w:rPr>
                <w:rFonts w:ascii="Arial" w:hAnsi="Arial" w:cs="Arial"/>
                <w:color w:val="000000"/>
                <w:sz w:val="17"/>
                <w:szCs w:val="17"/>
              </w:rPr>
              <w:t>,</w:t>
            </w:r>
            <w:r w:rsidRPr="00F959D0">
              <w:rPr>
                <w:rFonts w:ascii="Arial" w:hAnsi="Arial" w:cs="Arial"/>
                <w:color w:val="000000"/>
                <w:sz w:val="17"/>
                <w:szCs w:val="17"/>
              </w:rPr>
              <w:t xml:space="preserve">581 </w:t>
            </w:r>
          </w:p>
        </w:tc>
        <w:tc>
          <w:tcPr>
            <w:tcW w:w="529" w:type="pct"/>
            <w:tcBorders>
              <w:top w:val="nil"/>
              <w:left w:val="nil"/>
              <w:bottom w:val="nil"/>
              <w:right w:val="nil"/>
            </w:tcBorders>
            <w:shd w:val="clear" w:color="auto" w:fill="auto"/>
            <w:vAlign w:val="bottom"/>
          </w:tcPr>
          <w:p w14:paraId="67884929"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194</w:t>
            </w:r>
            <w:r>
              <w:rPr>
                <w:rFonts w:ascii="Arial" w:hAnsi="Arial" w:cs="Arial"/>
                <w:color w:val="000000"/>
                <w:sz w:val="17"/>
                <w:szCs w:val="17"/>
              </w:rPr>
              <w:t>,</w:t>
            </w:r>
            <w:r w:rsidRPr="00F959D0">
              <w:rPr>
                <w:rFonts w:ascii="Arial" w:hAnsi="Arial" w:cs="Arial"/>
                <w:color w:val="000000"/>
                <w:sz w:val="17"/>
                <w:szCs w:val="17"/>
              </w:rPr>
              <w:t xml:space="preserve">876 </w:t>
            </w:r>
          </w:p>
        </w:tc>
      </w:tr>
      <w:tr w:rsidR="005326EE" w:rsidRPr="00587444" w14:paraId="559600DB" w14:textId="77777777" w:rsidTr="00BD53EC">
        <w:trPr>
          <w:trHeight w:hRule="exact" w:val="270"/>
        </w:trPr>
        <w:tc>
          <w:tcPr>
            <w:tcW w:w="1767" w:type="pct"/>
            <w:vAlign w:val="bottom"/>
          </w:tcPr>
          <w:p w14:paraId="23478259" w14:textId="77777777" w:rsidR="005326EE" w:rsidRPr="00587444" w:rsidRDefault="005326EE" w:rsidP="005326EE">
            <w:pPr>
              <w:tabs>
                <w:tab w:val="right" w:pos="1202"/>
              </w:tabs>
              <w:spacing w:after="0" w:line="240" w:lineRule="auto"/>
              <w:outlineLvl w:val="0"/>
              <w:rPr>
                <w:rFonts w:ascii="Arial" w:hAnsi="Arial" w:cs="Arial"/>
                <w:sz w:val="17"/>
                <w:szCs w:val="17"/>
              </w:rPr>
            </w:pPr>
            <w:r w:rsidRPr="00587444">
              <w:rPr>
                <w:rFonts w:ascii="Arial" w:hAnsi="Arial" w:cs="Arial"/>
                <w:spacing w:val="-2"/>
                <w:sz w:val="17"/>
                <w:szCs w:val="17"/>
              </w:rPr>
              <w:t xml:space="preserve">Borrowings </w:t>
            </w:r>
          </w:p>
        </w:tc>
        <w:tc>
          <w:tcPr>
            <w:tcW w:w="538" w:type="pct"/>
            <w:tcBorders>
              <w:top w:val="nil"/>
              <w:left w:val="nil"/>
              <w:bottom w:val="nil"/>
              <w:right w:val="nil"/>
            </w:tcBorders>
            <w:shd w:val="clear" w:color="auto" w:fill="auto"/>
            <w:vAlign w:val="bottom"/>
          </w:tcPr>
          <w:p w14:paraId="096057E4"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59</w:t>
            </w:r>
            <w:r>
              <w:rPr>
                <w:rFonts w:ascii="Arial" w:hAnsi="Arial" w:cs="Arial"/>
                <w:color w:val="000000"/>
                <w:sz w:val="17"/>
                <w:szCs w:val="17"/>
              </w:rPr>
              <w:t>,</w:t>
            </w:r>
            <w:r w:rsidRPr="00F959D0">
              <w:rPr>
                <w:rFonts w:ascii="Arial" w:hAnsi="Arial" w:cs="Arial"/>
                <w:color w:val="000000"/>
                <w:sz w:val="17"/>
                <w:szCs w:val="17"/>
              </w:rPr>
              <w:t xml:space="preserve">784 </w:t>
            </w:r>
          </w:p>
        </w:tc>
        <w:tc>
          <w:tcPr>
            <w:tcW w:w="541" w:type="pct"/>
            <w:tcBorders>
              <w:top w:val="nil"/>
              <w:left w:val="nil"/>
              <w:bottom w:val="nil"/>
              <w:right w:val="nil"/>
            </w:tcBorders>
            <w:shd w:val="clear" w:color="auto" w:fill="auto"/>
            <w:vAlign w:val="bottom"/>
          </w:tcPr>
          <w:p w14:paraId="50188B36"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167</w:t>
            </w:r>
            <w:r>
              <w:rPr>
                <w:rFonts w:ascii="Arial" w:hAnsi="Arial" w:cs="Arial"/>
                <w:color w:val="000000"/>
                <w:sz w:val="17"/>
                <w:szCs w:val="17"/>
              </w:rPr>
              <w:t>,</w:t>
            </w:r>
            <w:r w:rsidRPr="00F959D0">
              <w:rPr>
                <w:rFonts w:ascii="Arial" w:hAnsi="Arial" w:cs="Arial"/>
                <w:color w:val="000000"/>
                <w:sz w:val="17"/>
                <w:szCs w:val="17"/>
              </w:rPr>
              <w:t>701</w:t>
            </w:r>
            <w:r>
              <w:rPr>
                <w:rFonts w:ascii="Arial" w:hAnsi="Arial" w:cs="Arial"/>
                <w:color w:val="000000"/>
                <w:sz w:val="17"/>
                <w:szCs w:val="17"/>
              </w:rPr>
              <w:t>**</w:t>
            </w:r>
            <w:r w:rsidRPr="00F959D0">
              <w:rPr>
                <w:rFonts w:ascii="Arial" w:hAnsi="Arial" w:cs="Arial"/>
                <w:color w:val="000000"/>
                <w:sz w:val="17"/>
                <w:szCs w:val="17"/>
              </w:rPr>
              <w:t xml:space="preserve"> </w:t>
            </w:r>
          </w:p>
        </w:tc>
        <w:tc>
          <w:tcPr>
            <w:tcW w:w="542" w:type="pct"/>
            <w:tcBorders>
              <w:top w:val="nil"/>
              <w:left w:val="nil"/>
              <w:bottom w:val="nil"/>
              <w:right w:val="nil"/>
            </w:tcBorders>
            <w:shd w:val="clear" w:color="auto" w:fill="auto"/>
            <w:vAlign w:val="bottom"/>
          </w:tcPr>
          <w:p w14:paraId="58A17819"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262</w:t>
            </w:r>
            <w:r>
              <w:rPr>
                <w:rFonts w:ascii="Arial" w:hAnsi="Arial" w:cs="Arial"/>
                <w:color w:val="000000"/>
                <w:sz w:val="17"/>
                <w:szCs w:val="17"/>
              </w:rPr>
              <w:t>,</w:t>
            </w:r>
            <w:r w:rsidRPr="00F959D0">
              <w:rPr>
                <w:rFonts w:ascii="Arial" w:hAnsi="Arial" w:cs="Arial"/>
                <w:color w:val="000000"/>
                <w:sz w:val="17"/>
                <w:szCs w:val="17"/>
              </w:rPr>
              <w:t xml:space="preserve">670 </w:t>
            </w:r>
          </w:p>
        </w:tc>
        <w:tc>
          <w:tcPr>
            <w:tcW w:w="541" w:type="pct"/>
            <w:tcBorders>
              <w:top w:val="nil"/>
              <w:left w:val="nil"/>
              <w:bottom w:val="nil"/>
              <w:right w:val="nil"/>
            </w:tcBorders>
            <w:shd w:val="clear" w:color="auto" w:fill="auto"/>
            <w:vAlign w:val="bottom"/>
          </w:tcPr>
          <w:p w14:paraId="45893CFC"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640</w:t>
            </w:r>
            <w:r>
              <w:rPr>
                <w:rFonts w:ascii="Arial" w:hAnsi="Arial" w:cs="Arial"/>
                <w:color w:val="000000"/>
                <w:sz w:val="17"/>
                <w:szCs w:val="17"/>
              </w:rPr>
              <w:t>,</w:t>
            </w:r>
            <w:r w:rsidRPr="00F959D0">
              <w:rPr>
                <w:rFonts w:ascii="Arial" w:hAnsi="Arial" w:cs="Arial"/>
                <w:color w:val="000000"/>
                <w:sz w:val="17"/>
                <w:szCs w:val="17"/>
              </w:rPr>
              <w:t xml:space="preserve">802 </w:t>
            </w:r>
          </w:p>
        </w:tc>
        <w:tc>
          <w:tcPr>
            <w:tcW w:w="542" w:type="pct"/>
            <w:tcBorders>
              <w:top w:val="nil"/>
              <w:left w:val="nil"/>
              <w:bottom w:val="nil"/>
              <w:right w:val="nil"/>
            </w:tcBorders>
            <w:shd w:val="clear" w:color="auto" w:fill="auto"/>
            <w:vAlign w:val="bottom"/>
          </w:tcPr>
          <w:p w14:paraId="3CF56A96"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120</w:t>
            </w:r>
            <w:r>
              <w:rPr>
                <w:rFonts w:ascii="Arial" w:hAnsi="Arial" w:cs="Arial"/>
                <w:color w:val="000000"/>
                <w:sz w:val="17"/>
                <w:szCs w:val="17"/>
              </w:rPr>
              <w:t>,</w:t>
            </w:r>
            <w:r w:rsidRPr="00F959D0">
              <w:rPr>
                <w:rFonts w:ascii="Arial" w:hAnsi="Arial" w:cs="Arial"/>
                <w:color w:val="000000"/>
                <w:sz w:val="17"/>
                <w:szCs w:val="17"/>
              </w:rPr>
              <w:t xml:space="preserve">219 </w:t>
            </w:r>
          </w:p>
        </w:tc>
        <w:tc>
          <w:tcPr>
            <w:tcW w:w="529" w:type="pct"/>
            <w:tcBorders>
              <w:top w:val="nil"/>
              <w:left w:val="nil"/>
              <w:bottom w:val="nil"/>
              <w:right w:val="nil"/>
            </w:tcBorders>
            <w:shd w:val="clear" w:color="auto" w:fill="auto"/>
            <w:vAlign w:val="bottom"/>
          </w:tcPr>
          <w:p w14:paraId="2E06CA92"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251</w:t>
            </w:r>
            <w:r>
              <w:rPr>
                <w:rFonts w:ascii="Arial" w:hAnsi="Arial" w:cs="Arial"/>
                <w:color w:val="000000"/>
                <w:sz w:val="17"/>
                <w:szCs w:val="17"/>
              </w:rPr>
              <w:t>,</w:t>
            </w:r>
            <w:r w:rsidRPr="00F959D0">
              <w:rPr>
                <w:rFonts w:ascii="Arial" w:hAnsi="Arial" w:cs="Arial"/>
                <w:color w:val="000000"/>
                <w:sz w:val="17"/>
                <w:szCs w:val="17"/>
              </w:rPr>
              <w:t xml:space="preserve">176 </w:t>
            </w:r>
          </w:p>
        </w:tc>
      </w:tr>
      <w:tr w:rsidR="005326EE" w:rsidRPr="00587444" w14:paraId="63B85085" w14:textId="77777777" w:rsidTr="00BD53EC">
        <w:trPr>
          <w:trHeight w:hRule="exact" w:val="401"/>
        </w:trPr>
        <w:tc>
          <w:tcPr>
            <w:tcW w:w="1767" w:type="pct"/>
            <w:vAlign w:val="bottom"/>
          </w:tcPr>
          <w:p w14:paraId="76ABA5C6"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Provisions for guarantees, commitments and other liabilities</w:t>
            </w:r>
          </w:p>
        </w:tc>
        <w:tc>
          <w:tcPr>
            <w:tcW w:w="538" w:type="pct"/>
            <w:tcBorders>
              <w:top w:val="nil"/>
              <w:left w:val="nil"/>
              <w:bottom w:val="nil"/>
              <w:right w:val="nil"/>
            </w:tcBorders>
            <w:shd w:val="clear" w:color="auto" w:fill="auto"/>
            <w:vAlign w:val="bottom"/>
          </w:tcPr>
          <w:p w14:paraId="3203A36D" w14:textId="77777777" w:rsidR="005326EE" w:rsidRPr="00587444" w:rsidDel="00E052C8" w:rsidRDefault="005326EE" w:rsidP="005326E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561 </w:t>
            </w:r>
          </w:p>
        </w:tc>
        <w:tc>
          <w:tcPr>
            <w:tcW w:w="541" w:type="pct"/>
            <w:tcBorders>
              <w:top w:val="nil"/>
              <w:left w:val="nil"/>
              <w:bottom w:val="nil"/>
              <w:right w:val="nil"/>
            </w:tcBorders>
            <w:shd w:val="clear" w:color="auto" w:fill="auto"/>
            <w:vAlign w:val="bottom"/>
          </w:tcPr>
          <w:p w14:paraId="50A1683C" w14:textId="77777777" w:rsidR="005326EE" w:rsidRPr="00587444" w:rsidDel="00E052C8" w:rsidRDefault="005326EE" w:rsidP="005326E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851 </w:t>
            </w:r>
          </w:p>
        </w:tc>
        <w:tc>
          <w:tcPr>
            <w:tcW w:w="542" w:type="pct"/>
            <w:tcBorders>
              <w:top w:val="nil"/>
              <w:left w:val="nil"/>
              <w:bottom w:val="nil"/>
              <w:right w:val="nil"/>
            </w:tcBorders>
            <w:shd w:val="clear" w:color="auto" w:fill="auto"/>
            <w:vAlign w:val="bottom"/>
          </w:tcPr>
          <w:p w14:paraId="5B28A541" w14:textId="77777777" w:rsidR="005326EE" w:rsidRPr="00587444" w:rsidDel="00E052C8" w:rsidRDefault="005326EE" w:rsidP="005326E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205 </w:t>
            </w:r>
          </w:p>
        </w:tc>
        <w:tc>
          <w:tcPr>
            <w:tcW w:w="541" w:type="pct"/>
            <w:tcBorders>
              <w:top w:val="nil"/>
              <w:left w:val="nil"/>
              <w:bottom w:val="nil"/>
              <w:right w:val="nil"/>
            </w:tcBorders>
            <w:shd w:val="clear" w:color="auto" w:fill="auto"/>
            <w:vAlign w:val="bottom"/>
          </w:tcPr>
          <w:p w14:paraId="41589830" w14:textId="77777777" w:rsidR="005326EE" w:rsidRPr="00587444" w:rsidDel="00E052C8" w:rsidRDefault="005326EE" w:rsidP="005326E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343 </w:t>
            </w:r>
          </w:p>
        </w:tc>
        <w:tc>
          <w:tcPr>
            <w:tcW w:w="542" w:type="pct"/>
            <w:tcBorders>
              <w:top w:val="nil"/>
              <w:left w:val="nil"/>
              <w:bottom w:val="nil"/>
              <w:right w:val="nil"/>
            </w:tcBorders>
            <w:shd w:val="clear" w:color="auto" w:fill="auto"/>
            <w:vAlign w:val="bottom"/>
          </w:tcPr>
          <w:p w14:paraId="7ED340A7" w14:textId="77777777" w:rsidR="005326EE" w:rsidRPr="00587444" w:rsidDel="00E052C8" w:rsidRDefault="005326EE" w:rsidP="005326E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422 </w:t>
            </w:r>
          </w:p>
        </w:tc>
        <w:tc>
          <w:tcPr>
            <w:tcW w:w="529" w:type="pct"/>
            <w:tcBorders>
              <w:top w:val="nil"/>
              <w:left w:val="nil"/>
              <w:bottom w:val="nil"/>
              <w:right w:val="nil"/>
            </w:tcBorders>
            <w:shd w:val="clear" w:color="auto" w:fill="auto"/>
            <w:vAlign w:val="bottom"/>
          </w:tcPr>
          <w:p w14:paraId="096430FF" w14:textId="77777777" w:rsidR="005326EE" w:rsidRPr="00587444" w:rsidDel="00E052C8" w:rsidRDefault="005326EE" w:rsidP="005326E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24</w:t>
            </w:r>
            <w:r>
              <w:rPr>
                <w:rFonts w:ascii="Arial" w:hAnsi="Arial" w:cs="Arial"/>
                <w:color w:val="000000"/>
                <w:sz w:val="17"/>
                <w:szCs w:val="17"/>
              </w:rPr>
              <w:t>,</w:t>
            </w:r>
            <w:r w:rsidRPr="00F959D0">
              <w:rPr>
                <w:rFonts w:ascii="Arial" w:hAnsi="Arial" w:cs="Arial"/>
                <w:color w:val="000000"/>
                <w:sz w:val="17"/>
                <w:szCs w:val="17"/>
              </w:rPr>
              <w:t xml:space="preserve">382 </w:t>
            </w:r>
          </w:p>
        </w:tc>
      </w:tr>
      <w:tr w:rsidR="005326EE" w:rsidRPr="00587444" w14:paraId="3635B632" w14:textId="77777777" w:rsidTr="00BD53EC">
        <w:trPr>
          <w:trHeight w:hRule="exact" w:val="270"/>
        </w:trPr>
        <w:tc>
          <w:tcPr>
            <w:tcW w:w="1767" w:type="pct"/>
            <w:vAlign w:val="bottom"/>
          </w:tcPr>
          <w:p w14:paraId="30F5ECC3" w14:textId="77777777" w:rsidR="005326EE" w:rsidRPr="00587444" w:rsidRDefault="005326EE" w:rsidP="005326EE">
            <w:pPr>
              <w:tabs>
                <w:tab w:val="right" w:pos="1202"/>
              </w:tabs>
              <w:spacing w:after="0" w:line="240" w:lineRule="auto"/>
              <w:outlineLvl w:val="0"/>
              <w:rPr>
                <w:rFonts w:ascii="Arial" w:hAnsi="Arial" w:cs="Arial"/>
                <w:sz w:val="17"/>
                <w:szCs w:val="17"/>
              </w:rPr>
            </w:pPr>
            <w:r w:rsidRPr="00587444">
              <w:rPr>
                <w:rFonts w:ascii="Arial" w:hAnsi="Arial" w:cs="Arial"/>
                <w:spacing w:val="-2"/>
                <w:sz w:val="17"/>
                <w:szCs w:val="17"/>
              </w:rPr>
              <w:t xml:space="preserve">Other liabilities </w:t>
            </w:r>
          </w:p>
        </w:tc>
        <w:tc>
          <w:tcPr>
            <w:tcW w:w="538" w:type="pct"/>
            <w:tcBorders>
              <w:top w:val="nil"/>
              <w:left w:val="nil"/>
              <w:bottom w:val="nil"/>
              <w:right w:val="nil"/>
            </w:tcBorders>
            <w:shd w:val="clear" w:color="auto" w:fill="auto"/>
            <w:vAlign w:val="bottom"/>
          </w:tcPr>
          <w:p w14:paraId="6588C4A3"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39</w:t>
            </w:r>
            <w:r>
              <w:rPr>
                <w:rFonts w:ascii="Arial" w:hAnsi="Arial" w:cs="Arial"/>
                <w:color w:val="000000"/>
                <w:sz w:val="17"/>
                <w:szCs w:val="17"/>
              </w:rPr>
              <w:t>,</w:t>
            </w:r>
            <w:r w:rsidRPr="00F959D0">
              <w:rPr>
                <w:rFonts w:ascii="Arial" w:hAnsi="Arial" w:cs="Arial"/>
                <w:color w:val="000000"/>
                <w:sz w:val="17"/>
                <w:szCs w:val="17"/>
              </w:rPr>
              <w:t xml:space="preserve">304 </w:t>
            </w:r>
          </w:p>
        </w:tc>
        <w:tc>
          <w:tcPr>
            <w:tcW w:w="541" w:type="pct"/>
            <w:tcBorders>
              <w:top w:val="nil"/>
              <w:left w:val="nil"/>
              <w:bottom w:val="nil"/>
              <w:right w:val="nil"/>
            </w:tcBorders>
            <w:shd w:val="clear" w:color="auto" w:fill="auto"/>
            <w:vAlign w:val="bottom"/>
          </w:tcPr>
          <w:p w14:paraId="4AEC8C36"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261 </w:t>
            </w:r>
          </w:p>
        </w:tc>
        <w:tc>
          <w:tcPr>
            <w:tcW w:w="542" w:type="pct"/>
            <w:tcBorders>
              <w:top w:val="nil"/>
              <w:left w:val="nil"/>
              <w:bottom w:val="nil"/>
              <w:right w:val="nil"/>
            </w:tcBorders>
            <w:shd w:val="clear" w:color="auto" w:fill="auto"/>
            <w:vAlign w:val="bottom"/>
          </w:tcPr>
          <w:p w14:paraId="6FCBDC24"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w:t>
            </w:r>
            <w:r>
              <w:rPr>
                <w:rFonts w:ascii="Arial" w:hAnsi="Arial" w:cs="Arial"/>
                <w:color w:val="000000"/>
                <w:sz w:val="17"/>
                <w:szCs w:val="17"/>
              </w:rPr>
              <w:t>,</w:t>
            </w:r>
            <w:r w:rsidRPr="00F959D0">
              <w:rPr>
                <w:rFonts w:ascii="Arial" w:hAnsi="Arial" w:cs="Arial"/>
                <w:color w:val="000000"/>
                <w:sz w:val="17"/>
                <w:szCs w:val="17"/>
              </w:rPr>
              <w:t xml:space="preserve">301 </w:t>
            </w:r>
          </w:p>
        </w:tc>
        <w:tc>
          <w:tcPr>
            <w:tcW w:w="541" w:type="pct"/>
            <w:tcBorders>
              <w:top w:val="nil"/>
              <w:left w:val="nil"/>
              <w:bottom w:val="nil"/>
              <w:right w:val="nil"/>
            </w:tcBorders>
            <w:shd w:val="clear" w:color="auto" w:fill="auto"/>
            <w:vAlign w:val="bottom"/>
          </w:tcPr>
          <w:p w14:paraId="7AC939D3"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23</w:t>
            </w:r>
            <w:r>
              <w:rPr>
                <w:rFonts w:ascii="Arial" w:hAnsi="Arial" w:cs="Arial"/>
                <w:color w:val="000000"/>
                <w:sz w:val="17"/>
                <w:szCs w:val="17"/>
              </w:rPr>
              <w:t>,</w:t>
            </w:r>
            <w:r w:rsidRPr="00F959D0">
              <w:rPr>
                <w:rFonts w:ascii="Arial" w:hAnsi="Arial" w:cs="Arial"/>
                <w:color w:val="000000"/>
                <w:sz w:val="17"/>
                <w:szCs w:val="17"/>
              </w:rPr>
              <w:t xml:space="preserve">605 </w:t>
            </w:r>
          </w:p>
        </w:tc>
        <w:tc>
          <w:tcPr>
            <w:tcW w:w="542" w:type="pct"/>
            <w:tcBorders>
              <w:top w:val="nil"/>
              <w:left w:val="nil"/>
              <w:bottom w:val="nil"/>
              <w:right w:val="nil"/>
            </w:tcBorders>
            <w:shd w:val="clear" w:color="auto" w:fill="auto"/>
            <w:vAlign w:val="bottom"/>
          </w:tcPr>
          <w:p w14:paraId="14BC5176"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752 </w:t>
            </w:r>
          </w:p>
        </w:tc>
        <w:tc>
          <w:tcPr>
            <w:tcW w:w="529" w:type="pct"/>
            <w:tcBorders>
              <w:top w:val="nil"/>
              <w:left w:val="nil"/>
              <w:bottom w:val="nil"/>
              <w:right w:val="nil"/>
            </w:tcBorders>
            <w:shd w:val="clear" w:color="auto" w:fill="auto"/>
            <w:vAlign w:val="bottom"/>
          </w:tcPr>
          <w:p w14:paraId="178DCE72" w14:textId="77777777" w:rsidR="005326EE" w:rsidRPr="00587444" w:rsidRDefault="005326EE" w:rsidP="005326E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93</w:t>
            </w:r>
            <w:r>
              <w:rPr>
                <w:rFonts w:ascii="Arial" w:hAnsi="Arial" w:cs="Arial"/>
                <w:color w:val="000000"/>
                <w:sz w:val="17"/>
                <w:szCs w:val="17"/>
              </w:rPr>
              <w:t>,</w:t>
            </w:r>
            <w:r w:rsidRPr="00F959D0">
              <w:rPr>
                <w:rFonts w:ascii="Arial" w:hAnsi="Arial" w:cs="Arial"/>
                <w:color w:val="000000"/>
                <w:sz w:val="17"/>
                <w:szCs w:val="17"/>
              </w:rPr>
              <w:t xml:space="preserve">223 </w:t>
            </w:r>
          </w:p>
        </w:tc>
      </w:tr>
      <w:tr w:rsidR="005326EE" w:rsidRPr="00587444" w14:paraId="3FE06483" w14:textId="77777777" w:rsidTr="00BD53EC">
        <w:trPr>
          <w:trHeight w:hRule="exact" w:val="270"/>
        </w:trPr>
        <w:tc>
          <w:tcPr>
            <w:tcW w:w="1767" w:type="pct"/>
            <w:vAlign w:val="bottom"/>
          </w:tcPr>
          <w:p w14:paraId="459B5A48" w14:textId="77777777" w:rsidR="005326EE" w:rsidRPr="00587444" w:rsidRDefault="005326EE" w:rsidP="005326EE">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73E345E2"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257</w:t>
            </w:r>
            <w:r>
              <w:rPr>
                <w:rFonts w:ascii="Arial" w:hAnsi="Arial" w:cs="Arial"/>
                <w:b/>
                <w:bCs/>
                <w:color w:val="000000"/>
                <w:sz w:val="17"/>
                <w:szCs w:val="17"/>
              </w:rPr>
              <w:t>,</w:t>
            </w:r>
            <w:r w:rsidRPr="00F959D0">
              <w:rPr>
                <w:rFonts w:ascii="Arial" w:hAnsi="Arial" w:cs="Arial"/>
                <w:b/>
                <w:bCs/>
                <w:color w:val="000000"/>
                <w:sz w:val="17"/>
                <w:szCs w:val="17"/>
              </w:rPr>
              <w:t xml:space="preserve">708 </w:t>
            </w:r>
          </w:p>
        </w:tc>
        <w:tc>
          <w:tcPr>
            <w:tcW w:w="541" w:type="pct"/>
            <w:tcBorders>
              <w:top w:val="single" w:sz="8" w:space="0" w:color="auto"/>
              <w:left w:val="nil"/>
              <w:bottom w:val="single" w:sz="8" w:space="0" w:color="auto"/>
              <w:right w:val="nil"/>
            </w:tcBorders>
            <w:shd w:val="clear" w:color="auto" w:fill="auto"/>
            <w:vAlign w:val="bottom"/>
          </w:tcPr>
          <w:p w14:paraId="70FCE51C"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184</w:t>
            </w:r>
            <w:r>
              <w:rPr>
                <w:rFonts w:ascii="Arial" w:hAnsi="Arial" w:cs="Arial"/>
                <w:b/>
                <w:bCs/>
                <w:color w:val="000000"/>
                <w:sz w:val="17"/>
                <w:szCs w:val="17"/>
              </w:rPr>
              <w:t>,</w:t>
            </w:r>
            <w:r w:rsidRPr="00F959D0">
              <w:rPr>
                <w:rFonts w:ascii="Arial" w:hAnsi="Arial" w:cs="Arial"/>
                <w:b/>
                <w:bCs/>
                <w:color w:val="000000"/>
                <w:sz w:val="17"/>
                <w:szCs w:val="17"/>
              </w:rPr>
              <w:t xml:space="preserve">399 </w:t>
            </w:r>
          </w:p>
        </w:tc>
        <w:tc>
          <w:tcPr>
            <w:tcW w:w="542" w:type="pct"/>
            <w:tcBorders>
              <w:top w:val="single" w:sz="8" w:space="0" w:color="auto"/>
              <w:left w:val="nil"/>
              <w:bottom w:val="single" w:sz="8" w:space="0" w:color="auto"/>
              <w:right w:val="nil"/>
            </w:tcBorders>
            <w:shd w:val="clear" w:color="auto" w:fill="auto"/>
            <w:vAlign w:val="bottom"/>
          </w:tcPr>
          <w:p w14:paraId="30EE66AC"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298</w:t>
            </w:r>
            <w:r>
              <w:rPr>
                <w:rFonts w:ascii="Arial" w:hAnsi="Arial" w:cs="Arial"/>
                <w:b/>
                <w:bCs/>
                <w:color w:val="000000"/>
                <w:sz w:val="17"/>
                <w:szCs w:val="17"/>
              </w:rPr>
              <w:t>,</w:t>
            </w:r>
            <w:r w:rsidRPr="00F959D0">
              <w:rPr>
                <w:rFonts w:ascii="Arial" w:hAnsi="Arial" w:cs="Arial"/>
                <w:b/>
                <w:bCs/>
                <w:color w:val="000000"/>
                <w:sz w:val="17"/>
                <w:szCs w:val="17"/>
              </w:rPr>
              <w:t xml:space="preserve">780 </w:t>
            </w:r>
          </w:p>
        </w:tc>
        <w:tc>
          <w:tcPr>
            <w:tcW w:w="541" w:type="pct"/>
            <w:tcBorders>
              <w:top w:val="single" w:sz="8" w:space="0" w:color="auto"/>
              <w:left w:val="nil"/>
              <w:bottom w:val="single" w:sz="8" w:space="0" w:color="auto"/>
              <w:right w:val="nil"/>
            </w:tcBorders>
            <w:shd w:val="clear" w:color="auto" w:fill="auto"/>
            <w:vAlign w:val="bottom"/>
          </w:tcPr>
          <w:p w14:paraId="44E5A5EE"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670</w:t>
            </w:r>
            <w:r>
              <w:rPr>
                <w:rFonts w:ascii="Arial" w:hAnsi="Arial" w:cs="Arial"/>
                <w:b/>
                <w:bCs/>
                <w:color w:val="000000"/>
                <w:sz w:val="17"/>
                <w:szCs w:val="17"/>
              </w:rPr>
              <w:t>,</w:t>
            </w:r>
            <w:r w:rsidRPr="00F959D0">
              <w:rPr>
                <w:rFonts w:ascii="Arial" w:hAnsi="Arial" w:cs="Arial"/>
                <w:b/>
                <w:bCs/>
                <w:color w:val="000000"/>
                <w:sz w:val="17"/>
                <w:szCs w:val="17"/>
              </w:rPr>
              <w:t xml:space="preserve">796 </w:t>
            </w:r>
          </w:p>
        </w:tc>
        <w:tc>
          <w:tcPr>
            <w:tcW w:w="542" w:type="pct"/>
            <w:tcBorders>
              <w:top w:val="single" w:sz="8" w:space="0" w:color="auto"/>
              <w:left w:val="nil"/>
              <w:bottom w:val="single" w:sz="8" w:space="0" w:color="auto"/>
              <w:right w:val="nil"/>
            </w:tcBorders>
            <w:shd w:val="clear" w:color="auto" w:fill="auto"/>
            <w:vAlign w:val="bottom"/>
          </w:tcPr>
          <w:p w14:paraId="391B864F"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151</w:t>
            </w:r>
            <w:r>
              <w:rPr>
                <w:rFonts w:ascii="Arial" w:hAnsi="Arial" w:cs="Arial"/>
                <w:b/>
                <w:bCs/>
                <w:color w:val="000000"/>
                <w:sz w:val="17"/>
                <w:szCs w:val="17"/>
              </w:rPr>
              <w:t>,</w:t>
            </w:r>
            <w:r w:rsidRPr="00F959D0">
              <w:rPr>
                <w:rFonts w:ascii="Arial" w:hAnsi="Arial" w:cs="Arial"/>
                <w:b/>
                <w:bCs/>
                <w:color w:val="000000"/>
                <w:sz w:val="17"/>
                <w:szCs w:val="17"/>
              </w:rPr>
              <w:t xml:space="preserve">974 </w:t>
            </w:r>
          </w:p>
        </w:tc>
        <w:tc>
          <w:tcPr>
            <w:tcW w:w="529" w:type="pct"/>
            <w:tcBorders>
              <w:top w:val="single" w:sz="8" w:space="0" w:color="auto"/>
              <w:left w:val="nil"/>
              <w:bottom w:val="single" w:sz="8" w:space="0" w:color="auto"/>
              <w:right w:val="nil"/>
            </w:tcBorders>
            <w:shd w:val="clear" w:color="auto" w:fill="auto"/>
            <w:vAlign w:val="bottom"/>
          </w:tcPr>
          <w:p w14:paraId="6FFC5F49"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w:t>
            </w:r>
            <w:r>
              <w:rPr>
                <w:rFonts w:ascii="Arial" w:hAnsi="Arial" w:cs="Arial"/>
                <w:b/>
                <w:bCs/>
                <w:color w:val="000000"/>
                <w:sz w:val="17"/>
                <w:szCs w:val="17"/>
              </w:rPr>
              <w:t>,</w:t>
            </w:r>
            <w:r w:rsidRPr="00F959D0">
              <w:rPr>
                <w:rFonts w:ascii="Arial" w:hAnsi="Arial" w:cs="Arial"/>
                <w:b/>
                <w:bCs/>
                <w:color w:val="000000"/>
                <w:sz w:val="17"/>
                <w:szCs w:val="17"/>
              </w:rPr>
              <w:t>563</w:t>
            </w:r>
            <w:r>
              <w:rPr>
                <w:rFonts w:ascii="Arial" w:hAnsi="Arial" w:cs="Arial"/>
                <w:b/>
                <w:bCs/>
                <w:color w:val="000000"/>
                <w:sz w:val="17"/>
                <w:szCs w:val="17"/>
              </w:rPr>
              <w:t>,</w:t>
            </w:r>
            <w:r w:rsidRPr="00F959D0">
              <w:rPr>
                <w:rFonts w:ascii="Arial" w:hAnsi="Arial" w:cs="Arial"/>
                <w:b/>
                <w:bCs/>
                <w:color w:val="000000"/>
                <w:sz w:val="17"/>
                <w:szCs w:val="17"/>
              </w:rPr>
              <w:t xml:space="preserve">657 </w:t>
            </w:r>
          </w:p>
        </w:tc>
      </w:tr>
      <w:tr w:rsidR="005326EE" w:rsidRPr="00587444" w14:paraId="3AC4D4B4" w14:textId="77777777" w:rsidTr="00BD53EC">
        <w:trPr>
          <w:trHeight w:hRule="exact" w:val="407"/>
        </w:trPr>
        <w:tc>
          <w:tcPr>
            <w:tcW w:w="1767" w:type="pct"/>
            <w:vAlign w:val="bottom"/>
          </w:tcPr>
          <w:p w14:paraId="1E7CCC22" w14:textId="77777777" w:rsidR="005326EE" w:rsidRPr="00587444" w:rsidRDefault="005326EE" w:rsidP="005326EE">
            <w:pPr>
              <w:tabs>
                <w:tab w:val="right" w:pos="1202"/>
              </w:tabs>
              <w:spacing w:after="0" w:line="240" w:lineRule="auto"/>
              <w:outlineLvl w:val="0"/>
              <w:rPr>
                <w:rFonts w:ascii="Arial" w:hAnsi="Arial" w:cs="Arial"/>
                <w:b/>
                <w:bCs/>
                <w:spacing w:val="-2"/>
                <w:sz w:val="17"/>
                <w:szCs w:val="17"/>
              </w:rPr>
            </w:pPr>
            <w:r w:rsidRPr="00587444">
              <w:rPr>
                <w:rFonts w:ascii="Arial" w:hAnsi="Arial" w:cs="Arial"/>
                <w:b/>
                <w:bCs/>
                <w:spacing w:val="-2"/>
                <w:sz w:val="17"/>
                <w:szCs w:val="17"/>
              </w:rPr>
              <w:t>Liquidity gap</w:t>
            </w:r>
          </w:p>
        </w:tc>
        <w:tc>
          <w:tcPr>
            <w:tcW w:w="538" w:type="pct"/>
            <w:tcBorders>
              <w:top w:val="single" w:sz="4" w:space="0" w:color="auto"/>
              <w:left w:val="nil"/>
              <w:bottom w:val="single" w:sz="8" w:space="0" w:color="auto"/>
              <w:right w:val="nil"/>
            </w:tcBorders>
            <w:shd w:val="clear" w:color="auto" w:fill="auto"/>
            <w:vAlign w:val="bottom"/>
          </w:tcPr>
          <w:p w14:paraId="34B00653"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452</w:t>
            </w:r>
            <w:r>
              <w:rPr>
                <w:rFonts w:ascii="Arial" w:hAnsi="Arial" w:cs="Arial"/>
                <w:b/>
                <w:bCs/>
                <w:color w:val="000000"/>
                <w:sz w:val="17"/>
                <w:szCs w:val="17"/>
              </w:rPr>
              <w:t>,</w:t>
            </w:r>
            <w:r w:rsidRPr="00F959D0">
              <w:rPr>
                <w:rFonts w:ascii="Arial" w:hAnsi="Arial" w:cs="Arial"/>
                <w:b/>
                <w:bCs/>
                <w:color w:val="000000"/>
                <w:sz w:val="17"/>
                <w:szCs w:val="17"/>
              </w:rPr>
              <w:t xml:space="preserve">673 </w:t>
            </w:r>
          </w:p>
        </w:tc>
        <w:tc>
          <w:tcPr>
            <w:tcW w:w="541" w:type="pct"/>
            <w:tcBorders>
              <w:top w:val="single" w:sz="4" w:space="0" w:color="auto"/>
              <w:left w:val="nil"/>
              <w:bottom w:val="single" w:sz="8" w:space="0" w:color="auto"/>
              <w:right w:val="nil"/>
            </w:tcBorders>
            <w:shd w:val="clear" w:color="auto" w:fill="auto"/>
            <w:vAlign w:val="bottom"/>
          </w:tcPr>
          <w:p w14:paraId="5FEF6D0D"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32</w:t>
            </w:r>
            <w:r>
              <w:rPr>
                <w:rFonts w:ascii="Arial" w:hAnsi="Arial" w:cs="Arial"/>
                <w:b/>
                <w:bCs/>
                <w:color w:val="000000"/>
                <w:sz w:val="17"/>
                <w:szCs w:val="17"/>
              </w:rPr>
              <w:t>,</w:t>
            </w:r>
            <w:r w:rsidRPr="00F959D0">
              <w:rPr>
                <w:rFonts w:ascii="Arial" w:hAnsi="Arial" w:cs="Arial"/>
                <w:b/>
                <w:bCs/>
                <w:color w:val="000000"/>
                <w:sz w:val="17"/>
                <w:szCs w:val="17"/>
              </w:rPr>
              <w:t xml:space="preserve">146 </w:t>
            </w:r>
          </w:p>
        </w:tc>
        <w:tc>
          <w:tcPr>
            <w:tcW w:w="542" w:type="pct"/>
            <w:tcBorders>
              <w:top w:val="single" w:sz="4" w:space="0" w:color="auto"/>
              <w:left w:val="nil"/>
              <w:bottom w:val="single" w:sz="8" w:space="0" w:color="auto"/>
              <w:right w:val="nil"/>
            </w:tcBorders>
            <w:shd w:val="clear" w:color="auto" w:fill="auto"/>
            <w:vAlign w:val="bottom"/>
          </w:tcPr>
          <w:p w14:paraId="7F376FD3"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120</w:t>
            </w:r>
            <w:r>
              <w:rPr>
                <w:rFonts w:ascii="Arial" w:hAnsi="Arial" w:cs="Arial"/>
                <w:b/>
                <w:bCs/>
                <w:color w:val="000000"/>
                <w:sz w:val="17"/>
                <w:szCs w:val="17"/>
              </w:rPr>
              <w:t>,</w:t>
            </w:r>
            <w:r w:rsidRPr="00F959D0">
              <w:rPr>
                <w:rFonts w:ascii="Arial" w:hAnsi="Arial" w:cs="Arial"/>
                <w:b/>
                <w:bCs/>
                <w:color w:val="000000"/>
                <w:sz w:val="17"/>
                <w:szCs w:val="17"/>
              </w:rPr>
              <w:t xml:space="preserve">859 </w:t>
            </w:r>
          </w:p>
        </w:tc>
        <w:tc>
          <w:tcPr>
            <w:tcW w:w="541" w:type="pct"/>
            <w:tcBorders>
              <w:top w:val="single" w:sz="4" w:space="0" w:color="auto"/>
              <w:left w:val="nil"/>
              <w:bottom w:val="single" w:sz="8" w:space="0" w:color="auto"/>
              <w:right w:val="nil"/>
            </w:tcBorders>
            <w:shd w:val="clear" w:color="auto" w:fill="auto"/>
            <w:vAlign w:val="bottom"/>
          </w:tcPr>
          <w:p w14:paraId="0CC9E545"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259</w:t>
            </w:r>
            <w:r>
              <w:rPr>
                <w:rFonts w:ascii="Arial" w:hAnsi="Arial" w:cs="Arial"/>
                <w:b/>
                <w:bCs/>
                <w:color w:val="000000"/>
                <w:sz w:val="17"/>
                <w:szCs w:val="17"/>
              </w:rPr>
              <w:t>,</w:t>
            </w:r>
            <w:r w:rsidRPr="00F959D0">
              <w:rPr>
                <w:rFonts w:ascii="Arial" w:hAnsi="Arial" w:cs="Arial"/>
                <w:b/>
                <w:bCs/>
                <w:color w:val="000000"/>
                <w:sz w:val="17"/>
                <w:szCs w:val="17"/>
              </w:rPr>
              <w:t xml:space="preserve">045 </w:t>
            </w:r>
          </w:p>
        </w:tc>
        <w:tc>
          <w:tcPr>
            <w:tcW w:w="542" w:type="pct"/>
            <w:tcBorders>
              <w:top w:val="single" w:sz="4" w:space="0" w:color="auto"/>
              <w:left w:val="nil"/>
              <w:bottom w:val="single" w:sz="8" w:space="0" w:color="auto"/>
              <w:right w:val="nil"/>
            </w:tcBorders>
            <w:shd w:val="clear" w:color="auto" w:fill="auto"/>
            <w:vAlign w:val="bottom"/>
          </w:tcPr>
          <w:p w14:paraId="386D4608"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593</w:t>
            </w:r>
            <w:r>
              <w:rPr>
                <w:rFonts w:ascii="Arial" w:hAnsi="Arial" w:cs="Arial"/>
                <w:b/>
                <w:bCs/>
                <w:color w:val="000000"/>
                <w:sz w:val="17"/>
                <w:szCs w:val="17"/>
              </w:rPr>
              <w:t>,</w:t>
            </w:r>
            <w:r w:rsidRPr="00F959D0">
              <w:rPr>
                <w:rFonts w:ascii="Arial" w:hAnsi="Arial" w:cs="Arial"/>
                <w:b/>
                <w:bCs/>
                <w:color w:val="000000"/>
                <w:sz w:val="17"/>
                <w:szCs w:val="17"/>
              </w:rPr>
              <w:t xml:space="preserve">156 </w:t>
            </w:r>
          </w:p>
        </w:tc>
        <w:tc>
          <w:tcPr>
            <w:tcW w:w="529" w:type="pct"/>
            <w:tcBorders>
              <w:top w:val="single" w:sz="4" w:space="0" w:color="auto"/>
              <w:left w:val="nil"/>
              <w:bottom w:val="single" w:sz="8" w:space="0" w:color="auto"/>
              <w:right w:val="nil"/>
            </w:tcBorders>
            <w:shd w:val="clear" w:color="auto" w:fill="auto"/>
            <w:vAlign w:val="bottom"/>
          </w:tcPr>
          <w:p w14:paraId="53248310" w14:textId="77777777" w:rsidR="005326EE" w:rsidRPr="00587444" w:rsidRDefault="005326EE" w:rsidP="005326E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457</w:t>
            </w:r>
            <w:r>
              <w:rPr>
                <w:rFonts w:ascii="Arial" w:hAnsi="Arial" w:cs="Arial"/>
                <w:b/>
                <w:bCs/>
                <w:color w:val="000000"/>
                <w:sz w:val="17"/>
                <w:szCs w:val="17"/>
              </w:rPr>
              <w:t>,</w:t>
            </w:r>
            <w:r w:rsidRPr="00F959D0">
              <w:rPr>
                <w:rFonts w:ascii="Arial" w:hAnsi="Arial" w:cs="Arial"/>
                <w:b/>
                <w:bCs/>
                <w:color w:val="000000"/>
                <w:sz w:val="17"/>
                <w:szCs w:val="17"/>
              </w:rPr>
              <w:t xml:space="preserve">879 </w:t>
            </w:r>
          </w:p>
        </w:tc>
      </w:tr>
      <w:tr w:rsidR="005326EE" w:rsidRPr="00587444" w14:paraId="3B5CED00" w14:textId="77777777" w:rsidTr="00BD53EC">
        <w:trPr>
          <w:trHeight w:hRule="exact" w:val="270"/>
        </w:trPr>
        <w:tc>
          <w:tcPr>
            <w:tcW w:w="1767" w:type="pct"/>
            <w:vAlign w:val="bottom"/>
          </w:tcPr>
          <w:p w14:paraId="2C20D9B4" w14:textId="77777777" w:rsidR="005326EE" w:rsidRPr="00587444" w:rsidRDefault="005326EE" w:rsidP="005326EE">
            <w:pPr>
              <w:tabs>
                <w:tab w:val="right" w:pos="1202"/>
              </w:tabs>
              <w:spacing w:after="0" w:line="240" w:lineRule="auto"/>
              <w:outlineLvl w:val="0"/>
              <w:rPr>
                <w:rFonts w:ascii="Arial" w:hAnsi="Arial" w:cs="Arial"/>
                <w:b/>
                <w:bCs/>
                <w:spacing w:val="-2"/>
                <w:sz w:val="17"/>
                <w:szCs w:val="17"/>
              </w:rPr>
            </w:pPr>
          </w:p>
        </w:tc>
        <w:tc>
          <w:tcPr>
            <w:tcW w:w="538" w:type="pct"/>
            <w:tcBorders>
              <w:top w:val="single" w:sz="12" w:space="0" w:color="auto"/>
              <w:left w:val="nil"/>
              <w:right w:val="nil"/>
            </w:tcBorders>
            <w:shd w:val="clear" w:color="auto" w:fill="auto"/>
            <w:vAlign w:val="bottom"/>
          </w:tcPr>
          <w:p w14:paraId="034C9FD7"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2D9CBF97"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716EDE72"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45589D0C"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738DA2E8"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29" w:type="pct"/>
            <w:tcBorders>
              <w:top w:val="single" w:sz="12" w:space="0" w:color="auto"/>
              <w:left w:val="nil"/>
              <w:right w:val="nil"/>
            </w:tcBorders>
            <w:shd w:val="clear" w:color="auto" w:fill="auto"/>
            <w:vAlign w:val="bottom"/>
          </w:tcPr>
          <w:p w14:paraId="1BAF9E69"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r>
      <w:tr w:rsidR="005326EE" w:rsidRPr="00587444" w14:paraId="04D70325" w14:textId="77777777" w:rsidTr="00BD53EC">
        <w:trPr>
          <w:trHeight w:hRule="exact" w:val="270"/>
        </w:trPr>
        <w:tc>
          <w:tcPr>
            <w:tcW w:w="1767" w:type="pct"/>
            <w:vAlign w:val="bottom"/>
          </w:tcPr>
          <w:p w14:paraId="76FCDE15" w14:textId="77777777" w:rsidR="005326EE" w:rsidRPr="00587444" w:rsidRDefault="005326EE" w:rsidP="005326EE">
            <w:pPr>
              <w:tabs>
                <w:tab w:val="right" w:pos="1202"/>
              </w:tabs>
              <w:spacing w:after="0" w:line="240" w:lineRule="auto"/>
              <w:outlineLvl w:val="0"/>
              <w:rPr>
                <w:rFonts w:ascii="Arial" w:hAnsi="Arial" w:cs="Arial"/>
                <w:b/>
                <w:bCs/>
                <w:spacing w:val="-2"/>
                <w:sz w:val="17"/>
                <w:szCs w:val="17"/>
              </w:rPr>
            </w:pPr>
            <w:r w:rsidRPr="00587444">
              <w:rPr>
                <w:rFonts w:ascii="Arial" w:hAnsi="Arial" w:cs="Arial"/>
                <w:b/>
                <w:bCs/>
                <w:spacing w:val="-2"/>
                <w:sz w:val="17"/>
                <w:szCs w:val="17"/>
              </w:rPr>
              <w:t>Guarantees and commitments</w:t>
            </w:r>
          </w:p>
        </w:tc>
        <w:tc>
          <w:tcPr>
            <w:tcW w:w="538" w:type="pct"/>
            <w:tcBorders>
              <w:top w:val="nil"/>
              <w:left w:val="nil"/>
              <w:bottom w:val="nil"/>
              <w:right w:val="nil"/>
            </w:tcBorders>
            <w:shd w:val="clear" w:color="auto" w:fill="auto"/>
            <w:vAlign w:val="bottom"/>
          </w:tcPr>
          <w:p w14:paraId="5DE0B799"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10F05F0C"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707B0980"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3B2871E8"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19A6953E"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c>
          <w:tcPr>
            <w:tcW w:w="529" w:type="pct"/>
            <w:tcBorders>
              <w:top w:val="nil"/>
              <w:left w:val="nil"/>
              <w:bottom w:val="nil"/>
              <w:right w:val="nil"/>
            </w:tcBorders>
            <w:shd w:val="clear" w:color="auto" w:fill="auto"/>
            <w:vAlign w:val="bottom"/>
          </w:tcPr>
          <w:p w14:paraId="26B83BB3"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p>
        </w:tc>
      </w:tr>
      <w:tr w:rsidR="005326EE" w:rsidRPr="00587444" w14:paraId="30861080" w14:textId="77777777" w:rsidTr="00BD53EC">
        <w:trPr>
          <w:trHeight w:hRule="exact" w:val="270"/>
        </w:trPr>
        <w:tc>
          <w:tcPr>
            <w:tcW w:w="1767" w:type="pct"/>
            <w:vAlign w:val="bottom"/>
          </w:tcPr>
          <w:p w14:paraId="47A04FFF"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bookmarkStart w:id="773" w:name="_Toc4062078"/>
            <w:r w:rsidRPr="00D05870">
              <w:rPr>
                <w:rFonts w:ascii="Arial" w:hAnsi="Arial" w:cs="Arial"/>
                <w:spacing w:val="-2"/>
                <w:sz w:val="17"/>
                <w:szCs w:val="17"/>
              </w:rPr>
              <w:t>Issued guarantees</w:t>
            </w:r>
            <w:bookmarkEnd w:id="773"/>
          </w:p>
        </w:tc>
        <w:tc>
          <w:tcPr>
            <w:tcW w:w="538" w:type="pct"/>
            <w:tcBorders>
              <w:top w:val="nil"/>
              <w:left w:val="nil"/>
              <w:bottom w:val="nil"/>
              <w:right w:val="nil"/>
            </w:tcBorders>
            <w:shd w:val="clear" w:color="auto" w:fill="auto"/>
            <w:vAlign w:val="bottom"/>
          </w:tcPr>
          <w:p w14:paraId="6C29D442"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52</w:t>
            </w:r>
            <w:r>
              <w:rPr>
                <w:rFonts w:ascii="Arial" w:hAnsi="Arial" w:cs="Arial"/>
                <w:color w:val="000000"/>
                <w:sz w:val="17"/>
                <w:szCs w:val="17"/>
              </w:rPr>
              <w:t>,</w:t>
            </w:r>
            <w:r w:rsidRPr="00F84C24">
              <w:rPr>
                <w:rFonts w:ascii="Arial" w:hAnsi="Arial" w:cs="Arial"/>
                <w:color w:val="000000"/>
                <w:sz w:val="17"/>
                <w:szCs w:val="17"/>
              </w:rPr>
              <w:t xml:space="preserve">623 </w:t>
            </w:r>
          </w:p>
        </w:tc>
        <w:tc>
          <w:tcPr>
            <w:tcW w:w="541" w:type="pct"/>
            <w:tcBorders>
              <w:top w:val="nil"/>
              <w:left w:val="nil"/>
              <w:bottom w:val="nil"/>
              <w:right w:val="nil"/>
            </w:tcBorders>
            <w:shd w:val="clear" w:color="auto" w:fill="auto"/>
            <w:vAlign w:val="bottom"/>
          </w:tcPr>
          <w:p w14:paraId="1BC0D407"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F92C152"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C0F4A25"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19C41BD"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292B065"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52</w:t>
            </w:r>
            <w:r>
              <w:rPr>
                <w:rFonts w:ascii="Arial" w:hAnsi="Arial" w:cs="Arial"/>
                <w:color w:val="000000"/>
                <w:sz w:val="17"/>
                <w:szCs w:val="17"/>
              </w:rPr>
              <w:t>,</w:t>
            </w:r>
            <w:r w:rsidRPr="00F84C24">
              <w:rPr>
                <w:rFonts w:ascii="Arial" w:hAnsi="Arial" w:cs="Arial"/>
                <w:color w:val="000000"/>
                <w:sz w:val="17"/>
                <w:szCs w:val="17"/>
              </w:rPr>
              <w:t xml:space="preserve">623 </w:t>
            </w:r>
          </w:p>
        </w:tc>
      </w:tr>
      <w:tr w:rsidR="005326EE" w:rsidRPr="00587444" w14:paraId="2FAC7E26" w14:textId="77777777" w:rsidTr="00BD53EC">
        <w:trPr>
          <w:trHeight w:hRule="exact" w:val="270"/>
        </w:trPr>
        <w:tc>
          <w:tcPr>
            <w:tcW w:w="1767" w:type="pct"/>
            <w:vAlign w:val="bottom"/>
          </w:tcPr>
          <w:p w14:paraId="2233BC78"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Issued guarantees in foreign currency</w:t>
            </w:r>
          </w:p>
        </w:tc>
        <w:tc>
          <w:tcPr>
            <w:tcW w:w="538" w:type="pct"/>
            <w:tcBorders>
              <w:top w:val="nil"/>
              <w:left w:val="nil"/>
              <w:bottom w:val="nil"/>
              <w:right w:val="nil"/>
            </w:tcBorders>
            <w:shd w:val="clear" w:color="auto" w:fill="auto"/>
            <w:vAlign w:val="bottom"/>
          </w:tcPr>
          <w:p w14:paraId="35D20363"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716 </w:t>
            </w:r>
          </w:p>
        </w:tc>
        <w:tc>
          <w:tcPr>
            <w:tcW w:w="541" w:type="pct"/>
            <w:tcBorders>
              <w:top w:val="nil"/>
              <w:left w:val="nil"/>
              <w:bottom w:val="nil"/>
              <w:right w:val="nil"/>
            </w:tcBorders>
            <w:shd w:val="clear" w:color="auto" w:fill="auto"/>
            <w:vAlign w:val="bottom"/>
          </w:tcPr>
          <w:p w14:paraId="54D8C4DB"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B04E1DF"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2559F976"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7C3E85B"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1B59F4A"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716 </w:t>
            </w:r>
          </w:p>
        </w:tc>
      </w:tr>
      <w:tr w:rsidR="005326EE" w:rsidRPr="00587444" w14:paraId="6E965586" w14:textId="77777777" w:rsidTr="00BD53EC">
        <w:trPr>
          <w:trHeight w:hRule="exact" w:val="270"/>
        </w:trPr>
        <w:tc>
          <w:tcPr>
            <w:tcW w:w="1767" w:type="pct"/>
            <w:vAlign w:val="bottom"/>
          </w:tcPr>
          <w:p w14:paraId="07704E5A" w14:textId="77777777" w:rsidR="005326EE" w:rsidRPr="00587444" w:rsidRDefault="005326EE" w:rsidP="005326E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Undrawn loans</w:t>
            </w:r>
          </w:p>
        </w:tc>
        <w:tc>
          <w:tcPr>
            <w:tcW w:w="538" w:type="pct"/>
            <w:tcBorders>
              <w:top w:val="nil"/>
              <w:left w:val="nil"/>
              <w:bottom w:val="nil"/>
              <w:right w:val="nil"/>
            </w:tcBorders>
            <w:shd w:val="clear" w:color="auto" w:fill="auto"/>
            <w:vAlign w:val="bottom"/>
          </w:tcPr>
          <w:p w14:paraId="7A7A954E"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445</w:t>
            </w:r>
            <w:r>
              <w:rPr>
                <w:rFonts w:ascii="Arial" w:hAnsi="Arial" w:cs="Arial"/>
                <w:color w:val="000000"/>
                <w:sz w:val="17"/>
                <w:szCs w:val="17"/>
              </w:rPr>
              <w:t>,</w:t>
            </w:r>
            <w:r w:rsidRPr="00F84C24">
              <w:rPr>
                <w:rFonts w:ascii="Arial" w:hAnsi="Arial" w:cs="Arial"/>
                <w:color w:val="000000"/>
                <w:sz w:val="17"/>
                <w:szCs w:val="17"/>
              </w:rPr>
              <w:t xml:space="preserve">273 </w:t>
            </w:r>
          </w:p>
        </w:tc>
        <w:tc>
          <w:tcPr>
            <w:tcW w:w="541" w:type="pct"/>
            <w:tcBorders>
              <w:top w:val="nil"/>
              <w:left w:val="nil"/>
              <w:bottom w:val="nil"/>
              <w:right w:val="nil"/>
            </w:tcBorders>
            <w:shd w:val="clear" w:color="auto" w:fill="auto"/>
            <w:vAlign w:val="bottom"/>
          </w:tcPr>
          <w:p w14:paraId="4BBEBD88"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F79EF55"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3DF836B"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20C17D4F"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39F10695"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445</w:t>
            </w:r>
            <w:r>
              <w:rPr>
                <w:rFonts w:ascii="Arial" w:hAnsi="Arial" w:cs="Arial"/>
                <w:color w:val="000000"/>
                <w:sz w:val="17"/>
                <w:szCs w:val="17"/>
              </w:rPr>
              <w:t>,</w:t>
            </w:r>
            <w:r w:rsidRPr="00F84C24">
              <w:rPr>
                <w:rFonts w:ascii="Arial" w:hAnsi="Arial" w:cs="Arial"/>
                <w:color w:val="000000"/>
                <w:sz w:val="17"/>
                <w:szCs w:val="17"/>
              </w:rPr>
              <w:t xml:space="preserve">273 </w:t>
            </w:r>
          </w:p>
        </w:tc>
      </w:tr>
      <w:tr w:rsidR="005326EE" w:rsidRPr="00587444" w14:paraId="2A36A8C8" w14:textId="77777777" w:rsidTr="00BD53EC">
        <w:trPr>
          <w:trHeight w:hRule="exact" w:val="270"/>
        </w:trPr>
        <w:tc>
          <w:tcPr>
            <w:tcW w:w="1767" w:type="pct"/>
            <w:vAlign w:val="center"/>
          </w:tcPr>
          <w:p w14:paraId="185BD5E4" w14:textId="77777777" w:rsidR="005326EE" w:rsidRPr="00587444" w:rsidRDefault="005326EE" w:rsidP="005326EE">
            <w:pPr>
              <w:tabs>
                <w:tab w:val="right" w:pos="1202"/>
              </w:tabs>
              <w:spacing w:after="0" w:line="240" w:lineRule="auto"/>
              <w:outlineLvl w:val="0"/>
              <w:rPr>
                <w:rFonts w:ascii="Arial" w:hAnsi="Arial" w:cs="Arial"/>
                <w:spacing w:val="-2"/>
                <w:sz w:val="17"/>
                <w:szCs w:val="17"/>
                <w:highlight w:val="yellow"/>
              </w:rPr>
            </w:pPr>
            <w:r w:rsidRPr="00587444">
              <w:rPr>
                <w:rFonts w:ascii="Arial" w:hAnsi="Arial" w:cs="Arial"/>
                <w:sz w:val="17"/>
                <w:szCs w:val="17"/>
              </w:rPr>
              <w:t>EIF – subscribed, not called up capital</w:t>
            </w:r>
          </w:p>
        </w:tc>
        <w:tc>
          <w:tcPr>
            <w:tcW w:w="538" w:type="pct"/>
            <w:tcBorders>
              <w:top w:val="nil"/>
              <w:left w:val="nil"/>
              <w:bottom w:val="nil"/>
              <w:right w:val="nil"/>
            </w:tcBorders>
            <w:shd w:val="clear" w:color="auto" w:fill="auto"/>
            <w:vAlign w:val="bottom"/>
          </w:tcPr>
          <w:p w14:paraId="16294800"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w:t>
            </w:r>
            <w:r>
              <w:rPr>
                <w:rFonts w:ascii="Arial" w:hAnsi="Arial" w:cs="Arial"/>
                <w:color w:val="000000"/>
                <w:sz w:val="17"/>
                <w:szCs w:val="17"/>
              </w:rPr>
              <w:t>,</w:t>
            </w:r>
            <w:r w:rsidRPr="00F84C24">
              <w:rPr>
                <w:rFonts w:ascii="Arial" w:hAnsi="Arial" w:cs="Arial"/>
                <w:color w:val="000000"/>
                <w:sz w:val="17"/>
                <w:szCs w:val="17"/>
              </w:rPr>
              <w:t xml:space="preserve">400 </w:t>
            </w:r>
          </w:p>
        </w:tc>
        <w:tc>
          <w:tcPr>
            <w:tcW w:w="541" w:type="pct"/>
            <w:tcBorders>
              <w:top w:val="nil"/>
              <w:left w:val="nil"/>
              <w:bottom w:val="nil"/>
              <w:right w:val="nil"/>
            </w:tcBorders>
            <w:shd w:val="clear" w:color="auto" w:fill="auto"/>
            <w:vAlign w:val="bottom"/>
          </w:tcPr>
          <w:p w14:paraId="48BBD601"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90DD26E"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524EBFA5"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21AF62F"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4F63295D"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w:t>
            </w:r>
            <w:r>
              <w:rPr>
                <w:rFonts w:ascii="Arial" w:hAnsi="Arial" w:cs="Arial"/>
                <w:color w:val="000000"/>
                <w:sz w:val="17"/>
                <w:szCs w:val="17"/>
              </w:rPr>
              <w:t>,</w:t>
            </w:r>
            <w:r w:rsidRPr="00F84C24">
              <w:rPr>
                <w:rFonts w:ascii="Arial" w:hAnsi="Arial" w:cs="Arial"/>
                <w:color w:val="000000"/>
                <w:sz w:val="17"/>
                <w:szCs w:val="17"/>
              </w:rPr>
              <w:t xml:space="preserve">400 </w:t>
            </w:r>
          </w:p>
        </w:tc>
      </w:tr>
      <w:tr w:rsidR="005326EE" w:rsidRPr="00587444" w14:paraId="471792F8" w14:textId="77777777" w:rsidTr="00BD53EC">
        <w:trPr>
          <w:trHeight w:hRule="exact" w:val="270"/>
        </w:trPr>
        <w:tc>
          <w:tcPr>
            <w:tcW w:w="1767" w:type="pct"/>
            <w:tcBorders>
              <w:top w:val="nil"/>
              <w:left w:val="nil"/>
              <w:bottom w:val="nil"/>
              <w:right w:val="nil"/>
            </w:tcBorders>
            <w:shd w:val="clear" w:color="auto" w:fill="auto"/>
            <w:vAlign w:val="bottom"/>
          </w:tcPr>
          <w:p w14:paraId="0DF5CBE3" w14:textId="77777777" w:rsidR="005326EE" w:rsidRPr="00587444" w:rsidRDefault="005326EE" w:rsidP="005326EE">
            <w:pPr>
              <w:spacing w:after="0" w:line="240" w:lineRule="auto"/>
              <w:rPr>
                <w:rFonts w:ascii="Arial" w:hAnsi="Arial" w:cs="Arial"/>
                <w:sz w:val="17"/>
                <w:szCs w:val="17"/>
              </w:rPr>
            </w:pPr>
            <w:r w:rsidRPr="00587444">
              <w:rPr>
                <w:rFonts w:ascii="Arial" w:hAnsi="Arial" w:cs="Arial"/>
                <w:color w:val="000000"/>
                <w:sz w:val="17"/>
                <w:szCs w:val="17"/>
                <w:lang w:val="en-GB"/>
              </w:rPr>
              <w:t>EIF CROGIP Contracted Liability</w:t>
            </w:r>
          </w:p>
        </w:tc>
        <w:tc>
          <w:tcPr>
            <w:tcW w:w="538" w:type="pct"/>
            <w:tcBorders>
              <w:top w:val="nil"/>
              <w:left w:val="nil"/>
              <w:bottom w:val="nil"/>
              <w:right w:val="nil"/>
            </w:tcBorders>
            <w:shd w:val="clear" w:color="auto" w:fill="auto"/>
            <w:vAlign w:val="bottom"/>
          </w:tcPr>
          <w:p w14:paraId="299B8507"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129 </w:t>
            </w:r>
          </w:p>
        </w:tc>
        <w:tc>
          <w:tcPr>
            <w:tcW w:w="541" w:type="pct"/>
            <w:tcBorders>
              <w:top w:val="nil"/>
              <w:left w:val="nil"/>
              <w:bottom w:val="nil"/>
              <w:right w:val="nil"/>
            </w:tcBorders>
            <w:shd w:val="clear" w:color="auto" w:fill="auto"/>
            <w:vAlign w:val="bottom"/>
          </w:tcPr>
          <w:p w14:paraId="4E4B34E9"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w:t>
            </w:r>
            <w:r>
              <w:rPr>
                <w:rFonts w:ascii="Arial" w:hAnsi="Arial" w:cs="Arial"/>
                <w:color w:val="000000"/>
                <w:sz w:val="17"/>
                <w:szCs w:val="17"/>
              </w:rPr>
              <w:t>,</w:t>
            </w:r>
            <w:r w:rsidRPr="00F84C24">
              <w:rPr>
                <w:rFonts w:ascii="Arial" w:hAnsi="Arial" w:cs="Arial"/>
                <w:color w:val="000000"/>
                <w:sz w:val="17"/>
                <w:szCs w:val="17"/>
              </w:rPr>
              <w:t xml:space="preserve">467 </w:t>
            </w:r>
          </w:p>
        </w:tc>
        <w:tc>
          <w:tcPr>
            <w:tcW w:w="542" w:type="pct"/>
            <w:tcBorders>
              <w:top w:val="nil"/>
              <w:left w:val="nil"/>
              <w:bottom w:val="nil"/>
              <w:right w:val="nil"/>
            </w:tcBorders>
            <w:shd w:val="clear" w:color="auto" w:fill="auto"/>
            <w:vAlign w:val="bottom"/>
          </w:tcPr>
          <w:p w14:paraId="3639A08B"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404 </w:t>
            </w:r>
          </w:p>
        </w:tc>
        <w:tc>
          <w:tcPr>
            <w:tcW w:w="541" w:type="pct"/>
            <w:tcBorders>
              <w:top w:val="nil"/>
              <w:left w:val="nil"/>
              <w:bottom w:val="nil"/>
              <w:right w:val="nil"/>
            </w:tcBorders>
            <w:shd w:val="clear" w:color="auto" w:fill="auto"/>
            <w:vAlign w:val="bottom"/>
          </w:tcPr>
          <w:p w14:paraId="5BD0BC6D"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15</w:t>
            </w:r>
            <w:r>
              <w:rPr>
                <w:rFonts w:ascii="Arial" w:hAnsi="Arial" w:cs="Arial"/>
                <w:color w:val="000000"/>
                <w:sz w:val="17"/>
                <w:szCs w:val="17"/>
              </w:rPr>
              <w:t>,</w:t>
            </w:r>
            <w:r w:rsidRPr="00F84C24">
              <w:rPr>
                <w:rFonts w:ascii="Arial" w:hAnsi="Arial" w:cs="Arial"/>
                <w:color w:val="000000"/>
                <w:sz w:val="17"/>
                <w:szCs w:val="17"/>
              </w:rPr>
              <w:t xml:space="preserve">800 </w:t>
            </w:r>
          </w:p>
        </w:tc>
        <w:tc>
          <w:tcPr>
            <w:tcW w:w="542" w:type="pct"/>
            <w:tcBorders>
              <w:top w:val="nil"/>
              <w:left w:val="nil"/>
              <w:bottom w:val="nil"/>
              <w:right w:val="nil"/>
            </w:tcBorders>
            <w:shd w:val="clear" w:color="auto" w:fill="auto"/>
            <w:vAlign w:val="bottom"/>
          </w:tcPr>
          <w:p w14:paraId="71D989D2"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6</w:t>
            </w:r>
            <w:r>
              <w:rPr>
                <w:rFonts w:ascii="Arial" w:hAnsi="Arial" w:cs="Arial"/>
                <w:color w:val="000000"/>
                <w:sz w:val="17"/>
                <w:szCs w:val="17"/>
              </w:rPr>
              <w:t>,</w:t>
            </w:r>
            <w:r w:rsidRPr="00F84C24">
              <w:rPr>
                <w:rFonts w:ascii="Arial" w:hAnsi="Arial" w:cs="Arial"/>
                <w:color w:val="000000"/>
                <w:sz w:val="17"/>
                <w:szCs w:val="17"/>
              </w:rPr>
              <w:t xml:space="preserve">660 </w:t>
            </w:r>
          </w:p>
        </w:tc>
        <w:tc>
          <w:tcPr>
            <w:tcW w:w="529" w:type="pct"/>
            <w:tcBorders>
              <w:top w:val="nil"/>
              <w:left w:val="nil"/>
              <w:bottom w:val="nil"/>
              <w:right w:val="nil"/>
            </w:tcBorders>
            <w:shd w:val="clear" w:color="auto" w:fill="auto"/>
            <w:vAlign w:val="bottom"/>
          </w:tcPr>
          <w:p w14:paraId="41893087"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31</w:t>
            </w:r>
            <w:r>
              <w:rPr>
                <w:rFonts w:ascii="Arial" w:hAnsi="Arial" w:cs="Arial"/>
                <w:color w:val="000000"/>
                <w:sz w:val="17"/>
                <w:szCs w:val="17"/>
              </w:rPr>
              <w:t>,</w:t>
            </w:r>
            <w:r w:rsidRPr="00F84C24">
              <w:rPr>
                <w:rFonts w:ascii="Arial" w:hAnsi="Arial" w:cs="Arial"/>
                <w:color w:val="000000"/>
                <w:sz w:val="17"/>
                <w:szCs w:val="17"/>
              </w:rPr>
              <w:t xml:space="preserve">460 </w:t>
            </w:r>
          </w:p>
        </w:tc>
      </w:tr>
      <w:tr w:rsidR="005326EE" w:rsidRPr="00587444" w14:paraId="39250B75" w14:textId="77777777" w:rsidTr="00BD53EC">
        <w:trPr>
          <w:trHeight w:hRule="exact" w:val="270"/>
        </w:trPr>
        <w:tc>
          <w:tcPr>
            <w:tcW w:w="1767" w:type="pct"/>
            <w:tcBorders>
              <w:top w:val="nil"/>
              <w:left w:val="nil"/>
              <w:bottom w:val="nil"/>
              <w:right w:val="nil"/>
            </w:tcBorders>
            <w:shd w:val="clear" w:color="auto" w:fill="auto"/>
            <w:vAlign w:val="bottom"/>
          </w:tcPr>
          <w:p w14:paraId="6E6E0B75" w14:textId="77777777" w:rsidR="005326EE" w:rsidRPr="00587444" w:rsidRDefault="005326EE" w:rsidP="005326EE">
            <w:pPr>
              <w:spacing w:after="0" w:line="240" w:lineRule="auto"/>
              <w:rPr>
                <w:rFonts w:ascii="Arial" w:hAnsi="Arial" w:cs="Arial"/>
                <w:sz w:val="17"/>
                <w:szCs w:val="17"/>
              </w:rPr>
            </w:pPr>
            <w:r w:rsidRPr="00587444">
              <w:rPr>
                <w:rFonts w:ascii="Arial" w:hAnsi="Arial" w:cs="Arial"/>
                <w:color w:val="000000"/>
                <w:sz w:val="17"/>
                <w:szCs w:val="17"/>
                <w:lang w:val="en-GB"/>
              </w:rPr>
              <w:t>EIF FRC2 Contracted Liability</w:t>
            </w:r>
          </w:p>
        </w:tc>
        <w:tc>
          <w:tcPr>
            <w:tcW w:w="538" w:type="pct"/>
            <w:tcBorders>
              <w:top w:val="nil"/>
              <w:left w:val="nil"/>
              <w:bottom w:val="single" w:sz="8" w:space="0" w:color="auto"/>
              <w:right w:val="nil"/>
            </w:tcBorders>
            <w:shd w:val="clear" w:color="auto" w:fill="auto"/>
            <w:vAlign w:val="bottom"/>
          </w:tcPr>
          <w:p w14:paraId="0EBA7FC4"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14 </w:t>
            </w:r>
          </w:p>
        </w:tc>
        <w:tc>
          <w:tcPr>
            <w:tcW w:w="541" w:type="pct"/>
            <w:tcBorders>
              <w:top w:val="nil"/>
              <w:left w:val="nil"/>
              <w:bottom w:val="single" w:sz="8" w:space="0" w:color="auto"/>
              <w:right w:val="nil"/>
            </w:tcBorders>
            <w:shd w:val="clear" w:color="auto" w:fill="auto"/>
            <w:vAlign w:val="bottom"/>
          </w:tcPr>
          <w:p w14:paraId="23C44A36"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4 </w:t>
            </w:r>
          </w:p>
        </w:tc>
        <w:tc>
          <w:tcPr>
            <w:tcW w:w="542" w:type="pct"/>
            <w:tcBorders>
              <w:top w:val="nil"/>
              <w:left w:val="nil"/>
              <w:bottom w:val="single" w:sz="8" w:space="0" w:color="auto"/>
              <w:right w:val="nil"/>
            </w:tcBorders>
            <w:shd w:val="clear" w:color="auto" w:fill="auto"/>
            <w:vAlign w:val="bottom"/>
          </w:tcPr>
          <w:p w14:paraId="3C5FC273"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13 </w:t>
            </w:r>
          </w:p>
        </w:tc>
        <w:tc>
          <w:tcPr>
            <w:tcW w:w="541" w:type="pct"/>
            <w:tcBorders>
              <w:top w:val="nil"/>
              <w:left w:val="nil"/>
              <w:bottom w:val="single" w:sz="8" w:space="0" w:color="auto"/>
              <w:right w:val="nil"/>
            </w:tcBorders>
            <w:shd w:val="clear" w:color="auto" w:fill="auto"/>
            <w:vAlign w:val="bottom"/>
          </w:tcPr>
          <w:p w14:paraId="40B37E88"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40 </w:t>
            </w:r>
          </w:p>
        </w:tc>
        <w:tc>
          <w:tcPr>
            <w:tcW w:w="542" w:type="pct"/>
            <w:tcBorders>
              <w:top w:val="nil"/>
              <w:left w:val="nil"/>
              <w:bottom w:val="single" w:sz="8" w:space="0" w:color="auto"/>
              <w:right w:val="nil"/>
            </w:tcBorders>
            <w:shd w:val="clear" w:color="auto" w:fill="auto"/>
            <w:vAlign w:val="bottom"/>
          </w:tcPr>
          <w:p w14:paraId="410A0F8F"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 </w:t>
            </w:r>
          </w:p>
        </w:tc>
        <w:tc>
          <w:tcPr>
            <w:tcW w:w="529" w:type="pct"/>
            <w:tcBorders>
              <w:top w:val="nil"/>
              <w:left w:val="nil"/>
              <w:bottom w:val="single" w:sz="8" w:space="0" w:color="auto"/>
              <w:right w:val="nil"/>
            </w:tcBorders>
            <w:shd w:val="clear" w:color="auto" w:fill="auto"/>
            <w:vAlign w:val="bottom"/>
          </w:tcPr>
          <w:p w14:paraId="3A03A6DC" w14:textId="77777777" w:rsidR="005326EE" w:rsidRPr="00587444" w:rsidRDefault="005326EE" w:rsidP="005326E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81 </w:t>
            </w:r>
          </w:p>
        </w:tc>
      </w:tr>
      <w:tr w:rsidR="005326EE" w:rsidRPr="00587444" w14:paraId="0EA9C298" w14:textId="77777777" w:rsidTr="00BD53EC">
        <w:trPr>
          <w:trHeight w:hRule="exact" w:val="270"/>
        </w:trPr>
        <w:tc>
          <w:tcPr>
            <w:tcW w:w="1767" w:type="pct"/>
            <w:vAlign w:val="center"/>
          </w:tcPr>
          <w:p w14:paraId="5D35508F" w14:textId="77777777" w:rsidR="005326EE" w:rsidRPr="00587444" w:rsidRDefault="005326EE" w:rsidP="005326EE">
            <w:pPr>
              <w:tabs>
                <w:tab w:val="right" w:pos="1202"/>
              </w:tabs>
              <w:spacing w:after="0" w:line="240" w:lineRule="auto"/>
              <w:outlineLvl w:val="0"/>
              <w:rPr>
                <w:rFonts w:ascii="Arial" w:hAnsi="Arial" w:cs="Arial"/>
                <w:b/>
                <w:bCs/>
                <w:spacing w:val="-2"/>
                <w:sz w:val="17"/>
                <w:szCs w:val="17"/>
                <w:highlight w:val="yellow"/>
              </w:rPr>
            </w:pPr>
            <w:r w:rsidRPr="00587444">
              <w:rPr>
                <w:rFonts w:ascii="Arial" w:hAnsi="Arial" w:cs="Arial"/>
                <w:b/>
                <w:bCs/>
                <w:spacing w:val="-2"/>
                <w:sz w:val="17"/>
                <w:szCs w:val="17"/>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61605B9C"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516</w:t>
            </w:r>
            <w:r>
              <w:rPr>
                <w:rFonts w:ascii="Arial" w:hAnsi="Arial" w:cs="Arial"/>
                <w:b/>
                <w:bCs/>
                <w:color w:val="000000"/>
                <w:sz w:val="17"/>
                <w:szCs w:val="17"/>
              </w:rPr>
              <w:t>,</w:t>
            </w:r>
            <w:r w:rsidRPr="00F84C24">
              <w:rPr>
                <w:rFonts w:ascii="Arial" w:hAnsi="Arial" w:cs="Arial"/>
                <w:b/>
                <w:bCs/>
                <w:color w:val="000000"/>
                <w:sz w:val="17"/>
                <w:szCs w:val="17"/>
              </w:rPr>
              <w:t>155</w:t>
            </w:r>
          </w:p>
        </w:tc>
        <w:tc>
          <w:tcPr>
            <w:tcW w:w="541" w:type="pct"/>
            <w:tcBorders>
              <w:top w:val="single" w:sz="8" w:space="0" w:color="auto"/>
              <w:left w:val="nil"/>
              <w:bottom w:val="single" w:sz="12" w:space="0" w:color="auto"/>
              <w:right w:val="nil"/>
            </w:tcBorders>
            <w:shd w:val="clear" w:color="auto" w:fill="auto"/>
            <w:vAlign w:val="bottom"/>
          </w:tcPr>
          <w:p w14:paraId="48A74B75"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1</w:t>
            </w:r>
            <w:r>
              <w:rPr>
                <w:rFonts w:ascii="Arial" w:hAnsi="Arial" w:cs="Arial"/>
                <w:b/>
                <w:bCs/>
                <w:color w:val="000000"/>
                <w:sz w:val="17"/>
                <w:szCs w:val="17"/>
              </w:rPr>
              <w:t>,</w:t>
            </w:r>
            <w:r w:rsidRPr="00F84C24">
              <w:rPr>
                <w:rFonts w:ascii="Arial" w:hAnsi="Arial" w:cs="Arial"/>
                <w:b/>
                <w:bCs/>
                <w:color w:val="000000"/>
                <w:sz w:val="17"/>
                <w:szCs w:val="17"/>
              </w:rPr>
              <w:t>471</w:t>
            </w:r>
          </w:p>
        </w:tc>
        <w:tc>
          <w:tcPr>
            <w:tcW w:w="542" w:type="pct"/>
            <w:tcBorders>
              <w:top w:val="single" w:sz="8" w:space="0" w:color="auto"/>
              <w:left w:val="nil"/>
              <w:bottom w:val="single" w:sz="12" w:space="0" w:color="auto"/>
              <w:right w:val="nil"/>
            </w:tcBorders>
            <w:shd w:val="clear" w:color="auto" w:fill="auto"/>
            <w:vAlign w:val="bottom"/>
          </w:tcPr>
          <w:p w14:paraId="5506B4E6"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7</w:t>
            </w:r>
            <w:r>
              <w:rPr>
                <w:rFonts w:ascii="Arial" w:hAnsi="Arial" w:cs="Arial"/>
                <w:b/>
                <w:bCs/>
                <w:color w:val="000000"/>
                <w:sz w:val="17"/>
                <w:szCs w:val="17"/>
              </w:rPr>
              <w:t>,</w:t>
            </w:r>
            <w:r w:rsidRPr="00F84C24">
              <w:rPr>
                <w:rFonts w:ascii="Arial" w:hAnsi="Arial" w:cs="Arial"/>
                <w:b/>
                <w:bCs/>
                <w:color w:val="000000"/>
                <w:sz w:val="17"/>
                <w:szCs w:val="17"/>
              </w:rPr>
              <w:t>417</w:t>
            </w:r>
          </w:p>
        </w:tc>
        <w:tc>
          <w:tcPr>
            <w:tcW w:w="541" w:type="pct"/>
            <w:tcBorders>
              <w:top w:val="single" w:sz="8" w:space="0" w:color="auto"/>
              <w:left w:val="nil"/>
              <w:bottom w:val="single" w:sz="12" w:space="0" w:color="auto"/>
              <w:right w:val="nil"/>
            </w:tcBorders>
            <w:shd w:val="clear" w:color="auto" w:fill="auto"/>
            <w:vAlign w:val="bottom"/>
          </w:tcPr>
          <w:p w14:paraId="7D56BCE2"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15</w:t>
            </w:r>
            <w:r>
              <w:rPr>
                <w:rFonts w:ascii="Arial" w:hAnsi="Arial" w:cs="Arial"/>
                <w:b/>
                <w:bCs/>
                <w:color w:val="000000"/>
                <w:sz w:val="17"/>
                <w:szCs w:val="17"/>
              </w:rPr>
              <w:t>,</w:t>
            </w:r>
            <w:r w:rsidRPr="00F84C24">
              <w:rPr>
                <w:rFonts w:ascii="Arial" w:hAnsi="Arial" w:cs="Arial"/>
                <w:b/>
                <w:bCs/>
                <w:color w:val="000000"/>
                <w:sz w:val="17"/>
                <w:szCs w:val="17"/>
              </w:rPr>
              <w:t>840</w:t>
            </w:r>
          </w:p>
        </w:tc>
        <w:tc>
          <w:tcPr>
            <w:tcW w:w="542" w:type="pct"/>
            <w:tcBorders>
              <w:top w:val="single" w:sz="8" w:space="0" w:color="auto"/>
              <w:left w:val="nil"/>
              <w:bottom w:val="single" w:sz="12" w:space="0" w:color="auto"/>
              <w:right w:val="nil"/>
            </w:tcBorders>
            <w:shd w:val="clear" w:color="auto" w:fill="auto"/>
            <w:vAlign w:val="bottom"/>
          </w:tcPr>
          <w:p w14:paraId="0399286F"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6</w:t>
            </w:r>
            <w:r>
              <w:rPr>
                <w:rFonts w:ascii="Arial" w:hAnsi="Arial" w:cs="Arial"/>
                <w:b/>
                <w:bCs/>
                <w:color w:val="000000"/>
                <w:sz w:val="17"/>
                <w:szCs w:val="17"/>
              </w:rPr>
              <w:t>,</w:t>
            </w:r>
            <w:r w:rsidRPr="00F84C24">
              <w:rPr>
                <w:rFonts w:ascii="Arial" w:hAnsi="Arial" w:cs="Arial"/>
                <w:b/>
                <w:bCs/>
                <w:color w:val="000000"/>
                <w:sz w:val="17"/>
                <w:szCs w:val="17"/>
              </w:rPr>
              <w:t>670</w:t>
            </w:r>
          </w:p>
        </w:tc>
        <w:tc>
          <w:tcPr>
            <w:tcW w:w="529" w:type="pct"/>
            <w:tcBorders>
              <w:top w:val="single" w:sz="8" w:space="0" w:color="auto"/>
              <w:left w:val="nil"/>
              <w:bottom w:val="single" w:sz="12" w:space="0" w:color="auto"/>
              <w:right w:val="nil"/>
            </w:tcBorders>
            <w:shd w:val="clear" w:color="auto" w:fill="auto"/>
            <w:vAlign w:val="bottom"/>
          </w:tcPr>
          <w:p w14:paraId="25B0E765" w14:textId="77777777" w:rsidR="005326EE" w:rsidRPr="00587444" w:rsidRDefault="005326EE" w:rsidP="005326E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547</w:t>
            </w:r>
            <w:r>
              <w:rPr>
                <w:rFonts w:ascii="Arial" w:hAnsi="Arial" w:cs="Arial"/>
                <w:b/>
                <w:bCs/>
                <w:color w:val="000000"/>
                <w:sz w:val="17"/>
                <w:szCs w:val="17"/>
              </w:rPr>
              <w:t>,</w:t>
            </w:r>
            <w:r w:rsidRPr="00F84C24">
              <w:rPr>
                <w:rFonts w:ascii="Arial" w:hAnsi="Arial" w:cs="Arial"/>
                <w:b/>
                <w:bCs/>
                <w:color w:val="000000"/>
                <w:sz w:val="17"/>
                <w:szCs w:val="17"/>
              </w:rPr>
              <w:t>553</w:t>
            </w:r>
          </w:p>
        </w:tc>
      </w:tr>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794ABEB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438443BC"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4A50FAE9" w14:textId="77777777" w:rsidR="005C5235" w:rsidRDefault="005C5235" w:rsidP="005C5235">
      <w:pPr>
        <w:rPr>
          <w:rFonts w:ascii="Arial" w:eastAsia="Calibri" w:hAnsi="Arial" w:cs="Arial"/>
          <w:i/>
          <w:iCs/>
          <w:color w:val="000000"/>
          <w:sz w:val="18"/>
          <w:szCs w:val="18"/>
        </w:rPr>
      </w:pPr>
      <w:r>
        <w:rPr>
          <w:rFonts w:ascii="Arial" w:eastAsia="Calibri" w:hAnsi="Arial" w:cs="Arial"/>
          <w:i/>
          <w:iCs/>
          <w:color w:val="000000"/>
          <w:sz w:val="18"/>
          <w:szCs w:val="18"/>
        </w:rPr>
        <w:t>*</w:t>
      </w:r>
      <w:r w:rsidRPr="007505E7">
        <w:rPr>
          <w:rFonts w:ascii="Arial" w:eastAsia="Calibri" w:hAnsi="Arial" w:cs="Arial"/>
          <w:i/>
          <w:iCs/>
          <w:color w:val="000000"/>
          <w:sz w:val="18"/>
          <w:szCs w:val="18"/>
        </w:rPr>
        <w:t xml:space="preserve">Receivables of </w:t>
      </w:r>
      <w:r w:rsidRPr="005C5235">
        <w:rPr>
          <w:rFonts w:ascii="Arial" w:eastAsia="Calibri" w:hAnsi="Arial" w:cs="Arial"/>
          <w:i/>
          <w:iCs/>
          <w:color w:val="000000"/>
          <w:sz w:val="18"/>
          <w:szCs w:val="18"/>
        </w:rPr>
        <w:t>EUR 193,000 thousand relate to reverse REPO agreements. The maturity of part of receivables was prolonged after the Statement of Financial Position date, and an amount of EUR 128,000 thousand</w:t>
      </w:r>
      <w:r w:rsidRPr="007505E7">
        <w:rPr>
          <w:rFonts w:ascii="Arial" w:eastAsia="Calibri" w:hAnsi="Arial" w:cs="Arial"/>
          <w:i/>
          <w:iCs/>
          <w:color w:val="000000"/>
          <w:sz w:val="18"/>
          <w:szCs w:val="18"/>
        </w:rPr>
        <w:t xml:space="preserve"> was placed in the</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1 to 3 months maturity category.</w:t>
      </w:r>
    </w:p>
    <w:p w14:paraId="1FB6AB51" w14:textId="77777777" w:rsidR="005C5235" w:rsidRPr="00356C4F" w:rsidRDefault="005C5235" w:rsidP="005C5235">
      <w:pPr>
        <w:rPr>
          <w:rFonts w:ascii="Arial" w:eastAsia="Calibri" w:hAnsi="Arial" w:cs="Arial"/>
          <w:i/>
          <w:iCs/>
          <w:color w:val="000000"/>
          <w:sz w:val="18"/>
          <w:szCs w:val="18"/>
        </w:rPr>
        <w:sectPr w:rsidR="005C5235" w:rsidRPr="00356C4F" w:rsidSect="00DD69E7">
          <w:footerReference w:type="default" r:id="rId25"/>
          <w:pgSz w:w="11907" w:h="16840" w:code="9"/>
          <w:pgMar w:top="1418" w:right="1134" w:bottom="1134" w:left="1418" w:header="851" w:footer="851" w:gutter="0"/>
          <w:cols w:space="720"/>
          <w:noEndnote/>
        </w:sectPr>
      </w:pPr>
      <w:r>
        <w:rPr>
          <w:rFonts w:ascii="Arial" w:eastAsia="Calibri" w:hAnsi="Arial" w:cs="Arial"/>
          <w:i/>
          <w:iCs/>
          <w:color w:val="000000"/>
          <w:sz w:val="18"/>
          <w:szCs w:val="18"/>
        </w:rPr>
        <w:t>*</w:t>
      </w:r>
      <w:r w:rsidRPr="00356C4F">
        <w:rPr>
          <w:rFonts w:ascii="Arial" w:eastAsia="Calibri" w:hAnsi="Arial" w:cs="Arial"/>
          <w:i/>
          <w:iCs/>
          <w:color w:val="000000"/>
          <w:sz w:val="18"/>
          <w:szCs w:val="18"/>
        </w:rPr>
        <w:t>*Accrued interest on loans not yet due is allocated to the category from 1 to 3 months.</w:t>
      </w:r>
    </w:p>
    <w:p w14:paraId="55F27DB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6579ED" w:rsidRDefault="005F7668" w:rsidP="005F7668">
      <w:pPr>
        <w:spacing w:after="0" w:line="240" w:lineRule="auto"/>
        <w:jc w:val="both"/>
        <w:rPr>
          <w:rFonts w:ascii="Arial" w:eastAsia="Times New Roman" w:hAnsi="Arial" w:cs="Arial"/>
          <w:b/>
          <w:sz w:val="16"/>
          <w:szCs w:val="16"/>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6579ED" w:rsidRDefault="005F7668" w:rsidP="005F7668">
      <w:pPr>
        <w:suppressAutoHyphens/>
        <w:spacing w:after="0" w:line="240" w:lineRule="auto"/>
        <w:jc w:val="both"/>
        <w:rPr>
          <w:rFonts w:ascii="Arial" w:eastAsia="Times New Roman" w:hAnsi="Arial" w:cs="Arial"/>
          <w:bCs/>
          <w:sz w:val="16"/>
          <w:szCs w:val="16"/>
          <w:lang w:val="en-GB"/>
        </w:rPr>
      </w:pPr>
    </w:p>
    <w:p w14:paraId="096EF346" w14:textId="479978F4"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31 </w:t>
      </w:r>
      <w:r>
        <w:rPr>
          <w:rFonts w:ascii="Arial" w:eastAsia="Times New Roman" w:hAnsi="Arial" w:cs="Arial"/>
          <w:bCs/>
          <w:sz w:val="20"/>
          <w:szCs w:val="20"/>
          <w:lang w:val="en-GB"/>
        </w:rPr>
        <w:t>March</w:t>
      </w:r>
      <w:r w:rsidRPr="005F7668">
        <w:rPr>
          <w:rFonts w:ascii="Arial" w:eastAsia="Times New Roman" w:hAnsi="Arial" w:cs="Arial"/>
          <w:bCs/>
          <w:sz w:val="20"/>
          <w:szCs w:val="20"/>
          <w:lang w:val="en-GB"/>
        </w:rPr>
        <w:t xml:space="preserve"> 202</w:t>
      </w:r>
      <w:r w:rsidR="0084008B">
        <w:rPr>
          <w:rFonts w:ascii="Arial" w:eastAsia="Times New Roman" w:hAnsi="Arial" w:cs="Arial"/>
          <w:bCs/>
          <w:sz w:val="20"/>
          <w:szCs w:val="20"/>
          <w:lang w:val="en-GB"/>
        </w:rPr>
        <w:t>4</w:t>
      </w:r>
      <w:r w:rsidRPr="005F7668">
        <w:rPr>
          <w:rFonts w:ascii="Arial" w:eastAsia="Times New Roman" w:hAnsi="Arial" w:cs="Arial"/>
          <w:bCs/>
          <w:sz w:val="20"/>
          <w:szCs w:val="20"/>
          <w:lang w:val="en-GB"/>
        </w:rPr>
        <w:t xml:space="preserve"> and 31 December 202</w:t>
      </w:r>
      <w:r w:rsidR="0084008B">
        <w:rPr>
          <w:rFonts w:ascii="Arial" w:eastAsia="Times New Roman" w:hAnsi="Arial" w:cs="Arial"/>
          <w:bCs/>
          <w:sz w:val="20"/>
          <w:szCs w:val="20"/>
          <w:lang w:val="en-GB"/>
        </w:rPr>
        <w:t>3</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6579ED" w:rsidRDefault="005F7668" w:rsidP="005F7668">
      <w:pPr>
        <w:spacing w:after="0" w:line="240" w:lineRule="auto"/>
        <w:jc w:val="both"/>
        <w:rPr>
          <w:rFonts w:ascii="Arial" w:eastAsia="Times New Roman" w:hAnsi="Arial" w:cs="Arial"/>
          <w:bCs/>
          <w:sz w:val="16"/>
          <w:szCs w:val="16"/>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5F7668" w:rsidRPr="005F7668" w14:paraId="53847F55" w14:textId="77777777" w:rsidTr="00FD4CE5">
        <w:trPr>
          <w:trHeight w:hRule="exact" w:val="514"/>
        </w:trPr>
        <w:tc>
          <w:tcPr>
            <w:tcW w:w="1642"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774" w:name="_Toc4062155"/>
            <w:r w:rsidRPr="005F7668">
              <w:rPr>
                <w:rFonts w:ascii="Arial" w:eastAsia="Calibri" w:hAnsi="Arial" w:cs="Arial"/>
                <w:b/>
                <w:sz w:val="17"/>
                <w:szCs w:val="17"/>
                <w:lang w:val="en-US"/>
              </w:rPr>
              <w:t>Bank</w:t>
            </w:r>
            <w:bookmarkEnd w:id="774"/>
          </w:p>
          <w:p w14:paraId="3EC0A44F" w14:textId="7D4AF8F5" w:rsidR="005F7668" w:rsidRPr="005F7668" w:rsidRDefault="005F7668" w:rsidP="0084008B">
            <w:pPr>
              <w:tabs>
                <w:tab w:val="right" w:pos="1202"/>
              </w:tabs>
              <w:spacing w:after="0" w:line="240" w:lineRule="exact"/>
              <w:outlineLvl w:val="0"/>
              <w:rPr>
                <w:rFonts w:ascii="Arial" w:eastAsia="Calibri" w:hAnsi="Arial" w:cs="Arial"/>
                <w:b/>
                <w:sz w:val="17"/>
                <w:szCs w:val="17"/>
                <w:lang w:val="en-US"/>
              </w:rPr>
            </w:pPr>
            <w:r w:rsidRPr="005F7668">
              <w:rPr>
                <w:rFonts w:ascii="Arial" w:eastAsia="Times New Roman" w:hAnsi="Arial" w:cs="Arial"/>
                <w:b/>
                <w:sz w:val="17"/>
                <w:szCs w:val="17"/>
                <w:lang w:val="en-US"/>
              </w:rPr>
              <w:t xml:space="preserve">31 </w:t>
            </w:r>
            <w:r>
              <w:rPr>
                <w:rFonts w:ascii="Arial" w:eastAsia="Times New Roman" w:hAnsi="Arial" w:cs="Arial"/>
                <w:b/>
                <w:sz w:val="17"/>
                <w:szCs w:val="17"/>
                <w:lang w:val="en-US"/>
              </w:rPr>
              <w:t>March</w:t>
            </w:r>
            <w:r w:rsidRPr="005F7668">
              <w:rPr>
                <w:rFonts w:ascii="Arial" w:eastAsia="Times New Roman" w:hAnsi="Arial" w:cs="Arial"/>
                <w:b/>
                <w:sz w:val="17"/>
                <w:szCs w:val="17"/>
                <w:lang w:val="en-US"/>
              </w:rPr>
              <w:t xml:space="preserve"> 202</w:t>
            </w:r>
            <w:r w:rsidR="0084008B">
              <w:rPr>
                <w:rFonts w:ascii="Arial" w:eastAsia="Times New Roman" w:hAnsi="Arial" w:cs="Arial"/>
                <w:b/>
                <w:sz w:val="17"/>
                <w:szCs w:val="17"/>
                <w:lang w:val="en-US"/>
              </w:rPr>
              <w:t>4</w:t>
            </w:r>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75" w:name="_Toc4062157"/>
            <w:r w:rsidRPr="005F7668">
              <w:rPr>
                <w:rFonts w:ascii="Arial" w:eastAsia="Times New Roman" w:hAnsi="Arial" w:cs="Arial"/>
                <w:b/>
                <w:sz w:val="17"/>
                <w:szCs w:val="17"/>
                <w:lang w:val="en-US"/>
              </w:rPr>
              <w:t>Up to 1</w:t>
            </w:r>
            <w:bookmarkEnd w:id="775"/>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76" w:name="_Toc4062158"/>
            <w:r w:rsidRPr="005F7668">
              <w:rPr>
                <w:rFonts w:ascii="Arial" w:eastAsia="Times New Roman" w:hAnsi="Arial" w:cs="Arial"/>
                <w:b/>
                <w:sz w:val="17"/>
                <w:szCs w:val="17"/>
                <w:lang w:val="en-US"/>
              </w:rPr>
              <w:t>month</w:t>
            </w:r>
            <w:bookmarkEnd w:id="776"/>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77" w:name="_Toc4062159"/>
            <w:r w:rsidRPr="005F7668">
              <w:rPr>
                <w:rFonts w:ascii="Arial" w:eastAsia="Times New Roman" w:hAnsi="Arial" w:cs="Arial"/>
                <w:b/>
                <w:sz w:val="17"/>
                <w:szCs w:val="17"/>
                <w:lang w:val="en-US"/>
              </w:rPr>
              <w:t>1 to 3 months</w:t>
            </w:r>
            <w:bookmarkEnd w:id="777"/>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78" w:name="_Toc4062160"/>
            <w:r w:rsidRPr="005F7668">
              <w:rPr>
                <w:rFonts w:ascii="Arial" w:eastAsia="Times New Roman" w:hAnsi="Arial" w:cs="Arial"/>
                <w:b/>
                <w:sz w:val="17"/>
                <w:szCs w:val="17"/>
                <w:lang w:val="en-US"/>
              </w:rPr>
              <w:t>3 months to 1 year</w:t>
            </w:r>
            <w:bookmarkEnd w:id="778"/>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79" w:name="_Toc4062161"/>
            <w:r w:rsidRPr="005F7668">
              <w:rPr>
                <w:rFonts w:ascii="Arial" w:eastAsia="Times New Roman" w:hAnsi="Arial" w:cs="Arial"/>
                <w:b/>
                <w:sz w:val="17"/>
                <w:szCs w:val="17"/>
                <w:lang w:val="en-US"/>
              </w:rPr>
              <w:t>1 to 3</w:t>
            </w:r>
            <w:bookmarkEnd w:id="779"/>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0" w:name="_Toc4062162"/>
            <w:r w:rsidRPr="005F7668">
              <w:rPr>
                <w:rFonts w:ascii="Arial" w:eastAsia="Times New Roman" w:hAnsi="Arial" w:cs="Arial"/>
                <w:b/>
                <w:sz w:val="17"/>
                <w:szCs w:val="17"/>
                <w:lang w:val="en-US"/>
              </w:rPr>
              <w:t>years</w:t>
            </w:r>
            <w:bookmarkEnd w:id="780"/>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1" w:name="_Toc4062163"/>
            <w:r w:rsidRPr="005F7668">
              <w:rPr>
                <w:rFonts w:ascii="Arial" w:eastAsia="Times New Roman" w:hAnsi="Arial" w:cs="Arial"/>
                <w:b/>
                <w:sz w:val="17"/>
                <w:szCs w:val="17"/>
                <w:lang w:val="en-US"/>
              </w:rPr>
              <w:t>Over 3</w:t>
            </w:r>
            <w:bookmarkEnd w:id="781"/>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2" w:name="_Toc4062164"/>
            <w:r w:rsidRPr="005F7668">
              <w:rPr>
                <w:rFonts w:ascii="Arial" w:eastAsia="Times New Roman" w:hAnsi="Arial" w:cs="Arial"/>
                <w:b/>
                <w:sz w:val="17"/>
                <w:szCs w:val="17"/>
                <w:lang w:val="en-US"/>
              </w:rPr>
              <w:t>years</w:t>
            </w:r>
            <w:bookmarkEnd w:id="782"/>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3" w:name="_Toc4062165"/>
            <w:r w:rsidRPr="005F7668">
              <w:rPr>
                <w:rFonts w:ascii="Arial" w:eastAsia="Times New Roman" w:hAnsi="Arial" w:cs="Arial"/>
                <w:b/>
                <w:sz w:val="17"/>
                <w:szCs w:val="17"/>
                <w:lang w:val="en-US"/>
              </w:rPr>
              <w:t>Total</w:t>
            </w:r>
            <w:bookmarkEnd w:id="783"/>
            <w:r w:rsidRPr="005F7668">
              <w:rPr>
                <w:rFonts w:ascii="Arial" w:eastAsia="Times New Roman" w:hAnsi="Arial" w:cs="Arial"/>
                <w:b/>
                <w:sz w:val="17"/>
                <w:szCs w:val="17"/>
                <w:lang w:val="en-US"/>
              </w:rPr>
              <w:t xml:space="preserve"> </w:t>
            </w:r>
          </w:p>
        </w:tc>
      </w:tr>
      <w:tr w:rsidR="005F7668" w:rsidRPr="005F7668" w14:paraId="615C4181" w14:textId="77777777" w:rsidTr="00FD4CE5">
        <w:trPr>
          <w:trHeight w:hRule="exact" w:val="275"/>
        </w:trPr>
        <w:tc>
          <w:tcPr>
            <w:tcW w:w="1642"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4"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84"/>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5"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85"/>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6"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86"/>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7"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87"/>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8"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88"/>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89"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89"/>
          </w:p>
        </w:tc>
      </w:tr>
      <w:tr w:rsidR="005F7668" w:rsidRPr="005F7668" w14:paraId="4FABE690" w14:textId="77777777" w:rsidTr="00FD4CE5">
        <w:trPr>
          <w:trHeight w:hRule="exact" w:val="275"/>
        </w:trPr>
        <w:tc>
          <w:tcPr>
            <w:tcW w:w="1642"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790" w:name="_Toc4062172"/>
            <w:r w:rsidRPr="005F7668">
              <w:rPr>
                <w:rFonts w:ascii="Arial" w:eastAsia="Calibri" w:hAnsi="Arial" w:cs="Arial"/>
                <w:b/>
                <w:bCs/>
                <w:sz w:val="17"/>
                <w:szCs w:val="17"/>
                <w:lang w:val="en-US"/>
              </w:rPr>
              <w:t>Assets</w:t>
            </w:r>
            <w:bookmarkEnd w:id="790"/>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1F4A72" w:rsidRPr="005F7668" w14:paraId="752E31E9" w14:textId="77777777" w:rsidTr="00FD4CE5">
        <w:trPr>
          <w:trHeight w:hRule="exact" w:val="512"/>
        </w:trPr>
        <w:tc>
          <w:tcPr>
            <w:tcW w:w="1642" w:type="pct"/>
            <w:vAlign w:val="bottom"/>
          </w:tcPr>
          <w:p w14:paraId="10B8FBDB"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bookmarkStart w:id="791" w:name="_Toc4062173"/>
            <w:r w:rsidRPr="005F7668">
              <w:rPr>
                <w:rFonts w:ascii="Arial" w:eastAsia="Times New Roman" w:hAnsi="Arial" w:cs="Arial"/>
                <w:spacing w:val="-2"/>
                <w:sz w:val="17"/>
                <w:szCs w:val="17"/>
                <w:lang w:val="en-US"/>
              </w:rPr>
              <w:t>Cash on hand and current accounts with banks</w:t>
            </w:r>
            <w:bookmarkEnd w:id="791"/>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23A2B65C" w14:textId="19057C0A"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76,953</w:t>
            </w:r>
          </w:p>
        </w:tc>
        <w:tc>
          <w:tcPr>
            <w:tcW w:w="552" w:type="pct"/>
            <w:tcBorders>
              <w:top w:val="nil"/>
              <w:left w:val="nil"/>
              <w:bottom w:val="nil"/>
              <w:right w:val="nil"/>
            </w:tcBorders>
            <w:shd w:val="clear" w:color="auto" w:fill="auto"/>
            <w:vAlign w:val="bottom"/>
          </w:tcPr>
          <w:p w14:paraId="343AAAEF" w14:textId="28E21794"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49BC5F8D" w14:textId="04AF5F16"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AAA7E0F" w14:textId="56DF8C0F"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9B2FD7C" w14:textId="590CF6B6"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42B35770" w14:textId="3D31319C"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76,953</w:t>
            </w:r>
          </w:p>
        </w:tc>
      </w:tr>
      <w:tr w:rsidR="001F4A72" w:rsidRPr="005F7668" w14:paraId="1BCDFBD2" w14:textId="77777777" w:rsidTr="00FD4CE5">
        <w:trPr>
          <w:trHeight w:hRule="exact" w:val="275"/>
        </w:trPr>
        <w:tc>
          <w:tcPr>
            <w:tcW w:w="1642" w:type="pct"/>
            <w:vAlign w:val="bottom"/>
          </w:tcPr>
          <w:p w14:paraId="083DA9C4"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bookmarkStart w:id="792" w:name="_Toc4062180"/>
            <w:r w:rsidRPr="005F7668">
              <w:rPr>
                <w:rFonts w:ascii="Arial" w:eastAsia="Times New Roman" w:hAnsi="Arial" w:cs="Arial"/>
                <w:spacing w:val="-2"/>
                <w:sz w:val="17"/>
                <w:szCs w:val="17"/>
                <w:lang w:val="en-US"/>
              </w:rPr>
              <w:t>Deposits with other banks</w:t>
            </w:r>
            <w:bookmarkEnd w:id="792"/>
          </w:p>
        </w:tc>
        <w:tc>
          <w:tcPr>
            <w:tcW w:w="507" w:type="pct"/>
            <w:tcBorders>
              <w:top w:val="nil"/>
              <w:left w:val="nil"/>
              <w:bottom w:val="nil"/>
              <w:right w:val="nil"/>
            </w:tcBorders>
            <w:shd w:val="clear" w:color="auto" w:fill="auto"/>
            <w:vAlign w:val="bottom"/>
          </w:tcPr>
          <w:p w14:paraId="40A669E4" w14:textId="557B739A"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125,836</w:t>
            </w:r>
          </w:p>
        </w:tc>
        <w:tc>
          <w:tcPr>
            <w:tcW w:w="552" w:type="pct"/>
            <w:tcBorders>
              <w:top w:val="nil"/>
              <w:left w:val="nil"/>
              <w:bottom w:val="nil"/>
              <w:right w:val="nil"/>
            </w:tcBorders>
            <w:shd w:val="clear" w:color="auto" w:fill="auto"/>
            <w:vAlign w:val="bottom"/>
          </w:tcPr>
          <w:p w14:paraId="4B3937AE" w14:textId="15B7C9E7"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6D19DE9B" w14:textId="46C95233"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47DDCB1" w14:textId="3463399B"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3B8839DC" w14:textId="08190B63"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1,060</w:t>
            </w:r>
          </w:p>
        </w:tc>
        <w:tc>
          <w:tcPr>
            <w:tcW w:w="564" w:type="pct"/>
            <w:tcBorders>
              <w:top w:val="nil"/>
              <w:left w:val="nil"/>
              <w:bottom w:val="nil"/>
              <w:right w:val="nil"/>
            </w:tcBorders>
            <w:shd w:val="clear" w:color="auto" w:fill="auto"/>
            <w:vAlign w:val="bottom"/>
          </w:tcPr>
          <w:p w14:paraId="7420724D" w14:textId="044F005C"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126,896</w:t>
            </w:r>
          </w:p>
        </w:tc>
      </w:tr>
      <w:tr w:rsidR="001F4A72" w:rsidRPr="005F7668" w14:paraId="074F8908" w14:textId="77777777" w:rsidTr="00FD4CE5">
        <w:trPr>
          <w:trHeight w:hRule="exact" w:val="275"/>
        </w:trPr>
        <w:tc>
          <w:tcPr>
            <w:tcW w:w="1642" w:type="pct"/>
            <w:vAlign w:val="bottom"/>
          </w:tcPr>
          <w:p w14:paraId="484266E7"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bookmarkStart w:id="793" w:name="_Toc4062187"/>
            <w:r w:rsidRPr="005F7668">
              <w:rPr>
                <w:rFonts w:ascii="Arial" w:eastAsia="Times New Roman" w:hAnsi="Arial" w:cs="Arial"/>
                <w:spacing w:val="-2"/>
                <w:sz w:val="17"/>
                <w:szCs w:val="17"/>
                <w:lang w:val="en-US"/>
              </w:rPr>
              <w:t>Loans to financial institutions*</w:t>
            </w:r>
            <w:bookmarkEnd w:id="793"/>
          </w:p>
        </w:tc>
        <w:tc>
          <w:tcPr>
            <w:tcW w:w="507" w:type="pct"/>
            <w:tcBorders>
              <w:top w:val="nil"/>
              <w:left w:val="nil"/>
              <w:bottom w:val="nil"/>
              <w:right w:val="nil"/>
            </w:tcBorders>
            <w:shd w:val="clear" w:color="auto" w:fill="auto"/>
            <w:vAlign w:val="bottom"/>
          </w:tcPr>
          <w:p w14:paraId="36728DED" w14:textId="4094D967"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66,915</w:t>
            </w:r>
          </w:p>
        </w:tc>
        <w:tc>
          <w:tcPr>
            <w:tcW w:w="552" w:type="pct"/>
            <w:tcBorders>
              <w:top w:val="nil"/>
              <w:left w:val="nil"/>
              <w:bottom w:val="nil"/>
              <w:right w:val="nil"/>
            </w:tcBorders>
            <w:shd w:val="clear" w:color="auto" w:fill="auto"/>
            <w:vAlign w:val="bottom"/>
          </w:tcPr>
          <w:p w14:paraId="63BB870D" w14:textId="5431F414"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45,805</w:t>
            </w:r>
          </w:p>
        </w:tc>
        <w:tc>
          <w:tcPr>
            <w:tcW w:w="590" w:type="pct"/>
            <w:tcBorders>
              <w:top w:val="nil"/>
              <w:left w:val="nil"/>
              <w:bottom w:val="nil"/>
              <w:right w:val="nil"/>
            </w:tcBorders>
            <w:shd w:val="clear" w:color="auto" w:fill="auto"/>
            <w:vAlign w:val="bottom"/>
          </w:tcPr>
          <w:p w14:paraId="2C38E247" w14:textId="0A994492"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132,233</w:t>
            </w:r>
          </w:p>
        </w:tc>
        <w:tc>
          <w:tcPr>
            <w:tcW w:w="572" w:type="pct"/>
            <w:tcBorders>
              <w:top w:val="nil"/>
              <w:left w:val="nil"/>
              <w:bottom w:val="nil"/>
              <w:right w:val="nil"/>
            </w:tcBorders>
            <w:shd w:val="clear" w:color="auto" w:fill="auto"/>
            <w:vAlign w:val="bottom"/>
          </w:tcPr>
          <w:p w14:paraId="1D4D8E7E" w14:textId="36199CA7"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318,336</w:t>
            </w:r>
          </w:p>
        </w:tc>
        <w:tc>
          <w:tcPr>
            <w:tcW w:w="573" w:type="pct"/>
            <w:tcBorders>
              <w:top w:val="nil"/>
              <w:left w:val="nil"/>
              <w:bottom w:val="nil"/>
              <w:right w:val="nil"/>
            </w:tcBorders>
            <w:shd w:val="clear" w:color="auto" w:fill="auto"/>
            <w:vAlign w:val="bottom"/>
          </w:tcPr>
          <w:p w14:paraId="4360434D" w14:textId="11452358"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574,777</w:t>
            </w:r>
          </w:p>
        </w:tc>
        <w:tc>
          <w:tcPr>
            <w:tcW w:w="564" w:type="pct"/>
            <w:tcBorders>
              <w:top w:val="nil"/>
              <w:left w:val="nil"/>
              <w:bottom w:val="nil"/>
              <w:right w:val="nil"/>
            </w:tcBorders>
            <w:shd w:val="clear" w:color="auto" w:fill="auto"/>
            <w:vAlign w:val="bottom"/>
          </w:tcPr>
          <w:p w14:paraId="5F02BE68" w14:textId="437D4FC1"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1,138,066</w:t>
            </w:r>
          </w:p>
        </w:tc>
      </w:tr>
      <w:tr w:rsidR="001F4A72" w:rsidRPr="005F7668" w14:paraId="5D85630E" w14:textId="77777777" w:rsidTr="00FD4CE5">
        <w:trPr>
          <w:trHeight w:hRule="exact" w:val="275"/>
        </w:trPr>
        <w:tc>
          <w:tcPr>
            <w:tcW w:w="1642" w:type="pct"/>
            <w:vAlign w:val="bottom"/>
          </w:tcPr>
          <w:p w14:paraId="1148A4F1"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bookmarkStart w:id="794" w:name="_Toc4062194"/>
            <w:r w:rsidRPr="005F7668">
              <w:rPr>
                <w:rFonts w:ascii="Arial" w:eastAsia="Times New Roman" w:hAnsi="Arial" w:cs="Arial"/>
                <w:spacing w:val="-2"/>
                <w:sz w:val="17"/>
                <w:szCs w:val="17"/>
                <w:lang w:val="en-US"/>
              </w:rPr>
              <w:t>Loans to other customers</w:t>
            </w:r>
            <w:bookmarkEnd w:id="794"/>
          </w:p>
        </w:tc>
        <w:tc>
          <w:tcPr>
            <w:tcW w:w="507" w:type="pct"/>
            <w:tcBorders>
              <w:top w:val="nil"/>
              <w:left w:val="nil"/>
              <w:bottom w:val="nil"/>
              <w:right w:val="nil"/>
            </w:tcBorders>
            <w:shd w:val="clear" w:color="auto" w:fill="auto"/>
            <w:vAlign w:val="bottom"/>
          </w:tcPr>
          <w:p w14:paraId="2AEC6B66" w14:textId="54FBE88E"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252,468</w:t>
            </w:r>
          </w:p>
        </w:tc>
        <w:tc>
          <w:tcPr>
            <w:tcW w:w="552" w:type="pct"/>
            <w:tcBorders>
              <w:top w:val="nil"/>
              <w:left w:val="nil"/>
              <w:bottom w:val="nil"/>
              <w:right w:val="nil"/>
            </w:tcBorders>
            <w:shd w:val="clear" w:color="auto" w:fill="auto"/>
            <w:vAlign w:val="bottom"/>
          </w:tcPr>
          <w:p w14:paraId="4AE0E439" w14:textId="61C2788C"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98,749</w:t>
            </w:r>
          </w:p>
        </w:tc>
        <w:tc>
          <w:tcPr>
            <w:tcW w:w="590" w:type="pct"/>
            <w:tcBorders>
              <w:top w:val="nil"/>
              <w:left w:val="nil"/>
              <w:bottom w:val="nil"/>
              <w:right w:val="nil"/>
            </w:tcBorders>
            <w:shd w:val="clear" w:color="auto" w:fill="auto"/>
            <w:vAlign w:val="bottom"/>
          </w:tcPr>
          <w:p w14:paraId="30A03314" w14:textId="501DC6FD"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233,473</w:t>
            </w:r>
          </w:p>
        </w:tc>
        <w:tc>
          <w:tcPr>
            <w:tcW w:w="572" w:type="pct"/>
            <w:tcBorders>
              <w:top w:val="nil"/>
              <w:left w:val="nil"/>
              <w:bottom w:val="nil"/>
              <w:right w:val="nil"/>
            </w:tcBorders>
            <w:shd w:val="clear" w:color="auto" w:fill="auto"/>
            <w:vAlign w:val="bottom"/>
          </w:tcPr>
          <w:p w14:paraId="0CD44DFA" w14:textId="28068AEF"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615,929</w:t>
            </w:r>
          </w:p>
        </w:tc>
        <w:tc>
          <w:tcPr>
            <w:tcW w:w="573" w:type="pct"/>
            <w:tcBorders>
              <w:top w:val="nil"/>
              <w:left w:val="nil"/>
              <w:bottom w:val="nil"/>
              <w:right w:val="nil"/>
            </w:tcBorders>
            <w:shd w:val="clear" w:color="auto" w:fill="auto"/>
            <w:vAlign w:val="bottom"/>
          </w:tcPr>
          <w:p w14:paraId="47C01CC7" w14:textId="501F6E97"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1,137,225</w:t>
            </w:r>
          </w:p>
        </w:tc>
        <w:tc>
          <w:tcPr>
            <w:tcW w:w="564" w:type="pct"/>
            <w:tcBorders>
              <w:top w:val="nil"/>
              <w:left w:val="nil"/>
              <w:bottom w:val="nil"/>
              <w:right w:val="nil"/>
            </w:tcBorders>
            <w:shd w:val="clear" w:color="auto" w:fill="auto"/>
            <w:vAlign w:val="bottom"/>
          </w:tcPr>
          <w:p w14:paraId="301CD789" w14:textId="1783E581"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2,337,844</w:t>
            </w:r>
          </w:p>
        </w:tc>
      </w:tr>
      <w:tr w:rsidR="001F4A72" w:rsidRPr="005F7668" w14:paraId="294080D8" w14:textId="77777777" w:rsidTr="00FD4CE5">
        <w:trPr>
          <w:trHeight w:hRule="exact" w:val="411"/>
        </w:trPr>
        <w:tc>
          <w:tcPr>
            <w:tcW w:w="1642" w:type="pct"/>
            <w:vAlign w:val="bottom"/>
          </w:tcPr>
          <w:p w14:paraId="61360A71"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bookmarkStart w:id="795" w:name="_Toc4062201"/>
            <w:r w:rsidRPr="005F7668">
              <w:rPr>
                <w:rFonts w:ascii="Arial" w:eastAsia="Times New Roman" w:hAnsi="Arial" w:cs="Arial"/>
                <w:spacing w:val="-2"/>
                <w:sz w:val="17"/>
                <w:szCs w:val="17"/>
                <w:lang w:val="en-US"/>
              </w:rPr>
              <w:t>Financial assets at fair value through profit or loss</w:t>
            </w:r>
            <w:bookmarkEnd w:id="795"/>
          </w:p>
        </w:tc>
        <w:tc>
          <w:tcPr>
            <w:tcW w:w="507" w:type="pct"/>
            <w:tcBorders>
              <w:top w:val="nil"/>
              <w:left w:val="nil"/>
              <w:bottom w:val="nil"/>
              <w:right w:val="nil"/>
            </w:tcBorders>
            <w:shd w:val="clear" w:color="auto" w:fill="auto"/>
            <w:vAlign w:val="bottom"/>
          </w:tcPr>
          <w:p w14:paraId="713B82A4" w14:textId="318E1E8A" w:rsidR="001F4A72" w:rsidRPr="005F7668" w:rsidDel="000A0F01" w:rsidRDefault="001F4A72" w:rsidP="001F4A72">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167</w:t>
            </w:r>
          </w:p>
        </w:tc>
        <w:tc>
          <w:tcPr>
            <w:tcW w:w="552" w:type="pct"/>
            <w:tcBorders>
              <w:top w:val="nil"/>
              <w:left w:val="nil"/>
              <w:bottom w:val="nil"/>
              <w:right w:val="nil"/>
            </w:tcBorders>
            <w:shd w:val="clear" w:color="auto" w:fill="auto"/>
            <w:vAlign w:val="bottom"/>
          </w:tcPr>
          <w:p w14:paraId="130FB582" w14:textId="34366DAC" w:rsidR="001F4A72" w:rsidRPr="005F7668" w:rsidDel="000A0F01" w:rsidRDefault="001F4A72" w:rsidP="001F4A72">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5CB2ED4E" w14:textId="271A3BA6" w:rsidR="001F4A72" w:rsidRPr="005F7668" w:rsidDel="000A0F01" w:rsidRDefault="001F4A72" w:rsidP="001F4A72">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746A233" w14:textId="5647AC0D" w:rsidR="001F4A72" w:rsidRPr="005F7668" w:rsidDel="000A0F01" w:rsidRDefault="001F4A72" w:rsidP="001F4A72">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33,272</w:t>
            </w:r>
          </w:p>
        </w:tc>
        <w:tc>
          <w:tcPr>
            <w:tcW w:w="573" w:type="pct"/>
            <w:tcBorders>
              <w:top w:val="nil"/>
              <w:left w:val="nil"/>
              <w:bottom w:val="nil"/>
              <w:right w:val="nil"/>
            </w:tcBorders>
            <w:shd w:val="clear" w:color="auto" w:fill="auto"/>
            <w:vAlign w:val="bottom"/>
          </w:tcPr>
          <w:p w14:paraId="4BC968B3" w14:textId="7176A314" w:rsidR="001F4A72" w:rsidRPr="005F7668" w:rsidDel="000A0F01" w:rsidRDefault="001F4A72" w:rsidP="001F4A72">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20,333</w:t>
            </w:r>
          </w:p>
        </w:tc>
        <w:tc>
          <w:tcPr>
            <w:tcW w:w="564" w:type="pct"/>
            <w:tcBorders>
              <w:top w:val="nil"/>
              <w:left w:val="nil"/>
              <w:bottom w:val="nil"/>
              <w:right w:val="nil"/>
            </w:tcBorders>
            <w:shd w:val="clear" w:color="auto" w:fill="auto"/>
            <w:vAlign w:val="bottom"/>
          </w:tcPr>
          <w:p w14:paraId="08C283A2" w14:textId="30B60F55" w:rsidR="001F4A72" w:rsidRPr="005F7668" w:rsidDel="000A0F01" w:rsidRDefault="001F4A72" w:rsidP="001F4A72">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53,772</w:t>
            </w:r>
          </w:p>
        </w:tc>
      </w:tr>
      <w:tr w:rsidR="001F4A72" w:rsidRPr="005F7668" w14:paraId="1FEFDEEF" w14:textId="77777777" w:rsidTr="00FD4CE5">
        <w:trPr>
          <w:trHeight w:hRule="exact" w:val="557"/>
        </w:trPr>
        <w:tc>
          <w:tcPr>
            <w:tcW w:w="1642" w:type="pct"/>
            <w:vAlign w:val="bottom"/>
          </w:tcPr>
          <w:p w14:paraId="2A9BB1A4" w14:textId="77777777" w:rsidR="001F4A72" w:rsidRPr="005F7668" w:rsidRDefault="001F4A72" w:rsidP="001F4A72">
            <w:pPr>
              <w:tabs>
                <w:tab w:val="right" w:pos="1202"/>
              </w:tabs>
              <w:spacing w:after="0" w:line="240" w:lineRule="exact"/>
              <w:outlineLvl w:val="0"/>
              <w:rPr>
                <w:rFonts w:ascii="Arial" w:eastAsia="Calibri" w:hAnsi="Arial" w:cs="Arial"/>
                <w:sz w:val="17"/>
                <w:szCs w:val="17"/>
                <w:lang w:val="en-US"/>
              </w:rPr>
            </w:pPr>
            <w:bookmarkStart w:id="796" w:name="_Toc4062208"/>
            <w:r w:rsidRPr="005F7668">
              <w:rPr>
                <w:rFonts w:ascii="Arial" w:eastAsia="Times New Roman" w:hAnsi="Arial" w:cs="Arial"/>
                <w:spacing w:val="-2"/>
                <w:sz w:val="17"/>
                <w:szCs w:val="17"/>
                <w:lang w:val="en-US"/>
              </w:rPr>
              <w:t>Financial assets at fair value through other comprehensive income</w:t>
            </w:r>
            <w:bookmarkEnd w:id="796"/>
          </w:p>
        </w:tc>
        <w:tc>
          <w:tcPr>
            <w:tcW w:w="507" w:type="pct"/>
            <w:tcBorders>
              <w:top w:val="nil"/>
              <w:left w:val="nil"/>
              <w:bottom w:val="nil"/>
              <w:right w:val="nil"/>
            </w:tcBorders>
            <w:shd w:val="clear" w:color="auto" w:fill="auto"/>
            <w:vAlign w:val="bottom"/>
          </w:tcPr>
          <w:p w14:paraId="31FAABE2" w14:textId="488CA920"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238,125</w:t>
            </w:r>
          </w:p>
        </w:tc>
        <w:tc>
          <w:tcPr>
            <w:tcW w:w="552" w:type="pct"/>
            <w:tcBorders>
              <w:top w:val="nil"/>
              <w:left w:val="nil"/>
              <w:bottom w:val="nil"/>
              <w:right w:val="nil"/>
            </w:tcBorders>
            <w:shd w:val="clear" w:color="auto" w:fill="auto"/>
            <w:vAlign w:val="bottom"/>
          </w:tcPr>
          <w:p w14:paraId="78A0C5A1" w14:textId="4D5348AA"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1,475</w:t>
            </w:r>
          </w:p>
        </w:tc>
        <w:tc>
          <w:tcPr>
            <w:tcW w:w="590" w:type="pct"/>
            <w:tcBorders>
              <w:top w:val="nil"/>
              <w:left w:val="nil"/>
              <w:bottom w:val="nil"/>
              <w:right w:val="nil"/>
            </w:tcBorders>
            <w:shd w:val="clear" w:color="auto" w:fill="auto"/>
            <w:vAlign w:val="bottom"/>
          </w:tcPr>
          <w:p w14:paraId="4ACAAB19" w14:textId="1F985625"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C12B06D" w14:textId="322D85D6"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4073757" w14:textId="177425A8"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E2D41B" w14:textId="4B8EF385"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239,600</w:t>
            </w:r>
          </w:p>
        </w:tc>
      </w:tr>
      <w:tr w:rsidR="001F4A72" w:rsidRPr="005F7668" w14:paraId="231E8FAB" w14:textId="77777777" w:rsidTr="00FD4CE5">
        <w:trPr>
          <w:trHeight w:hRule="exact" w:val="275"/>
        </w:trPr>
        <w:tc>
          <w:tcPr>
            <w:tcW w:w="1642" w:type="pct"/>
            <w:vAlign w:val="bottom"/>
          </w:tcPr>
          <w:p w14:paraId="50484978" w14:textId="77777777" w:rsidR="001F4A72" w:rsidRPr="005F7668" w:rsidRDefault="001F4A72" w:rsidP="001F4A72">
            <w:pPr>
              <w:tabs>
                <w:tab w:val="right" w:pos="1202"/>
              </w:tabs>
              <w:spacing w:after="0" w:line="240" w:lineRule="exact"/>
              <w:outlineLvl w:val="0"/>
              <w:rPr>
                <w:rFonts w:ascii="Arial" w:eastAsia="Calibri" w:hAnsi="Arial" w:cs="Arial"/>
                <w:spacing w:val="-2"/>
                <w:sz w:val="17"/>
                <w:szCs w:val="17"/>
                <w:lang w:val="en-US"/>
              </w:rPr>
            </w:pPr>
            <w:bookmarkStart w:id="797" w:name="_Toc4062215"/>
            <w:r w:rsidRPr="005F7668">
              <w:rPr>
                <w:rFonts w:ascii="Arial" w:eastAsia="Calibri" w:hAnsi="Arial" w:cs="Arial"/>
                <w:spacing w:val="-2"/>
                <w:sz w:val="17"/>
                <w:szCs w:val="17"/>
                <w:lang w:val="en-US"/>
              </w:rPr>
              <w:t>Investments in subsidiaries</w:t>
            </w:r>
            <w:bookmarkEnd w:id="797"/>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03767D9" w14:textId="5CD28C51"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6897AED8" w14:textId="145DF477"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1E1B8B75" w14:textId="7378486D"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C1DA74" w14:textId="687F7D93"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4E64A8A" w14:textId="21A58898"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7,449</w:t>
            </w:r>
          </w:p>
        </w:tc>
        <w:tc>
          <w:tcPr>
            <w:tcW w:w="564" w:type="pct"/>
            <w:tcBorders>
              <w:top w:val="nil"/>
              <w:left w:val="nil"/>
              <w:bottom w:val="nil"/>
              <w:right w:val="nil"/>
            </w:tcBorders>
            <w:shd w:val="clear" w:color="auto" w:fill="auto"/>
            <w:vAlign w:val="bottom"/>
          </w:tcPr>
          <w:p w14:paraId="31C66507" w14:textId="07739C61"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7,449</w:t>
            </w:r>
          </w:p>
        </w:tc>
      </w:tr>
      <w:tr w:rsidR="001F4A72" w:rsidRPr="005F7668" w14:paraId="3C3E44D6" w14:textId="77777777" w:rsidTr="00FD4CE5">
        <w:trPr>
          <w:trHeight w:hRule="exact" w:val="443"/>
        </w:trPr>
        <w:tc>
          <w:tcPr>
            <w:tcW w:w="1642" w:type="pct"/>
            <w:vAlign w:val="bottom"/>
          </w:tcPr>
          <w:p w14:paraId="667A4998"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bookmarkStart w:id="798" w:name="_Toc4062222"/>
            <w:r w:rsidRPr="005F7668">
              <w:rPr>
                <w:rFonts w:ascii="Arial" w:eastAsia="Times New Roman" w:hAnsi="Arial" w:cs="Arial"/>
                <w:spacing w:val="-2"/>
                <w:sz w:val="17"/>
                <w:szCs w:val="17"/>
                <w:lang w:val="en-US"/>
              </w:rPr>
              <w:t xml:space="preserve">Property, plant and equipment and </w:t>
            </w:r>
          </w:p>
          <w:p w14:paraId="7C662814"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798"/>
          </w:p>
        </w:tc>
        <w:tc>
          <w:tcPr>
            <w:tcW w:w="507" w:type="pct"/>
            <w:tcBorders>
              <w:top w:val="nil"/>
              <w:left w:val="nil"/>
              <w:bottom w:val="nil"/>
              <w:right w:val="nil"/>
            </w:tcBorders>
            <w:shd w:val="clear" w:color="auto" w:fill="auto"/>
            <w:vAlign w:val="bottom"/>
          </w:tcPr>
          <w:p w14:paraId="761C7BA0" w14:textId="3D04E825"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3DBFACC6" w14:textId="004AB7B3"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D54074F" w14:textId="4D7602DA"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BA96AAC" w14:textId="43584135"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4D6DFD75" w14:textId="49AC96DE"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4,685</w:t>
            </w:r>
          </w:p>
        </w:tc>
        <w:tc>
          <w:tcPr>
            <w:tcW w:w="564" w:type="pct"/>
            <w:tcBorders>
              <w:top w:val="nil"/>
              <w:left w:val="nil"/>
              <w:bottom w:val="nil"/>
              <w:right w:val="nil"/>
            </w:tcBorders>
            <w:shd w:val="clear" w:color="auto" w:fill="auto"/>
            <w:vAlign w:val="bottom"/>
          </w:tcPr>
          <w:p w14:paraId="0FA15B75" w14:textId="3ECE3E07"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4,685</w:t>
            </w:r>
          </w:p>
        </w:tc>
      </w:tr>
      <w:tr w:rsidR="001F4A72" w:rsidRPr="005F7668" w14:paraId="08FD18DD" w14:textId="77777777" w:rsidTr="00FD4CE5">
        <w:trPr>
          <w:trHeight w:hRule="exact" w:val="275"/>
        </w:trPr>
        <w:tc>
          <w:tcPr>
            <w:tcW w:w="1642" w:type="pct"/>
            <w:vAlign w:val="bottom"/>
          </w:tcPr>
          <w:p w14:paraId="3BE39B76"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25CFCFEA" w14:textId="0D04FFAB"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15</w:t>
            </w:r>
          </w:p>
        </w:tc>
        <w:tc>
          <w:tcPr>
            <w:tcW w:w="552" w:type="pct"/>
            <w:tcBorders>
              <w:top w:val="nil"/>
              <w:left w:val="nil"/>
              <w:bottom w:val="nil"/>
              <w:right w:val="nil"/>
            </w:tcBorders>
            <w:shd w:val="clear" w:color="auto" w:fill="auto"/>
            <w:vAlign w:val="bottom"/>
          </w:tcPr>
          <w:p w14:paraId="306819E0" w14:textId="13D0F0AE"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68</w:t>
            </w:r>
          </w:p>
        </w:tc>
        <w:tc>
          <w:tcPr>
            <w:tcW w:w="590" w:type="pct"/>
            <w:tcBorders>
              <w:top w:val="nil"/>
              <w:left w:val="nil"/>
              <w:bottom w:val="nil"/>
              <w:right w:val="nil"/>
            </w:tcBorders>
            <w:shd w:val="clear" w:color="auto" w:fill="auto"/>
            <w:vAlign w:val="bottom"/>
          </w:tcPr>
          <w:p w14:paraId="24B5865C" w14:textId="51AE0778"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134</w:t>
            </w:r>
          </w:p>
        </w:tc>
        <w:tc>
          <w:tcPr>
            <w:tcW w:w="572" w:type="pct"/>
            <w:tcBorders>
              <w:top w:val="nil"/>
              <w:left w:val="nil"/>
              <w:bottom w:val="nil"/>
              <w:right w:val="nil"/>
            </w:tcBorders>
            <w:shd w:val="clear" w:color="auto" w:fill="auto"/>
            <w:vAlign w:val="bottom"/>
          </w:tcPr>
          <w:p w14:paraId="62F0450C" w14:textId="1C6172A5"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820</w:t>
            </w:r>
          </w:p>
        </w:tc>
        <w:tc>
          <w:tcPr>
            <w:tcW w:w="573" w:type="pct"/>
            <w:tcBorders>
              <w:top w:val="nil"/>
              <w:left w:val="nil"/>
              <w:bottom w:val="nil"/>
              <w:right w:val="nil"/>
            </w:tcBorders>
            <w:shd w:val="clear" w:color="auto" w:fill="auto"/>
            <w:vAlign w:val="bottom"/>
          </w:tcPr>
          <w:p w14:paraId="3695BE18" w14:textId="56CC1B36"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1,104</w:t>
            </w:r>
          </w:p>
        </w:tc>
        <w:tc>
          <w:tcPr>
            <w:tcW w:w="564" w:type="pct"/>
            <w:tcBorders>
              <w:top w:val="nil"/>
              <w:left w:val="nil"/>
              <w:bottom w:val="nil"/>
              <w:right w:val="nil"/>
            </w:tcBorders>
            <w:shd w:val="clear" w:color="auto" w:fill="auto"/>
            <w:vAlign w:val="bottom"/>
          </w:tcPr>
          <w:p w14:paraId="29AA654E" w14:textId="4E662FBC"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2,141</w:t>
            </w:r>
          </w:p>
        </w:tc>
      </w:tr>
      <w:tr w:rsidR="001F4A72" w:rsidRPr="005F7668" w14:paraId="77131739" w14:textId="77777777" w:rsidTr="00FD4CE5">
        <w:trPr>
          <w:trHeight w:hRule="exact" w:val="275"/>
        </w:trPr>
        <w:tc>
          <w:tcPr>
            <w:tcW w:w="1642" w:type="pct"/>
            <w:vAlign w:val="bottom"/>
          </w:tcPr>
          <w:p w14:paraId="70AF7A40" w14:textId="77777777" w:rsidR="001F4A72" w:rsidRPr="005F7668" w:rsidRDefault="001F4A72" w:rsidP="001F4A72">
            <w:pPr>
              <w:tabs>
                <w:tab w:val="right" w:pos="1202"/>
              </w:tabs>
              <w:spacing w:after="0" w:line="220" w:lineRule="exact"/>
              <w:outlineLvl w:val="0"/>
              <w:rPr>
                <w:rFonts w:ascii="Arial" w:eastAsia="Times New Roman" w:hAnsi="Arial" w:cs="Arial"/>
                <w:spacing w:val="-2"/>
                <w:sz w:val="17"/>
                <w:szCs w:val="17"/>
                <w:lang w:val="en-US"/>
              </w:rPr>
            </w:pPr>
            <w:bookmarkStart w:id="799" w:name="_Toc4062236"/>
            <w:r w:rsidRPr="005F7668">
              <w:rPr>
                <w:rFonts w:ascii="Arial" w:eastAsia="Times New Roman" w:hAnsi="Arial" w:cs="Arial"/>
                <w:spacing w:val="-2"/>
                <w:sz w:val="17"/>
                <w:szCs w:val="17"/>
                <w:lang w:val="en-US"/>
              </w:rPr>
              <w:t>Other assets</w:t>
            </w:r>
            <w:bookmarkEnd w:id="799"/>
          </w:p>
        </w:tc>
        <w:tc>
          <w:tcPr>
            <w:tcW w:w="507" w:type="pct"/>
            <w:tcBorders>
              <w:top w:val="nil"/>
              <w:left w:val="nil"/>
              <w:bottom w:val="single" w:sz="8" w:space="0" w:color="auto"/>
              <w:right w:val="nil"/>
            </w:tcBorders>
            <w:shd w:val="clear" w:color="auto" w:fill="auto"/>
            <w:vAlign w:val="bottom"/>
          </w:tcPr>
          <w:p w14:paraId="16F1CA49" w14:textId="24988580"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1,257</w:t>
            </w:r>
          </w:p>
        </w:tc>
        <w:tc>
          <w:tcPr>
            <w:tcW w:w="552" w:type="pct"/>
            <w:tcBorders>
              <w:top w:val="nil"/>
              <w:left w:val="nil"/>
              <w:bottom w:val="single" w:sz="8" w:space="0" w:color="auto"/>
              <w:right w:val="nil"/>
            </w:tcBorders>
            <w:shd w:val="clear" w:color="auto" w:fill="auto"/>
            <w:vAlign w:val="bottom"/>
          </w:tcPr>
          <w:p w14:paraId="54EA0EB0" w14:textId="71AD20FB"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174</w:t>
            </w:r>
          </w:p>
        </w:tc>
        <w:tc>
          <w:tcPr>
            <w:tcW w:w="590" w:type="pct"/>
            <w:tcBorders>
              <w:top w:val="nil"/>
              <w:left w:val="nil"/>
              <w:bottom w:val="single" w:sz="8" w:space="0" w:color="auto"/>
              <w:right w:val="nil"/>
            </w:tcBorders>
            <w:shd w:val="clear" w:color="auto" w:fill="auto"/>
            <w:vAlign w:val="bottom"/>
          </w:tcPr>
          <w:p w14:paraId="32424A4F" w14:textId="6E66319B"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2,915</w:t>
            </w:r>
          </w:p>
        </w:tc>
        <w:tc>
          <w:tcPr>
            <w:tcW w:w="572" w:type="pct"/>
            <w:tcBorders>
              <w:top w:val="nil"/>
              <w:left w:val="nil"/>
              <w:bottom w:val="single" w:sz="8" w:space="0" w:color="auto"/>
              <w:right w:val="nil"/>
            </w:tcBorders>
            <w:shd w:val="clear" w:color="auto" w:fill="auto"/>
            <w:vAlign w:val="bottom"/>
          </w:tcPr>
          <w:p w14:paraId="34298068" w14:textId="08E71AE0"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2,868</w:t>
            </w:r>
          </w:p>
        </w:tc>
        <w:tc>
          <w:tcPr>
            <w:tcW w:w="573" w:type="pct"/>
            <w:tcBorders>
              <w:top w:val="nil"/>
              <w:left w:val="nil"/>
              <w:bottom w:val="single" w:sz="8" w:space="0" w:color="auto"/>
              <w:right w:val="nil"/>
            </w:tcBorders>
            <w:shd w:val="clear" w:color="auto" w:fill="auto"/>
            <w:vAlign w:val="bottom"/>
          </w:tcPr>
          <w:p w14:paraId="372FE91A" w14:textId="79135BB1"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36</w:t>
            </w:r>
          </w:p>
        </w:tc>
        <w:tc>
          <w:tcPr>
            <w:tcW w:w="564" w:type="pct"/>
            <w:tcBorders>
              <w:top w:val="nil"/>
              <w:left w:val="nil"/>
              <w:bottom w:val="single" w:sz="8" w:space="0" w:color="auto"/>
              <w:right w:val="nil"/>
            </w:tcBorders>
            <w:shd w:val="clear" w:color="auto" w:fill="auto"/>
            <w:vAlign w:val="bottom"/>
          </w:tcPr>
          <w:p w14:paraId="440E63AF" w14:textId="277D6CAA"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7,250</w:t>
            </w:r>
          </w:p>
        </w:tc>
      </w:tr>
      <w:tr w:rsidR="001F4A72" w:rsidRPr="005F7668" w14:paraId="17CCE08C" w14:textId="77777777" w:rsidTr="00FD4CE5">
        <w:trPr>
          <w:trHeight w:hRule="exact" w:val="275"/>
        </w:trPr>
        <w:tc>
          <w:tcPr>
            <w:tcW w:w="1642" w:type="pct"/>
            <w:vAlign w:val="bottom"/>
          </w:tcPr>
          <w:p w14:paraId="326EE011" w14:textId="77777777" w:rsidR="001F4A72" w:rsidRPr="005F7668" w:rsidRDefault="001F4A72" w:rsidP="001F4A72">
            <w:pPr>
              <w:tabs>
                <w:tab w:val="right" w:pos="1202"/>
              </w:tabs>
              <w:spacing w:after="0" w:line="240" w:lineRule="exact"/>
              <w:outlineLvl w:val="0"/>
              <w:rPr>
                <w:rFonts w:ascii="Arial" w:eastAsia="Calibri" w:hAnsi="Arial" w:cs="Arial"/>
                <w:b/>
                <w:bCs/>
                <w:sz w:val="17"/>
                <w:szCs w:val="17"/>
                <w:lang w:val="en-US"/>
              </w:rPr>
            </w:pPr>
            <w:bookmarkStart w:id="800" w:name="_Toc4062243"/>
            <w:r w:rsidRPr="005F7668">
              <w:rPr>
                <w:rFonts w:ascii="Arial" w:eastAsia="Calibri" w:hAnsi="Arial" w:cs="Arial"/>
                <w:b/>
                <w:bCs/>
                <w:sz w:val="17"/>
                <w:szCs w:val="17"/>
                <w:lang w:val="en-US"/>
              </w:rPr>
              <w:t>Total assets</w:t>
            </w:r>
            <w:bookmarkEnd w:id="800"/>
            <w:r w:rsidRPr="005F7668">
              <w:rPr>
                <w:rFonts w:ascii="Arial" w:eastAsia="Calibri" w:hAnsi="Arial" w:cs="Arial"/>
                <w:b/>
                <w:bCs/>
                <w:sz w:val="17"/>
                <w:szCs w:val="17"/>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6296B77A" w14:textId="54CCE3D2" w:rsidR="001F4A72" w:rsidRPr="005F7668" w:rsidRDefault="001F4A72" w:rsidP="001F4A72">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761,736</w:t>
            </w:r>
          </w:p>
        </w:tc>
        <w:tc>
          <w:tcPr>
            <w:tcW w:w="552" w:type="pct"/>
            <w:tcBorders>
              <w:top w:val="single" w:sz="8" w:space="0" w:color="auto"/>
              <w:left w:val="nil"/>
              <w:bottom w:val="single" w:sz="12" w:space="0" w:color="auto"/>
              <w:right w:val="nil"/>
            </w:tcBorders>
            <w:shd w:val="clear" w:color="auto" w:fill="auto"/>
            <w:vAlign w:val="bottom"/>
          </w:tcPr>
          <w:p w14:paraId="4B09B237" w14:textId="5DC391B0" w:rsidR="001F4A72" w:rsidRPr="005F7668" w:rsidRDefault="001F4A72" w:rsidP="001F4A72">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146,271</w:t>
            </w:r>
          </w:p>
        </w:tc>
        <w:tc>
          <w:tcPr>
            <w:tcW w:w="590" w:type="pct"/>
            <w:tcBorders>
              <w:top w:val="single" w:sz="8" w:space="0" w:color="auto"/>
              <w:left w:val="nil"/>
              <w:bottom w:val="single" w:sz="12" w:space="0" w:color="auto"/>
              <w:right w:val="nil"/>
            </w:tcBorders>
            <w:shd w:val="clear" w:color="auto" w:fill="auto"/>
            <w:vAlign w:val="bottom"/>
          </w:tcPr>
          <w:p w14:paraId="4E06BB3A" w14:textId="331456BA" w:rsidR="001F4A72" w:rsidRPr="005F7668" w:rsidRDefault="001F4A72" w:rsidP="001F4A72">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368,755</w:t>
            </w:r>
          </w:p>
        </w:tc>
        <w:tc>
          <w:tcPr>
            <w:tcW w:w="572" w:type="pct"/>
            <w:tcBorders>
              <w:top w:val="single" w:sz="8" w:space="0" w:color="auto"/>
              <w:left w:val="nil"/>
              <w:bottom w:val="single" w:sz="12" w:space="0" w:color="auto"/>
              <w:right w:val="nil"/>
            </w:tcBorders>
            <w:shd w:val="clear" w:color="auto" w:fill="auto"/>
            <w:vAlign w:val="bottom"/>
          </w:tcPr>
          <w:p w14:paraId="73497257" w14:textId="34B81EF1" w:rsidR="001F4A72" w:rsidRPr="005F7668" w:rsidRDefault="001F4A72" w:rsidP="001F4A72">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971,225</w:t>
            </w:r>
          </w:p>
        </w:tc>
        <w:tc>
          <w:tcPr>
            <w:tcW w:w="573" w:type="pct"/>
            <w:tcBorders>
              <w:top w:val="single" w:sz="8" w:space="0" w:color="auto"/>
              <w:left w:val="nil"/>
              <w:bottom w:val="single" w:sz="12" w:space="0" w:color="auto"/>
              <w:right w:val="nil"/>
            </w:tcBorders>
            <w:shd w:val="clear" w:color="auto" w:fill="auto"/>
            <w:vAlign w:val="bottom"/>
          </w:tcPr>
          <w:p w14:paraId="63B45E60" w14:textId="792E41A9" w:rsidR="001F4A72" w:rsidRPr="005F7668" w:rsidRDefault="001F4A72" w:rsidP="001F4A72">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1,746,669</w:t>
            </w:r>
          </w:p>
        </w:tc>
        <w:tc>
          <w:tcPr>
            <w:tcW w:w="564" w:type="pct"/>
            <w:tcBorders>
              <w:top w:val="single" w:sz="8" w:space="0" w:color="auto"/>
              <w:left w:val="nil"/>
              <w:bottom w:val="single" w:sz="12" w:space="0" w:color="auto"/>
              <w:right w:val="nil"/>
            </w:tcBorders>
            <w:shd w:val="clear" w:color="auto" w:fill="auto"/>
            <w:vAlign w:val="bottom"/>
          </w:tcPr>
          <w:p w14:paraId="199582F0" w14:textId="6B6D7403" w:rsidR="001F4A72" w:rsidRPr="005F7668" w:rsidRDefault="001F4A72" w:rsidP="001F4A72">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3,994,656</w:t>
            </w:r>
          </w:p>
        </w:tc>
      </w:tr>
      <w:tr w:rsidR="001F4A72" w:rsidRPr="005F7668" w14:paraId="0E410E5A" w14:textId="77777777" w:rsidTr="00FD4CE5">
        <w:trPr>
          <w:trHeight w:hRule="exact" w:val="207"/>
        </w:trPr>
        <w:tc>
          <w:tcPr>
            <w:tcW w:w="1642" w:type="pct"/>
            <w:vAlign w:val="bottom"/>
          </w:tcPr>
          <w:p w14:paraId="29CF068B" w14:textId="77777777" w:rsidR="001F4A72" w:rsidRPr="005F7668" w:rsidRDefault="001F4A72" w:rsidP="001F4A72">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1F4A72" w:rsidRPr="005F7668" w14:paraId="5F709792" w14:textId="77777777" w:rsidTr="00FD4CE5">
        <w:trPr>
          <w:trHeight w:hRule="exact" w:val="275"/>
        </w:trPr>
        <w:tc>
          <w:tcPr>
            <w:tcW w:w="1642" w:type="pct"/>
            <w:vAlign w:val="bottom"/>
          </w:tcPr>
          <w:p w14:paraId="70D04DD0" w14:textId="77777777" w:rsidR="001F4A72" w:rsidRPr="005F7668" w:rsidRDefault="001F4A72" w:rsidP="001F4A72">
            <w:pPr>
              <w:tabs>
                <w:tab w:val="right" w:pos="1202"/>
              </w:tabs>
              <w:spacing w:after="0" w:line="240" w:lineRule="exact"/>
              <w:outlineLvl w:val="0"/>
              <w:rPr>
                <w:rFonts w:ascii="Arial" w:eastAsia="Calibri" w:hAnsi="Arial" w:cs="Arial"/>
                <w:b/>
                <w:bCs/>
                <w:sz w:val="17"/>
                <w:szCs w:val="17"/>
                <w:lang w:val="en-US"/>
              </w:rPr>
            </w:pPr>
            <w:bookmarkStart w:id="801" w:name="_Toc4062250"/>
            <w:r w:rsidRPr="005F7668">
              <w:rPr>
                <w:rFonts w:ascii="Arial" w:eastAsia="Calibri" w:hAnsi="Arial" w:cs="Arial"/>
                <w:b/>
                <w:bCs/>
                <w:sz w:val="17"/>
                <w:szCs w:val="17"/>
                <w:lang w:val="en-US"/>
              </w:rPr>
              <w:t>Liabilities</w:t>
            </w:r>
            <w:bookmarkEnd w:id="801"/>
          </w:p>
        </w:tc>
        <w:tc>
          <w:tcPr>
            <w:tcW w:w="507" w:type="pct"/>
            <w:vAlign w:val="bottom"/>
          </w:tcPr>
          <w:p w14:paraId="02460A78"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r>
      <w:tr w:rsidR="001F4A72" w:rsidRPr="005F7668" w14:paraId="0F29D401" w14:textId="77777777" w:rsidTr="00FD4CE5">
        <w:trPr>
          <w:trHeight w:hRule="exact" w:val="275"/>
        </w:trPr>
        <w:tc>
          <w:tcPr>
            <w:tcW w:w="1642" w:type="pct"/>
            <w:vAlign w:val="bottom"/>
          </w:tcPr>
          <w:p w14:paraId="7D739B7F" w14:textId="77777777" w:rsidR="001F4A72" w:rsidRPr="005F7668" w:rsidRDefault="001F4A72" w:rsidP="001F4A72">
            <w:pPr>
              <w:tabs>
                <w:tab w:val="right" w:pos="1202"/>
              </w:tabs>
              <w:spacing w:after="0" w:line="200" w:lineRule="exact"/>
              <w:outlineLvl w:val="0"/>
              <w:rPr>
                <w:rFonts w:ascii="Arial" w:eastAsia="Times New Roman" w:hAnsi="Arial" w:cs="Arial"/>
                <w:sz w:val="17"/>
                <w:szCs w:val="17"/>
                <w:lang w:val="en-US"/>
              </w:rPr>
            </w:pPr>
            <w:bookmarkStart w:id="802" w:name="_Toc4062251"/>
            <w:r w:rsidRPr="005F7668">
              <w:rPr>
                <w:rFonts w:ascii="Arial" w:eastAsia="Times New Roman" w:hAnsi="Arial" w:cs="Arial"/>
                <w:spacing w:val="-2"/>
                <w:sz w:val="17"/>
                <w:szCs w:val="17"/>
                <w:lang w:val="en-US"/>
              </w:rPr>
              <w:t>Deposits from customers</w:t>
            </w:r>
            <w:bookmarkEnd w:id="802"/>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72140B6" w14:textId="239C6CD0"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137,921</w:t>
            </w:r>
          </w:p>
        </w:tc>
        <w:tc>
          <w:tcPr>
            <w:tcW w:w="552" w:type="pct"/>
            <w:tcBorders>
              <w:top w:val="nil"/>
              <w:left w:val="nil"/>
              <w:bottom w:val="nil"/>
              <w:right w:val="nil"/>
            </w:tcBorders>
            <w:shd w:val="clear" w:color="auto" w:fill="auto"/>
            <w:vAlign w:val="bottom"/>
          </w:tcPr>
          <w:p w14:paraId="31BC5D69" w14:textId="5B957CD9"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82</w:t>
            </w:r>
          </w:p>
        </w:tc>
        <w:tc>
          <w:tcPr>
            <w:tcW w:w="590" w:type="pct"/>
            <w:tcBorders>
              <w:top w:val="nil"/>
              <w:left w:val="nil"/>
              <w:bottom w:val="nil"/>
              <w:right w:val="nil"/>
            </w:tcBorders>
            <w:shd w:val="clear" w:color="auto" w:fill="auto"/>
            <w:vAlign w:val="bottom"/>
          </w:tcPr>
          <w:p w14:paraId="22585013" w14:textId="7FFA2153"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28,645</w:t>
            </w:r>
          </w:p>
        </w:tc>
        <w:tc>
          <w:tcPr>
            <w:tcW w:w="572" w:type="pct"/>
            <w:tcBorders>
              <w:top w:val="nil"/>
              <w:left w:val="nil"/>
              <w:bottom w:val="nil"/>
              <w:right w:val="nil"/>
            </w:tcBorders>
            <w:shd w:val="clear" w:color="auto" w:fill="auto"/>
            <w:vAlign w:val="bottom"/>
          </w:tcPr>
          <w:p w14:paraId="3104B4F5" w14:textId="02A4F5F3"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w:t>
            </w:r>
          </w:p>
        </w:tc>
        <w:tc>
          <w:tcPr>
            <w:tcW w:w="573" w:type="pct"/>
            <w:tcBorders>
              <w:top w:val="nil"/>
              <w:left w:val="nil"/>
              <w:bottom w:val="nil"/>
              <w:right w:val="nil"/>
            </w:tcBorders>
            <w:shd w:val="clear" w:color="auto" w:fill="auto"/>
            <w:vAlign w:val="bottom"/>
          </w:tcPr>
          <w:p w14:paraId="1C9EDC7E" w14:textId="6546446C"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11,815</w:t>
            </w:r>
          </w:p>
        </w:tc>
        <w:tc>
          <w:tcPr>
            <w:tcW w:w="564" w:type="pct"/>
            <w:tcBorders>
              <w:top w:val="nil"/>
              <w:left w:val="nil"/>
              <w:bottom w:val="nil"/>
              <w:right w:val="nil"/>
            </w:tcBorders>
            <w:shd w:val="clear" w:color="auto" w:fill="auto"/>
            <w:vAlign w:val="bottom"/>
          </w:tcPr>
          <w:p w14:paraId="157D9E2D" w14:textId="6ADACEFA"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178,509</w:t>
            </w:r>
          </w:p>
        </w:tc>
      </w:tr>
      <w:tr w:rsidR="001F4A72" w:rsidRPr="005F7668" w14:paraId="0054802E" w14:textId="77777777" w:rsidTr="00FD4CE5">
        <w:trPr>
          <w:trHeight w:hRule="exact" w:val="275"/>
        </w:trPr>
        <w:tc>
          <w:tcPr>
            <w:tcW w:w="1642" w:type="pct"/>
            <w:vAlign w:val="bottom"/>
          </w:tcPr>
          <w:p w14:paraId="52B6F1EB" w14:textId="77777777" w:rsidR="001F4A72" w:rsidRPr="005F7668" w:rsidRDefault="001F4A72" w:rsidP="001F4A72">
            <w:pPr>
              <w:tabs>
                <w:tab w:val="right" w:pos="1202"/>
              </w:tabs>
              <w:spacing w:after="0" w:line="200" w:lineRule="exact"/>
              <w:outlineLvl w:val="0"/>
              <w:rPr>
                <w:rFonts w:ascii="Arial" w:eastAsia="Times New Roman" w:hAnsi="Arial" w:cs="Arial"/>
                <w:sz w:val="17"/>
                <w:szCs w:val="17"/>
                <w:lang w:val="en-US"/>
              </w:rPr>
            </w:pPr>
            <w:bookmarkStart w:id="803" w:name="_Toc4062258"/>
            <w:r w:rsidRPr="005F7668">
              <w:rPr>
                <w:rFonts w:ascii="Arial" w:eastAsia="Times New Roman" w:hAnsi="Arial" w:cs="Arial"/>
                <w:spacing w:val="-2"/>
                <w:sz w:val="17"/>
                <w:szCs w:val="17"/>
                <w:lang w:val="en-US"/>
              </w:rPr>
              <w:t>Borrowings</w:t>
            </w:r>
            <w:bookmarkEnd w:id="803"/>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4F6BB01E" w14:textId="2D5577AC"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102,022</w:t>
            </w:r>
          </w:p>
        </w:tc>
        <w:tc>
          <w:tcPr>
            <w:tcW w:w="552" w:type="pct"/>
            <w:tcBorders>
              <w:top w:val="nil"/>
              <w:left w:val="nil"/>
              <w:bottom w:val="nil"/>
              <w:right w:val="nil"/>
            </w:tcBorders>
            <w:shd w:val="clear" w:color="auto" w:fill="auto"/>
            <w:vAlign w:val="bottom"/>
          </w:tcPr>
          <w:p w14:paraId="71505061" w14:textId="55F83C2D"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113,905</w:t>
            </w:r>
          </w:p>
        </w:tc>
        <w:tc>
          <w:tcPr>
            <w:tcW w:w="590" w:type="pct"/>
            <w:tcBorders>
              <w:top w:val="nil"/>
              <w:left w:val="nil"/>
              <w:bottom w:val="nil"/>
              <w:right w:val="nil"/>
            </w:tcBorders>
            <w:shd w:val="clear" w:color="auto" w:fill="auto"/>
            <w:vAlign w:val="bottom"/>
          </w:tcPr>
          <w:p w14:paraId="31287F24" w14:textId="4D398405"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246,703</w:t>
            </w:r>
          </w:p>
        </w:tc>
        <w:tc>
          <w:tcPr>
            <w:tcW w:w="572" w:type="pct"/>
            <w:tcBorders>
              <w:top w:val="nil"/>
              <w:left w:val="nil"/>
              <w:bottom w:val="nil"/>
              <w:right w:val="nil"/>
            </w:tcBorders>
            <w:shd w:val="clear" w:color="auto" w:fill="auto"/>
            <w:vAlign w:val="bottom"/>
          </w:tcPr>
          <w:p w14:paraId="79A2631D" w14:textId="053FE450"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648,259</w:t>
            </w:r>
          </w:p>
        </w:tc>
        <w:tc>
          <w:tcPr>
            <w:tcW w:w="573" w:type="pct"/>
            <w:tcBorders>
              <w:top w:val="nil"/>
              <w:left w:val="nil"/>
              <w:bottom w:val="nil"/>
              <w:right w:val="nil"/>
            </w:tcBorders>
            <w:shd w:val="clear" w:color="auto" w:fill="auto"/>
            <w:vAlign w:val="bottom"/>
          </w:tcPr>
          <w:p w14:paraId="65C143F9" w14:textId="3042D21C"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1,118,440</w:t>
            </w:r>
          </w:p>
        </w:tc>
        <w:tc>
          <w:tcPr>
            <w:tcW w:w="564" w:type="pct"/>
            <w:tcBorders>
              <w:top w:val="nil"/>
              <w:left w:val="nil"/>
              <w:bottom w:val="nil"/>
              <w:right w:val="nil"/>
            </w:tcBorders>
            <w:shd w:val="clear" w:color="auto" w:fill="auto"/>
            <w:vAlign w:val="bottom"/>
          </w:tcPr>
          <w:p w14:paraId="42598BC9" w14:textId="5700BC37"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2,229,329</w:t>
            </w:r>
          </w:p>
        </w:tc>
      </w:tr>
      <w:tr w:rsidR="001F4A72" w:rsidRPr="005F7668" w14:paraId="1B626EC0" w14:textId="77777777" w:rsidTr="00FD4CE5">
        <w:trPr>
          <w:trHeight w:hRule="exact" w:val="479"/>
        </w:trPr>
        <w:tc>
          <w:tcPr>
            <w:tcW w:w="1642" w:type="pct"/>
            <w:vAlign w:val="bottom"/>
          </w:tcPr>
          <w:p w14:paraId="44C6163D" w14:textId="77777777" w:rsidR="001F4A72" w:rsidRPr="005F7668" w:rsidRDefault="001F4A72" w:rsidP="001F4A72">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7E4FFE78" w14:textId="2910D35A"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13,077</w:t>
            </w:r>
          </w:p>
        </w:tc>
        <w:tc>
          <w:tcPr>
            <w:tcW w:w="552" w:type="pct"/>
            <w:tcBorders>
              <w:top w:val="nil"/>
              <w:left w:val="nil"/>
              <w:bottom w:val="nil"/>
              <w:right w:val="nil"/>
            </w:tcBorders>
            <w:shd w:val="clear" w:color="auto" w:fill="auto"/>
            <w:vAlign w:val="bottom"/>
          </w:tcPr>
          <w:p w14:paraId="5DE247CA" w14:textId="297CF623"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638</w:t>
            </w:r>
          </w:p>
        </w:tc>
        <w:tc>
          <w:tcPr>
            <w:tcW w:w="590" w:type="pct"/>
            <w:tcBorders>
              <w:top w:val="nil"/>
              <w:left w:val="nil"/>
              <w:bottom w:val="nil"/>
              <w:right w:val="nil"/>
            </w:tcBorders>
            <w:shd w:val="clear" w:color="auto" w:fill="auto"/>
            <w:vAlign w:val="bottom"/>
          </w:tcPr>
          <w:p w14:paraId="4CE8F682" w14:textId="5E7E6902"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2,225</w:t>
            </w:r>
          </w:p>
        </w:tc>
        <w:tc>
          <w:tcPr>
            <w:tcW w:w="572" w:type="pct"/>
            <w:tcBorders>
              <w:top w:val="nil"/>
              <w:left w:val="nil"/>
              <w:bottom w:val="nil"/>
              <w:right w:val="nil"/>
            </w:tcBorders>
            <w:shd w:val="clear" w:color="auto" w:fill="auto"/>
            <w:vAlign w:val="bottom"/>
          </w:tcPr>
          <w:p w14:paraId="2045C92C" w14:textId="3FA2AC6A"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4,121</w:t>
            </w:r>
          </w:p>
        </w:tc>
        <w:tc>
          <w:tcPr>
            <w:tcW w:w="573" w:type="pct"/>
            <w:tcBorders>
              <w:top w:val="nil"/>
              <w:left w:val="nil"/>
              <w:bottom w:val="nil"/>
              <w:right w:val="nil"/>
            </w:tcBorders>
            <w:shd w:val="clear" w:color="auto" w:fill="auto"/>
            <w:vAlign w:val="bottom"/>
          </w:tcPr>
          <w:p w14:paraId="30435EB3" w14:textId="625F51EB"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1,772</w:t>
            </w:r>
          </w:p>
        </w:tc>
        <w:tc>
          <w:tcPr>
            <w:tcW w:w="564" w:type="pct"/>
            <w:tcBorders>
              <w:top w:val="nil"/>
              <w:left w:val="nil"/>
              <w:bottom w:val="nil"/>
              <w:right w:val="nil"/>
            </w:tcBorders>
            <w:shd w:val="clear" w:color="auto" w:fill="auto"/>
            <w:vAlign w:val="bottom"/>
          </w:tcPr>
          <w:p w14:paraId="2394B7F8" w14:textId="7002B5B0"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21,833</w:t>
            </w:r>
          </w:p>
        </w:tc>
      </w:tr>
      <w:tr w:rsidR="001F4A72" w:rsidRPr="005F7668" w14:paraId="45CE3C59" w14:textId="77777777" w:rsidTr="00FD4CE5">
        <w:trPr>
          <w:trHeight w:hRule="exact" w:val="275"/>
        </w:trPr>
        <w:tc>
          <w:tcPr>
            <w:tcW w:w="1642" w:type="pct"/>
            <w:vAlign w:val="bottom"/>
          </w:tcPr>
          <w:p w14:paraId="2A3F846F" w14:textId="77777777" w:rsidR="001F4A72" w:rsidRPr="005F7668" w:rsidRDefault="001F4A72" w:rsidP="001F4A72">
            <w:pPr>
              <w:tabs>
                <w:tab w:val="right" w:pos="1202"/>
              </w:tabs>
              <w:spacing w:after="0" w:line="200" w:lineRule="exact"/>
              <w:outlineLvl w:val="0"/>
              <w:rPr>
                <w:rFonts w:ascii="Arial" w:eastAsia="Times New Roman" w:hAnsi="Arial" w:cs="Arial"/>
                <w:sz w:val="17"/>
                <w:szCs w:val="17"/>
                <w:lang w:val="en-US"/>
              </w:rPr>
            </w:pPr>
            <w:bookmarkStart w:id="804" w:name="_Toc4062272"/>
            <w:r w:rsidRPr="005F7668">
              <w:rPr>
                <w:rFonts w:ascii="Arial" w:eastAsia="Times New Roman" w:hAnsi="Arial" w:cs="Arial"/>
                <w:spacing w:val="-2"/>
                <w:sz w:val="17"/>
                <w:szCs w:val="17"/>
                <w:lang w:val="en-US"/>
              </w:rPr>
              <w:t>Other liabilities</w:t>
            </w:r>
            <w:bookmarkEnd w:id="804"/>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61C85124" w14:textId="0C77C71F"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54,155</w:t>
            </w:r>
          </w:p>
        </w:tc>
        <w:tc>
          <w:tcPr>
            <w:tcW w:w="552" w:type="pct"/>
            <w:tcBorders>
              <w:top w:val="nil"/>
              <w:left w:val="nil"/>
              <w:bottom w:val="nil"/>
              <w:right w:val="nil"/>
            </w:tcBorders>
            <w:shd w:val="clear" w:color="auto" w:fill="auto"/>
            <w:vAlign w:val="bottom"/>
          </w:tcPr>
          <w:p w14:paraId="5CDDC278" w14:textId="2B635674"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2,644</w:t>
            </w:r>
          </w:p>
        </w:tc>
        <w:tc>
          <w:tcPr>
            <w:tcW w:w="590" w:type="pct"/>
            <w:tcBorders>
              <w:top w:val="nil"/>
              <w:left w:val="nil"/>
              <w:bottom w:val="nil"/>
              <w:right w:val="nil"/>
            </w:tcBorders>
            <w:shd w:val="clear" w:color="auto" w:fill="auto"/>
            <w:vAlign w:val="bottom"/>
          </w:tcPr>
          <w:p w14:paraId="427A611E" w14:textId="1AC3DBC9"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9,217</w:t>
            </w:r>
          </w:p>
        </w:tc>
        <w:tc>
          <w:tcPr>
            <w:tcW w:w="572" w:type="pct"/>
            <w:tcBorders>
              <w:top w:val="nil"/>
              <w:left w:val="nil"/>
              <w:bottom w:val="nil"/>
              <w:right w:val="nil"/>
            </w:tcBorders>
            <w:shd w:val="clear" w:color="auto" w:fill="auto"/>
            <w:vAlign w:val="bottom"/>
          </w:tcPr>
          <w:p w14:paraId="6BEC8879" w14:textId="6045D8CB"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17,067</w:t>
            </w:r>
          </w:p>
        </w:tc>
        <w:tc>
          <w:tcPr>
            <w:tcW w:w="573" w:type="pct"/>
            <w:tcBorders>
              <w:top w:val="nil"/>
              <w:left w:val="nil"/>
              <w:bottom w:val="nil"/>
              <w:right w:val="nil"/>
            </w:tcBorders>
            <w:shd w:val="clear" w:color="auto" w:fill="auto"/>
            <w:vAlign w:val="bottom"/>
          </w:tcPr>
          <w:p w14:paraId="6C3C7C38" w14:textId="640392E1"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7,333</w:t>
            </w:r>
          </w:p>
        </w:tc>
        <w:tc>
          <w:tcPr>
            <w:tcW w:w="564" w:type="pct"/>
            <w:tcBorders>
              <w:top w:val="nil"/>
              <w:left w:val="nil"/>
              <w:bottom w:val="nil"/>
              <w:right w:val="nil"/>
            </w:tcBorders>
            <w:shd w:val="clear" w:color="auto" w:fill="auto"/>
            <w:vAlign w:val="bottom"/>
          </w:tcPr>
          <w:p w14:paraId="677670B2" w14:textId="1C2BB8B5" w:rsidR="001F4A72" w:rsidRPr="005F7668" w:rsidRDefault="001F4A72" w:rsidP="001F4A72">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90,416</w:t>
            </w:r>
          </w:p>
        </w:tc>
      </w:tr>
      <w:tr w:rsidR="001F4A72" w:rsidRPr="005F7668" w14:paraId="50DEE7C8" w14:textId="77777777" w:rsidTr="00FD4CE5">
        <w:trPr>
          <w:trHeight w:hRule="exact" w:val="275"/>
        </w:trPr>
        <w:tc>
          <w:tcPr>
            <w:tcW w:w="1642" w:type="pct"/>
            <w:vAlign w:val="bottom"/>
          </w:tcPr>
          <w:p w14:paraId="13EDFA73" w14:textId="77777777" w:rsidR="001F4A72" w:rsidRPr="005F7668" w:rsidRDefault="001F4A72" w:rsidP="001F4A72">
            <w:pPr>
              <w:tabs>
                <w:tab w:val="right" w:pos="1202"/>
              </w:tabs>
              <w:spacing w:after="0" w:line="240" w:lineRule="exact"/>
              <w:outlineLvl w:val="0"/>
              <w:rPr>
                <w:rFonts w:ascii="Arial" w:eastAsia="Calibri" w:hAnsi="Arial" w:cs="Arial"/>
                <w:b/>
                <w:bCs/>
                <w:sz w:val="17"/>
                <w:szCs w:val="17"/>
                <w:lang w:val="en-US"/>
              </w:rPr>
            </w:pPr>
            <w:bookmarkStart w:id="805" w:name="_Toc4062279"/>
            <w:r w:rsidRPr="005F7668">
              <w:rPr>
                <w:rFonts w:ascii="Arial" w:eastAsia="Calibri" w:hAnsi="Arial" w:cs="Arial"/>
                <w:b/>
                <w:bCs/>
                <w:sz w:val="17"/>
                <w:szCs w:val="17"/>
                <w:lang w:val="en-US"/>
              </w:rPr>
              <w:t>Total liabilities</w:t>
            </w:r>
            <w:bookmarkEnd w:id="805"/>
          </w:p>
        </w:tc>
        <w:tc>
          <w:tcPr>
            <w:tcW w:w="507" w:type="pct"/>
            <w:tcBorders>
              <w:top w:val="single" w:sz="8" w:space="0" w:color="auto"/>
              <w:left w:val="nil"/>
              <w:bottom w:val="single" w:sz="8" w:space="0" w:color="auto"/>
              <w:right w:val="nil"/>
            </w:tcBorders>
            <w:shd w:val="clear" w:color="auto" w:fill="auto"/>
            <w:vAlign w:val="bottom"/>
          </w:tcPr>
          <w:p w14:paraId="2BADD8A2" w14:textId="0A36F664"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307,175</w:t>
            </w:r>
          </w:p>
        </w:tc>
        <w:tc>
          <w:tcPr>
            <w:tcW w:w="552" w:type="pct"/>
            <w:tcBorders>
              <w:top w:val="single" w:sz="8" w:space="0" w:color="auto"/>
              <w:left w:val="nil"/>
              <w:bottom w:val="single" w:sz="8" w:space="0" w:color="auto"/>
              <w:right w:val="nil"/>
            </w:tcBorders>
            <w:shd w:val="clear" w:color="auto" w:fill="auto"/>
            <w:vAlign w:val="bottom"/>
          </w:tcPr>
          <w:p w14:paraId="475C83EF" w14:textId="2E84B614"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117,269</w:t>
            </w:r>
          </w:p>
        </w:tc>
        <w:tc>
          <w:tcPr>
            <w:tcW w:w="590" w:type="pct"/>
            <w:tcBorders>
              <w:top w:val="single" w:sz="8" w:space="0" w:color="auto"/>
              <w:left w:val="nil"/>
              <w:bottom w:val="single" w:sz="8" w:space="0" w:color="auto"/>
              <w:right w:val="nil"/>
            </w:tcBorders>
            <w:shd w:val="clear" w:color="auto" w:fill="auto"/>
            <w:vAlign w:val="bottom"/>
          </w:tcPr>
          <w:p w14:paraId="433E53CC" w14:textId="7FE89C71"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286,790</w:t>
            </w:r>
          </w:p>
        </w:tc>
        <w:tc>
          <w:tcPr>
            <w:tcW w:w="572" w:type="pct"/>
            <w:tcBorders>
              <w:top w:val="single" w:sz="8" w:space="0" w:color="auto"/>
              <w:left w:val="nil"/>
              <w:bottom w:val="single" w:sz="8" w:space="0" w:color="auto"/>
              <w:right w:val="nil"/>
            </w:tcBorders>
            <w:shd w:val="clear" w:color="auto" w:fill="auto"/>
            <w:vAlign w:val="bottom"/>
          </w:tcPr>
          <w:p w14:paraId="49218922" w14:textId="34DFB16D"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669,493</w:t>
            </w:r>
          </w:p>
        </w:tc>
        <w:tc>
          <w:tcPr>
            <w:tcW w:w="573" w:type="pct"/>
            <w:tcBorders>
              <w:top w:val="single" w:sz="8" w:space="0" w:color="auto"/>
              <w:left w:val="nil"/>
              <w:bottom w:val="single" w:sz="8" w:space="0" w:color="auto"/>
              <w:right w:val="nil"/>
            </w:tcBorders>
            <w:shd w:val="clear" w:color="auto" w:fill="auto"/>
            <w:vAlign w:val="bottom"/>
          </w:tcPr>
          <w:p w14:paraId="2696B6E5" w14:textId="3EECF778"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1,139,360</w:t>
            </w:r>
          </w:p>
        </w:tc>
        <w:tc>
          <w:tcPr>
            <w:tcW w:w="564" w:type="pct"/>
            <w:tcBorders>
              <w:top w:val="single" w:sz="8" w:space="0" w:color="auto"/>
              <w:left w:val="nil"/>
              <w:bottom w:val="single" w:sz="8" w:space="0" w:color="auto"/>
              <w:right w:val="nil"/>
            </w:tcBorders>
            <w:shd w:val="clear" w:color="auto" w:fill="auto"/>
            <w:vAlign w:val="bottom"/>
          </w:tcPr>
          <w:p w14:paraId="7EF324FD" w14:textId="5B1A40FF"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2,520,087</w:t>
            </w:r>
          </w:p>
        </w:tc>
      </w:tr>
      <w:tr w:rsidR="001F4A72" w:rsidRPr="005F7668" w14:paraId="3AB239D5" w14:textId="77777777" w:rsidTr="00FD4CE5">
        <w:trPr>
          <w:trHeight w:hRule="exact" w:val="275"/>
        </w:trPr>
        <w:tc>
          <w:tcPr>
            <w:tcW w:w="1642" w:type="pct"/>
            <w:vAlign w:val="bottom"/>
          </w:tcPr>
          <w:p w14:paraId="126ED6D3"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bookmarkStart w:id="806" w:name="_Toc4062286"/>
            <w:r w:rsidRPr="005F7668">
              <w:rPr>
                <w:rFonts w:ascii="Arial" w:eastAsia="Calibri" w:hAnsi="Arial" w:cs="Arial"/>
                <w:b/>
                <w:bCs/>
                <w:spacing w:val="-2"/>
                <w:sz w:val="17"/>
                <w:szCs w:val="17"/>
                <w:lang w:val="en-US"/>
              </w:rPr>
              <w:t>Liquidity gap</w:t>
            </w:r>
            <w:bookmarkEnd w:id="806"/>
          </w:p>
        </w:tc>
        <w:tc>
          <w:tcPr>
            <w:tcW w:w="507" w:type="pct"/>
            <w:tcBorders>
              <w:top w:val="single" w:sz="12" w:space="0" w:color="auto"/>
              <w:left w:val="nil"/>
              <w:bottom w:val="single" w:sz="12" w:space="0" w:color="auto"/>
              <w:right w:val="nil"/>
            </w:tcBorders>
            <w:shd w:val="clear" w:color="auto" w:fill="auto"/>
            <w:vAlign w:val="bottom"/>
          </w:tcPr>
          <w:p w14:paraId="41341719" w14:textId="446AD64E"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454,561</w:t>
            </w:r>
          </w:p>
        </w:tc>
        <w:tc>
          <w:tcPr>
            <w:tcW w:w="552" w:type="pct"/>
            <w:tcBorders>
              <w:top w:val="single" w:sz="12" w:space="0" w:color="auto"/>
              <w:left w:val="nil"/>
              <w:bottom w:val="single" w:sz="12" w:space="0" w:color="auto"/>
              <w:right w:val="nil"/>
            </w:tcBorders>
            <w:shd w:val="clear" w:color="auto" w:fill="auto"/>
            <w:vAlign w:val="bottom"/>
          </w:tcPr>
          <w:p w14:paraId="0666E7A3" w14:textId="23D3FE62"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29,002</w:t>
            </w:r>
          </w:p>
        </w:tc>
        <w:tc>
          <w:tcPr>
            <w:tcW w:w="590" w:type="pct"/>
            <w:tcBorders>
              <w:top w:val="single" w:sz="12" w:space="0" w:color="auto"/>
              <w:left w:val="nil"/>
              <w:bottom w:val="single" w:sz="12" w:space="0" w:color="auto"/>
              <w:right w:val="nil"/>
            </w:tcBorders>
            <w:shd w:val="clear" w:color="auto" w:fill="auto"/>
            <w:vAlign w:val="bottom"/>
          </w:tcPr>
          <w:p w14:paraId="34D10B9E" w14:textId="23C26D52"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81,965</w:t>
            </w:r>
          </w:p>
        </w:tc>
        <w:tc>
          <w:tcPr>
            <w:tcW w:w="572" w:type="pct"/>
            <w:tcBorders>
              <w:top w:val="single" w:sz="12" w:space="0" w:color="auto"/>
              <w:left w:val="nil"/>
              <w:bottom w:val="single" w:sz="12" w:space="0" w:color="auto"/>
              <w:right w:val="nil"/>
            </w:tcBorders>
            <w:shd w:val="clear" w:color="auto" w:fill="auto"/>
            <w:vAlign w:val="bottom"/>
          </w:tcPr>
          <w:p w14:paraId="52B7771A" w14:textId="450BC9C3"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301,732</w:t>
            </w:r>
          </w:p>
        </w:tc>
        <w:tc>
          <w:tcPr>
            <w:tcW w:w="573" w:type="pct"/>
            <w:tcBorders>
              <w:top w:val="single" w:sz="12" w:space="0" w:color="auto"/>
              <w:left w:val="nil"/>
              <w:bottom w:val="single" w:sz="12" w:space="0" w:color="auto"/>
              <w:right w:val="nil"/>
            </w:tcBorders>
            <w:shd w:val="clear" w:color="auto" w:fill="auto"/>
            <w:vAlign w:val="bottom"/>
          </w:tcPr>
          <w:p w14:paraId="6360FDF4" w14:textId="610EA7CF"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607,309</w:t>
            </w:r>
          </w:p>
        </w:tc>
        <w:tc>
          <w:tcPr>
            <w:tcW w:w="564" w:type="pct"/>
            <w:tcBorders>
              <w:top w:val="single" w:sz="12" w:space="0" w:color="auto"/>
              <w:left w:val="nil"/>
              <w:bottom w:val="single" w:sz="12" w:space="0" w:color="auto"/>
              <w:right w:val="nil"/>
            </w:tcBorders>
            <w:shd w:val="clear" w:color="auto" w:fill="auto"/>
            <w:vAlign w:val="bottom"/>
          </w:tcPr>
          <w:p w14:paraId="1AFB6DDB" w14:textId="1139926E" w:rsidR="001F4A72" w:rsidRPr="0007602F" w:rsidRDefault="001F4A72" w:rsidP="001F4A72">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1,474,569</w:t>
            </w:r>
          </w:p>
        </w:tc>
      </w:tr>
      <w:tr w:rsidR="001F4A72" w:rsidRPr="005F7668" w14:paraId="666FB0F8" w14:textId="77777777" w:rsidTr="00FD4CE5">
        <w:trPr>
          <w:trHeight w:hRule="exact" w:val="213"/>
        </w:trPr>
        <w:tc>
          <w:tcPr>
            <w:tcW w:w="1642" w:type="pct"/>
            <w:vAlign w:val="bottom"/>
          </w:tcPr>
          <w:p w14:paraId="626180F6"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19D3C60"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1822150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6E8C90F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21A155A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455EC08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5F0BE57C"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1F4A72" w:rsidRPr="005F7668" w14:paraId="4ED06409" w14:textId="77777777" w:rsidTr="00FD4CE5">
        <w:trPr>
          <w:trHeight w:hRule="exact" w:val="275"/>
        </w:trPr>
        <w:tc>
          <w:tcPr>
            <w:tcW w:w="1642" w:type="pct"/>
            <w:vAlign w:val="bottom"/>
          </w:tcPr>
          <w:p w14:paraId="65E4FBA6"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bookmarkStart w:id="807" w:name="_Toc4062293"/>
            <w:r w:rsidRPr="005F7668">
              <w:rPr>
                <w:rFonts w:ascii="Arial" w:eastAsia="Times New Roman" w:hAnsi="Arial" w:cs="Arial"/>
                <w:b/>
                <w:bCs/>
                <w:spacing w:val="-2"/>
                <w:sz w:val="17"/>
                <w:szCs w:val="17"/>
                <w:lang w:val="en-US"/>
              </w:rPr>
              <w:t>Guarantees and commitments</w:t>
            </w:r>
            <w:bookmarkEnd w:id="807"/>
          </w:p>
        </w:tc>
        <w:tc>
          <w:tcPr>
            <w:tcW w:w="507" w:type="pct"/>
            <w:tcBorders>
              <w:top w:val="nil"/>
              <w:left w:val="nil"/>
              <w:bottom w:val="nil"/>
              <w:right w:val="nil"/>
            </w:tcBorders>
            <w:shd w:val="clear" w:color="auto" w:fill="auto"/>
            <w:vAlign w:val="bottom"/>
          </w:tcPr>
          <w:p w14:paraId="1C96FC2E"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67552143"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47E9FC27"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767B44D3"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20C38A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59E55A9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1F4A72" w:rsidRPr="005F7668" w14:paraId="2AF6E3E1" w14:textId="77777777" w:rsidTr="00FD4CE5">
        <w:trPr>
          <w:trHeight w:hRule="exact" w:val="275"/>
        </w:trPr>
        <w:tc>
          <w:tcPr>
            <w:tcW w:w="1642" w:type="pct"/>
            <w:vAlign w:val="bottom"/>
          </w:tcPr>
          <w:p w14:paraId="2B9A94AC" w14:textId="4CEFA5C0"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6446576F" w14:textId="3C433370"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36,431</w:t>
            </w:r>
          </w:p>
        </w:tc>
        <w:tc>
          <w:tcPr>
            <w:tcW w:w="552" w:type="pct"/>
            <w:tcBorders>
              <w:top w:val="nil"/>
              <w:left w:val="nil"/>
              <w:bottom w:val="nil"/>
              <w:right w:val="nil"/>
            </w:tcBorders>
            <w:shd w:val="clear" w:color="auto" w:fill="auto"/>
            <w:vAlign w:val="bottom"/>
          </w:tcPr>
          <w:p w14:paraId="79952C11" w14:textId="6285E287"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6AC873D8" w14:textId="45504E6D"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711266C" w14:textId="34DD8F54"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7FBC7F0" w14:textId="32D05A4A"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1321FB2" w14:textId="2306325E"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36,431</w:t>
            </w:r>
          </w:p>
        </w:tc>
      </w:tr>
      <w:tr w:rsidR="001F4A72" w:rsidRPr="005F7668" w14:paraId="24E8FC50" w14:textId="77777777" w:rsidTr="00FD4CE5">
        <w:trPr>
          <w:trHeight w:hRule="exact" w:val="275"/>
        </w:trPr>
        <w:tc>
          <w:tcPr>
            <w:tcW w:w="1642" w:type="pct"/>
            <w:vAlign w:val="bottom"/>
          </w:tcPr>
          <w:p w14:paraId="5C90FE16"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bookmarkStart w:id="808" w:name="_Toc4062301"/>
            <w:r w:rsidRPr="005F7668">
              <w:rPr>
                <w:rFonts w:ascii="Arial" w:eastAsia="Times New Roman" w:hAnsi="Arial" w:cs="Arial"/>
                <w:spacing w:val="-2"/>
                <w:sz w:val="17"/>
                <w:szCs w:val="17"/>
                <w:lang w:val="en-US"/>
              </w:rPr>
              <w:t>Issued guarantees in foreign currency</w:t>
            </w:r>
            <w:bookmarkEnd w:id="808"/>
          </w:p>
        </w:tc>
        <w:tc>
          <w:tcPr>
            <w:tcW w:w="507" w:type="pct"/>
            <w:tcBorders>
              <w:top w:val="nil"/>
              <w:left w:val="nil"/>
              <w:bottom w:val="nil"/>
              <w:right w:val="nil"/>
            </w:tcBorders>
            <w:shd w:val="clear" w:color="auto" w:fill="auto"/>
            <w:vAlign w:val="bottom"/>
          </w:tcPr>
          <w:p w14:paraId="4170798B" w14:textId="463F8CF6"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7,425</w:t>
            </w:r>
          </w:p>
        </w:tc>
        <w:tc>
          <w:tcPr>
            <w:tcW w:w="552" w:type="pct"/>
            <w:tcBorders>
              <w:top w:val="nil"/>
              <w:left w:val="nil"/>
              <w:bottom w:val="nil"/>
              <w:right w:val="nil"/>
            </w:tcBorders>
            <w:shd w:val="clear" w:color="auto" w:fill="auto"/>
            <w:vAlign w:val="bottom"/>
          </w:tcPr>
          <w:p w14:paraId="12F3A463" w14:textId="3ACD5BD8"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7F62A1B" w14:textId="73493D57"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9BA13DE" w14:textId="5BC32492"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6298FF1E" w14:textId="685ED984"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22800914" w14:textId="27645536"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7,425</w:t>
            </w:r>
          </w:p>
        </w:tc>
      </w:tr>
      <w:tr w:rsidR="001F4A72" w:rsidRPr="005F7668" w14:paraId="5683EF85" w14:textId="77777777" w:rsidTr="00FD4CE5">
        <w:trPr>
          <w:trHeight w:hRule="exact" w:val="275"/>
        </w:trPr>
        <w:tc>
          <w:tcPr>
            <w:tcW w:w="1642" w:type="pct"/>
            <w:vAlign w:val="bottom"/>
          </w:tcPr>
          <w:p w14:paraId="55BAFAB5"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bookmarkStart w:id="809" w:name="_Toc4062308"/>
            <w:r w:rsidRPr="005F7668">
              <w:rPr>
                <w:rFonts w:ascii="Arial" w:eastAsia="Times New Roman" w:hAnsi="Arial" w:cs="Arial"/>
                <w:spacing w:val="-2"/>
                <w:sz w:val="17"/>
                <w:szCs w:val="17"/>
                <w:lang w:val="en-US"/>
              </w:rPr>
              <w:t>Undrawn loans</w:t>
            </w:r>
            <w:bookmarkEnd w:id="809"/>
          </w:p>
        </w:tc>
        <w:tc>
          <w:tcPr>
            <w:tcW w:w="507" w:type="pct"/>
            <w:tcBorders>
              <w:top w:val="nil"/>
              <w:left w:val="nil"/>
              <w:bottom w:val="nil"/>
              <w:right w:val="nil"/>
            </w:tcBorders>
            <w:shd w:val="clear" w:color="auto" w:fill="auto"/>
            <w:vAlign w:val="bottom"/>
          </w:tcPr>
          <w:p w14:paraId="0130CCDF" w14:textId="59BC7E49"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556,993</w:t>
            </w:r>
          </w:p>
        </w:tc>
        <w:tc>
          <w:tcPr>
            <w:tcW w:w="552" w:type="pct"/>
            <w:tcBorders>
              <w:top w:val="nil"/>
              <w:left w:val="nil"/>
              <w:bottom w:val="nil"/>
              <w:right w:val="nil"/>
            </w:tcBorders>
            <w:shd w:val="clear" w:color="auto" w:fill="auto"/>
            <w:vAlign w:val="bottom"/>
          </w:tcPr>
          <w:p w14:paraId="483035B1" w14:textId="556E8AC9"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C88A75B" w14:textId="0CCF31CA"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89547B" w14:textId="03B5D406"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C7AC76E" w14:textId="7193A226"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D418B24" w14:textId="5DD9CB83"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556,993</w:t>
            </w:r>
          </w:p>
        </w:tc>
      </w:tr>
      <w:tr w:rsidR="001F4A72" w:rsidRPr="005F7668" w14:paraId="500D8FE0" w14:textId="77777777" w:rsidTr="00FD4CE5">
        <w:trPr>
          <w:trHeight w:hRule="exact" w:val="275"/>
        </w:trPr>
        <w:tc>
          <w:tcPr>
            <w:tcW w:w="1642" w:type="pct"/>
            <w:vAlign w:val="center"/>
          </w:tcPr>
          <w:p w14:paraId="1E889C82" w14:textId="77777777" w:rsidR="001F4A72" w:rsidRPr="005F7668" w:rsidRDefault="001F4A72" w:rsidP="001F4A72">
            <w:pPr>
              <w:tabs>
                <w:tab w:val="right" w:pos="1202"/>
              </w:tabs>
              <w:spacing w:after="0" w:line="240" w:lineRule="exact"/>
              <w:outlineLvl w:val="0"/>
              <w:rPr>
                <w:rFonts w:ascii="Arial" w:eastAsia="Times New Roman" w:hAnsi="Arial" w:cs="Arial"/>
                <w:spacing w:val="-2"/>
                <w:sz w:val="17"/>
                <w:szCs w:val="17"/>
                <w:lang w:val="en-US"/>
              </w:rPr>
            </w:pPr>
            <w:bookmarkStart w:id="810" w:name="_Toc4062315"/>
            <w:r w:rsidRPr="005F7668">
              <w:rPr>
                <w:rFonts w:ascii="Arial" w:eastAsia="Times New Roman" w:hAnsi="Arial" w:cs="Arial"/>
                <w:sz w:val="17"/>
                <w:szCs w:val="17"/>
                <w:lang w:val="en-US"/>
              </w:rPr>
              <w:t>EIF – subscribed, not called up capital</w:t>
            </w:r>
            <w:bookmarkEnd w:id="810"/>
          </w:p>
        </w:tc>
        <w:tc>
          <w:tcPr>
            <w:tcW w:w="507" w:type="pct"/>
            <w:tcBorders>
              <w:top w:val="nil"/>
              <w:left w:val="nil"/>
              <w:bottom w:val="nil"/>
              <w:right w:val="nil"/>
            </w:tcBorders>
            <w:shd w:val="clear" w:color="auto" w:fill="auto"/>
            <w:vAlign w:val="bottom"/>
          </w:tcPr>
          <w:p w14:paraId="79E8DCDF" w14:textId="57ADD655"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c>
          <w:tcPr>
            <w:tcW w:w="552" w:type="pct"/>
            <w:tcBorders>
              <w:top w:val="nil"/>
              <w:left w:val="nil"/>
              <w:bottom w:val="nil"/>
              <w:right w:val="nil"/>
            </w:tcBorders>
            <w:shd w:val="clear" w:color="auto" w:fill="auto"/>
            <w:vAlign w:val="bottom"/>
          </w:tcPr>
          <w:p w14:paraId="756E594F" w14:textId="789B1BC9"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565271C" w14:textId="7185EAC6"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49A16F1" w14:textId="398C9867"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166EF71E" w14:textId="61BF859A"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A0AEC07" w14:textId="42CC5995"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r>
      <w:tr w:rsidR="001F4A72" w:rsidRPr="005F7668" w14:paraId="1EB1B35D" w14:textId="77777777" w:rsidTr="00FD4CE5">
        <w:trPr>
          <w:trHeight w:hRule="exact" w:val="218"/>
        </w:trPr>
        <w:tc>
          <w:tcPr>
            <w:tcW w:w="1642" w:type="pct"/>
            <w:tcBorders>
              <w:top w:val="nil"/>
              <w:left w:val="nil"/>
              <w:bottom w:val="nil"/>
              <w:right w:val="nil"/>
            </w:tcBorders>
            <w:shd w:val="clear" w:color="auto" w:fill="auto"/>
            <w:vAlign w:val="bottom"/>
          </w:tcPr>
          <w:p w14:paraId="33555B38" w14:textId="77777777" w:rsidR="001F4A72" w:rsidRPr="005F7668" w:rsidRDefault="001F4A72" w:rsidP="001F4A72">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6C993AD3" w14:textId="2DD0C15B"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204</w:t>
            </w:r>
          </w:p>
        </w:tc>
        <w:tc>
          <w:tcPr>
            <w:tcW w:w="552" w:type="pct"/>
            <w:tcBorders>
              <w:top w:val="nil"/>
              <w:left w:val="nil"/>
              <w:bottom w:val="nil"/>
              <w:right w:val="nil"/>
            </w:tcBorders>
            <w:shd w:val="clear" w:color="auto" w:fill="auto"/>
            <w:vAlign w:val="bottom"/>
          </w:tcPr>
          <w:p w14:paraId="4D72956E" w14:textId="6C732DAA"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2,456</w:t>
            </w:r>
          </w:p>
        </w:tc>
        <w:tc>
          <w:tcPr>
            <w:tcW w:w="590" w:type="pct"/>
            <w:tcBorders>
              <w:top w:val="nil"/>
              <w:left w:val="nil"/>
              <w:bottom w:val="nil"/>
              <w:right w:val="nil"/>
            </w:tcBorders>
            <w:shd w:val="clear" w:color="auto" w:fill="auto"/>
            <w:vAlign w:val="bottom"/>
          </w:tcPr>
          <w:p w14:paraId="3FDB82A4" w14:textId="0D483129"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6,070</w:t>
            </w:r>
          </w:p>
        </w:tc>
        <w:tc>
          <w:tcPr>
            <w:tcW w:w="572" w:type="pct"/>
            <w:tcBorders>
              <w:top w:val="nil"/>
              <w:left w:val="nil"/>
              <w:bottom w:val="nil"/>
              <w:right w:val="nil"/>
            </w:tcBorders>
            <w:shd w:val="clear" w:color="auto" w:fill="auto"/>
            <w:vAlign w:val="bottom"/>
          </w:tcPr>
          <w:p w14:paraId="632F93B6" w14:textId="7778FC12"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15,400</w:t>
            </w:r>
          </w:p>
        </w:tc>
        <w:tc>
          <w:tcPr>
            <w:tcW w:w="573" w:type="pct"/>
            <w:tcBorders>
              <w:top w:val="nil"/>
              <w:left w:val="nil"/>
              <w:bottom w:val="nil"/>
              <w:right w:val="nil"/>
            </w:tcBorders>
            <w:shd w:val="clear" w:color="auto" w:fill="auto"/>
            <w:vAlign w:val="bottom"/>
          </w:tcPr>
          <w:p w14:paraId="3342878F" w14:textId="4DC6E314"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6,330</w:t>
            </w:r>
          </w:p>
        </w:tc>
        <w:tc>
          <w:tcPr>
            <w:tcW w:w="564" w:type="pct"/>
            <w:tcBorders>
              <w:top w:val="nil"/>
              <w:left w:val="nil"/>
              <w:bottom w:val="nil"/>
              <w:right w:val="nil"/>
            </w:tcBorders>
            <w:shd w:val="clear" w:color="auto" w:fill="auto"/>
            <w:vAlign w:val="bottom"/>
          </w:tcPr>
          <w:p w14:paraId="1A5735A5" w14:textId="5AE85F84"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30,460</w:t>
            </w:r>
          </w:p>
        </w:tc>
      </w:tr>
      <w:tr w:rsidR="001F4A72" w:rsidRPr="005F7668" w14:paraId="0719FC61" w14:textId="77777777" w:rsidTr="00FD4CE5">
        <w:trPr>
          <w:trHeight w:hRule="exact" w:val="275"/>
        </w:trPr>
        <w:tc>
          <w:tcPr>
            <w:tcW w:w="1642" w:type="pct"/>
            <w:tcBorders>
              <w:top w:val="nil"/>
              <w:left w:val="nil"/>
              <w:bottom w:val="nil"/>
              <w:right w:val="nil"/>
            </w:tcBorders>
            <w:shd w:val="clear" w:color="auto" w:fill="auto"/>
            <w:vAlign w:val="bottom"/>
          </w:tcPr>
          <w:p w14:paraId="223AC802" w14:textId="77777777" w:rsidR="001F4A72" w:rsidRPr="005F7668" w:rsidRDefault="001F4A72" w:rsidP="001F4A72">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4417CAAB" w14:textId="6F88E648"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w:t>
            </w:r>
          </w:p>
        </w:tc>
        <w:tc>
          <w:tcPr>
            <w:tcW w:w="552" w:type="pct"/>
            <w:tcBorders>
              <w:top w:val="nil"/>
              <w:left w:val="nil"/>
              <w:bottom w:val="single" w:sz="8" w:space="0" w:color="auto"/>
              <w:right w:val="nil"/>
            </w:tcBorders>
            <w:shd w:val="clear" w:color="auto" w:fill="auto"/>
            <w:vAlign w:val="bottom"/>
          </w:tcPr>
          <w:p w14:paraId="5FC6E912" w14:textId="71F74DA4"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w:t>
            </w:r>
          </w:p>
        </w:tc>
        <w:tc>
          <w:tcPr>
            <w:tcW w:w="590" w:type="pct"/>
            <w:tcBorders>
              <w:top w:val="nil"/>
              <w:left w:val="nil"/>
              <w:bottom w:val="single" w:sz="8" w:space="0" w:color="auto"/>
              <w:right w:val="nil"/>
            </w:tcBorders>
            <w:shd w:val="clear" w:color="auto" w:fill="auto"/>
            <w:vAlign w:val="bottom"/>
          </w:tcPr>
          <w:p w14:paraId="6CE84768" w14:textId="376A8597"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16</w:t>
            </w:r>
          </w:p>
        </w:tc>
        <w:tc>
          <w:tcPr>
            <w:tcW w:w="572" w:type="pct"/>
            <w:tcBorders>
              <w:top w:val="nil"/>
              <w:left w:val="nil"/>
              <w:bottom w:val="single" w:sz="8" w:space="0" w:color="auto"/>
              <w:right w:val="nil"/>
            </w:tcBorders>
            <w:shd w:val="clear" w:color="auto" w:fill="auto"/>
            <w:vAlign w:val="bottom"/>
          </w:tcPr>
          <w:p w14:paraId="260841E4" w14:textId="0C93B2D2"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35</w:t>
            </w:r>
          </w:p>
        </w:tc>
        <w:tc>
          <w:tcPr>
            <w:tcW w:w="573" w:type="pct"/>
            <w:tcBorders>
              <w:top w:val="nil"/>
              <w:left w:val="nil"/>
              <w:bottom w:val="single" w:sz="8" w:space="0" w:color="auto"/>
              <w:right w:val="nil"/>
            </w:tcBorders>
            <w:shd w:val="clear" w:color="auto" w:fill="auto"/>
            <w:vAlign w:val="bottom"/>
          </w:tcPr>
          <w:p w14:paraId="25D48AE4" w14:textId="193FE846"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9</w:t>
            </w:r>
          </w:p>
        </w:tc>
        <w:tc>
          <w:tcPr>
            <w:tcW w:w="564" w:type="pct"/>
            <w:tcBorders>
              <w:top w:val="nil"/>
              <w:left w:val="nil"/>
              <w:bottom w:val="single" w:sz="8" w:space="0" w:color="auto"/>
              <w:right w:val="nil"/>
            </w:tcBorders>
            <w:shd w:val="clear" w:color="auto" w:fill="auto"/>
            <w:vAlign w:val="bottom"/>
          </w:tcPr>
          <w:p w14:paraId="65E1161B" w14:textId="43BE91EE" w:rsidR="001F4A72" w:rsidRPr="005F7668" w:rsidRDefault="001F4A72" w:rsidP="001F4A7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67</w:t>
            </w:r>
          </w:p>
        </w:tc>
      </w:tr>
      <w:tr w:rsidR="001F4A72" w:rsidRPr="005F7668" w14:paraId="63DD391B" w14:textId="77777777" w:rsidTr="00FD4CE5">
        <w:trPr>
          <w:trHeight w:hRule="exact" w:val="275"/>
        </w:trPr>
        <w:tc>
          <w:tcPr>
            <w:tcW w:w="1642" w:type="pct"/>
            <w:vAlign w:val="center"/>
          </w:tcPr>
          <w:p w14:paraId="0AF3BE4D"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bookmarkStart w:id="811" w:name="_Toc4062329"/>
            <w:r w:rsidRPr="005F7668">
              <w:rPr>
                <w:rFonts w:ascii="Arial" w:eastAsia="Times New Roman" w:hAnsi="Arial" w:cs="Arial"/>
                <w:b/>
                <w:bCs/>
                <w:spacing w:val="-2"/>
                <w:sz w:val="17"/>
                <w:szCs w:val="17"/>
                <w:lang w:val="en-US"/>
              </w:rPr>
              <w:t>Total guarantees and commitments</w:t>
            </w:r>
            <w:bookmarkEnd w:id="811"/>
          </w:p>
        </w:tc>
        <w:tc>
          <w:tcPr>
            <w:tcW w:w="507" w:type="pct"/>
            <w:tcBorders>
              <w:top w:val="single" w:sz="8" w:space="0" w:color="auto"/>
              <w:left w:val="nil"/>
              <w:bottom w:val="single" w:sz="12" w:space="0" w:color="auto"/>
              <w:right w:val="nil"/>
            </w:tcBorders>
            <w:shd w:val="clear" w:color="auto" w:fill="auto"/>
            <w:vAlign w:val="bottom"/>
          </w:tcPr>
          <w:p w14:paraId="43D85821" w14:textId="13142683" w:rsidR="001F4A72" w:rsidRPr="005F7668" w:rsidRDefault="001F4A72" w:rsidP="001F4A7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611,458</w:t>
            </w:r>
          </w:p>
        </w:tc>
        <w:tc>
          <w:tcPr>
            <w:tcW w:w="552" w:type="pct"/>
            <w:tcBorders>
              <w:top w:val="single" w:sz="8" w:space="0" w:color="auto"/>
              <w:left w:val="nil"/>
              <w:bottom w:val="single" w:sz="12" w:space="0" w:color="auto"/>
              <w:right w:val="nil"/>
            </w:tcBorders>
            <w:shd w:val="clear" w:color="auto" w:fill="auto"/>
            <w:vAlign w:val="bottom"/>
          </w:tcPr>
          <w:p w14:paraId="5DB9C0C1" w14:textId="609CDB99" w:rsidR="001F4A72" w:rsidRPr="005F7668" w:rsidRDefault="001F4A72" w:rsidP="001F4A7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2,458</w:t>
            </w:r>
          </w:p>
        </w:tc>
        <w:tc>
          <w:tcPr>
            <w:tcW w:w="590" w:type="pct"/>
            <w:tcBorders>
              <w:top w:val="single" w:sz="8" w:space="0" w:color="auto"/>
              <w:left w:val="nil"/>
              <w:bottom w:val="single" w:sz="12" w:space="0" w:color="auto"/>
              <w:right w:val="nil"/>
            </w:tcBorders>
            <w:shd w:val="clear" w:color="auto" w:fill="auto"/>
            <w:vAlign w:val="bottom"/>
          </w:tcPr>
          <w:p w14:paraId="3A2492FE" w14:textId="16837253" w:rsidR="001F4A72" w:rsidRPr="005F7668" w:rsidRDefault="001F4A72" w:rsidP="001F4A7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6,086</w:t>
            </w:r>
          </w:p>
        </w:tc>
        <w:tc>
          <w:tcPr>
            <w:tcW w:w="572" w:type="pct"/>
            <w:tcBorders>
              <w:top w:val="single" w:sz="8" w:space="0" w:color="auto"/>
              <w:left w:val="nil"/>
              <w:bottom w:val="single" w:sz="12" w:space="0" w:color="auto"/>
              <w:right w:val="nil"/>
            </w:tcBorders>
            <w:shd w:val="clear" w:color="auto" w:fill="auto"/>
            <w:vAlign w:val="bottom"/>
          </w:tcPr>
          <w:p w14:paraId="2827DCD0" w14:textId="53F23D9E" w:rsidR="001F4A72" w:rsidRPr="005F7668" w:rsidRDefault="001F4A72" w:rsidP="001F4A7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15,435</w:t>
            </w:r>
          </w:p>
        </w:tc>
        <w:tc>
          <w:tcPr>
            <w:tcW w:w="573" w:type="pct"/>
            <w:tcBorders>
              <w:top w:val="single" w:sz="8" w:space="0" w:color="auto"/>
              <w:left w:val="nil"/>
              <w:bottom w:val="single" w:sz="12" w:space="0" w:color="auto"/>
              <w:right w:val="nil"/>
            </w:tcBorders>
            <w:shd w:val="clear" w:color="auto" w:fill="auto"/>
            <w:vAlign w:val="bottom"/>
          </w:tcPr>
          <w:p w14:paraId="1C4ED66E" w14:textId="0964DDBE" w:rsidR="001F4A72" w:rsidRPr="005F7668" w:rsidRDefault="001F4A72" w:rsidP="001F4A7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6,339</w:t>
            </w:r>
          </w:p>
        </w:tc>
        <w:tc>
          <w:tcPr>
            <w:tcW w:w="564" w:type="pct"/>
            <w:tcBorders>
              <w:top w:val="single" w:sz="8" w:space="0" w:color="auto"/>
              <w:left w:val="nil"/>
              <w:bottom w:val="single" w:sz="12" w:space="0" w:color="auto"/>
              <w:right w:val="nil"/>
            </w:tcBorders>
            <w:shd w:val="clear" w:color="auto" w:fill="auto"/>
            <w:vAlign w:val="bottom"/>
          </w:tcPr>
          <w:p w14:paraId="1784FCA6" w14:textId="5BCA65F3" w:rsidR="001F4A72" w:rsidRPr="005F7668" w:rsidRDefault="001F4A72" w:rsidP="001F4A7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641,776</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FD4CE5" w:rsidRDefault="005F7668" w:rsidP="005F7668">
      <w:pPr>
        <w:spacing w:after="0" w:line="240" w:lineRule="auto"/>
        <w:jc w:val="both"/>
        <w:rPr>
          <w:rFonts w:ascii="Arial" w:eastAsia="Times New Roman" w:hAnsi="Arial" w:cs="Arial"/>
          <w:i/>
          <w:sz w:val="16"/>
          <w:szCs w:val="16"/>
          <w:lang w:val="en-US"/>
        </w:rPr>
      </w:pPr>
    </w:p>
    <w:p w14:paraId="03342278" w14:textId="4C34D8C1" w:rsidR="009158C2" w:rsidRDefault="009158C2" w:rsidP="009158C2">
      <w:pPr>
        <w:rPr>
          <w:rFonts w:ascii="Arial" w:eastAsia="Calibri" w:hAnsi="Arial" w:cs="Arial"/>
          <w:i/>
          <w:iCs/>
          <w:color w:val="000000"/>
          <w:sz w:val="18"/>
          <w:szCs w:val="18"/>
        </w:rPr>
      </w:pPr>
      <w:bookmarkStart w:id="812" w:name="_Hlk161063981"/>
      <w:r>
        <w:rPr>
          <w:rFonts w:ascii="Arial" w:eastAsia="Calibri" w:hAnsi="Arial" w:cs="Arial"/>
          <w:i/>
          <w:iCs/>
          <w:color w:val="000000"/>
          <w:sz w:val="18"/>
          <w:szCs w:val="18"/>
        </w:rPr>
        <w:t>*</w:t>
      </w:r>
      <w:r w:rsidRPr="007505E7">
        <w:rPr>
          <w:rFonts w:ascii="Arial" w:eastAsia="Calibri" w:hAnsi="Arial" w:cs="Arial"/>
          <w:i/>
          <w:iCs/>
          <w:color w:val="000000"/>
          <w:sz w:val="18"/>
          <w:szCs w:val="18"/>
        </w:rPr>
        <w:t xml:space="preserve">Receivables of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w:t>
      </w:r>
      <w:r w:rsidR="001F4A72">
        <w:rPr>
          <w:rFonts w:ascii="Arial" w:eastAsia="Calibri" w:hAnsi="Arial" w:cs="Arial"/>
          <w:i/>
          <w:iCs/>
          <w:color w:val="000000"/>
          <w:sz w:val="18"/>
          <w:szCs w:val="18"/>
        </w:rPr>
        <w:t>50,</w:t>
      </w:r>
      <w:r w:rsidR="001F4A72" w:rsidRPr="001F4A72">
        <w:rPr>
          <w:rFonts w:ascii="Arial" w:eastAsia="Calibri" w:hAnsi="Arial" w:cs="Arial"/>
          <w:i/>
          <w:iCs/>
          <w:color w:val="000000"/>
          <w:sz w:val="18"/>
          <w:szCs w:val="18"/>
        </w:rPr>
        <w:t>000</w:t>
      </w:r>
      <w:r w:rsidRPr="001F4A72">
        <w:rPr>
          <w:rFonts w:ascii="Arial" w:eastAsia="Calibri" w:hAnsi="Arial" w:cs="Arial"/>
          <w:i/>
          <w:iCs/>
          <w:color w:val="000000"/>
          <w:sz w:val="18"/>
          <w:szCs w:val="18"/>
        </w:rPr>
        <w:t xml:space="preserve"> thousand relate to reverse REPO agreements. The maturity of part of receivables was prolonged after the Statement of Financial Position date, and an amount of </w:t>
      </w:r>
      <w:r w:rsidRPr="008D1607">
        <w:rPr>
          <w:rFonts w:ascii="Arial" w:eastAsia="Calibri" w:hAnsi="Arial" w:cs="Arial"/>
          <w:i/>
          <w:iCs/>
          <w:color w:val="000000"/>
          <w:sz w:val="18"/>
          <w:szCs w:val="18"/>
        </w:rPr>
        <w:t xml:space="preserve">EUR </w:t>
      </w:r>
      <w:r w:rsidR="001F4A72" w:rsidRPr="008D1607">
        <w:rPr>
          <w:rFonts w:ascii="Arial" w:eastAsia="Calibri" w:hAnsi="Arial" w:cs="Arial"/>
          <w:i/>
          <w:iCs/>
          <w:color w:val="000000"/>
          <w:sz w:val="18"/>
          <w:szCs w:val="18"/>
        </w:rPr>
        <w:t>10,000</w:t>
      </w:r>
      <w:r w:rsidRPr="008D1607">
        <w:rPr>
          <w:rFonts w:ascii="Arial" w:eastAsia="Calibri" w:hAnsi="Arial" w:cs="Arial"/>
          <w:i/>
          <w:iCs/>
          <w:color w:val="000000"/>
          <w:sz w:val="18"/>
          <w:szCs w:val="18"/>
        </w:rPr>
        <w:t xml:space="preserve"> thousand</w:t>
      </w:r>
      <w:r w:rsidRPr="001F4A72">
        <w:rPr>
          <w:rFonts w:ascii="Arial" w:eastAsia="Calibri" w:hAnsi="Arial" w:cs="Arial"/>
          <w:i/>
          <w:iCs/>
          <w:color w:val="000000"/>
          <w:sz w:val="18"/>
          <w:szCs w:val="18"/>
        </w:rPr>
        <w:t xml:space="preserve"> was placed in th</w:t>
      </w:r>
      <w:r w:rsidRPr="007505E7">
        <w:rPr>
          <w:rFonts w:ascii="Arial" w:eastAsia="Calibri" w:hAnsi="Arial" w:cs="Arial"/>
          <w:i/>
          <w:iCs/>
          <w:color w:val="000000"/>
          <w:sz w:val="18"/>
          <w:szCs w:val="18"/>
        </w:rPr>
        <w:t>e</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1 to 3 months maturity category.</w:t>
      </w:r>
    </w:p>
    <w:p w14:paraId="021AFFC8" w14:textId="77777777" w:rsidR="009158C2" w:rsidRPr="00356C4F" w:rsidRDefault="009158C2" w:rsidP="009158C2">
      <w:pPr>
        <w:rPr>
          <w:rFonts w:ascii="Arial" w:eastAsia="Calibri" w:hAnsi="Arial" w:cs="Arial"/>
          <w:i/>
          <w:iCs/>
          <w:color w:val="000000"/>
          <w:sz w:val="18"/>
          <w:szCs w:val="18"/>
        </w:rPr>
        <w:sectPr w:rsidR="009158C2" w:rsidRPr="00356C4F" w:rsidSect="00DD69E7">
          <w:footerReference w:type="default" r:id="rId26"/>
          <w:pgSz w:w="11907" w:h="16840" w:code="9"/>
          <w:pgMar w:top="1418" w:right="1134" w:bottom="1134" w:left="1418" w:header="851" w:footer="851" w:gutter="0"/>
          <w:cols w:space="720"/>
          <w:noEndnote/>
        </w:sectPr>
      </w:pPr>
      <w:r>
        <w:rPr>
          <w:rFonts w:ascii="Arial" w:eastAsia="Calibri" w:hAnsi="Arial" w:cs="Arial"/>
          <w:i/>
          <w:iCs/>
          <w:color w:val="000000"/>
          <w:sz w:val="18"/>
          <w:szCs w:val="18"/>
        </w:rPr>
        <w:t>*</w:t>
      </w:r>
      <w:r w:rsidRPr="00356C4F">
        <w:rPr>
          <w:rFonts w:ascii="Arial" w:eastAsia="Calibri" w:hAnsi="Arial" w:cs="Arial"/>
          <w:i/>
          <w:iCs/>
          <w:color w:val="000000"/>
          <w:sz w:val="18"/>
          <w:szCs w:val="18"/>
        </w:rPr>
        <w:t>*Accrued interest on loans not yet due is allocated to the category from 1 to 3 months.</w:t>
      </w:r>
    </w:p>
    <w:bookmarkEnd w:id="812"/>
    <w:p w14:paraId="738CB0A0"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6569FD" w:rsidRDefault="005F7668" w:rsidP="005F7668">
      <w:pPr>
        <w:suppressAutoHyphens/>
        <w:spacing w:after="0" w:line="240" w:lineRule="auto"/>
        <w:jc w:val="both"/>
        <w:rPr>
          <w:rFonts w:ascii="Arial" w:eastAsia="Times New Roman" w:hAnsi="Arial" w:cs="Arial"/>
          <w:bCs/>
          <w:sz w:val="16"/>
          <w:szCs w:val="16"/>
          <w:lang w:val="en-GB"/>
        </w:rPr>
      </w:pPr>
    </w:p>
    <w:p w14:paraId="7C3B8DA5"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AF502E" w:rsidRPr="00587444" w14:paraId="3BD44222" w14:textId="77777777" w:rsidTr="00BD53EC">
        <w:trPr>
          <w:trHeight w:hRule="exact" w:val="514"/>
        </w:trPr>
        <w:tc>
          <w:tcPr>
            <w:tcW w:w="1642" w:type="pct"/>
          </w:tcPr>
          <w:p w14:paraId="084A51D0" w14:textId="77777777" w:rsidR="00AF502E" w:rsidRPr="00587444" w:rsidRDefault="00AF502E" w:rsidP="00AF502E">
            <w:pPr>
              <w:tabs>
                <w:tab w:val="right" w:pos="1202"/>
              </w:tabs>
              <w:spacing w:after="0" w:line="240" w:lineRule="exact"/>
              <w:outlineLvl w:val="0"/>
              <w:rPr>
                <w:rFonts w:ascii="Arial" w:eastAsia="Calibri" w:hAnsi="Arial" w:cs="Arial"/>
                <w:b/>
                <w:sz w:val="17"/>
                <w:szCs w:val="17"/>
              </w:rPr>
            </w:pPr>
            <w:r w:rsidRPr="00587444">
              <w:rPr>
                <w:rFonts w:ascii="Arial" w:eastAsia="Calibri" w:hAnsi="Arial" w:cs="Arial"/>
                <w:b/>
                <w:sz w:val="17"/>
                <w:szCs w:val="17"/>
              </w:rPr>
              <w:t>Bank</w:t>
            </w:r>
          </w:p>
          <w:p w14:paraId="2631454C" w14:textId="77777777" w:rsidR="00AF502E" w:rsidRPr="00587444" w:rsidRDefault="00AF502E" w:rsidP="00AF502E">
            <w:pPr>
              <w:tabs>
                <w:tab w:val="right" w:pos="1202"/>
              </w:tabs>
              <w:spacing w:after="0" w:line="240" w:lineRule="exact"/>
              <w:outlineLvl w:val="0"/>
              <w:rPr>
                <w:rFonts w:ascii="Arial" w:eastAsia="Calibri" w:hAnsi="Arial" w:cs="Arial"/>
                <w:b/>
                <w:sz w:val="17"/>
                <w:szCs w:val="17"/>
              </w:rPr>
            </w:pPr>
            <w:r w:rsidRPr="00587444">
              <w:rPr>
                <w:rFonts w:ascii="Arial" w:hAnsi="Arial" w:cs="Arial"/>
                <w:b/>
                <w:sz w:val="17"/>
                <w:szCs w:val="17"/>
              </w:rPr>
              <w:t>31 December 202</w:t>
            </w:r>
            <w:r>
              <w:rPr>
                <w:rFonts w:ascii="Arial" w:hAnsi="Arial" w:cs="Arial"/>
                <w:b/>
                <w:sz w:val="17"/>
                <w:szCs w:val="17"/>
              </w:rPr>
              <w:t>3</w:t>
            </w:r>
          </w:p>
          <w:p w14:paraId="4B3C38F2" w14:textId="77777777" w:rsidR="00AF502E" w:rsidRPr="00587444" w:rsidRDefault="00AF502E" w:rsidP="00AF502E">
            <w:pPr>
              <w:tabs>
                <w:tab w:val="right" w:pos="1202"/>
              </w:tabs>
              <w:spacing w:after="0" w:line="240" w:lineRule="exact"/>
              <w:outlineLvl w:val="0"/>
              <w:rPr>
                <w:rFonts w:ascii="Arial" w:eastAsia="Calibri" w:hAnsi="Arial" w:cs="Arial"/>
                <w:b/>
                <w:sz w:val="17"/>
                <w:szCs w:val="17"/>
              </w:rPr>
            </w:pPr>
            <w:bookmarkStart w:id="813" w:name="_Toc4062156"/>
            <w:r w:rsidRPr="00587444">
              <w:rPr>
                <w:rFonts w:ascii="Arial" w:eastAsia="Calibri" w:hAnsi="Arial" w:cs="Arial"/>
                <w:b/>
                <w:sz w:val="17"/>
                <w:szCs w:val="17"/>
              </w:rPr>
              <w:t>31 December 2018</w:t>
            </w:r>
            <w:bookmarkEnd w:id="813"/>
          </w:p>
        </w:tc>
        <w:tc>
          <w:tcPr>
            <w:tcW w:w="507" w:type="pct"/>
          </w:tcPr>
          <w:p w14:paraId="60616890"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Up to 1 </w:t>
            </w:r>
          </w:p>
          <w:p w14:paraId="13F5558D"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month</w:t>
            </w:r>
          </w:p>
        </w:tc>
        <w:tc>
          <w:tcPr>
            <w:tcW w:w="552" w:type="pct"/>
          </w:tcPr>
          <w:p w14:paraId="45DFB1A7"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1 to 3 months </w:t>
            </w:r>
          </w:p>
        </w:tc>
        <w:tc>
          <w:tcPr>
            <w:tcW w:w="590" w:type="pct"/>
          </w:tcPr>
          <w:p w14:paraId="31AF2CAF"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3 months to 1 year </w:t>
            </w:r>
          </w:p>
        </w:tc>
        <w:tc>
          <w:tcPr>
            <w:tcW w:w="572" w:type="pct"/>
          </w:tcPr>
          <w:p w14:paraId="28520753"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1 to 3</w:t>
            </w:r>
          </w:p>
          <w:p w14:paraId="6DEFB525"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years</w:t>
            </w:r>
          </w:p>
        </w:tc>
        <w:tc>
          <w:tcPr>
            <w:tcW w:w="573" w:type="pct"/>
          </w:tcPr>
          <w:p w14:paraId="20053CE9"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Over 3 </w:t>
            </w:r>
          </w:p>
          <w:p w14:paraId="03FE82DA"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years</w:t>
            </w:r>
          </w:p>
        </w:tc>
        <w:tc>
          <w:tcPr>
            <w:tcW w:w="564" w:type="pct"/>
          </w:tcPr>
          <w:p w14:paraId="55EE8E41"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Total </w:t>
            </w:r>
          </w:p>
        </w:tc>
      </w:tr>
      <w:tr w:rsidR="00AF502E" w:rsidRPr="00587444" w14:paraId="3253DA73" w14:textId="77777777" w:rsidTr="00BD53EC">
        <w:trPr>
          <w:trHeight w:hRule="exact" w:val="275"/>
        </w:trPr>
        <w:tc>
          <w:tcPr>
            <w:tcW w:w="1642" w:type="pct"/>
          </w:tcPr>
          <w:p w14:paraId="58F9E91E" w14:textId="77777777" w:rsidR="00AF502E" w:rsidRPr="00587444" w:rsidRDefault="00AF502E" w:rsidP="00AF502E">
            <w:pPr>
              <w:tabs>
                <w:tab w:val="right" w:pos="1202"/>
              </w:tabs>
              <w:spacing w:after="0" w:line="240" w:lineRule="exact"/>
              <w:outlineLvl w:val="0"/>
              <w:rPr>
                <w:rFonts w:ascii="Arial" w:eastAsia="Calibri" w:hAnsi="Arial" w:cs="Arial"/>
                <w:b/>
                <w:sz w:val="17"/>
                <w:szCs w:val="17"/>
              </w:rPr>
            </w:pPr>
          </w:p>
        </w:tc>
        <w:tc>
          <w:tcPr>
            <w:tcW w:w="507" w:type="pct"/>
          </w:tcPr>
          <w:p w14:paraId="06710AC7"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52" w:type="pct"/>
          </w:tcPr>
          <w:p w14:paraId="39B736D4"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90" w:type="pct"/>
          </w:tcPr>
          <w:p w14:paraId="44BF483E"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2" w:type="pct"/>
          </w:tcPr>
          <w:p w14:paraId="79435B92"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3" w:type="pct"/>
          </w:tcPr>
          <w:p w14:paraId="281CE335"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64" w:type="pct"/>
          </w:tcPr>
          <w:p w14:paraId="774522C5" w14:textId="77777777" w:rsidR="00AF502E" w:rsidRPr="00587444" w:rsidRDefault="00AF502E" w:rsidP="00AF502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AF502E" w:rsidRPr="00587444" w14:paraId="44F2D30B" w14:textId="77777777" w:rsidTr="00BD53EC">
        <w:trPr>
          <w:trHeight w:hRule="exact" w:val="275"/>
        </w:trPr>
        <w:tc>
          <w:tcPr>
            <w:tcW w:w="1642" w:type="pct"/>
            <w:vAlign w:val="bottom"/>
          </w:tcPr>
          <w:p w14:paraId="55F0436B" w14:textId="77777777" w:rsidR="00AF502E" w:rsidRPr="00587444" w:rsidRDefault="00AF502E" w:rsidP="00AF502E">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 xml:space="preserve">Assets </w:t>
            </w:r>
          </w:p>
        </w:tc>
        <w:tc>
          <w:tcPr>
            <w:tcW w:w="507" w:type="pct"/>
            <w:vAlign w:val="bottom"/>
          </w:tcPr>
          <w:p w14:paraId="7D57514F" w14:textId="77777777" w:rsidR="00AF502E" w:rsidRPr="00587444" w:rsidRDefault="00AF502E" w:rsidP="00AF502E">
            <w:pPr>
              <w:tabs>
                <w:tab w:val="right" w:pos="1202"/>
              </w:tabs>
              <w:spacing w:after="0" w:line="240" w:lineRule="exact"/>
              <w:jc w:val="right"/>
              <w:outlineLvl w:val="0"/>
              <w:rPr>
                <w:rFonts w:ascii="Arial" w:eastAsia="Calibri" w:hAnsi="Arial" w:cs="Arial"/>
                <w:b/>
                <w:bCs/>
                <w:spacing w:val="-2"/>
                <w:sz w:val="17"/>
                <w:szCs w:val="17"/>
              </w:rPr>
            </w:pPr>
          </w:p>
        </w:tc>
        <w:tc>
          <w:tcPr>
            <w:tcW w:w="552" w:type="pct"/>
            <w:vAlign w:val="bottom"/>
          </w:tcPr>
          <w:p w14:paraId="19D7440E" w14:textId="77777777" w:rsidR="00AF502E" w:rsidRPr="00587444" w:rsidRDefault="00AF502E" w:rsidP="00AF502E">
            <w:pPr>
              <w:tabs>
                <w:tab w:val="right" w:pos="1202"/>
              </w:tabs>
              <w:spacing w:after="0" w:line="240" w:lineRule="exact"/>
              <w:jc w:val="right"/>
              <w:outlineLvl w:val="0"/>
              <w:rPr>
                <w:rFonts w:ascii="Arial" w:eastAsia="Calibri" w:hAnsi="Arial" w:cs="Arial"/>
                <w:b/>
                <w:bCs/>
                <w:spacing w:val="-2"/>
                <w:sz w:val="17"/>
                <w:szCs w:val="17"/>
              </w:rPr>
            </w:pPr>
          </w:p>
        </w:tc>
        <w:tc>
          <w:tcPr>
            <w:tcW w:w="590" w:type="pct"/>
            <w:vAlign w:val="bottom"/>
          </w:tcPr>
          <w:p w14:paraId="725A8667" w14:textId="77777777" w:rsidR="00AF502E" w:rsidRPr="00587444" w:rsidRDefault="00AF502E" w:rsidP="00AF502E">
            <w:pPr>
              <w:tabs>
                <w:tab w:val="right" w:pos="1202"/>
              </w:tabs>
              <w:spacing w:after="0" w:line="240" w:lineRule="exact"/>
              <w:jc w:val="right"/>
              <w:outlineLvl w:val="0"/>
              <w:rPr>
                <w:rFonts w:ascii="Arial" w:eastAsia="Calibri" w:hAnsi="Arial" w:cs="Arial"/>
                <w:b/>
                <w:bCs/>
                <w:spacing w:val="-2"/>
                <w:sz w:val="17"/>
                <w:szCs w:val="17"/>
              </w:rPr>
            </w:pPr>
          </w:p>
        </w:tc>
        <w:tc>
          <w:tcPr>
            <w:tcW w:w="572" w:type="pct"/>
            <w:vAlign w:val="bottom"/>
          </w:tcPr>
          <w:p w14:paraId="15E31BE6" w14:textId="77777777" w:rsidR="00AF502E" w:rsidRPr="00587444" w:rsidRDefault="00AF502E" w:rsidP="00AF502E">
            <w:pPr>
              <w:tabs>
                <w:tab w:val="right" w:pos="1202"/>
              </w:tabs>
              <w:spacing w:after="0" w:line="240" w:lineRule="exact"/>
              <w:jc w:val="right"/>
              <w:outlineLvl w:val="0"/>
              <w:rPr>
                <w:rFonts w:ascii="Arial" w:eastAsia="Calibri" w:hAnsi="Arial" w:cs="Arial"/>
                <w:b/>
                <w:bCs/>
                <w:spacing w:val="-2"/>
                <w:sz w:val="17"/>
                <w:szCs w:val="17"/>
              </w:rPr>
            </w:pPr>
          </w:p>
        </w:tc>
        <w:tc>
          <w:tcPr>
            <w:tcW w:w="573" w:type="pct"/>
            <w:vAlign w:val="bottom"/>
          </w:tcPr>
          <w:p w14:paraId="44B21168" w14:textId="77777777" w:rsidR="00AF502E" w:rsidRPr="00587444" w:rsidRDefault="00AF502E" w:rsidP="00AF502E">
            <w:pPr>
              <w:tabs>
                <w:tab w:val="right" w:pos="1202"/>
              </w:tabs>
              <w:spacing w:after="0" w:line="240" w:lineRule="exact"/>
              <w:jc w:val="right"/>
              <w:outlineLvl w:val="0"/>
              <w:rPr>
                <w:rFonts w:ascii="Arial" w:eastAsia="Calibri" w:hAnsi="Arial" w:cs="Arial"/>
                <w:b/>
                <w:bCs/>
                <w:spacing w:val="-2"/>
                <w:sz w:val="17"/>
                <w:szCs w:val="17"/>
              </w:rPr>
            </w:pPr>
          </w:p>
        </w:tc>
        <w:tc>
          <w:tcPr>
            <w:tcW w:w="564" w:type="pct"/>
            <w:vAlign w:val="bottom"/>
          </w:tcPr>
          <w:p w14:paraId="7E52AE3A" w14:textId="77777777" w:rsidR="00AF502E" w:rsidRPr="00587444" w:rsidRDefault="00AF502E" w:rsidP="00AF502E">
            <w:pPr>
              <w:tabs>
                <w:tab w:val="right" w:pos="1202"/>
              </w:tabs>
              <w:spacing w:after="0" w:line="240" w:lineRule="exact"/>
              <w:jc w:val="right"/>
              <w:outlineLvl w:val="0"/>
              <w:rPr>
                <w:rFonts w:ascii="Arial" w:eastAsia="Calibri" w:hAnsi="Arial" w:cs="Arial"/>
                <w:b/>
                <w:bCs/>
                <w:spacing w:val="-2"/>
                <w:sz w:val="17"/>
                <w:szCs w:val="17"/>
              </w:rPr>
            </w:pPr>
          </w:p>
        </w:tc>
      </w:tr>
      <w:tr w:rsidR="00AF502E" w:rsidRPr="00587444" w14:paraId="385C96F5" w14:textId="77777777" w:rsidTr="00BD53EC">
        <w:trPr>
          <w:trHeight w:hRule="exact" w:val="512"/>
        </w:trPr>
        <w:tc>
          <w:tcPr>
            <w:tcW w:w="1642" w:type="pct"/>
            <w:vAlign w:val="bottom"/>
          </w:tcPr>
          <w:p w14:paraId="32971D18"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Cash on hand and current accounts with banks </w:t>
            </w:r>
          </w:p>
        </w:tc>
        <w:tc>
          <w:tcPr>
            <w:tcW w:w="507" w:type="pct"/>
            <w:tcBorders>
              <w:top w:val="nil"/>
              <w:left w:val="nil"/>
              <w:bottom w:val="nil"/>
              <w:right w:val="nil"/>
            </w:tcBorders>
            <w:shd w:val="clear" w:color="auto" w:fill="auto"/>
            <w:vAlign w:val="bottom"/>
          </w:tcPr>
          <w:p w14:paraId="6A44023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41</w:t>
            </w:r>
            <w:r>
              <w:rPr>
                <w:rFonts w:ascii="Arial" w:hAnsi="Arial" w:cs="Arial"/>
                <w:color w:val="000000"/>
                <w:sz w:val="17"/>
                <w:szCs w:val="17"/>
              </w:rPr>
              <w:t>,</w:t>
            </w:r>
            <w:r w:rsidRPr="00F959D0">
              <w:rPr>
                <w:rFonts w:ascii="Arial" w:hAnsi="Arial" w:cs="Arial"/>
                <w:color w:val="000000"/>
                <w:sz w:val="17"/>
                <w:szCs w:val="17"/>
              </w:rPr>
              <w:t xml:space="preserve">543 </w:t>
            </w:r>
          </w:p>
        </w:tc>
        <w:tc>
          <w:tcPr>
            <w:tcW w:w="552" w:type="pct"/>
            <w:tcBorders>
              <w:top w:val="nil"/>
              <w:left w:val="nil"/>
              <w:bottom w:val="nil"/>
              <w:right w:val="nil"/>
            </w:tcBorders>
            <w:shd w:val="clear" w:color="auto" w:fill="auto"/>
            <w:vAlign w:val="bottom"/>
          </w:tcPr>
          <w:p w14:paraId="4E16431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719736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66DBF71"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B56174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0C81F11"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41</w:t>
            </w:r>
            <w:r>
              <w:rPr>
                <w:rFonts w:ascii="Arial" w:hAnsi="Arial" w:cs="Arial"/>
                <w:color w:val="000000"/>
                <w:sz w:val="17"/>
                <w:szCs w:val="17"/>
              </w:rPr>
              <w:t>,</w:t>
            </w:r>
            <w:r w:rsidRPr="00F959D0">
              <w:rPr>
                <w:rFonts w:ascii="Arial" w:hAnsi="Arial" w:cs="Arial"/>
                <w:color w:val="000000"/>
                <w:sz w:val="17"/>
                <w:szCs w:val="17"/>
              </w:rPr>
              <w:t xml:space="preserve">543 </w:t>
            </w:r>
          </w:p>
        </w:tc>
      </w:tr>
      <w:tr w:rsidR="00AF502E" w:rsidRPr="00587444" w14:paraId="5DDC1AA9" w14:textId="77777777" w:rsidTr="00BD53EC">
        <w:trPr>
          <w:trHeight w:hRule="exact" w:val="275"/>
        </w:trPr>
        <w:tc>
          <w:tcPr>
            <w:tcW w:w="1642" w:type="pct"/>
            <w:vAlign w:val="bottom"/>
          </w:tcPr>
          <w:p w14:paraId="53180F4B"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Deposits with other banks</w:t>
            </w:r>
          </w:p>
        </w:tc>
        <w:tc>
          <w:tcPr>
            <w:tcW w:w="507" w:type="pct"/>
            <w:tcBorders>
              <w:top w:val="nil"/>
              <w:left w:val="nil"/>
              <w:bottom w:val="nil"/>
              <w:right w:val="nil"/>
            </w:tcBorders>
            <w:shd w:val="clear" w:color="auto" w:fill="auto"/>
            <w:vAlign w:val="bottom"/>
          </w:tcPr>
          <w:p w14:paraId="5D0F855D"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68</w:t>
            </w:r>
            <w:r>
              <w:rPr>
                <w:rFonts w:ascii="Arial" w:hAnsi="Arial" w:cs="Arial"/>
                <w:color w:val="000000"/>
                <w:sz w:val="17"/>
                <w:szCs w:val="17"/>
              </w:rPr>
              <w:t>,</w:t>
            </w:r>
            <w:r w:rsidRPr="00F959D0">
              <w:rPr>
                <w:rFonts w:ascii="Arial" w:hAnsi="Arial" w:cs="Arial"/>
                <w:color w:val="000000"/>
                <w:sz w:val="17"/>
                <w:szCs w:val="17"/>
              </w:rPr>
              <w:t xml:space="preserve">152 </w:t>
            </w:r>
          </w:p>
        </w:tc>
        <w:tc>
          <w:tcPr>
            <w:tcW w:w="552" w:type="pct"/>
            <w:tcBorders>
              <w:top w:val="nil"/>
              <w:left w:val="nil"/>
              <w:bottom w:val="nil"/>
              <w:right w:val="nil"/>
            </w:tcBorders>
            <w:shd w:val="clear" w:color="auto" w:fill="auto"/>
            <w:vAlign w:val="bottom"/>
          </w:tcPr>
          <w:p w14:paraId="377C27D0"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110270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3B66141"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16BDE46A"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304 </w:t>
            </w:r>
          </w:p>
        </w:tc>
        <w:tc>
          <w:tcPr>
            <w:tcW w:w="564" w:type="pct"/>
            <w:tcBorders>
              <w:top w:val="nil"/>
              <w:left w:val="nil"/>
              <w:bottom w:val="nil"/>
              <w:right w:val="nil"/>
            </w:tcBorders>
            <w:shd w:val="clear" w:color="auto" w:fill="auto"/>
            <w:vAlign w:val="bottom"/>
          </w:tcPr>
          <w:p w14:paraId="0DF07C45"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69</w:t>
            </w:r>
            <w:r>
              <w:rPr>
                <w:rFonts w:ascii="Arial" w:hAnsi="Arial" w:cs="Arial"/>
                <w:color w:val="000000"/>
                <w:sz w:val="17"/>
                <w:szCs w:val="17"/>
              </w:rPr>
              <w:t>,</w:t>
            </w:r>
            <w:r w:rsidRPr="00F959D0">
              <w:rPr>
                <w:rFonts w:ascii="Arial" w:hAnsi="Arial" w:cs="Arial"/>
                <w:color w:val="000000"/>
                <w:sz w:val="17"/>
                <w:szCs w:val="17"/>
              </w:rPr>
              <w:t xml:space="preserve">456 </w:t>
            </w:r>
          </w:p>
        </w:tc>
      </w:tr>
      <w:tr w:rsidR="00AF502E" w:rsidRPr="00587444" w14:paraId="165B3922" w14:textId="77777777" w:rsidTr="00BD53EC">
        <w:trPr>
          <w:trHeight w:hRule="exact" w:val="275"/>
        </w:trPr>
        <w:tc>
          <w:tcPr>
            <w:tcW w:w="1642" w:type="pct"/>
            <w:vAlign w:val="bottom"/>
          </w:tcPr>
          <w:p w14:paraId="5FF7BD0E"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Loans to financial institutions*</w:t>
            </w:r>
          </w:p>
        </w:tc>
        <w:tc>
          <w:tcPr>
            <w:tcW w:w="507" w:type="pct"/>
            <w:tcBorders>
              <w:top w:val="nil"/>
              <w:left w:val="nil"/>
              <w:bottom w:val="nil"/>
              <w:right w:val="nil"/>
            </w:tcBorders>
            <w:shd w:val="clear" w:color="auto" w:fill="auto"/>
            <w:vAlign w:val="bottom"/>
          </w:tcPr>
          <w:p w14:paraId="3E1C9EFF"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90</w:t>
            </w:r>
            <w:r>
              <w:rPr>
                <w:rFonts w:ascii="Arial" w:hAnsi="Arial" w:cs="Arial"/>
                <w:color w:val="000000"/>
                <w:sz w:val="17"/>
                <w:szCs w:val="17"/>
              </w:rPr>
              <w:t>,</w:t>
            </w:r>
            <w:r w:rsidRPr="00F959D0">
              <w:rPr>
                <w:rFonts w:ascii="Arial" w:hAnsi="Arial" w:cs="Arial"/>
                <w:color w:val="000000"/>
                <w:sz w:val="17"/>
                <w:szCs w:val="17"/>
              </w:rPr>
              <w:t xml:space="preserve">275 </w:t>
            </w:r>
          </w:p>
        </w:tc>
        <w:tc>
          <w:tcPr>
            <w:tcW w:w="552" w:type="pct"/>
            <w:tcBorders>
              <w:top w:val="nil"/>
              <w:left w:val="nil"/>
              <w:bottom w:val="nil"/>
              <w:right w:val="nil"/>
            </w:tcBorders>
            <w:shd w:val="clear" w:color="auto" w:fill="auto"/>
            <w:vAlign w:val="bottom"/>
          </w:tcPr>
          <w:p w14:paraId="6B0C7F77"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158</w:t>
            </w:r>
            <w:r>
              <w:rPr>
                <w:rFonts w:ascii="Arial" w:hAnsi="Arial" w:cs="Arial"/>
                <w:color w:val="000000"/>
                <w:sz w:val="17"/>
                <w:szCs w:val="17"/>
              </w:rPr>
              <w:t>,</w:t>
            </w:r>
            <w:r w:rsidRPr="00F959D0">
              <w:rPr>
                <w:rFonts w:ascii="Arial" w:hAnsi="Arial" w:cs="Arial"/>
                <w:color w:val="000000"/>
                <w:sz w:val="17"/>
                <w:szCs w:val="17"/>
              </w:rPr>
              <w:t xml:space="preserve">524 </w:t>
            </w:r>
          </w:p>
        </w:tc>
        <w:tc>
          <w:tcPr>
            <w:tcW w:w="590" w:type="pct"/>
            <w:tcBorders>
              <w:top w:val="nil"/>
              <w:left w:val="nil"/>
              <w:bottom w:val="nil"/>
              <w:right w:val="nil"/>
            </w:tcBorders>
            <w:shd w:val="clear" w:color="auto" w:fill="auto"/>
            <w:vAlign w:val="bottom"/>
          </w:tcPr>
          <w:p w14:paraId="5982E87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130</w:t>
            </w:r>
            <w:r>
              <w:rPr>
                <w:rFonts w:ascii="Arial" w:hAnsi="Arial" w:cs="Arial"/>
                <w:color w:val="000000"/>
                <w:sz w:val="17"/>
                <w:szCs w:val="17"/>
              </w:rPr>
              <w:t>,</w:t>
            </w:r>
            <w:r w:rsidRPr="00F959D0">
              <w:rPr>
                <w:rFonts w:ascii="Arial" w:hAnsi="Arial" w:cs="Arial"/>
                <w:color w:val="000000"/>
                <w:sz w:val="17"/>
                <w:szCs w:val="17"/>
              </w:rPr>
              <w:t xml:space="preserve">273 </w:t>
            </w:r>
          </w:p>
        </w:tc>
        <w:tc>
          <w:tcPr>
            <w:tcW w:w="572" w:type="pct"/>
            <w:tcBorders>
              <w:top w:val="nil"/>
              <w:left w:val="nil"/>
              <w:bottom w:val="nil"/>
              <w:right w:val="nil"/>
            </w:tcBorders>
            <w:shd w:val="clear" w:color="auto" w:fill="auto"/>
            <w:vAlign w:val="bottom"/>
          </w:tcPr>
          <w:p w14:paraId="0E1D47B2"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306</w:t>
            </w:r>
            <w:r>
              <w:rPr>
                <w:rFonts w:ascii="Arial" w:hAnsi="Arial" w:cs="Arial"/>
                <w:color w:val="000000"/>
                <w:sz w:val="17"/>
                <w:szCs w:val="17"/>
              </w:rPr>
              <w:t>,</w:t>
            </w:r>
            <w:r w:rsidRPr="00F959D0">
              <w:rPr>
                <w:rFonts w:ascii="Arial" w:hAnsi="Arial" w:cs="Arial"/>
                <w:color w:val="000000"/>
                <w:sz w:val="17"/>
                <w:szCs w:val="17"/>
              </w:rPr>
              <w:t xml:space="preserve">450 </w:t>
            </w:r>
          </w:p>
        </w:tc>
        <w:tc>
          <w:tcPr>
            <w:tcW w:w="573" w:type="pct"/>
            <w:tcBorders>
              <w:top w:val="nil"/>
              <w:left w:val="nil"/>
              <w:bottom w:val="nil"/>
              <w:right w:val="nil"/>
            </w:tcBorders>
            <w:shd w:val="clear" w:color="auto" w:fill="auto"/>
            <w:vAlign w:val="bottom"/>
          </w:tcPr>
          <w:p w14:paraId="1454340F"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563</w:t>
            </w:r>
            <w:r>
              <w:rPr>
                <w:rFonts w:ascii="Arial" w:hAnsi="Arial" w:cs="Arial"/>
                <w:color w:val="000000"/>
                <w:sz w:val="17"/>
                <w:szCs w:val="17"/>
              </w:rPr>
              <w:t>,</w:t>
            </w:r>
            <w:r w:rsidRPr="00F959D0">
              <w:rPr>
                <w:rFonts w:ascii="Arial" w:hAnsi="Arial" w:cs="Arial"/>
                <w:color w:val="000000"/>
                <w:sz w:val="17"/>
                <w:szCs w:val="17"/>
              </w:rPr>
              <w:t xml:space="preserve">359 </w:t>
            </w:r>
          </w:p>
        </w:tc>
        <w:tc>
          <w:tcPr>
            <w:tcW w:w="564" w:type="pct"/>
            <w:tcBorders>
              <w:top w:val="nil"/>
              <w:left w:val="nil"/>
              <w:bottom w:val="nil"/>
              <w:right w:val="nil"/>
            </w:tcBorders>
            <w:shd w:val="clear" w:color="auto" w:fill="auto"/>
            <w:vAlign w:val="bottom"/>
          </w:tcPr>
          <w:p w14:paraId="7D5DE65B"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248</w:t>
            </w:r>
            <w:r>
              <w:rPr>
                <w:rFonts w:ascii="Arial" w:hAnsi="Arial" w:cs="Arial"/>
                <w:color w:val="000000"/>
                <w:sz w:val="17"/>
                <w:szCs w:val="17"/>
              </w:rPr>
              <w:t>,</w:t>
            </w:r>
            <w:r w:rsidRPr="00F959D0">
              <w:rPr>
                <w:rFonts w:ascii="Arial" w:hAnsi="Arial" w:cs="Arial"/>
                <w:color w:val="000000"/>
                <w:sz w:val="17"/>
                <w:szCs w:val="17"/>
              </w:rPr>
              <w:t xml:space="preserve">881 </w:t>
            </w:r>
          </w:p>
        </w:tc>
      </w:tr>
      <w:tr w:rsidR="00AF502E" w:rsidRPr="00587444" w14:paraId="1EDEB696" w14:textId="77777777" w:rsidTr="00BD53EC">
        <w:trPr>
          <w:trHeight w:hRule="exact" w:val="275"/>
        </w:trPr>
        <w:tc>
          <w:tcPr>
            <w:tcW w:w="1642" w:type="pct"/>
            <w:vAlign w:val="bottom"/>
          </w:tcPr>
          <w:p w14:paraId="44AB7B6F"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Loans to other customers</w:t>
            </w:r>
          </w:p>
        </w:tc>
        <w:tc>
          <w:tcPr>
            <w:tcW w:w="507" w:type="pct"/>
            <w:tcBorders>
              <w:top w:val="nil"/>
              <w:left w:val="nil"/>
              <w:bottom w:val="nil"/>
              <w:right w:val="nil"/>
            </w:tcBorders>
            <w:shd w:val="clear" w:color="auto" w:fill="auto"/>
            <w:vAlign w:val="bottom"/>
          </w:tcPr>
          <w:p w14:paraId="01AB2001"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271</w:t>
            </w:r>
            <w:r>
              <w:rPr>
                <w:rFonts w:ascii="Arial" w:hAnsi="Arial" w:cs="Arial"/>
                <w:color w:val="000000"/>
                <w:sz w:val="17"/>
                <w:szCs w:val="17"/>
              </w:rPr>
              <w:t>,</w:t>
            </w:r>
            <w:r w:rsidRPr="00F959D0">
              <w:rPr>
                <w:rFonts w:ascii="Arial" w:hAnsi="Arial" w:cs="Arial"/>
                <w:color w:val="000000"/>
                <w:sz w:val="17"/>
                <w:szCs w:val="17"/>
              </w:rPr>
              <w:t xml:space="preserve">161 </w:t>
            </w:r>
          </w:p>
        </w:tc>
        <w:tc>
          <w:tcPr>
            <w:tcW w:w="552" w:type="pct"/>
            <w:tcBorders>
              <w:top w:val="nil"/>
              <w:left w:val="nil"/>
              <w:bottom w:val="nil"/>
              <w:right w:val="nil"/>
            </w:tcBorders>
            <w:shd w:val="clear" w:color="auto" w:fill="auto"/>
            <w:vAlign w:val="bottom"/>
          </w:tcPr>
          <w:p w14:paraId="1CF76F3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397 </w:t>
            </w:r>
          </w:p>
        </w:tc>
        <w:tc>
          <w:tcPr>
            <w:tcW w:w="590" w:type="pct"/>
            <w:tcBorders>
              <w:top w:val="nil"/>
              <w:left w:val="nil"/>
              <w:bottom w:val="nil"/>
              <w:right w:val="nil"/>
            </w:tcBorders>
            <w:shd w:val="clear" w:color="auto" w:fill="auto"/>
            <w:vAlign w:val="bottom"/>
          </w:tcPr>
          <w:p w14:paraId="5B71D12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286</w:t>
            </w:r>
            <w:r>
              <w:rPr>
                <w:rFonts w:ascii="Arial" w:hAnsi="Arial" w:cs="Arial"/>
                <w:color w:val="000000"/>
                <w:sz w:val="17"/>
                <w:szCs w:val="17"/>
              </w:rPr>
              <w:t>,</w:t>
            </w:r>
            <w:r w:rsidRPr="00F959D0">
              <w:rPr>
                <w:rFonts w:ascii="Arial" w:hAnsi="Arial" w:cs="Arial"/>
                <w:color w:val="000000"/>
                <w:sz w:val="17"/>
                <w:szCs w:val="17"/>
              </w:rPr>
              <w:t xml:space="preserve">532 </w:t>
            </w:r>
          </w:p>
        </w:tc>
        <w:tc>
          <w:tcPr>
            <w:tcW w:w="572" w:type="pct"/>
            <w:tcBorders>
              <w:top w:val="nil"/>
              <w:left w:val="nil"/>
              <w:bottom w:val="nil"/>
              <w:right w:val="nil"/>
            </w:tcBorders>
            <w:shd w:val="clear" w:color="auto" w:fill="auto"/>
            <w:vAlign w:val="bottom"/>
          </w:tcPr>
          <w:p w14:paraId="38714C36"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586</w:t>
            </w:r>
            <w:r>
              <w:rPr>
                <w:rFonts w:ascii="Arial" w:hAnsi="Arial" w:cs="Arial"/>
                <w:color w:val="000000"/>
                <w:sz w:val="17"/>
                <w:szCs w:val="17"/>
              </w:rPr>
              <w:t>,</w:t>
            </w:r>
            <w:r w:rsidRPr="00F959D0">
              <w:rPr>
                <w:rFonts w:ascii="Arial" w:hAnsi="Arial" w:cs="Arial"/>
                <w:color w:val="000000"/>
                <w:sz w:val="17"/>
                <w:szCs w:val="17"/>
              </w:rPr>
              <w:t xml:space="preserve">168 </w:t>
            </w:r>
          </w:p>
        </w:tc>
        <w:tc>
          <w:tcPr>
            <w:tcW w:w="573" w:type="pct"/>
            <w:tcBorders>
              <w:top w:val="nil"/>
              <w:left w:val="nil"/>
              <w:bottom w:val="nil"/>
              <w:right w:val="nil"/>
            </w:tcBorders>
            <w:shd w:val="clear" w:color="auto" w:fill="auto"/>
            <w:vAlign w:val="bottom"/>
          </w:tcPr>
          <w:p w14:paraId="6D85904D"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154</w:t>
            </w:r>
            <w:r>
              <w:rPr>
                <w:rFonts w:ascii="Arial" w:hAnsi="Arial" w:cs="Arial"/>
                <w:color w:val="000000"/>
                <w:sz w:val="17"/>
                <w:szCs w:val="17"/>
              </w:rPr>
              <w:t>,</w:t>
            </w:r>
            <w:r w:rsidRPr="00F959D0">
              <w:rPr>
                <w:rFonts w:ascii="Arial" w:hAnsi="Arial" w:cs="Arial"/>
                <w:color w:val="000000"/>
                <w:sz w:val="17"/>
                <w:szCs w:val="17"/>
              </w:rPr>
              <w:t xml:space="preserve">938 </w:t>
            </w:r>
          </w:p>
        </w:tc>
        <w:tc>
          <w:tcPr>
            <w:tcW w:w="564" w:type="pct"/>
            <w:tcBorders>
              <w:top w:val="nil"/>
              <w:left w:val="nil"/>
              <w:bottom w:val="nil"/>
              <w:right w:val="nil"/>
            </w:tcBorders>
            <w:shd w:val="clear" w:color="auto" w:fill="auto"/>
            <w:vAlign w:val="bottom"/>
          </w:tcPr>
          <w:p w14:paraId="37FDCE43"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351</w:t>
            </w:r>
            <w:r>
              <w:rPr>
                <w:rFonts w:ascii="Arial" w:hAnsi="Arial" w:cs="Arial"/>
                <w:color w:val="000000"/>
                <w:sz w:val="17"/>
                <w:szCs w:val="17"/>
              </w:rPr>
              <w:t>,</w:t>
            </w:r>
            <w:r w:rsidRPr="00F959D0">
              <w:rPr>
                <w:rFonts w:ascii="Arial" w:hAnsi="Arial" w:cs="Arial"/>
                <w:color w:val="000000"/>
                <w:sz w:val="17"/>
                <w:szCs w:val="17"/>
              </w:rPr>
              <w:t xml:space="preserve">196 </w:t>
            </w:r>
          </w:p>
        </w:tc>
      </w:tr>
      <w:tr w:rsidR="00AF502E" w:rsidRPr="00587444" w14:paraId="0313E557" w14:textId="77777777" w:rsidTr="00BD53EC">
        <w:trPr>
          <w:trHeight w:hRule="exact" w:val="411"/>
        </w:trPr>
        <w:tc>
          <w:tcPr>
            <w:tcW w:w="1642" w:type="pct"/>
            <w:vAlign w:val="bottom"/>
          </w:tcPr>
          <w:p w14:paraId="610F4E97"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Financial assets at fair value through profit or loss</w:t>
            </w:r>
          </w:p>
        </w:tc>
        <w:tc>
          <w:tcPr>
            <w:tcW w:w="507" w:type="pct"/>
            <w:tcBorders>
              <w:top w:val="nil"/>
              <w:left w:val="nil"/>
              <w:bottom w:val="nil"/>
              <w:right w:val="nil"/>
            </w:tcBorders>
            <w:shd w:val="clear" w:color="auto" w:fill="auto"/>
            <w:vAlign w:val="bottom"/>
          </w:tcPr>
          <w:p w14:paraId="2346D63E" w14:textId="77777777" w:rsidR="00AF502E" w:rsidRPr="00587444" w:rsidDel="000A0F01" w:rsidRDefault="00AF502E" w:rsidP="00AF502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42 </w:t>
            </w:r>
          </w:p>
        </w:tc>
        <w:tc>
          <w:tcPr>
            <w:tcW w:w="552" w:type="pct"/>
            <w:tcBorders>
              <w:top w:val="nil"/>
              <w:left w:val="nil"/>
              <w:bottom w:val="nil"/>
              <w:right w:val="nil"/>
            </w:tcBorders>
            <w:shd w:val="clear" w:color="auto" w:fill="auto"/>
            <w:vAlign w:val="bottom"/>
          </w:tcPr>
          <w:p w14:paraId="6F95C4C3" w14:textId="77777777" w:rsidR="00AF502E" w:rsidRPr="00587444" w:rsidDel="000A0F01" w:rsidRDefault="00AF502E" w:rsidP="00AF502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11 </w:t>
            </w:r>
          </w:p>
        </w:tc>
        <w:tc>
          <w:tcPr>
            <w:tcW w:w="590" w:type="pct"/>
            <w:tcBorders>
              <w:top w:val="nil"/>
              <w:left w:val="nil"/>
              <w:bottom w:val="nil"/>
              <w:right w:val="nil"/>
            </w:tcBorders>
            <w:shd w:val="clear" w:color="auto" w:fill="auto"/>
            <w:vAlign w:val="bottom"/>
          </w:tcPr>
          <w:p w14:paraId="5FAA6E8A" w14:textId="77777777" w:rsidR="00AF502E" w:rsidRPr="00587444" w:rsidDel="000A0F01" w:rsidRDefault="00AF502E" w:rsidP="00AF502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85F8E28" w14:textId="77777777" w:rsidR="00AF502E" w:rsidRPr="00587444" w:rsidDel="000A0F01" w:rsidRDefault="00AF502E" w:rsidP="00AF502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33</w:t>
            </w:r>
            <w:r>
              <w:rPr>
                <w:rFonts w:ascii="Arial" w:hAnsi="Arial" w:cs="Arial"/>
                <w:color w:val="000000"/>
                <w:sz w:val="17"/>
                <w:szCs w:val="17"/>
              </w:rPr>
              <w:t>,</w:t>
            </w:r>
            <w:r w:rsidRPr="00F959D0">
              <w:rPr>
                <w:rFonts w:ascii="Arial" w:hAnsi="Arial" w:cs="Arial"/>
                <w:color w:val="000000"/>
                <w:sz w:val="17"/>
                <w:szCs w:val="17"/>
              </w:rPr>
              <w:t xml:space="preserve">698 </w:t>
            </w:r>
          </w:p>
        </w:tc>
        <w:tc>
          <w:tcPr>
            <w:tcW w:w="573" w:type="pct"/>
            <w:tcBorders>
              <w:top w:val="nil"/>
              <w:left w:val="nil"/>
              <w:bottom w:val="nil"/>
              <w:right w:val="nil"/>
            </w:tcBorders>
            <w:shd w:val="clear" w:color="auto" w:fill="auto"/>
            <w:vAlign w:val="bottom"/>
          </w:tcPr>
          <w:p w14:paraId="74DD6F31" w14:textId="77777777" w:rsidR="00AF502E" w:rsidRPr="00587444" w:rsidDel="000A0F01" w:rsidRDefault="00AF502E" w:rsidP="00AF502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19</w:t>
            </w:r>
            <w:r>
              <w:rPr>
                <w:rFonts w:ascii="Arial" w:hAnsi="Arial" w:cs="Arial"/>
                <w:color w:val="000000"/>
                <w:sz w:val="17"/>
                <w:szCs w:val="17"/>
              </w:rPr>
              <w:t>,</w:t>
            </w:r>
            <w:r w:rsidRPr="00F959D0">
              <w:rPr>
                <w:rFonts w:ascii="Arial" w:hAnsi="Arial" w:cs="Arial"/>
                <w:color w:val="000000"/>
                <w:sz w:val="17"/>
                <w:szCs w:val="17"/>
              </w:rPr>
              <w:t xml:space="preserve">171 </w:t>
            </w:r>
          </w:p>
        </w:tc>
        <w:tc>
          <w:tcPr>
            <w:tcW w:w="564" w:type="pct"/>
            <w:tcBorders>
              <w:top w:val="nil"/>
              <w:left w:val="nil"/>
              <w:bottom w:val="nil"/>
              <w:right w:val="nil"/>
            </w:tcBorders>
            <w:shd w:val="clear" w:color="auto" w:fill="auto"/>
            <w:vAlign w:val="bottom"/>
          </w:tcPr>
          <w:p w14:paraId="6DFFA2C2" w14:textId="77777777" w:rsidR="00AF502E" w:rsidRPr="00587444" w:rsidDel="000A0F01" w:rsidRDefault="00AF502E" w:rsidP="00AF502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922 </w:t>
            </w:r>
          </w:p>
        </w:tc>
      </w:tr>
      <w:tr w:rsidR="00AF502E" w:rsidRPr="00587444" w14:paraId="51E83EBD" w14:textId="77777777" w:rsidTr="00BD53EC">
        <w:trPr>
          <w:trHeight w:hRule="exact" w:val="557"/>
        </w:trPr>
        <w:tc>
          <w:tcPr>
            <w:tcW w:w="1642" w:type="pct"/>
            <w:vAlign w:val="bottom"/>
          </w:tcPr>
          <w:p w14:paraId="2D51EDA2" w14:textId="77777777" w:rsidR="00AF502E" w:rsidRPr="00587444" w:rsidRDefault="00AF502E" w:rsidP="00AF502E">
            <w:pPr>
              <w:tabs>
                <w:tab w:val="right" w:pos="1202"/>
              </w:tabs>
              <w:spacing w:after="0" w:line="240" w:lineRule="exact"/>
              <w:outlineLvl w:val="0"/>
              <w:rPr>
                <w:rFonts w:ascii="Arial" w:eastAsia="Calibri" w:hAnsi="Arial" w:cs="Arial"/>
                <w:sz w:val="17"/>
                <w:szCs w:val="17"/>
              </w:rPr>
            </w:pPr>
            <w:r w:rsidRPr="00587444">
              <w:rPr>
                <w:rFonts w:ascii="Arial" w:hAnsi="Arial" w:cs="Arial"/>
                <w:spacing w:val="-2"/>
                <w:sz w:val="17"/>
                <w:szCs w:val="17"/>
              </w:rPr>
              <w:t>Financial assets at fair value through other comprehensive income</w:t>
            </w:r>
          </w:p>
        </w:tc>
        <w:tc>
          <w:tcPr>
            <w:tcW w:w="507" w:type="pct"/>
            <w:tcBorders>
              <w:top w:val="nil"/>
              <w:left w:val="nil"/>
              <w:bottom w:val="nil"/>
              <w:right w:val="nil"/>
            </w:tcBorders>
            <w:shd w:val="clear" w:color="auto" w:fill="auto"/>
            <w:vAlign w:val="bottom"/>
          </w:tcPr>
          <w:p w14:paraId="3B162E1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225</w:t>
            </w:r>
            <w:r>
              <w:rPr>
                <w:rFonts w:ascii="Arial" w:hAnsi="Arial" w:cs="Arial"/>
                <w:color w:val="000000"/>
                <w:sz w:val="17"/>
                <w:szCs w:val="17"/>
              </w:rPr>
              <w:t>,</w:t>
            </w:r>
            <w:r w:rsidRPr="00F959D0">
              <w:rPr>
                <w:rFonts w:ascii="Arial" w:hAnsi="Arial" w:cs="Arial"/>
                <w:color w:val="000000"/>
                <w:sz w:val="17"/>
                <w:szCs w:val="17"/>
              </w:rPr>
              <w:t xml:space="preserve">735 </w:t>
            </w:r>
          </w:p>
        </w:tc>
        <w:tc>
          <w:tcPr>
            <w:tcW w:w="552" w:type="pct"/>
            <w:tcBorders>
              <w:top w:val="nil"/>
              <w:left w:val="nil"/>
              <w:bottom w:val="nil"/>
              <w:right w:val="nil"/>
            </w:tcBorders>
            <w:shd w:val="clear" w:color="auto" w:fill="auto"/>
            <w:vAlign w:val="bottom"/>
          </w:tcPr>
          <w:p w14:paraId="5CF29805"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123 </w:t>
            </w:r>
          </w:p>
        </w:tc>
        <w:tc>
          <w:tcPr>
            <w:tcW w:w="590" w:type="pct"/>
            <w:tcBorders>
              <w:top w:val="nil"/>
              <w:left w:val="nil"/>
              <w:bottom w:val="nil"/>
              <w:right w:val="nil"/>
            </w:tcBorders>
            <w:shd w:val="clear" w:color="auto" w:fill="auto"/>
            <w:vAlign w:val="bottom"/>
          </w:tcPr>
          <w:p w14:paraId="61BEE117"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2CE110F"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6716741"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7931DBA"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228</w:t>
            </w:r>
            <w:r>
              <w:rPr>
                <w:rFonts w:ascii="Arial" w:hAnsi="Arial" w:cs="Arial"/>
                <w:color w:val="000000"/>
                <w:sz w:val="17"/>
                <w:szCs w:val="17"/>
              </w:rPr>
              <w:t>,</w:t>
            </w:r>
            <w:r w:rsidRPr="00F959D0">
              <w:rPr>
                <w:rFonts w:ascii="Arial" w:hAnsi="Arial" w:cs="Arial"/>
                <w:color w:val="000000"/>
                <w:sz w:val="17"/>
                <w:szCs w:val="17"/>
              </w:rPr>
              <w:t xml:space="preserve">858 </w:t>
            </w:r>
          </w:p>
        </w:tc>
      </w:tr>
      <w:tr w:rsidR="00AF502E" w:rsidRPr="00587444" w14:paraId="0CDE2472" w14:textId="77777777" w:rsidTr="00BD53EC">
        <w:trPr>
          <w:trHeight w:hRule="exact" w:val="275"/>
        </w:trPr>
        <w:tc>
          <w:tcPr>
            <w:tcW w:w="1642" w:type="pct"/>
            <w:vAlign w:val="bottom"/>
          </w:tcPr>
          <w:p w14:paraId="55BBAE27" w14:textId="77777777" w:rsidR="00AF502E" w:rsidRPr="00587444" w:rsidRDefault="00AF502E" w:rsidP="00AF502E">
            <w:pPr>
              <w:tabs>
                <w:tab w:val="right" w:pos="1202"/>
              </w:tabs>
              <w:spacing w:after="0" w:line="240" w:lineRule="exact"/>
              <w:outlineLvl w:val="0"/>
              <w:rPr>
                <w:rFonts w:ascii="Arial" w:eastAsia="Calibri" w:hAnsi="Arial" w:cs="Arial"/>
                <w:spacing w:val="-2"/>
                <w:sz w:val="17"/>
                <w:szCs w:val="17"/>
              </w:rPr>
            </w:pPr>
            <w:r w:rsidRPr="00587444">
              <w:rPr>
                <w:rFonts w:ascii="Arial" w:eastAsia="Calibri" w:hAnsi="Arial" w:cs="Arial"/>
                <w:spacing w:val="-2"/>
                <w:sz w:val="17"/>
                <w:szCs w:val="17"/>
              </w:rPr>
              <w:t xml:space="preserve">Investments in subsidiaries </w:t>
            </w:r>
          </w:p>
        </w:tc>
        <w:tc>
          <w:tcPr>
            <w:tcW w:w="507" w:type="pct"/>
            <w:tcBorders>
              <w:top w:val="nil"/>
              <w:left w:val="nil"/>
              <w:bottom w:val="nil"/>
              <w:right w:val="nil"/>
            </w:tcBorders>
            <w:shd w:val="clear" w:color="auto" w:fill="auto"/>
            <w:vAlign w:val="bottom"/>
          </w:tcPr>
          <w:p w14:paraId="1C14F1AD"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A8835B7"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6818C58"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2F1BDC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F0B0CED"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65FBEDC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449 </w:t>
            </w:r>
          </w:p>
        </w:tc>
      </w:tr>
      <w:tr w:rsidR="00AF502E" w:rsidRPr="00587444" w14:paraId="21D02CE4" w14:textId="77777777" w:rsidTr="00BD53EC">
        <w:trPr>
          <w:trHeight w:hRule="exact" w:val="443"/>
        </w:trPr>
        <w:tc>
          <w:tcPr>
            <w:tcW w:w="1642" w:type="pct"/>
            <w:vAlign w:val="bottom"/>
          </w:tcPr>
          <w:p w14:paraId="4128D685" w14:textId="77777777" w:rsidR="00AF502E"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Property, plant and equipment and </w:t>
            </w:r>
          </w:p>
          <w:p w14:paraId="56BA937E"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intangible assets</w:t>
            </w:r>
          </w:p>
        </w:tc>
        <w:tc>
          <w:tcPr>
            <w:tcW w:w="507" w:type="pct"/>
            <w:tcBorders>
              <w:top w:val="nil"/>
              <w:left w:val="nil"/>
              <w:bottom w:val="nil"/>
              <w:right w:val="nil"/>
            </w:tcBorders>
            <w:shd w:val="clear" w:color="auto" w:fill="auto"/>
            <w:vAlign w:val="bottom"/>
          </w:tcPr>
          <w:p w14:paraId="4EB9272F"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30210AD2"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EA8DE78"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F6BAD0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0DA0D75"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723 </w:t>
            </w:r>
          </w:p>
        </w:tc>
        <w:tc>
          <w:tcPr>
            <w:tcW w:w="564" w:type="pct"/>
            <w:tcBorders>
              <w:top w:val="nil"/>
              <w:left w:val="nil"/>
              <w:bottom w:val="nil"/>
              <w:right w:val="nil"/>
            </w:tcBorders>
            <w:shd w:val="clear" w:color="auto" w:fill="auto"/>
            <w:vAlign w:val="bottom"/>
          </w:tcPr>
          <w:p w14:paraId="58431D8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723 </w:t>
            </w:r>
          </w:p>
        </w:tc>
      </w:tr>
      <w:tr w:rsidR="00AF502E" w:rsidRPr="00587444" w14:paraId="5259EC36" w14:textId="77777777" w:rsidTr="00BD53EC">
        <w:trPr>
          <w:trHeight w:hRule="exact" w:val="275"/>
        </w:trPr>
        <w:tc>
          <w:tcPr>
            <w:tcW w:w="1642" w:type="pct"/>
            <w:vAlign w:val="bottom"/>
          </w:tcPr>
          <w:p w14:paraId="4A56FBCC"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Foreclosed assets</w:t>
            </w:r>
          </w:p>
        </w:tc>
        <w:tc>
          <w:tcPr>
            <w:tcW w:w="507" w:type="pct"/>
            <w:tcBorders>
              <w:top w:val="nil"/>
              <w:left w:val="nil"/>
              <w:bottom w:val="nil"/>
              <w:right w:val="nil"/>
            </w:tcBorders>
            <w:shd w:val="clear" w:color="auto" w:fill="auto"/>
            <w:vAlign w:val="bottom"/>
          </w:tcPr>
          <w:p w14:paraId="06069A3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 </w:t>
            </w:r>
          </w:p>
        </w:tc>
        <w:tc>
          <w:tcPr>
            <w:tcW w:w="552" w:type="pct"/>
            <w:tcBorders>
              <w:top w:val="nil"/>
              <w:left w:val="nil"/>
              <w:bottom w:val="nil"/>
              <w:right w:val="nil"/>
            </w:tcBorders>
            <w:shd w:val="clear" w:color="auto" w:fill="auto"/>
            <w:vAlign w:val="bottom"/>
          </w:tcPr>
          <w:p w14:paraId="46566F3E"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148 </w:t>
            </w:r>
          </w:p>
        </w:tc>
        <w:tc>
          <w:tcPr>
            <w:tcW w:w="590" w:type="pct"/>
            <w:tcBorders>
              <w:top w:val="nil"/>
              <w:left w:val="nil"/>
              <w:bottom w:val="nil"/>
              <w:right w:val="nil"/>
            </w:tcBorders>
            <w:shd w:val="clear" w:color="auto" w:fill="auto"/>
            <w:vAlign w:val="bottom"/>
          </w:tcPr>
          <w:p w14:paraId="7CF679C2"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149 </w:t>
            </w:r>
          </w:p>
        </w:tc>
        <w:tc>
          <w:tcPr>
            <w:tcW w:w="572" w:type="pct"/>
            <w:tcBorders>
              <w:top w:val="nil"/>
              <w:left w:val="nil"/>
              <w:bottom w:val="nil"/>
              <w:right w:val="nil"/>
            </w:tcBorders>
            <w:shd w:val="clear" w:color="auto" w:fill="auto"/>
            <w:vAlign w:val="bottom"/>
          </w:tcPr>
          <w:p w14:paraId="16A9F852"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820 </w:t>
            </w:r>
          </w:p>
        </w:tc>
        <w:tc>
          <w:tcPr>
            <w:tcW w:w="573" w:type="pct"/>
            <w:tcBorders>
              <w:top w:val="nil"/>
              <w:left w:val="nil"/>
              <w:bottom w:val="nil"/>
              <w:right w:val="nil"/>
            </w:tcBorders>
            <w:shd w:val="clear" w:color="auto" w:fill="auto"/>
            <w:vAlign w:val="bottom"/>
          </w:tcPr>
          <w:p w14:paraId="11A82A8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172 </w:t>
            </w:r>
          </w:p>
        </w:tc>
        <w:tc>
          <w:tcPr>
            <w:tcW w:w="564" w:type="pct"/>
            <w:tcBorders>
              <w:top w:val="nil"/>
              <w:left w:val="nil"/>
              <w:bottom w:val="nil"/>
              <w:right w:val="nil"/>
            </w:tcBorders>
            <w:shd w:val="clear" w:color="auto" w:fill="auto"/>
            <w:vAlign w:val="bottom"/>
          </w:tcPr>
          <w:p w14:paraId="7B74FEA5"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291 </w:t>
            </w:r>
          </w:p>
        </w:tc>
      </w:tr>
      <w:tr w:rsidR="00AF502E" w:rsidRPr="00587444" w14:paraId="2B29FA65" w14:textId="77777777" w:rsidTr="00BD53EC">
        <w:trPr>
          <w:trHeight w:hRule="exact" w:val="275"/>
        </w:trPr>
        <w:tc>
          <w:tcPr>
            <w:tcW w:w="1642" w:type="pct"/>
            <w:vAlign w:val="bottom"/>
          </w:tcPr>
          <w:p w14:paraId="5EC7BF96" w14:textId="77777777" w:rsidR="00AF502E" w:rsidRPr="00587444" w:rsidRDefault="00AF502E" w:rsidP="00AF502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Other assets</w:t>
            </w:r>
          </w:p>
        </w:tc>
        <w:tc>
          <w:tcPr>
            <w:tcW w:w="507" w:type="pct"/>
            <w:tcBorders>
              <w:top w:val="nil"/>
              <w:left w:val="nil"/>
              <w:bottom w:val="single" w:sz="8" w:space="0" w:color="auto"/>
              <w:right w:val="nil"/>
            </w:tcBorders>
            <w:shd w:val="clear" w:color="auto" w:fill="auto"/>
            <w:vAlign w:val="bottom"/>
          </w:tcPr>
          <w:p w14:paraId="300DD3E1"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w:t>
            </w:r>
            <w:r>
              <w:rPr>
                <w:rFonts w:ascii="Arial" w:hAnsi="Arial" w:cs="Arial"/>
                <w:color w:val="000000"/>
                <w:sz w:val="17"/>
                <w:szCs w:val="17"/>
              </w:rPr>
              <w:t>,</w:t>
            </w:r>
            <w:r w:rsidRPr="00F959D0">
              <w:rPr>
                <w:rFonts w:ascii="Arial" w:hAnsi="Arial" w:cs="Arial"/>
                <w:color w:val="000000"/>
                <w:sz w:val="17"/>
                <w:szCs w:val="17"/>
              </w:rPr>
              <w:t xml:space="preserve">703 </w:t>
            </w:r>
          </w:p>
        </w:tc>
        <w:tc>
          <w:tcPr>
            <w:tcW w:w="552" w:type="pct"/>
            <w:tcBorders>
              <w:top w:val="nil"/>
              <w:left w:val="nil"/>
              <w:bottom w:val="single" w:sz="8" w:space="0" w:color="auto"/>
              <w:right w:val="nil"/>
            </w:tcBorders>
            <w:shd w:val="clear" w:color="auto" w:fill="auto"/>
            <w:vAlign w:val="bottom"/>
          </w:tcPr>
          <w:p w14:paraId="1D863848"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117 </w:t>
            </w:r>
          </w:p>
        </w:tc>
        <w:tc>
          <w:tcPr>
            <w:tcW w:w="590" w:type="pct"/>
            <w:tcBorders>
              <w:top w:val="nil"/>
              <w:left w:val="nil"/>
              <w:bottom w:val="single" w:sz="8" w:space="0" w:color="auto"/>
              <w:right w:val="nil"/>
            </w:tcBorders>
            <w:shd w:val="clear" w:color="auto" w:fill="auto"/>
            <w:vAlign w:val="bottom"/>
          </w:tcPr>
          <w:p w14:paraId="4129D7F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662 </w:t>
            </w:r>
          </w:p>
        </w:tc>
        <w:tc>
          <w:tcPr>
            <w:tcW w:w="572" w:type="pct"/>
            <w:tcBorders>
              <w:top w:val="nil"/>
              <w:left w:val="nil"/>
              <w:bottom w:val="single" w:sz="8" w:space="0" w:color="auto"/>
              <w:right w:val="nil"/>
            </w:tcBorders>
            <w:shd w:val="clear" w:color="auto" w:fill="auto"/>
            <w:vAlign w:val="bottom"/>
          </w:tcPr>
          <w:p w14:paraId="7D4E9583"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705 </w:t>
            </w:r>
          </w:p>
        </w:tc>
        <w:tc>
          <w:tcPr>
            <w:tcW w:w="573" w:type="pct"/>
            <w:tcBorders>
              <w:top w:val="nil"/>
              <w:left w:val="nil"/>
              <w:bottom w:val="single" w:sz="8" w:space="0" w:color="auto"/>
              <w:right w:val="nil"/>
            </w:tcBorders>
            <w:shd w:val="clear" w:color="auto" w:fill="auto"/>
            <w:vAlign w:val="bottom"/>
          </w:tcPr>
          <w:p w14:paraId="4ACAB5AE"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178 </w:t>
            </w:r>
          </w:p>
        </w:tc>
        <w:tc>
          <w:tcPr>
            <w:tcW w:w="564" w:type="pct"/>
            <w:tcBorders>
              <w:top w:val="nil"/>
              <w:left w:val="nil"/>
              <w:bottom w:val="single" w:sz="8" w:space="0" w:color="auto"/>
              <w:right w:val="nil"/>
            </w:tcBorders>
            <w:shd w:val="clear" w:color="auto" w:fill="auto"/>
            <w:vAlign w:val="bottom"/>
          </w:tcPr>
          <w:p w14:paraId="5DA8AE0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w:t>
            </w:r>
            <w:r>
              <w:rPr>
                <w:rFonts w:ascii="Arial" w:hAnsi="Arial" w:cs="Arial"/>
                <w:color w:val="000000"/>
                <w:sz w:val="17"/>
                <w:szCs w:val="17"/>
              </w:rPr>
              <w:t>,</w:t>
            </w:r>
            <w:r w:rsidRPr="00F959D0">
              <w:rPr>
                <w:rFonts w:ascii="Arial" w:hAnsi="Arial" w:cs="Arial"/>
                <w:color w:val="000000"/>
                <w:sz w:val="17"/>
                <w:szCs w:val="17"/>
              </w:rPr>
              <w:t xml:space="preserve">365 </w:t>
            </w:r>
          </w:p>
        </w:tc>
      </w:tr>
      <w:tr w:rsidR="00AF502E" w:rsidRPr="00587444" w14:paraId="71F28779" w14:textId="77777777" w:rsidTr="00BD53EC">
        <w:trPr>
          <w:trHeight w:hRule="exact" w:val="275"/>
        </w:trPr>
        <w:tc>
          <w:tcPr>
            <w:tcW w:w="1642" w:type="pct"/>
            <w:vAlign w:val="bottom"/>
          </w:tcPr>
          <w:p w14:paraId="0477CE16" w14:textId="77777777" w:rsidR="00AF502E" w:rsidRPr="00587444" w:rsidRDefault="00AF502E" w:rsidP="00AF502E">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0329C9DC"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702</w:t>
            </w:r>
            <w:r>
              <w:rPr>
                <w:rFonts w:ascii="Arial" w:hAnsi="Arial" w:cs="Arial"/>
                <w:b/>
                <w:bCs/>
                <w:color w:val="000000"/>
                <w:sz w:val="17"/>
                <w:szCs w:val="17"/>
              </w:rPr>
              <w:t>,</w:t>
            </w:r>
            <w:r w:rsidRPr="00F959D0">
              <w:rPr>
                <w:rFonts w:ascii="Arial" w:hAnsi="Arial" w:cs="Arial"/>
                <w:b/>
                <w:bCs/>
                <w:color w:val="000000"/>
                <w:sz w:val="17"/>
                <w:szCs w:val="17"/>
              </w:rPr>
              <w:t>613</w:t>
            </w:r>
          </w:p>
        </w:tc>
        <w:tc>
          <w:tcPr>
            <w:tcW w:w="552" w:type="pct"/>
            <w:tcBorders>
              <w:top w:val="single" w:sz="8" w:space="0" w:color="auto"/>
              <w:left w:val="nil"/>
              <w:bottom w:val="single" w:sz="12" w:space="0" w:color="auto"/>
              <w:right w:val="nil"/>
            </w:tcBorders>
            <w:shd w:val="clear" w:color="auto" w:fill="auto"/>
            <w:vAlign w:val="bottom"/>
          </w:tcPr>
          <w:p w14:paraId="7531A24F"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214</w:t>
            </w:r>
            <w:r>
              <w:rPr>
                <w:rFonts w:ascii="Arial" w:hAnsi="Arial" w:cs="Arial"/>
                <w:b/>
                <w:bCs/>
                <w:color w:val="000000"/>
                <w:sz w:val="17"/>
                <w:szCs w:val="17"/>
              </w:rPr>
              <w:t>,</w:t>
            </w:r>
            <w:r w:rsidRPr="00F959D0">
              <w:rPr>
                <w:rFonts w:ascii="Arial" w:hAnsi="Arial" w:cs="Arial"/>
                <w:b/>
                <w:bCs/>
                <w:color w:val="000000"/>
                <w:sz w:val="17"/>
                <w:szCs w:val="17"/>
              </w:rPr>
              <w:t>320</w:t>
            </w:r>
          </w:p>
        </w:tc>
        <w:tc>
          <w:tcPr>
            <w:tcW w:w="590" w:type="pct"/>
            <w:tcBorders>
              <w:top w:val="single" w:sz="8" w:space="0" w:color="auto"/>
              <w:left w:val="nil"/>
              <w:bottom w:val="single" w:sz="12" w:space="0" w:color="auto"/>
              <w:right w:val="nil"/>
            </w:tcBorders>
            <w:shd w:val="clear" w:color="auto" w:fill="auto"/>
            <w:vAlign w:val="bottom"/>
          </w:tcPr>
          <w:p w14:paraId="0C2CA30C"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419</w:t>
            </w:r>
            <w:r>
              <w:rPr>
                <w:rFonts w:ascii="Arial" w:hAnsi="Arial" w:cs="Arial"/>
                <w:b/>
                <w:bCs/>
                <w:color w:val="000000"/>
                <w:sz w:val="17"/>
                <w:szCs w:val="17"/>
              </w:rPr>
              <w:t>,</w:t>
            </w:r>
            <w:r w:rsidRPr="00F959D0">
              <w:rPr>
                <w:rFonts w:ascii="Arial" w:hAnsi="Arial" w:cs="Arial"/>
                <w:b/>
                <w:bCs/>
                <w:color w:val="000000"/>
                <w:sz w:val="17"/>
                <w:szCs w:val="17"/>
              </w:rPr>
              <w:t>616</w:t>
            </w:r>
          </w:p>
        </w:tc>
        <w:tc>
          <w:tcPr>
            <w:tcW w:w="572" w:type="pct"/>
            <w:tcBorders>
              <w:top w:val="single" w:sz="8" w:space="0" w:color="auto"/>
              <w:left w:val="nil"/>
              <w:bottom w:val="single" w:sz="12" w:space="0" w:color="auto"/>
              <w:right w:val="nil"/>
            </w:tcBorders>
            <w:shd w:val="clear" w:color="auto" w:fill="auto"/>
            <w:vAlign w:val="bottom"/>
          </w:tcPr>
          <w:p w14:paraId="2777AE98"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929</w:t>
            </w:r>
            <w:r>
              <w:rPr>
                <w:rFonts w:ascii="Arial" w:hAnsi="Arial" w:cs="Arial"/>
                <w:b/>
                <w:bCs/>
                <w:color w:val="000000"/>
                <w:sz w:val="17"/>
                <w:szCs w:val="17"/>
              </w:rPr>
              <w:t>,</w:t>
            </w:r>
            <w:r w:rsidRPr="00F959D0">
              <w:rPr>
                <w:rFonts w:ascii="Arial" w:hAnsi="Arial" w:cs="Arial"/>
                <w:b/>
                <w:bCs/>
                <w:color w:val="000000"/>
                <w:sz w:val="17"/>
                <w:szCs w:val="17"/>
              </w:rPr>
              <w:t>841</w:t>
            </w:r>
          </w:p>
        </w:tc>
        <w:tc>
          <w:tcPr>
            <w:tcW w:w="573" w:type="pct"/>
            <w:tcBorders>
              <w:top w:val="single" w:sz="8" w:space="0" w:color="auto"/>
              <w:left w:val="nil"/>
              <w:bottom w:val="single" w:sz="12" w:space="0" w:color="auto"/>
              <w:right w:val="nil"/>
            </w:tcBorders>
            <w:shd w:val="clear" w:color="auto" w:fill="auto"/>
            <w:vAlign w:val="bottom"/>
          </w:tcPr>
          <w:p w14:paraId="3571CFA4"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752</w:t>
            </w:r>
            <w:r>
              <w:rPr>
                <w:rFonts w:ascii="Arial" w:hAnsi="Arial" w:cs="Arial"/>
                <w:b/>
                <w:bCs/>
                <w:color w:val="000000"/>
                <w:sz w:val="17"/>
                <w:szCs w:val="17"/>
              </w:rPr>
              <w:t>,</w:t>
            </w:r>
            <w:r w:rsidRPr="00F959D0">
              <w:rPr>
                <w:rFonts w:ascii="Arial" w:hAnsi="Arial" w:cs="Arial"/>
                <w:b/>
                <w:bCs/>
                <w:color w:val="000000"/>
                <w:sz w:val="17"/>
                <w:szCs w:val="17"/>
              </w:rPr>
              <w:t>294</w:t>
            </w:r>
          </w:p>
        </w:tc>
        <w:tc>
          <w:tcPr>
            <w:tcW w:w="564" w:type="pct"/>
            <w:tcBorders>
              <w:top w:val="single" w:sz="8" w:space="0" w:color="auto"/>
              <w:left w:val="nil"/>
              <w:bottom w:val="single" w:sz="12" w:space="0" w:color="auto"/>
              <w:right w:val="nil"/>
            </w:tcBorders>
            <w:shd w:val="clear" w:color="auto" w:fill="auto"/>
            <w:vAlign w:val="bottom"/>
          </w:tcPr>
          <w:p w14:paraId="6A3798EC"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4</w:t>
            </w:r>
            <w:r>
              <w:rPr>
                <w:rFonts w:ascii="Arial" w:hAnsi="Arial" w:cs="Arial"/>
                <w:b/>
                <w:bCs/>
                <w:color w:val="000000"/>
                <w:sz w:val="17"/>
                <w:szCs w:val="17"/>
              </w:rPr>
              <w:t>,</w:t>
            </w:r>
            <w:r w:rsidRPr="00F959D0">
              <w:rPr>
                <w:rFonts w:ascii="Arial" w:hAnsi="Arial" w:cs="Arial"/>
                <w:b/>
                <w:bCs/>
                <w:color w:val="000000"/>
                <w:sz w:val="17"/>
                <w:szCs w:val="17"/>
              </w:rPr>
              <w:t>018</w:t>
            </w:r>
            <w:r>
              <w:rPr>
                <w:rFonts w:ascii="Arial" w:hAnsi="Arial" w:cs="Arial"/>
                <w:b/>
                <w:bCs/>
                <w:color w:val="000000"/>
                <w:sz w:val="17"/>
                <w:szCs w:val="17"/>
              </w:rPr>
              <w:t>,</w:t>
            </w:r>
            <w:r w:rsidRPr="00F959D0">
              <w:rPr>
                <w:rFonts w:ascii="Arial" w:hAnsi="Arial" w:cs="Arial"/>
                <w:b/>
                <w:bCs/>
                <w:color w:val="000000"/>
                <w:sz w:val="17"/>
                <w:szCs w:val="17"/>
              </w:rPr>
              <w:t>684</w:t>
            </w:r>
          </w:p>
        </w:tc>
      </w:tr>
      <w:tr w:rsidR="00AF502E" w:rsidRPr="00587444" w14:paraId="0F86E8AA" w14:textId="77777777" w:rsidTr="00BD53EC">
        <w:trPr>
          <w:trHeight w:hRule="exact" w:val="170"/>
        </w:trPr>
        <w:tc>
          <w:tcPr>
            <w:tcW w:w="1642" w:type="pct"/>
            <w:vAlign w:val="bottom"/>
          </w:tcPr>
          <w:p w14:paraId="004422D3" w14:textId="77777777" w:rsidR="00AF502E" w:rsidRPr="00AB311B" w:rsidRDefault="00AF502E" w:rsidP="00AF502E">
            <w:pPr>
              <w:tabs>
                <w:tab w:val="right" w:pos="1202"/>
              </w:tabs>
              <w:spacing w:after="0" w:line="240" w:lineRule="exact"/>
              <w:outlineLvl w:val="0"/>
              <w:rPr>
                <w:rFonts w:ascii="Arial" w:eastAsia="Calibri" w:hAnsi="Arial" w:cs="Arial"/>
                <w:b/>
                <w:bCs/>
                <w:sz w:val="12"/>
                <w:szCs w:val="12"/>
              </w:rPr>
            </w:pPr>
          </w:p>
        </w:tc>
        <w:tc>
          <w:tcPr>
            <w:tcW w:w="507" w:type="pct"/>
            <w:tcBorders>
              <w:top w:val="single" w:sz="12" w:space="0" w:color="auto"/>
            </w:tcBorders>
            <w:vAlign w:val="bottom"/>
          </w:tcPr>
          <w:p w14:paraId="50F8A17D" w14:textId="77777777" w:rsidR="00AF502E" w:rsidRPr="00AB311B" w:rsidRDefault="00AF502E" w:rsidP="00AF502E">
            <w:pPr>
              <w:tabs>
                <w:tab w:val="right" w:pos="1202"/>
              </w:tabs>
              <w:spacing w:after="0" w:line="240" w:lineRule="exact"/>
              <w:jc w:val="right"/>
              <w:outlineLvl w:val="0"/>
              <w:rPr>
                <w:rFonts w:ascii="Arial" w:hAnsi="Arial" w:cs="Arial"/>
                <w:b/>
                <w:bCs/>
                <w:color w:val="000000"/>
                <w:sz w:val="12"/>
                <w:szCs w:val="12"/>
              </w:rPr>
            </w:pPr>
          </w:p>
        </w:tc>
        <w:tc>
          <w:tcPr>
            <w:tcW w:w="552" w:type="pct"/>
            <w:tcBorders>
              <w:top w:val="single" w:sz="12" w:space="0" w:color="auto"/>
            </w:tcBorders>
            <w:vAlign w:val="bottom"/>
          </w:tcPr>
          <w:p w14:paraId="6D581206" w14:textId="77777777" w:rsidR="00AF502E" w:rsidRPr="00AB311B" w:rsidRDefault="00AF502E" w:rsidP="00AF502E">
            <w:pPr>
              <w:tabs>
                <w:tab w:val="right" w:pos="1202"/>
              </w:tabs>
              <w:spacing w:after="0" w:line="240" w:lineRule="exact"/>
              <w:jc w:val="right"/>
              <w:outlineLvl w:val="0"/>
              <w:rPr>
                <w:rFonts w:ascii="Arial" w:hAnsi="Arial" w:cs="Arial"/>
                <w:b/>
                <w:bCs/>
                <w:color w:val="000000"/>
                <w:sz w:val="12"/>
                <w:szCs w:val="12"/>
              </w:rPr>
            </w:pPr>
          </w:p>
        </w:tc>
        <w:tc>
          <w:tcPr>
            <w:tcW w:w="590" w:type="pct"/>
            <w:tcBorders>
              <w:top w:val="single" w:sz="12" w:space="0" w:color="auto"/>
            </w:tcBorders>
            <w:vAlign w:val="bottom"/>
          </w:tcPr>
          <w:p w14:paraId="66B861B2" w14:textId="77777777" w:rsidR="00AF502E" w:rsidRPr="00AB311B" w:rsidRDefault="00AF502E" w:rsidP="00AF502E">
            <w:pPr>
              <w:tabs>
                <w:tab w:val="right" w:pos="1202"/>
              </w:tabs>
              <w:spacing w:after="0" w:line="240" w:lineRule="exact"/>
              <w:jc w:val="right"/>
              <w:outlineLvl w:val="0"/>
              <w:rPr>
                <w:rFonts w:ascii="Arial" w:hAnsi="Arial" w:cs="Arial"/>
                <w:b/>
                <w:bCs/>
                <w:color w:val="000000"/>
                <w:sz w:val="12"/>
                <w:szCs w:val="12"/>
              </w:rPr>
            </w:pPr>
          </w:p>
        </w:tc>
        <w:tc>
          <w:tcPr>
            <w:tcW w:w="572" w:type="pct"/>
            <w:tcBorders>
              <w:top w:val="single" w:sz="12" w:space="0" w:color="auto"/>
            </w:tcBorders>
            <w:vAlign w:val="bottom"/>
          </w:tcPr>
          <w:p w14:paraId="4A88CAB2" w14:textId="77777777" w:rsidR="00AF502E" w:rsidRPr="00AB311B" w:rsidRDefault="00AF502E" w:rsidP="00AF502E">
            <w:pPr>
              <w:tabs>
                <w:tab w:val="right" w:pos="1202"/>
              </w:tabs>
              <w:spacing w:after="0" w:line="240" w:lineRule="exact"/>
              <w:jc w:val="right"/>
              <w:outlineLvl w:val="0"/>
              <w:rPr>
                <w:rFonts w:ascii="Arial" w:hAnsi="Arial" w:cs="Arial"/>
                <w:b/>
                <w:bCs/>
                <w:color w:val="000000"/>
                <w:sz w:val="12"/>
                <w:szCs w:val="12"/>
              </w:rPr>
            </w:pPr>
          </w:p>
        </w:tc>
        <w:tc>
          <w:tcPr>
            <w:tcW w:w="573" w:type="pct"/>
            <w:tcBorders>
              <w:top w:val="single" w:sz="12" w:space="0" w:color="auto"/>
            </w:tcBorders>
            <w:vAlign w:val="bottom"/>
          </w:tcPr>
          <w:p w14:paraId="7CD4F11E" w14:textId="77777777" w:rsidR="00AF502E" w:rsidRPr="00AB311B" w:rsidRDefault="00AF502E" w:rsidP="00AF502E">
            <w:pPr>
              <w:tabs>
                <w:tab w:val="right" w:pos="1202"/>
              </w:tabs>
              <w:spacing w:after="0" w:line="240" w:lineRule="exact"/>
              <w:jc w:val="right"/>
              <w:outlineLvl w:val="0"/>
              <w:rPr>
                <w:rFonts w:ascii="Arial" w:hAnsi="Arial" w:cs="Arial"/>
                <w:b/>
                <w:bCs/>
                <w:color w:val="000000"/>
                <w:sz w:val="12"/>
                <w:szCs w:val="12"/>
              </w:rPr>
            </w:pPr>
          </w:p>
        </w:tc>
        <w:tc>
          <w:tcPr>
            <w:tcW w:w="564" w:type="pct"/>
            <w:tcBorders>
              <w:top w:val="single" w:sz="12" w:space="0" w:color="auto"/>
            </w:tcBorders>
            <w:vAlign w:val="bottom"/>
          </w:tcPr>
          <w:p w14:paraId="1032FFAA" w14:textId="77777777" w:rsidR="00AF502E" w:rsidRPr="00AB311B" w:rsidRDefault="00AF502E" w:rsidP="00AF502E">
            <w:pPr>
              <w:tabs>
                <w:tab w:val="right" w:pos="1202"/>
              </w:tabs>
              <w:spacing w:after="0" w:line="240" w:lineRule="exact"/>
              <w:jc w:val="right"/>
              <w:outlineLvl w:val="0"/>
              <w:rPr>
                <w:rFonts w:ascii="Arial" w:hAnsi="Arial" w:cs="Arial"/>
                <w:b/>
                <w:bCs/>
                <w:color w:val="000000"/>
                <w:sz w:val="12"/>
                <w:szCs w:val="12"/>
              </w:rPr>
            </w:pPr>
          </w:p>
        </w:tc>
      </w:tr>
      <w:tr w:rsidR="00AF502E" w:rsidRPr="00587444" w14:paraId="20AEFC67" w14:textId="77777777" w:rsidTr="00BD53EC">
        <w:trPr>
          <w:trHeight w:hRule="exact" w:val="275"/>
        </w:trPr>
        <w:tc>
          <w:tcPr>
            <w:tcW w:w="1642" w:type="pct"/>
            <w:vAlign w:val="bottom"/>
          </w:tcPr>
          <w:p w14:paraId="4598754F" w14:textId="77777777" w:rsidR="00AF502E" w:rsidRPr="00587444" w:rsidRDefault="00AF502E" w:rsidP="00AF502E">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Liabilities</w:t>
            </w:r>
          </w:p>
        </w:tc>
        <w:tc>
          <w:tcPr>
            <w:tcW w:w="507" w:type="pct"/>
            <w:vAlign w:val="bottom"/>
          </w:tcPr>
          <w:p w14:paraId="04D93058" w14:textId="77777777" w:rsidR="00AF502E" w:rsidRPr="00587444" w:rsidRDefault="00AF502E" w:rsidP="00AF502E">
            <w:pPr>
              <w:spacing w:after="0" w:line="240" w:lineRule="exact"/>
              <w:jc w:val="right"/>
              <w:outlineLvl w:val="0"/>
              <w:rPr>
                <w:rFonts w:ascii="Arial" w:eastAsia="Calibri" w:hAnsi="Arial" w:cs="Arial"/>
                <w:spacing w:val="-2"/>
                <w:sz w:val="17"/>
                <w:szCs w:val="17"/>
              </w:rPr>
            </w:pPr>
          </w:p>
        </w:tc>
        <w:tc>
          <w:tcPr>
            <w:tcW w:w="552" w:type="pct"/>
            <w:vAlign w:val="bottom"/>
          </w:tcPr>
          <w:p w14:paraId="1B204EE0" w14:textId="77777777" w:rsidR="00AF502E" w:rsidRPr="00587444" w:rsidRDefault="00AF502E" w:rsidP="00AF502E">
            <w:pPr>
              <w:spacing w:after="0" w:line="240" w:lineRule="exact"/>
              <w:jc w:val="right"/>
              <w:outlineLvl w:val="0"/>
              <w:rPr>
                <w:rFonts w:ascii="Arial" w:eastAsia="Calibri" w:hAnsi="Arial" w:cs="Arial"/>
                <w:spacing w:val="-2"/>
                <w:sz w:val="17"/>
                <w:szCs w:val="17"/>
              </w:rPr>
            </w:pPr>
          </w:p>
        </w:tc>
        <w:tc>
          <w:tcPr>
            <w:tcW w:w="590" w:type="pct"/>
            <w:vAlign w:val="bottom"/>
          </w:tcPr>
          <w:p w14:paraId="417EB5FA" w14:textId="77777777" w:rsidR="00AF502E" w:rsidRPr="00587444" w:rsidRDefault="00AF502E" w:rsidP="00AF502E">
            <w:pPr>
              <w:spacing w:after="0" w:line="240" w:lineRule="exact"/>
              <w:jc w:val="right"/>
              <w:outlineLvl w:val="0"/>
              <w:rPr>
                <w:rFonts w:ascii="Arial" w:eastAsia="Calibri" w:hAnsi="Arial" w:cs="Arial"/>
                <w:spacing w:val="-2"/>
                <w:sz w:val="17"/>
                <w:szCs w:val="17"/>
              </w:rPr>
            </w:pPr>
          </w:p>
        </w:tc>
        <w:tc>
          <w:tcPr>
            <w:tcW w:w="572" w:type="pct"/>
            <w:vAlign w:val="bottom"/>
          </w:tcPr>
          <w:p w14:paraId="3518000D" w14:textId="77777777" w:rsidR="00AF502E" w:rsidRPr="00587444" w:rsidRDefault="00AF502E" w:rsidP="00AF502E">
            <w:pPr>
              <w:spacing w:after="0" w:line="240" w:lineRule="exact"/>
              <w:jc w:val="right"/>
              <w:outlineLvl w:val="0"/>
              <w:rPr>
                <w:rFonts w:ascii="Arial" w:eastAsia="Calibri" w:hAnsi="Arial" w:cs="Arial"/>
                <w:spacing w:val="-2"/>
                <w:sz w:val="17"/>
                <w:szCs w:val="17"/>
              </w:rPr>
            </w:pPr>
          </w:p>
        </w:tc>
        <w:tc>
          <w:tcPr>
            <w:tcW w:w="573" w:type="pct"/>
            <w:vAlign w:val="bottom"/>
          </w:tcPr>
          <w:p w14:paraId="74C6D074" w14:textId="77777777" w:rsidR="00AF502E" w:rsidRPr="00587444" w:rsidRDefault="00AF502E" w:rsidP="00AF502E">
            <w:pPr>
              <w:spacing w:after="0" w:line="240" w:lineRule="exact"/>
              <w:jc w:val="right"/>
              <w:outlineLvl w:val="0"/>
              <w:rPr>
                <w:rFonts w:ascii="Arial" w:eastAsia="Calibri" w:hAnsi="Arial" w:cs="Arial"/>
                <w:spacing w:val="-2"/>
                <w:sz w:val="17"/>
                <w:szCs w:val="17"/>
              </w:rPr>
            </w:pPr>
          </w:p>
        </w:tc>
        <w:tc>
          <w:tcPr>
            <w:tcW w:w="564" w:type="pct"/>
            <w:vAlign w:val="bottom"/>
          </w:tcPr>
          <w:p w14:paraId="0A37FB43" w14:textId="77777777" w:rsidR="00AF502E" w:rsidRPr="00587444" w:rsidRDefault="00AF502E" w:rsidP="00AF502E">
            <w:pPr>
              <w:spacing w:after="0" w:line="240" w:lineRule="exact"/>
              <w:jc w:val="right"/>
              <w:outlineLvl w:val="0"/>
              <w:rPr>
                <w:rFonts w:ascii="Arial" w:eastAsia="Calibri" w:hAnsi="Arial" w:cs="Arial"/>
                <w:spacing w:val="-2"/>
                <w:sz w:val="17"/>
                <w:szCs w:val="17"/>
              </w:rPr>
            </w:pPr>
          </w:p>
        </w:tc>
      </w:tr>
      <w:tr w:rsidR="00AF502E" w:rsidRPr="00587444" w14:paraId="3FEC32F8" w14:textId="77777777" w:rsidTr="00BD53EC">
        <w:trPr>
          <w:trHeight w:hRule="exact" w:val="275"/>
        </w:trPr>
        <w:tc>
          <w:tcPr>
            <w:tcW w:w="1642" w:type="pct"/>
            <w:vAlign w:val="bottom"/>
          </w:tcPr>
          <w:p w14:paraId="7415C4B2" w14:textId="77777777" w:rsidR="00AF502E" w:rsidRPr="00587444" w:rsidRDefault="00AF502E" w:rsidP="00AF502E">
            <w:pPr>
              <w:tabs>
                <w:tab w:val="right" w:pos="1202"/>
              </w:tabs>
              <w:spacing w:after="0" w:line="200" w:lineRule="exact"/>
              <w:outlineLvl w:val="0"/>
              <w:rPr>
                <w:rFonts w:ascii="Arial" w:hAnsi="Arial" w:cs="Arial"/>
                <w:sz w:val="17"/>
                <w:szCs w:val="17"/>
              </w:rPr>
            </w:pPr>
            <w:r w:rsidRPr="00587444">
              <w:rPr>
                <w:rFonts w:ascii="Arial" w:hAnsi="Arial" w:cs="Arial"/>
                <w:spacing w:val="-2"/>
                <w:sz w:val="17"/>
                <w:szCs w:val="17"/>
              </w:rPr>
              <w:t xml:space="preserve">Deposits from customers </w:t>
            </w:r>
          </w:p>
        </w:tc>
        <w:tc>
          <w:tcPr>
            <w:tcW w:w="507" w:type="pct"/>
            <w:tcBorders>
              <w:top w:val="nil"/>
              <w:left w:val="nil"/>
              <w:bottom w:val="nil"/>
              <w:right w:val="nil"/>
            </w:tcBorders>
            <w:shd w:val="clear" w:color="auto" w:fill="auto"/>
            <w:vAlign w:val="bottom"/>
          </w:tcPr>
          <w:p w14:paraId="0227D33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148</w:t>
            </w:r>
            <w:r>
              <w:rPr>
                <w:rFonts w:ascii="Arial" w:hAnsi="Arial" w:cs="Arial"/>
                <w:color w:val="000000"/>
                <w:sz w:val="17"/>
                <w:szCs w:val="17"/>
              </w:rPr>
              <w:t>,</w:t>
            </w:r>
            <w:r w:rsidRPr="00F959D0">
              <w:rPr>
                <w:rFonts w:ascii="Arial" w:hAnsi="Arial" w:cs="Arial"/>
                <w:color w:val="000000"/>
                <w:sz w:val="17"/>
                <w:szCs w:val="17"/>
              </w:rPr>
              <w:t>059</w:t>
            </w:r>
          </w:p>
        </w:tc>
        <w:tc>
          <w:tcPr>
            <w:tcW w:w="552" w:type="pct"/>
            <w:tcBorders>
              <w:top w:val="nil"/>
              <w:left w:val="nil"/>
              <w:bottom w:val="nil"/>
              <w:right w:val="nil"/>
            </w:tcBorders>
            <w:shd w:val="clear" w:color="auto" w:fill="auto"/>
            <w:vAlign w:val="bottom"/>
          </w:tcPr>
          <w:p w14:paraId="4CDF4DEF"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12</w:t>
            </w:r>
            <w:r>
              <w:rPr>
                <w:rFonts w:ascii="Arial" w:hAnsi="Arial" w:cs="Arial"/>
                <w:color w:val="000000"/>
                <w:sz w:val="17"/>
                <w:szCs w:val="17"/>
              </w:rPr>
              <w:t>,</w:t>
            </w:r>
            <w:r w:rsidRPr="00F959D0">
              <w:rPr>
                <w:rFonts w:ascii="Arial" w:hAnsi="Arial" w:cs="Arial"/>
                <w:color w:val="000000"/>
                <w:sz w:val="17"/>
                <w:szCs w:val="17"/>
              </w:rPr>
              <w:t>586</w:t>
            </w:r>
          </w:p>
        </w:tc>
        <w:tc>
          <w:tcPr>
            <w:tcW w:w="590" w:type="pct"/>
            <w:tcBorders>
              <w:top w:val="nil"/>
              <w:left w:val="nil"/>
              <w:bottom w:val="nil"/>
              <w:right w:val="nil"/>
            </w:tcBorders>
            <w:shd w:val="clear" w:color="auto" w:fill="auto"/>
            <w:vAlign w:val="bottom"/>
          </w:tcPr>
          <w:p w14:paraId="2DBD98F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18</w:t>
            </w:r>
            <w:r>
              <w:rPr>
                <w:rFonts w:ascii="Arial" w:hAnsi="Arial" w:cs="Arial"/>
                <w:color w:val="000000"/>
                <w:sz w:val="17"/>
                <w:szCs w:val="17"/>
              </w:rPr>
              <w:t>,</w:t>
            </w:r>
            <w:r w:rsidRPr="00F959D0">
              <w:rPr>
                <w:rFonts w:ascii="Arial" w:hAnsi="Arial" w:cs="Arial"/>
                <w:color w:val="000000"/>
                <w:sz w:val="17"/>
                <w:szCs w:val="17"/>
              </w:rPr>
              <w:t>604</w:t>
            </w:r>
          </w:p>
        </w:tc>
        <w:tc>
          <w:tcPr>
            <w:tcW w:w="572" w:type="pct"/>
            <w:tcBorders>
              <w:top w:val="nil"/>
              <w:left w:val="nil"/>
              <w:bottom w:val="nil"/>
              <w:right w:val="nil"/>
            </w:tcBorders>
            <w:shd w:val="clear" w:color="auto" w:fill="auto"/>
            <w:vAlign w:val="bottom"/>
          </w:tcPr>
          <w:p w14:paraId="5DA18BED"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46</w:t>
            </w:r>
          </w:p>
        </w:tc>
        <w:tc>
          <w:tcPr>
            <w:tcW w:w="573" w:type="pct"/>
            <w:tcBorders>
              <w:top w:val="nil"/>
              <w:left w:val="nil"/>
              <w:bottom w:val="nil"/>
              <w:right w:val="nil"/>
            </w:tcBorders>
            <w:shd w:val="clear" w:color="auto" w:fill="auto"/>
            <w:vAlign w:val="bottom"/>
          </w:tcPr>
          <w:p w14:paraId="1981E14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15</w:t>
            </w:r>
            <w:r>
              <w:rPr>
                <w:rFonts w:ascii="Arial" w:hAnsi="Arial" w:cs="Arial"/>
                <w:color w:val="000000"/>
                <w:sz w:val="17"/>
                <w:szCs w:val="17"/>
              </w:rPr>
              <w:t>,</w:t>
            </w:r>
            <w:r w:rsidRPr="00F959D0">
              <w:rPr>
                <w:rFonts w:ascii="Arial" w:hAnsi="Arial" w:cs="Arial"/>
                <w:color w:val="000000"/>
                <w:sz w:val="17"/>
                <w:szCs w:val="17"/>
              </w:rPr>
              <w:t>581</w:t>
            </w:r>
          </w:p>
        </w:tc>
        <w:tc>
          <w:tcPr>
            <w:tcW w:w="564" w:type="pct"/>
            <w:tcBorders>
              <w:top w:val="nil"/>
              <w:left w:val="nil"/>
              <w:bottom w:val="nil"/>
              <w:right w:val="nil"/>
            </w:tcBorders>
            <w:shd w:val="clear" w:color="auto" w:fill="auto"/>
            <w:vAlign w:val="bottom"/>
          </w:tcPr>
          <w:p w14:paraId="26AC6D5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194</w:t>
            </w:r>
            <w:r>
              <w:rPr>
                <w:rFonts w:ascii="Arial" w:hAnsi="Arial" w:cs="Arial"/>
                <w:color w:val="000000"/>
                <w:sz w:val="17"/>
                <w:szCs w:val="17"/>
              </w:rPr>
              <w:t>,</w:t>
            </w:r>
            <w:r w:rsidRPr="00F959D0">
              <w:rPr>
                <w:rFonts w:ascii="Arial" w:hAnsi="Arial" w:cs="Arial"/>
                <w:color w:val="000000"/>
                <w:sz w:val="17"/>
                <w:szCs w:val="17"/>
              </w:rPr>
              <w:t>876</w:t>
            </w:r>
          </w:p>
        </w:tc>
      </w:tr>
      <w:tr w:rsidR="00AF502E" w:rsidRPr="00587444" w14:paraId="37C3C394" w14:textId="77777777" w:rsidTr="00BD53EC">
        <w:trPr>
          <w:trHeight w:hRule="exact" w:val="275"/>
        </w:trPr>
        <w:tc>
          <w:tcPr>
            <w:tcW w:w="1642" w:type="pct"/>
            <w:vAlign w:val="bottom"/>
          </w:tcPr>
          <w:p w14:paraId="636C380C" w14:textId="77777777" w:rsidR="00AF502E" w:rsidRPr="00587444" w:rsidRDefault="00AF502E" w:rsidP="00AF502E">
            <w:pPr>
              <w:tabs>
                <w:tab w:val="right" w:pos="1202"/>
              </w:tabs>
              <w:spacing w:after="0" w:line="200" w:lineRule="exact"/>
              <w:outlineLvl w:val="0"/>
              <w:rPr>
                <w:rFonts w:ascii="Arial" w:hAnsi="Arial" w:cs="Arial"/>
                <w:sz w:val="17"/>
                <w:szCs w:val="17"/>
              </w:rPr>
            </w:pPr>
            <w:r w:rsidRPr="00587444">
              <w:rPr>
                <w:rFonts w:ascii="Arial" w:hAnsi="Arial" w:cs="Arial"/>
                <w:spacing w:val="-2"/>
                <w:sz w:val="17"/>
                <w:szCs w:val="17"/>
              </w:rPr>
              <w:t xml:space="preserve">Borrowings </w:t>
            </w:r>
          </w:p>
        </w:tc>
        <w:tc>
          <w:tcPr>
            <w:tcW w:w="507" w:type="pct"/>
            <w:tcBorders>
              <w:top w:val="nil"/>
              <w:left w:val="nil"/>
              <w:bottom w:val="nil"/>
              <w:right w:val="nil"/>
            </w:tcBorders>
            <w:shd w:val="clear" w:color="auto" w:fill="auto"/>
            <w:vAlign w:val="bottom"/>
          </w:tcPr>
          <w:p w14:paraId="49AF0A09"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59</w:t>
            </w:r>
            <w:r>
              <w:rPr>
                <w:rFonts w:ascii="Arial" w:hAnsi="Arial" w:cs="Arial"/>
                <w:color w:val="000000"/>
                <w:sz w:val="17"/>
                <w:szCs w:val="17"/>
              </w:rPr>
              <w:t>,</w:t>
            </w:r>
            <w:r w:rsidRPr="00F959D0">
              <w:rPr>
                <w:rFonts w:ascii="Arial" w:hAnsi="Arial" w:cs="Arial"/>
                <w:color w:val="000000"/>
                <w:sz w:val="17"/>
                <w:szCs w:val="17"/>
              </w:rPr>
              <w:t>784</w:t>
            </w:r>
          </w:p>
        </w:tc>
        <w:tc>
          <w:tcPr>
            <w:tcW w:w="552" w:type="pct"/>
            <w:tcBorders>
              <w:top w:val="nil"/>
              <w:left w:val="nil"/>
              <w:bottom w:val="nil"/>
              <w:right w:val="nil"/>
            </w:tcBorders>
            <w:shd w:val="clear" w:color="auto" w:fill="auto"/>
            <w:vAlign w:val="bottom"/>
          </w:tcPr>
          <w:p w14:paraId="5B20E7C4"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167</w:t>
            </w:r>
            <w:r>
              <w:rPr>
                <w:rFonts w:ascii="Arial" w:hAnsi="Arial" w:cs="Arial"/>
                <w:color w:val="000000"/>
                <w:sz w:val="17"/>
                <w:szCs w:val="17"/>
              </w:rPr>
              <w:t>,</w:t>
            </w:r>
            <w:r w:rsidRPr="00F959D0">
              <w:rPr>
                <w:rFonts w:ascii="Arial" w:hAnsi="Arial" w:cs="Arial"/>
                <w:color w:val="000000"/>
                <w:sz w:val="17"/>
                <w:szCs w:val="17"/>
              </w:rPr>
              <w:t>701</w:t>
            </w: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186824A5"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262</w:t>
            </w:r>
            <w:r>
              <w:rPr>
                <w:rFonts w:ascii="Arial" w:hAnsi="Arial" w:cs="Arial"/>
                <w:color w:val="000000"/>
                <w:sz w:val="17"/>
                <w:szCs w:val="17"/>
              </w:rPr>
              <w:t>,</w:t>
            </w:r>
            <w:r w:rsidRPr="00F959D0">
              <w:rPr>
                <w:rFonts w:ascii="Arial" w:hAnsi="Arial" w:cs="Arial"/>
                <w:color w:val="000000"/>
                <w:sz w:val="17"/>
                <w:szCs w:val="17"/>
              </w:rPr>
              <w:t>67</w:t>
            </w:r>
            <w:r>
              <w:rPr>
                <w:rFonts w:ascii="Arial" w:hAnsi="Arial" w:cs="Arial"/>
                <w:color w:val="000000"/>
                <w:sz w:val="17"/>
                <w:szCs w:val="17"/>
              </w:rPr>
              <w:t>0</w:t>
            </w:r>
          </w:p>
        </w:tc>
        <w:tc>
          <w:tcPr>
            <w:tcW w:w="572" w:type="pct"/>
            <w:tcBorders>
              <w:top w:val="nil"/>
              <w:left w:val="nil"/>
              <w:bottom w:val="nil"/>
              <w:right w:val="nil"/>
            </w:tcBorders>
            <w:shd w:val="clear" w:color="auto" w:fill="auto"/>
            <w:vAlign w:val="bottom"/>
          </w:tcPr>
          <w:p w14:paraId="6E528AA1"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640</w:t>
            </w:r>
            <w:r>
              <w:rPr>
                <w:rFonts w:ascii="Arial" w:hAnsi="Arial" w:cs="Arial"/>
                <w:color w:val="000000"/>
                <w:sz w:val="17"/>
                <w:szCs w:val="17"/>
              </w:rPr>
              <w:t>,</w:t>
            </w:r>
            <w:r w:rsidRPr="00F959D0">
              <w:rPr>
                <w:rFonts w:ascii="Arial" w:hAnsi="Arial" w:cs="Arial"/>
                <w:color w:val="000000"/>
                <w:sz w:val="17"/>
                <w:szCs w:val="17"/>
              </w:rPr>
              <w:t>802</w:t>
            </w:r>
          </w:p>
        </w:tc>
        <w:tc>
          <w:tcPr>
            <w:tcW w:w="573" w:type="pct"/>
            <w:tcBorders>
              <w:top w:val="nil"/>
              <w:left w:val="nil"/>
              <w:bottom w:val="nil"/>
              <w:right w:val="nil"/>
            </w:tcBorders>
            <w:shd w:val="clear" w:color="auto" w:fill="auto"/>
            <w:vAlign w:val="bottom"/>
          </w:tcPr>
          <w:p w14:paraId="6F9D47A2"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w:t>
            </w:r>
            <w:r>
              <w:rPr>
                <w:rFonts w:ascii="Arial" w:hAnsi="Arial" w:cs="Arial"/>
                <w:color w:val="000000"/>
                <w:sz w:val="17"/>
                <w:szCs w:val="17"/>
              </w:rPr>
              <w:t>,</w:t>
            </w:r>
            <w:r w:rsidRPr="00F959D0">
              <w:rPr>
                <w:rFonts w:ascii="Arial" w:hAnsi="Arial" w:cs="Arial"/>
                <w:color w:val="000000"/>
                <w:sz w:val="17"/>
                <w:szCs w:val="17"/>
              </w:rPr>
              <w:t>120</w:t>
            </w:r>
            <w:r>
              <w:rPr>
                <w:rFonts w:ascii="Arial" w:hAnsi="Arial" w:cs="Arial"/>
                <w:color w:val="000000"/>
                <w:sz w:val="17"/>
                <w:szCs w:val="17"/>
              </w:rPr>
              <w:t>,</w:t>
            </w:r>
            <w:r w:rsidRPr="00F959D0">
              <w:rPr>
                <w:rFonts w:ascii="Arial" w:hAnsi="Arial" w:cs="Arial"/>
                <w:color w:val="000000"/>
                <w:sz w:val="17"/>
                <w:szCs w:val="17"/>
              </w:rPr>
              <w:t>219</w:t>
            </w:r>
          </w:p>
        </w:tc>
        <w:tc>
          <w:tcPr>
            <w:tcW w:w="564" w:type="pct"/>
            <w:tcBorders>
              <w:top w:val="nil"/>
              <w:left w:val="nil"/>
              <w:bottom w:val="nil"/>
              <w:right w:val="nil"/>
            </w:tcBorders>
            <w:shd w:val="clear" w:color="auto" w:fill="auto"/>
            <w:vAlign w:val="bottom"/>
          </w:tcPr>
          <w:p w14:paraId="7FD20982"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w:t>
            </w:r>
            <w:r>
              <w:rPr>
                <w:rFonts w:ascii="Arial" w:hAnsi="Arial" w:cs="Arial"/>
                <w:color w:val="000000"/>
                <w:sz w:val="17"/>
                <w:szCs w:val="17"/>
              </w:rPr>
              <w:t>,</w:t>
            </w:r>
            <w:r w:rsidRPr="00F959D0">
              <w:rPr>
                <w:rFonts w:ascii="Arial" w:hAnsi="Arial" w:cs="Arial"/>
                <w:color w:val="000000"/>
                <w:sz w:val="17"/>
                <w:szCs w:val="17"/>
              </w:rPr>
              <w:t>251</w:t>
            </w:r>
            <w:r>
              <w:rPr>
                <w:rFonts w:ascii="Arial" w:hAnsi="Arial" w:cs="Arial"/>
                <w:color w:val="000000"/>
                <w:sz w:val="17"/>
                <w:szCs w:val="17"/>
              </w:rPr>
              <w:t>,</w:t>
            </w:r>
            <w:r w:rsidRPr="00F959D0">
              <w:rPr>
                <w:rFonts w:ascii="Arial" w:hAnsi="Arial" w:cs="Arial"/>
                <w:color w:val="000000"/>
                <w:sz w:val="17"/>
                <w:szCs w:val="17"/>
              </w:rPr>
              <w:t>17</w:t>
            </w:r>
            <w:r>
              <w:rPr>
                <w:rFonts w:ascii="Arial" w:hAnsi="Arial" w:cs="Arial"/>
                <w:color w:val="000000"/>
                <w:sz w:val="17"/>
                <w:szCs w:val="17"/>
              </w:rPr>
              <w:t>6</w:t>
            </w:r>
          </w:p>
        </w:tc>
      </w:tr>
      <w:tr w:rsidR="00AF502E" w:rsidRPr="00587444" w14:paraId="33AFD168" w14:textId="77777777" w:rsidTr="00BD53EC">
        <w:trPr>
          <w:trHeight w:hRule="exact" w:val="479"/>
        </w:trPr>
        <w:tc>
          <w:tcPr>
            <w:tcW w:w="1642" w:type="pct"/>
            <w:vAlign w:val="bottom"/>
          </w:tcPr>
          <w:p w14:paraId="6C32C846" w14:textId="77777777" w:rsidR="00AF502E" w:rsidRPr="00587444" w:rsidRDefault="00AF502E" w:rsidP="00AF502E">
            <w:pPr>
              <w:tabs>
                <w:tab w:val="right" w:pos="1202"/>
              </w:tabs>
              <w:spacing w:after="0" w:line="200" w:lineRule="exact"/>
              <w:outlineLvl w:val="0"/>
              <w:rPr>
                <w:rFonts w:ascii="Arial" w:hAnsi="Arial" w:cs="Arial"/>
                <w:spacing w:val="-2"/>
                <w:sz w:val="17"/>
                <w:szCs w:val="17"/>
              </w:rPr>
            </w:pPr>
            <w:r w:rsidRPr="00587444">
              <w:rPr>
                <w:rFonts w:ascii="Arial" w:hAnsi="Arial" w:cs="Arial"/>
                <w:spacing w:val="-2"/>
                <w:sz w:val="17"/>
                <w:szCs w:val="17"/>
              </w:rPr>
              <w:t>Provisions for guarantees, commitments and other liabilities</w:t>
            </w:r>
          </w:p>
        </w:tc>
        <w:tc>
          <w:tcPr>
            <w:tcW w:w="507" w:type="pct"/>
            <w:tcBorders>
              <w:top w:val="nil"/>
              <w:left w:val="nil"/>
              <w:bottom w:val="nil"/>
              <w:right w:val="nil"/>
            </w:tcBorders>
            <w:shd w:val="clear" w:color="auto" w:fill="auto"/>
            <w:vAlign w:val="bottom"/>
          </w:tcPr>
          <w:p w14:paraId="733A1884"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10</w:t>
            </w:r>
            <w:r>
              <w:rPr>
                <w:rFonts w:ascii="Arial" w:hAnsi="Arial" w:cs="Arial"/>
                <w:color w:val="000000"/>
                <w:sz w:val="17"/>
                <w:szCs w:val="17"/>
              </w:rPr>
              <w:t>,</w:t>
            </w:r>
            <w:r w:rsidRPr="00F959D0">
              <w:rPr>
                <w:rFonts w:ascii="Arial" w:hAnsi="Arial" w:cs="Arial"/>
                <w:color w:val="000000"/>
                <w:sz w:val="17"/>
                <w:szCs w:val="17"/>
              </w:rPr>
              <w:t>561</w:t>
            </w:r>
          </w:p>
        </w:tc>
        <w:tc>
          <w:tcPr>
            <w:tcW w:w="552" w:type="pct"/>
            <w:tcBorders>
              <w:top w:val="nil"/>
              <w:left w:val="nil"/>
              <w:bottom w:val="nil"/>
              <w:right w:val="nil"/>
            </w:tcBorders>
            <w:shd w:val="clear" w:color="auto" w:fill="auto"/>
            <w:vAlign w:val="bottom"/>
          </w:tcPr>
          <w:p w14:paraId="16CB8029"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851</w:t>
            </w:r>
          </w:p>
        </w:tc>
        <w:tc>
          <w:tcPr>
            <w:tcW w:w="590" w:type="pct"/>
            <w:tcBorders>
              <w:top w:val="nil"/>
              <w:left w:val="nil"/>
              <w:bottom w:val="nil"/>
              <w:right w:val="nil"/>
            </w:tcBorders>
            <w:shd w:val="clear" w:color="auto" w:fill="auto"/>
            <w:vAlign w:val="bottom"/>
          </w:tcPr>
          <w:p w14:paraId="18005048"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203</w:t>
            </w:r>
          </w:p>
        </w:tc>
        <w:tc>
          <w:tcPr>
            <w:tcW w:w="572" w:type="pct"/>
            <w:tcBorders>
              <w:top w:val="nil"/>
              <w:left w:val="nil"/>
              <w:bottom w:val="nil"/>
              <w:right w:val="nil"/>
            </w:tcBorders>
            <w:shd w:val="clear" w:color="auto" w:fill="auto"/>
            <w:vAlign w:val="bottom"/>
          </w:tcPr>
          <w:p w14:paraId="5F149426"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6</w:t>
            </w:r>
            <w:r>
              <w:rPr>
                <w:rFonts w:ascii="Arial" w:hAnsi="Arial" w:cs="Arial"/>
                <w:color w:val="000000"/>
                <w:sz w:val="17"/>
                <w:szCs w:val="17"/>
              </w:rPr>
              <w:t>,</w:t>
            </w:r>
            <w:r w:rsidRPr="00F959D0">
              <w:rPr>
                <w:rFonts w:ascii="Arial" w:hAnsi="Arial" w:cs="Arial"/>
                <w:color w:val="000000"/>
                <w:sz w:val="17"/>
                <w:szCs w:val="17"/>
              </w:rPr>
              <w:t>343</w:t>
            </w:r>
          </w:p>
        </w:tc>
        <w:tc>
          <w:tcPr>
            <w:tcW w:w="573" w:type="pct"/>
            <w:tcBorders>
              <w:top w:val="nil"/>
              <w:left w:val="nil"/>
              <w:bottom w:val="nil"/>
              <w:right w:val="nil"/>
            </w:tcBorders>
            <w:shd w:val="clear" w:color="auto" w:fill="auto"/>
            <w:vAlign w:val="bottom"/>
          </w:tcPr>
          <w:p w14:paraId="33846646"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422</w:t>
            </w:r>
          </w:p>
        </w:tc>
        <w:tc>
          <w:tcPr>
            <w:tcW w:w="564" w:type="pct"/>
            <w:tcBorders>
              <w:top w:val="nil"/>
              <w:left w:val="nil"/>
              <w:bottom w:val="nil"/>
              <w:right w:val="nil"/>
            </w:tcBorders>
            <w:shd w:val="clear" w:color="auto" w:fill="auto"/>
            <w:vAlign w:val="bottom"/>
          </w:tcPr>
          <w:p w14:paraId="7954578E"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24</w:t>
            </w:r>
            <w:r>
              <w:rPr>
                <w:rFonts w:ascii="Arial" w:hAnsi="Arial" w:cs="Arial"/>
                <w:color w:val="000000"/>
                <w:sz w:val="17"/>
                <w:szCs w:val="17"/>
              </w:rPr>
              <w:t>,</w:t>
            </w:r>
            <w:r w:rsidRPr="00F959D0">
              <w:rPr>
                <w:rFonts w:ascii="Arial" w:hAnsi="Arial" w:cs="Arial"/>
                <w:color w:val="000000"/>
                <w:sz w:val="17"/>
                <w:szCs w:val="17"/>
              </w:rPr>
              <w:t>380</w:t>
            </w:r>
          </w:p>
        </w:tc>
      </w:tr>
      <w:tr w:rsidR="00AF502E" w:rsidRPr="00587444" w14:paraId="73899E78" w14:textId="77777777" w:rsidTr="00BD53EC">
        <w:trPr>
          <w:trHeight w:hRule="exact" w:val="275"/>
        </w:trPr>
        <w:tc>
          <w:tcPr>
            <w:tcW w:w="1642" w:type="pct"/>
            <w:vAlign w:val="bottom"/>
          </w:tcPr>
          <w:p w14:paraId="7B014F21" w14:textId="77777777" w:rsidR="00AF502E" w:rsidRPr="00587444" w:rsidRDefault="00AF502E" w:rsidP="00AF502E">
            <w:pPr>
              <w:tabs>
                <w:tab w:val="right" w:pos="1202"/>
              </w:tabs>
              <w:spacing w:after="0" w:line="200" w:lineRule="exact"/>
              <w:outlineLvl w:val="0"/>
              <w:rPr>
                <w:rFonts w:ascii="Arial" w:hAnsi="Arial" w:cs="Arial"/>
                <w:sz w:val="17"/>
                <w:szCs w:val="17"/>
              </w:rPr>
            </w:pPr>
            <w:r w:rsidRPr="00587444">
              <w:rPr>
                <w:rFonts w:ascii="Arial" w:hAnsi="Arial" w:cs="Arial"/>
                <w:spacing w:val="-2"/>
                <w:sz w:val="17"/>
                <w:szCs w:val="17"/>
              </w:rPr>
              <w:t xml:space="preserve">Other liabilities </w:t>
            </w:r>
          </w:p>
        </w:tc>
        <w:tc>
          <w:tcPr>
            <w:tcW w:w="507" w:type="pct"/>
            <w:tcBorders>
              <w:top w:val="nil"/>
              <w:left w:val="nil"/>
              <w:bottom w:val="nil"/>
              <w:right w:val="nil"/>
            </w:tcBorders>
            <w:shd w:val="clear" w:color="auto" w:fill="auto"/>
            <w:vAlign w:val="bottom"/>
          </w:tcPr>
          <w:p w14:paraId="7C45A8B5"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39</w:t>
            </w:r>
            <w:r>
              <w:rPr>
                <w:rFonts w:ascii="Arial" w:hAnsi="Arial" w:cs="Arial"/>
                <w:color w:val="000000"/>
                <w:sz w:val="17"/>
                <w:szCs w:val="17"/>
              </w:rPr>
              <w:t>,</w:t>
            </w:r>
            <w:r w:rsidRPr="00F959D0">
              <w:rPr>
                <w:rFonts w:ascii="Arial" w:hAnsi="Arial" w:cs="Arial"/>
                <w:color w:val="000000"/>
                <w:sz w:val="17"/>
                <w:szCs w:val="17"/>
              </w:rPr>
              <w:t>304</w:t>
            </w:r>
          </w:p>
        </w:tc>
        <w:tc>
          <w:tcPr>
            <w:tcW w:w="552" w:type="pct"/>
            <w:tcBorders>
              <w:top w:val="nil"/>
              <w:left w:val="nil"/>
              <w:bottom w:val="nil"/>
              <w:right w:val="nil"/>
            </w:tcBorders>
            <w:shd w:val="clear" w:color="auto" w:fill="auto"/>
            <w:vAlign w:val="bottom"/>
          </w:tcPr>
          <w:p w14:paraId="1766348C"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167</w:t>
            </w:r>
          </w:p>
        </w:tc>
        <w:tc>
          <w:tcPr>
            <w:tcW w:w="590" w:type="pct"/>
            <w:tcBorders>
              <w:top w:val="nil"/>
              <w:left w:val="nil"/>
              <w:bottom w:val="nil"/>
              <w:right w:val="nil"/>
            </w:tcBorders>
            <w:shd w:val="clear" w:color="auto" w:fill="auto"/>
            <w:vAlign w:val="bottom"/>
          </w:tcPr>
          <w:p w14:paraId="46FA9E06"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11</w:t>
            </w:r>
            <w:r>
              <w:rPr>
                <w:rFonts w:ascii="Arial" w:hAnsi="Arial" w:cs="Arial"/>
                <w:color w:val="000000"/>
                <w:sz w:val="17"/>
                <w:szCs w:val="17"/>
              </w:rPr>
              <w:t>,</w:t>
            </w:r>
            <w:r w:rsidRPr="00F959D0">
              <w:rPr>
                <w:rFonts w:ascii="Arial" w:hAnsi="Arial" w:cs="Arial"/>
                <w:color w:val="000000"/>
                <w:sz w:val="17"/>
                <w:szCs w:val="17"/>
              </w:rPr>
              <w:t>921</w:t>
            </w:r>
          </w:p>
        </w:tc>
        <w:tc>
          <w:tcPr>
            <w:tcW w:w="572" w:type="pct"/>
            <w:tcBorders>
              <w:top w:val="nil"/>
              <w:left w:val="nil"/>
              <w:bottom w:val="nil"/>
              <w:right w:val="nil"/>
            </w:tcBorders>
            <w:shd w:val="clear" w:color="auto" w:fill="auto"/>
            <w:vAlign w:val="bottom"/>
          </w:tcPr>
          <w:p w14:paraId="178D2ABE"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23</w:t>
            </w:r>
            <w:r>
              <w:rPr>
                <w:rFonts w:ascii="Arial" w:hAnsi="Arial" w:cs="Arial"/>
                <w:color w:val="000000"/>
                <w:sz w:val="17"/>
                <w:szCs w:val="17"/>
              </w:rPr>
              <w:t>,</w:t>
            </w:r>
            <w:r w:rsidRPr="00F959D0">
              <w:rPr>
                <w:rFonts w:ascii="Arial" w:hAnsi="Arial" w:cs="Arial"/>
                <w:color w:val="000000"/>
                <w:sz w:val="17"/>
                <w:szCs w:val="17"/>
              </w:rPr>
              <w:t>605</w:t>
            </w:r>
          </w:p>
        </w:tc>
        <w:tc>
          <w:tcPr>
            <w:tcW w:w="573" w:type="pct"/>
            <w:tcBorders>
              <w:top w:val="nil"/>
              <w:left w:val="nil"/>
              <w:bottom w:val="nil"/>
              <w:right w:val="nil"/>
            </w:tcBorders>
            <w:shd w:val="clear" w:color="auto" w:fill="auto"/>
            <w:vAlign w:val="bottom"/>
          </w:tcPr>
          <w:p w14:paraId="1DAD7758"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12</w:t>
            </w:r>
            <w:r>
              <w:rPr>
                <w:rFonts w:ascii="Arial" w:hAnsi="Arial" w:cs="Arial"/>
                <w:color w:val="000000"/>
                <w:sz w:val="17"/>
                <w:szCs w:val="17"/>
              </w:rPr>
              <w:t>,</w:t>
            </w:r>
            <w:r w:rsidRPr="00F959D0">
              <w:rPr>
                <w:rFonts w:ascii="Arial" w:hAnsi="Arial" w:cs="Arial"/>
                <w:color w:val="000000"/>
                <w:sz w:val="17"/>
                <w:szCs w:val="17"/>
              </w:rPr>
              <w:t>732</w:t>
            </w:r>
          </w:p>
        </w:tc>
        <w:tc>
          <w:tcPr>
            <w:tcW w:w="564" w:type="pct"/>
            <w:tcBorders>
              <w:top w:val="nil"/>
              <w:left w:val="nil"/>
              <w:bottom w:val="nil"/>
              <w:right w:val="nil"/>
            </w:tcBorders>
            <w:shd w:val="clear" w:color="auto" w:fill="auto"/>
            <w:vAlign w:val="bottom"/>
          </w:tcPr>
          <w:p w14:paraId="22C826EA" w14:textId="77777777" w:rsidR="00AF502E" w:rsidRPr="00587444" w:rsidRDefault="00AF502E" w:rsidP="00AF502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90</w:t>
            </w:r>
            <w:r>
              <w:rPr>
                <w:rFonts w:ascii="Arial" w:hAnsi="Arial" w:cs="Arial"/>
                <w:color w:val="000000"/>
                <w:sz w:val="17"/>
                <w:szCs w:val="17"/>
              </w:rPr>
              <w:t>,</w:t>
            </w:r>
            <w:r w:rsidRPr="00F959D0">
              <w:rPr>
                <w:rFonts w:ascii="Arial" w:hAnsi="Arial" w:cs="Arial"/>
                <w:color w:val="000000"/>
                <w:sz w:val="17"/>
                <w:szCs w:val="17"/>
              </w:rPr>
              <w:t>729</w:t>
            </w:r>
          </w:p>
        </w:tc>
      </w:tr>
      <w:tr w:rsidR="00AF502E" w:rsidRPr="00587444" w14:paraId="30E4C5B8" w14:textId="77777777" w:rsidTr="00BD53EC">
        <w:trPr>
          <w:trHeight w:hRule="exact" w:val="275"/>
        </w:trPr>
        <w:tc>
          <w:tcPr>
            <w:tcW w:w="1642" w:type="pct"/>
            <w:vAlign w:val="bottom"/>
          </w:tcPr>
          <w:p w14:paraId="01915C08" w14:textId="77777777" w:rsidR="00AF502E" w:rsidRPr="00587444" w:rsidRDefault="00AF502E" w:rsidP="00AF502E">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Total liabilities</w:t>
            </w:r>
          </w:p>
        </w:tc>
        <w:tc>
          <w:tcPr>
            <w:tcW w:w="507" w:type="pct"/>
            <w:tcBorders>
              <w:top w:val="single" w:sz="8" w:space="0" w:color="auto"/>
              <w:left w:val="nil"/>
              <w:bottom w:val="single" w:sz="8" w:space="0" w:color="auto"/>
              <w:right w:val="nil"/>
            </w:tcBorders>
            <w:shd w:val="clear" w:color="auto" w:fill="auto"/>
            <w:vAlign w:val="bottom"/>
          </w:tcPr>
          <w:p w14:paraId="40844AE4"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257</w:t>
            </w:r>
            <w:r>
              <w:rPr>
                <w:rFonts w:ascii="Arial" w:hAnsi="Arial" w:cs="Arial"/>
                <w:b/>
                <w:bCs/>
                <w:color w:val="000000"/>
                <w:sz w:val="17"/>
                <w:szCs w:val="17"/>
              </w:rPr>
              <w:t>,</w:t>
            </w:r>
            <w:r w:rsidRPr="00F959D0">
              <w:rPr>
                <w:rFonts w:ascii="Arial" w:hAnsi="Arial" w:cs="Arial"/>
                <w:b/>
                <w:bCs/>
                <w:color w:val="000000"/>
                <w:sz w:val="17"/>
                <w:szCs w:val="17"/>
              </w:rPr>
              <w:t>708</w:t>
            </w:r>
          </w:p>
        </w:tc>
        <w:tc>
          <w:tcPr>
            <w:tcW w:w="552" w:type="pct"/>
            <w:tcBorders>
              <w:top w:val="single" w:sz="8" w:space="0" w:color="auto"/>
              <w:left w:val="nil"/>
              <w:bottom w:val="single" w:sz="8" w:space="0" w:color="auto"/>
              <w:right w:val="nil"/>
            </w:tcBorders>
            <w:shd w:val="clear" w:color="auto" w:fill="auto"/>
            <w:vAlign w:val="bottom"/>
          </w:tcPr>
          <w:p w14:paraId="2E39D835"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184</w:t>
            </w:r>
            <w:r>
              <w:rPr>
                <w:rFonts w:ascii="Arial" w:hAnsi="Arial" w:cs="Arial"/>
                <w:b/>
                <w:bCs/>
                <w:color w:val="000000"/>
                <w:sz w:val="17"/>
                <w:szCs w:val="17"/>
              </w:rPr>
              <w:t>,</w:t>
            </w:r>
            <w:r w:rsidRPr="00F959D0">
              <w:rPr>
                <w:rFonts w:ascii="Arial" w:hAnsi="Arial" w:cs="Arial"/>
                <w:b/>
                <w:bCs/>
                <w:color w:val="000000"/>
                <w:sz w:val="17"/>
                <w:szCs w:val="17"/>
              </w:rPr>
              <w:t>305</w:t>
            </w:r>
          </w:p>
        </w:tc>
        <w:tc>
          <w:tcPr>
            <w:tcW w:w="590" w:type="pct"/>
            <w:tcBorders>
              <w:top w:val="single" w:sz="8" w:space="0" w:color="auto"/>
              <w:left w:val="nil"/>
              <w:bottom w:val="single" w:sz="8" w:space="0" w:color="auto"/>
              <w:right w:val="nil"/>
            </w:tcBorders>
            <w:shd w:val="clear" w:color="auto" w:fill="auto"/>
            <w:vAlign w:val="bottom"/>
          </w:tcPr>
          <w:p w14:paraId="7C284437"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296</w:t>
            </w:r>
            <w:r>
              <w:rPr>
                <w:rFonts w:ascii="Arial" w:hAnsi="Arial" w:cs="Arial"/>
                <w:b/>
                <w:bCs/>
                <w:color w:val="000000"/>
                <w:sz w:val="17"/>
                <w:szCs w:val="17"/>
              </w:rPr>
              <w:t>,</w:t>
            </w:r>
            <w:r w:rsidRPr="00F959D0">
              <w:rPr>
                <w:rFonts w:ascii="Arial" w:hAnsi="Arial" w:cs="Arial"/>
                <w:b/>
                <w:bCs/>
                <w:color w:val="000000"/>
                <w:sz w:val="17"/>
                <w:szCs w:val="17"/>
              </w:rPr>
              <w:t>39</w:t>
            </w:r>
            <w:r>
              <w:rPr>
                <w:rFonts w:ascii="Arial" w:hAnsi="Arial" w:cs="Arial"/>
                <w:b/>
                <w:bCs/>
                <w:color w:val="000000"/>
                <w:sz w:val="17"/>
                <w:szCs w:val="17"/>
              </w:rPr>
              <w:t>8</w:t>
            </w:r>
          </w:p>
        </w:tc>
        <w:tc>
          <w:tcPr>
            <w:tcW w:w="572" w:type="pct"/>
            <w:tcBorders>
              <w:top w:val="single" w:sz="8" w:space="0" w:color="auto"/>
              <w:left w:val="nil"/>
              <w:bottom w:val="single" w:sz="8" w:space="0" w:color="auto"/>
              <w:right w:val="nil"/>
            </w:tcBorders>
            <w:shd w:val="clear" w:color="auto" w:fill="auto"/>
            <w:vAlign w:val="bottom"/>
          </w:tcPr>
          <w:p w14:paraId="2FCDDF74"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670</w:t>
            </w:r>
            <w:r>
              <w:rPr>
                <w:rFonts w:ascii="Arial" w:hAnsi="Arial" w:cs="Arial"/>
                <w:b/>
                <w:bCs/>
                <w:color w:val="000000"/>
                <w:sz w:val="17"/>
                <w:szCs w:val="17"/>
              </w:rPr>
              <w:t>,</w:t>
            </w:r>
            <w:r w:rsidRPr="00F959D0">
              <w:rPr>
                <w:rFonts w:ascii="Arial" w:hAnsi="Arial" w:cs="Arial"/>
                <w:b/>
                <w:bCs/>
                <w:color w:val="000000"/>
                <w:sz w:val="17"/>
                <w:szCs w:val="17"/>
              </w:rPr>
              <w:t>796</w:t>
            </w:r>
          </w:p>
        </w:tc>
        <w:tc>
          <w:tcPr>
            <w:tcW w:w="573" w:type="pct"/>
            <w:tcBorders>
              <w:top w:val="single" w:sz="8" w:space="0" w:color="auto"/>
              <w:left w:val="nil"/>
              <w:bottom w:val="single" w:sz="8" w:space="0" w:color="auto"/>
              <w:right w:val="nil"/>
            </w:tcBorders>
            <w:shd w:val="clear" w:color="auto" w:fill="auto"/>
            <w:vAlign w:val="bottom"/>
          </w:tcPr>
          <w:p w14:paraId="08022728"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151</w:t>
            </w:r>
            <w:r>
              <w:rPr>
                <w:rFonts w:ascii="Arial" w:hAnsi="Arial" w:cs="Arial"/>
                <w:b/>
                <w:bCs/>
                <w:color w:val="000000"/>
                <w:sz w:val="17"/>
                <w:szCs w:val="17"/>
              </w:rPr>
              <w:t>,</w:t>
            </w:r>
            <w:r w:rsidRPr="00F959D0">
              <w:rPr>
                <w:rFonts w:ascii="Arial" w:hAnsi="Arial" w:cs="Arial"/>
                <w:b/>
                <w:bCs/>
                <w:color w:val="000000"/>
                <w:sz w:val="17"/>
                <w:szCs w:val="17"/>
              </w:rPr>
              <w:t>954</w:t>
            </w:r>
          </w:p>
        </w:tc>
        <w:tc>
          <w:tcPr>
            <w:tcW w:w="564" w:type="pct"/>
            <w:tcBorders>
              <w:top w:val="single" w:sz="8" w:space="0" w:color="auto"/>
              <w:left w:val="nil"/>
              <w:bottom w:val="single" w:sz="8" w:space="0" w:color="auto"/>
              <w:right w:val="nil"/>
            </w:tcBorders>
            <w:shd w:val="clear" w:color="auto" w:fill="auto"/>
            <w:vAlign w:val="bottom"/>
          </w:tcPr>
          <w:p w14:paraId="55A4DDFB" w14:textId="77777777" w:rsidR="00AF502E" w:rsidRPr="00587444" w:rsidRDefault="00AF502E" w:rsidP="00AF502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w:t>
            </w:r>
            <w:r>
              <w:rPr>
                <w:rFonts w:ascii="Arial" w:hAnsi="Arial" w:cs="Arial"/>
                <w:b/>
                <w:bCs/>
                <w:color w:val="000000"/>
                <w:sz w:val="17"/>
                <w:szCs w:val="17"/>
              </w:rPr>
              <w:t>,</w:t>
            </w:r>
            <w:r w:rsidRPr="00F959D0">
              <w:rPr>
                <w:rFonts w:ascii="Arial" w:hAnsi="Arial" w:cs="Arial"/>
                <w:b/>
                <w:bCs/>
                <w:color w:val="000000"/>
                <w:sz w:val="17"/>
                <w:szCs w:val="17"/>
              </w:rPr>
              <w:t>561</w:t>
            </w:r>
            <w:r>
              <w:rPr>
                <w:rFonts w:ascii="Arial" w:hAnsi="Arial" w:cs="Arial"/>
                <w:b/>
                <w:bCs/>
                <w:color w:val="000000"/>
                <w:sz w:val="17"/>
                <w:szCs w:val="17"/>
              </w:rPr>
              <w:t>,</w:t>
            </w:r>
            <w:r w:rsidRPr="00F959D0">
              <w:rPr>
                <w:rFonts w:ascii="Arial" w:hAnsi="Arial" w:cs="Arial"/>
                <w:b/>
                <w:bCs/>
                <w:color w:val="000000"/>
                <w:sz w:val="17"/>
                <w:szCs w:val="17"/>
              </w:rPr>
              <w:t>16</w:t>
            </w:r>
            <w:r>
              <w:rPr>
                <w:rFonts w:ascii="Arial" w:hAnsi="Arial" w:cs="Arial"/>
                <w:b/>
                <w:bCs/>
                <w:color w:val="000000"/>
                <w:sz w:val="17"/>
                <w:szCs w:val="17"/>
              </w:rPr>
              <w:t>1</w:t>
            </w:r>
          </w:p>
        </w:tc>
      </w:tr>
      <w:tr w:rsidR="00AF502E" w:rsidRPr="00587444" w14:paraId="6796D0D5" w14:textId="77777777" w:rsidTr="00BD53EC">
        <w:trPr>
          <w:trHeight w:hRule="exact" w:val="275"/>
        </w:trPr>
        <w:tc>
          <w:tcPr>
            <w:tcW w:w="1642" w:type="pct"/>
            <w:vAlign w:val="bottom"/>
          </w:tcPr>
          <w:p w14:paraId="5381EE06" w14:textId="77777777" w:rsidR="00AF502E" w:rsidRPr="00587444" w:rsidRDefault="00AF502E" w:rsidP="00AF502E">
            <w:pPr>
              <w:tabs>
                <w:tab w:val="right" w:pos="1202"/>
              </w:tabs>
              <w:spacing w:after="0" w:line="240" w:lineRule="exact"/>
              <w:outlineLvl w:val="0"/>
              <w:rPr>
                <w:rFonts w:ascii="Arial" w:eastAsia="Calibri" w:hAnsi="Arial" w:cs="Arial"/>
                <w:b/>
                <w:bCs/>
                <w:spacing w:val="-2"/>
                <w:sz w:val="17"/>
                <w:szCs w:val="17"/>
              </w:rPr>
            </w:pPr>
            <w:r w:rsidRPr="00587444">
              <w:rPr>
                <w:rFonts w:ascii="Arial" w:eastAsia="Calibri" w:hAnsi="Arial" w:cs="Arial"/>
                <w:b/>
                <w:bCs/>
                <w:spacing w:val="-2"/>
                <w:sz w:val="17"/>
                <w:szCs w:val="17"/>
              </w:rPr>
              <w:t>Liquidity gap</w:t>
            </w:r>
          </w:p>
        </w:tc>
        <w:tc>
          <w:tcPr>
            <w:tcW w:w="507" w:type="pct"/>
            <w:tcBorders>
              <w:top w:val="single" w:sz="12" w:space="0" w:color="auto"/>
              <w:left w:val="nil"/>
              <w:bottom w:val="single" w:sz="12" w:space="0" w:color="auto"/>
              <w:right w:val="nil"/>
            </w:tcBorders>
            <w:shd w:val="clear" w:color="auto" w:fill="auto"/>
            <w:vAlign w:val="bottom"/>
          </w:tcPr>
          <w:p w14:paraId="3A952F47" w14:textId="77777777" w:rsidR="00AF502E" w:rsidRPr="00587444" w:rsidRDefault="00AF502E" w:rsidP="00AF502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444</w:t>
            </w:r>
            <w:r>
              <w:rPr>
                <w:rFonts w:ascii="Arial" w:hAnsi="Arial" w:cs="Arial"/>
                <w:b/>
                <w:bCs/>
                <w:color w:val="000000"/>
                <w:sz w:val="17"/>
                <w:szCs w:val="17"/>
              </w:rPr>
              <w:t>,</w:t>
            </w:r>
            <w:r w:rsidRPr="00F959D0">
              <w:rPr>
                <w:rFonts w:ascii="Arial" w:hAnsi="Arial" w:cs="Arial"/>
                <w:b/>
                <w:bCs/>
                <w:color w:val="000000"/>
                <w:sz w:val="17"/>
                <w:szCs w:val="17"/>
              </w:rPr>
              <w:t>905</w:t>
            </w:r>
          </w:p>
        </w:tc>
        <w:tc>
          <w:tcPr>
            <w:tcW w:w="552" w:type="pct"/>
            <w:tcBorders>
              <w:top w:val="single" w:sz="12" w:space="0" w:color="auto"/>
              <w:left w:val="nil"/>
              <w:bottom w:val="single" w:sz="12" w:space="0" w:color="auto"/>
              <w:right w:val="nil"/>
            </w:tcBorders>
            <w:shd w:val="clear" w:color="auto" w:fill="auto"/>
            <w:vAlign w:val="bottom"/>
          </w:tcPr>
          <w:p w14:paraId="08437B22" w14:textId="77777777" w:rsidR="00AF502E" w:rsidRPr="00587444" w:rsidRDefault="00AF502E" w:rsidP="00AF502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30</w:t>
            </w:r>
            <w:r>
              <w:rPr>
                <w:rFonts w:ascii="Arial" w:hAnsi="Arial" w:cs="Arial"/>
                <w:b/>
                <w:bCs/>
                <w:color w:val="000000"/>
                <w:sz w:val="17"/>
                <w:szCs w:val="17"/>
              </w:rPr>
              <w:t>,</w:t>
            </w:r>
            <w:r w:rsidRPr="00F959D0">
              <w:rPr>
                <w:rFonts w:ascii="Arial" w:hAnsi="Arial" w:cs="Arial"/>
                <w:b/>
                <w:bCs/>
                <w:color w:val="000000"/>
                <w:sz w:val="17"/>
                <w:szCs w:val="17"/>
              </w:rPr>
              <w:t>015</w:t>
            </w:r>
          </w:p>
        </w:tc>
        <w:tc>
          <w:tcPr>
            <w:tcW w:w="590" w:type="pct"/>
            <w:tcBorders>
              <w:top w:val="single" w:sz="12" w:space="0" w:color="auto"/>
              <w:left w:val="nil"/>
              <w:bottom w:val="single" w:sz="12" w:space="0" w:color="auto"/>
              <w:right w:val="nil"/>
            </w:tcBorders>
            <w:shd w:val="clear" w:color="auto" w:fill="auto"/>
            <w:vAlign w:val="bottom"/>
          </w:tcPr>
          <w:p w14:paraId="1FD76DA4" w14:textId="77777777" w:rsidR="00AF502E" w:rsidRPr="00587444" w:rsidRDefault="00AF502E" w:rsidP="00AF502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123</w:t>
            </w:r>
            <w:r>
              <w:rPr>
                <w:rFonts w:ascii="Arial" w:hAnsi="Arial" w:cs="Arial"/>
                <w:b/>
                <w:bCs/>
                <w:color w:val="000000"/>
                <w:sz w:val="17"/>
                <w:szCs w:val="17"/>
              </w:rPr>
              <w:t>,</w:t>
            </w:r>
            <w:r w:rsidRPr="00F959D0">
              <w:rPr>
                <w:rFonts w:ascii="Arial" w:hAnsi="Arial" w:cs="Arial"/>
                <w:b/>
                <w:bCs/>
                <w:color w:val="000000"/>
                <w:sz w:val="17"/>
                <w:szCs w:val="17"/>
              </w:rPr>
              <w:t>21</w:t>
            </w:r>
            <w:r>
              <w:rPr>
                <w:rFonts w:ascii="Arial" w:hAnsi="Arial" w:cs="Arial"/>
                <w:b/>
                <w:bCs/>
                <w:color w:val="000000"/>
                <w:sz w:val="17"/>
                <w:szCs w:val="17"/>
              </w:rPr>
              <w:t>8</w:t>
            </w:r>
          </w:p>
        </w:tc>
        <w:tc>
          <w:tcPr>
            <w:tcW w:w="572" w:type="pct"/>
            <w:tcBorders>
              <w:top w:val="single" w:sz="12" w:space="0" w:color="auto"/>
              <w:left w:val="nil"/>
              <w:bottom w:val="single" w:sz="12" w:space="0" w:color="auto"/>
              <w:right w:val="nil"/>
            </w:tcBorders>
            <w:shd w:val="clear" w:color="auto" w:fill="auto"/>
            <w:vAlign w:val="bottom"/>
          </w:tcPr>
          <w:p w14:paraId="2695FF73" w14:textId="77777777" w:rsidR="00AF502E" w:rsidRPr="00587444" w:rsidRDefault="00AF502E" w:rsidP="00AF502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259</w:t>
            </w:r>
            <w:r>
              <w:rPr>
                <w:rFonts w:ascii="Arial" w:hAnsi="Arial" w:cs="Arial"/>
                <w:b/>
                <w:bCs/>
                <w:color w:val="000000"/>
                <w:sz w:val="17"/>
                <w:szCs w:val="17"/>
              </w:rPr>
              <w:t>,</w:t>
            </w:r>
            <w:r w:rsidRPr="00F959D0">
              <w:rPr>
                <w:rFonts w:ascii="Arial" w:hAnsi="Arial" w:cs="Arial"/>
                <w:b/>
                <w:bCs/>
                <w:color w:val="000000"/>
                <w:sz w:val="17"/>
                <w:szCs w:val="17"/>
              </w:rPr>
              <w:t>045</w:t>
            </w:r>
          </w:p>
        </w:tc>
        <w:tc>
          <w:tcPr>
            <w:tcW w:w="573" w:type="pct"/>
            <w:tcBorders>
              <w:top w:val="single" w:sz="12" w:space="0" w:color="auto"/>
              <w:left w:val="nil"/>
              <w:bottom w:val="single" w:sz="12" w:space="0" w:color="auto"/>
              <w:right w:val="nil"/>
            </w:tcBorders>
            <w:shd w:val="clear" w:color="auto" w:fill="auto"/>
            <w:vAlign w:val="bottom"/>
          </w:tcPr>
          <w:p w14:paraId="6375B492" w14:textId="77777777" w:rsidR="00AF502E" w:rsidRPr="00587444" w:rsidRDefault="00AF502E" w:rsidP="00AF502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600</w:t>
            </w:r>
            <w:r>
              <w:rPr>
                <w:rFonts w:ascii="Arial" w:hAnsi="Arial" w:cs="Arial"/>
                <w:b/>
                <w:bCs/>
                <w:color w:val="000000"/>
                <w:sz w:val="17"/>
                <w:szCs w:val="17"/>
              </w:rPr>
              <w:t>,</w:t>
            </w:r>
            <w:r w:rsidRPr="00F959D0">
              <w:rPr>
                <w:rFonts w:ascii="Arial" w:hAnsi="Arial" w:cs="Arial"/>
                <w:b/>
                <w:bCs/>
                <w:color w:val="000000"/>
                <w:sz w:val="17"/>
                <w:szCs w:val="17"/>
              </w:rPr>
              <w:t>340</w:t>
            </w:r>
          </w:p>
        </w:tc>
        <w:tc>
          <w:tcPr>
            <w:tcW w:w="564" w:type="pct"/>
            <w:tcBorders>
              <w:top w:val="single" w:sz="12" w:space="0" w:color="auto"/>
              <w:left w:val="nil"/>
              <w:bottom w:val="single" w:sz="12" w:space="0" w:color="auto"/>
              <w:right w:val="nil"/>
            </w:tcBorders>
            <w:shd w:val="clear" w:color="auto" w:fill="auto"/>
            <w:vAlign w:val="bottom"/>
          </w:tcPr>
          <w:p w14:paraId="359D1E0E" w14:textId="77777777" w:rsidR="00AF502E" w:rsidRPr="00587444" w:rsidRDefault="00AF502E" w:rsidP="00AF502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457</w:t>
            </w:r>
            <w:r>
              <w:rPr>
                <w:rFonts w:ascii="Arial" w:hAnsi="Arial" w:cs="Arial"/>
                <w:b/>
                <w:bCs/>
                <w:color w:val="000000"/>
                <w:sz w:val="17"/>
                <w:szCs w:val="17"/>
              </w:rPr>
              <w:t>,</w:t>
            </w:r>
            <w:r w:rsidRPr="00F959D0">
              <w:rPr>
                <w:rFonts w:ascii="Arial" w:hAnsi="Arial" w:cs="Arial"/>
                <w:b/>
                <w:bCs/>
                <w:color w:val="000000"/>
                <w:sz w:val="17"/>
                <w:szCs w:val="17"/>
              </w:rPr>
              <w:t>52</w:t>
            </w:r>
            <w:r>
              <w:rPr>
                <w:rFonts w:ascii="Arial" w:hAnsi="Arial" w:cs="Arial"/>
                <w:b/>
                <w:bCs/>
                <w:color w:val="000000"/>
                <w:sz w:val="17"/>
                <w:szCs w:val="17"/>
              </w:rPr>
              <w:t>3</w:t>
            </w:r>
          </w:p>
        </w:tc>
      </w:tr>
      <w:tr w:rsidR="00AF502E" w:rsidRPr="00587444" w14:paraId="31253750" w14:textId="77777777" w:rsidTr="00BD53EC">
        <w:trPr>
          <w:trHeight w:hRule="exact" w:val="275"/>
        </w:trPr>
        <w:tc>
          <w:tcPr>
            <w:tcW w:w="1642" w:type="pct"/>
            <w:vAlign w:val="bottom"/>
          </w:tcPr>
          <w:p w14:paraId="1FD65BBD" w14:textId="77777777" w:rsidR="00AF502E" w:rsidRPr="00587444" w:rsidRDefault="00AF502E" w:rsidP="00AF502E">
            <w:pPr>
              <w:tabs>
                <w:tab w:val="right" w:pos="1202"/>
              </w:tabs>
              <w:spacing w:after="0" w:line="240" w:lineRule="exact"/>
              <w:outlineLvl w:val="0"/>
              <w:rPr>
                <w:rFonts w:ascii="Arial" w:eastAsia="Calibri" w:hAnsi="Arial" w:cs="Arial"/>
                <w:b/>
                <w:bCs/>
                <w:spacing w:val="-2"/>
                <w:sz w:val="17"/>
                <w:szCs w:val="17"/>
              </w:rPr>
            </w:pPr>
          </w:p>
        </w:tc>
        <w:tc>
          <w:tcPr>
            <w:tcW w:w="507" w:type="pct"/>
            <w:tcBorders>
              <w:top w:val="single" w:sz="12" w:space="0" w:color="auto"/>
              <w:left w:val="nil"/>
              <w:right w:val="nil"/>
            </w:tcBorders>
            <w:shd w:val="clear" w:color="auto" w:fill="auto"/>
            <w:vAlign w:val="bottom"/>
          </w:tcPr>
          <w:p w14:paraId="7D8A2BC3"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52" w:type="pct"/>
            <w:tcBorders>
              <w:top w:val="single" w:sz="12" w:space="0" w:color="auto"/>
              <w:left w:val="nil"/>
              <w:right w:val="nil"/>
            </w:tcBorders>
            <w:shd w:val="clear" w:color="auto" w:fill="auto"/>
            <w:vAlign w:val="bottom"/>
          </w:tcPr>
          <w:p w14:paraId="38BDCA55"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90" w:type="pct"/>
            <w:tcBorders>
              <w:top w:val="single" w:sz="12" w:space="0" w:color="auto"/>
              <w:left w:val="nil"/>
              <w:right w:val="nil"/>
            </w:tcBorders>
            <w:shd w:val="clear" w:color="auto" w:fill="auto"/>
            <w:vAlign w:val="bottom"/>
          </w:tcPr>
          <w:p w14:paraId="6407E755"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72" w:type="pct"/>
            <w:tcBorders>
              <w:top w:val="single" w:sz="12" w:space="0" w:color="auto"/>
              <w:left w:val="nil"/>
              <w:right w:val="nil"/>
            </w:tcBorders>
            <w:shd w:val="clear" w:color="auto" w:fill="auto"/>
            <w:vAlign w:val="bottom"/>
          </w:tcPr>
          <w:p w14:paraId="1E429A86"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73" w:type="pct"/>
            <w:tcBorders>
              <w:top w:val="single" w:sz="12" w:space="0" w:color="auto"/>
              <w:left w:val="nil"/>
              <w:right w:val="nil"/>
            </w:tcBorders>
            <w:shd w:val="clear" w:color="auto" w:fill="auto"/>
            <w:vAlign w:val="bottom"/>
          </w:tcPr>
          <w:p w14:paraId="7C2EB6B5"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64" w:type="pct"/>
            <w:tcBorders>
              <w:top w:val="single" w:sz="12" w:space="0" w:color="auto"/>
              <w:left w:val="nil"/>
              <w:right w:val="nil"/>
            </w:tcBorders>
            <w:shd w:val="clear" w:color="auto" w:fill="auto"/>
            <w:vAlign w:val="bottom"/>
          </w:tcPr>
          <w:p w14:paraId="27242827"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r>
      <w:tr w:rsidR="00AF502E" w:rsidRPr="00587444" w14:paraId="036DE1DF" w14:textId="77777777" w:rsidTr="00BD53EC">
        <w:trPr>
          <w:trHeight w:hRule="exact" w:val="275"/>
        </w:trPr>
        <w:tc>
          <w:tcPr>
            <w:tcW w:w="1642" w:type="pct"/>
            <w:vAlign w:val="bottom"/>
          </w:tcPr>
          <w:p w14:paraId="7BC7B50D" w14:textId="77777777" w:rsidR="00AF502E" w:rsidRPr="00587444" w:rsidRDefault="00AF502E" w:rsidP="00AF502E">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b/>
                <w:bCs/>
                <w:spacing w:val="-2"/>
                <w:sz w:val="17"/>
                <w:szCs w:val="17"/>
              </w:rPr>
              <w:t>Guarantees and commitments</w:t>
            </w:r>
          </w:p>
        </w:tc>
        <w:tc>
          <w:tcPr>
            <w:tcW w:w="507" w:type="pct"/>
            <w:tcBorders>
              <w:top w:val="nil"/>
              <w:left w:val="nil"/>
              <w:bottom w:val="nil"/>
              <w:right w:val="nil"/>
            </w:tcBorders>
            <w:shd w:val="clear" w:color="auto" w:fill="auto"/>
            <w:vAlign w:val="bottom"/>
          </w:tcPr>
          <w:p w14:paraId="3779AE62"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52" w:type="pct"/>
            <w:tcBorders>
              <w:top w:val="nil"/>
              <w:left w:val="nil"/>
              <w:bottom w:val="nil"/>
              <w:right w:val="nil"/>
            </w:tcBorders>
            <w:shd w:val="clear" w:color="auto" w:fill="auto"/>
            <w:vAlign w:val="bottom"/>
          </w:tcPr>
          <w:p w14:paraId="5223A66A"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90" w:type="pct"/>
            <w:tcBorders>
              <w:top w:val="nil"/>
              <w:left w:val="nil"/>
              <w:bottom w:val="nil"/>
              <w:right w:val="nil"/>
            </w:tcBorders>
            <w:shd w:val="clear" w:color="auto" w:fill="auto"/>
            <w:vAlign w:val="bottom"/>
          </w:tcPr>
          <w:p w14:paraId="3CB40EEB"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72" w:type="pct"/>
            <w:tcBorders>
              <w:top w:val="nil"/>
              <w:left w:val="nil"/>
              <w:bottom w:val="nil"/>
              <w:right w:val="nil"/>
            </w:tcBorders>
            <w:shd w:val="clear" w:color="auto" w:fill="auto"/>
            <w:vAlign w:val="bottom"/>
          </w:tcPr>
          <w:p w14:paraId="62AD221D"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73" w:type="pct"/>
            <w:tcBorders>
              <w:top w:val="nil"/>
              <w:left w:val="nil"/>
              <w:bottom w:val="nil"/>
              <w:right w:val="nil"/>
            </w:tcBorders>
            <w:shd w:val="clear" w:color="auto" w:fill="auto"/>
            <w:vAlign w:val="bottom"/>
          </w:tcPr>
          <w:p w14:paraId="27029D16"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c>
          <w:tcPr>
            <w:tcW w:w="564" w:type="pct"/>
            <w:tcBorders>
              <w:top w:val="nil"/>
              <w:left w:val="nil"/>
              <w:bottom w:val="nil"/>
              <w:right w:val="nil"/>
            </w:tcBorders>
            <w:shd w:val="clear" w:color="auto" w:fill="auto"/>
            <w:vAlign w:val="bottom"/>
          </w:tcPr>
          <w:p w14:paraId="2A5113B5" w14:textId="77777777" w:rsidR="00AF502E" w:rsidRPr="00587444" w:rsidRDefault="00AF502E" w:rsidP="00AF502E">
            <w:pPr>
              <w:tabs>
                <w:tab w:val="right" w:pos="1202"/>
              </w:tabs>
              <w:spacing w:after="0" w:line="240" w:lineRule="exact"/>
              <w:jc w:val="right"/>
              <w:outlineLvl w:val="0"/>
              <w:rPr>
                <w:rFonts w:ascii="Arial" w:hAnsi="Arial" w:cs="Arial"/>
                <w:b/>
                <w:bCs/>
                <w:color w:val="000000"/>
                <w:sz w:val="17"/>
                <w:szCs w:val="17"/>
              </w:rPr>
            </w:pPr>
          </w:p>
        </w:tc>
      </w:tr>
      <w:tr w:rsidR="00AF502E" w:rsidRPr="00587444" w14:paraId="5B2CB4D4" w14:textId="77777777" w:rsidTr="00BD53EC">
        <w:trPr>
          <w:trHeight w:hRule="exact" w:val="275"/>
        </w:trPr>
        <w:tc>
          <w:tcPr>
            <w:tcW w:w="1642" w:type="pct"/>
            <w:vAlign w:val="bottom"/>
          </w:tcPr>
          <w:p w14:paraId="297ED6B2" w14:textId="77777777" w:rsidR="00AF502E" w:rsidRPr="00587444" w:rsidRDefault="00AF502E" w:rsidP="00AF502E">
            <w:pPr>
              <w:tabs>
                <w:tab w:val="right" w:pos="1202"/>
              </w:tabs>
              <w:spacing w:after="0" w:line="240" w:lineRule="exact"/>
              <w:outlineLvl w:val="0"/>
              <w:rPr>
                <w:rFonts w:ascii="Arial" w:eastAsia="Calibri" w:hAnsi="Arial" w:cs="Arial"/>
                <w:b/>
                <w:bCs/>
                <w:spacing w:val="-2"/>
                <w:sz w:val="17"/>
                <w:szCs w:val="17"/>
              </w:rPr>
            </w:pPr>
            <w:bookmarkStart w:id="814" w:name="_Toc4062294"/>
            <w:r w:rsidRPr="00D05870">
              <w:rPr>
                <w:rFonts w:ascii="Arial" w:hAnsi="Arial" w:cs="Arial"/>
                <w:spacing w:val="-2"/>
                <w:sz w:val="17"/>
                <w:szCs w:val="17"/>
              </w:rPr>
              <w:t>Issued guarantees</w:t>
            </w:r>
            <w:bookmarkEnd w:id="814"/>
          </w:p>
        </w:tc>
        <w:tc>
          <w:tcPr>
            <w:tcW w:w="507" w:type="pct"/>
            <w:tcBorders>
              <w:top w:val="nil"/>
              <w:left w:val="nil"/>
              <w:bottom w:val="nil"/>
              <w:right w:val="nil"/>
            </w:tcBorders>
            <w:shd w:val="clear" w:color="auto" w:fill="auto"/>
            <w:vAlign w:val="bottom"/>
          </w:tcPr>
          <w:p w14:paraId="01FF245D"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623 </w:t>
            </w:r>
          </w:p>
        </w:tc>
        <w:tc>
          <w:tcPr>
            <w:tcW w:w="552" w:type="pct"/>
            <w:tcBorders>
              <w:top w:val="nil"/>
              <w:left w:val="nil"/>
              <w:bottom w:val="nil"/>
              <w:right w:val="nil"/>
            </w:tcBorders>
            <w:shd w:val="clear" w:color="auto" w:fill="auto"/>
            <w:vAlign w:val="bottom"/>
          </w:tcPr>
          <w:p w14:paraId="3422B204"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2142011"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91F0A23"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6D4B203"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68BDFA00"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623 </w:t>
            </w:r>
          </w:p>
        </w:tc>
      </w:tr>
      <w:tr w:rsidR="00AF502E" w:rsidRPr="00587444" w14:paraId="21A71D50" w14:textId="77777777" w:rsidTr="00BD53EC">
        <w:trPr>
          <w:trHeight w:hRule="exact" w:val="275"/>
        </w:trPr>
        <w:tc>
          <w:tcPr>
            <w:tcW w:w="1642" w:type="pct"/>
            <w:vAlign w:val="bottom"/>
          </w:tcPr>
          <w:p w14:paraId="5D221942" w14:textId="77777777" w:rsidR="00AF502E" w:rsidRPr="00587444" w:rsidRDefault="00AF502E" w:rsidP="00AF502E">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spacing w:val="-2"/>
                <w:sz w:val="17"/>
                <w:szCs w:val="17"/>
              </w:rPr>
              <w:t>Issued guarantees in foreign currency</w:t>
            </w:r>
          </w:p>
        </w:tc>
        <w:tc>
          <w:tcPr>
            <w:tcW w:w="507" w:type="pct"/>
            <w:tcBorders>
              <w:top w:val="nil"/>
              <w:left w:val="nil"/>
              <w:bottom w:val="nil"/>
              <w:right w:val="nil"/>
            </w:tcBorders>
            <w:shd w:val="clear" w:color="auto" w:fill="auto"/>
            <w:vAlign w:val="bottom"/>
          </w:tcPr>
          <w:p w14:paraId="002FD691"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716 </w:t>
            </w:r>
          </w:p>
        </w:tc>
        <w:tc>
          <w:tcPr>
            <w:tcW w:w="552" w:type="pct"/>
            <w:tcBorders>
              <w:top w:val="nil"/>
              <w:left w:val="nil"/>
              <w:bottom w:val="nil"/>
              <w:right w:val="nil"/>
            </w:tcBorders>
            <w:shd w:val="clear" w:color="auto" w:fill="auto"/>
            <w:vAlign w:val="bottom"/>
          </w:tcPr>
          <w:p w14:paraId="46472722"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2B50E82"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6FA5A34"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D6379F3"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5C4A18D2"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716 </w:t>
            </w:r>
          </w:p>
        </w:tc>
      </w:tr>
      <w:tr w:rsidR="00AF502E" w:rsidRPr="00587444" w14:paraId="6A02C76C" w14:textId="77777777" w:rsidTr="00BD53EC">
        <w:trPr>
          <w:trHeight w:hRule="exact" w:val="275"/>
        </w:trPr>
        <w:tc>
          <w:tcPr>
            <w:tcW w:w="1642" w:type="pct"/>
            <w:vAlign w:val="bottom"/>
          </w:tcPr>
          <w:p w14:paraId="231C448E" w14:textId="77777777" w:rsidR="00AF502E" w:rsidRPr="00587444" w:rsidRDefault="00AF502E" w:rsidP="00AF502E">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spacing w:val="-2"/>
                <w:sz w:val="17"/>
                <w:szCs w:val="17"/>
              </w:rPr>
              <w:t>Undrawn loans</w:t>
            </w:r>
          </w:p>
        </w:tc>
        <w:tc>
          <w:tcPr>
            <w:tcW w:w="507" w:type="pct"/>
            <w:tcBorders>
              <w:top w:val="nil"/>
              <w:left w:val="nil"/>
              <w:bottom w:val="nil"/>
              <w:right w:val="nil"/>
            </w:tcBorders>
            <w:shd w:val="clear" w:color="auto" w:fill="auto"/>
            <w:vAlign w:val="bottom"/>
          </w:tcPr>
          <w:p w14:paraId="0E7EC1CC"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445</w:t>
            </w:r>
            <w:r>
              <w:rPr>
                <w:rFonts w:ascii="Arial" w:hAnsi="Arial" w:cs="Arial"/>
                <w:color w:val="000000"/>
                <w:sz w:val="17"/>
                <w:szCs w:val="17"/>
              </w:rPr>
              <w:t>,</w:t>
            </w:r>
            <w:r w:rsidRPr="00F959D0">
              <w:rPr>
                <w:rFonts w:ascii="Arial" w:hAnsi="Arial" w:cs="Arial"/>
                <w:color w:val="000000"/>
                <w:sz w:val="17"/>
                <w:szCs w:val="17"/>
              </w:rPr>
              <w:t xml:space="preserve">273 </w:t>
            </w:r>
          </w:p>
        </w:tc>
        <w:tc>
          <w:tcPr>
            <w:tcW w:w="552" w:type="pct"/>
            <w:tcBorders>
              <w:top w:val="nil"/>
              <w:left w:val="nil"/>
              <w:bottom w:val="nil"/>
              <w:right w:val="nil"/>
            </w:tcBorders>
            <w:shd w:val="clear" w:color="auto" w:fill="auto"/>
            <w:vAlign w:val="bottom"/>
          </w:tcPr>
          <w:p w14:paraId="2FDD6A27"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C3E391A"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A21799A"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142FD02"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11F11D6E"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445</w:t>
            </w:r>
            <w:r>
              <w:rPr>
                <w:rFonts w:ascii="Arial" w:hAnsi="Arial" w:cs="Arial"/>
                <w:color w:val="000000"/>
                <w:sz w:val="17"/>
                <w:szCs w:val="17"/>
              </w:rPr>
              <w:t>,</w:t>
            </w:r>
            <w:r w:rsidRPr="00F959D0">
              <w:rPr>
                <w:rFonts w:ascii="Arial" w:hAnsi="Arial" w:cs="Arial"/>
                <w:color w:val="000000"/>
                <w:sz w:val="17"/>
                <w:szCs w:val="17"/>
              </w:rPr>
              <w:t xml:space="preserve">273 </w:t>
            </w:r>
          </w:p>
        </w:tc>
      </w:tr>
      <w:tr w:rsidR="00AF502E" w:rsidRPr="00587444" w14:paraId="1CE2CA6E" w14:textId="77777777" w:rsidTr="00BD53EC">
        <w:trPr>
          <w:trHeight w:hRule="exact" w:val="275"/>
        </w:trPr>
        <w:tc>
          <w:tcPr>
            <w:tcW w:w="1642" w:type="pct"/>
            <w:vAlign w:val="center"/>
          </w:tcPr>
          <w:p w14:paraId="07A9587F" w14:textId="77777777" w:rsidR="00AF502E" w:rsidRPr="00587444" w:rsidRDefault="00AF502E" w:rsidP="00AF502E">
            <w:pPr>
              <w:tabs>
                <w:tab w:val="right" w:pos="1202"/>
              </w:tabs>
              <w:spacing w:after="0" w:line="240" w:lineRule="exact"/>
              <w:outlineLvl w:val="0"/>
              <w:rPr>
                <w:rFonts w:ascii="Arial" w:hAnsi="Arial" w:cs="Arial"/>
                <w:spacing w:val="-2"/>
                <w:sz w:val="17"/>
                <w:szCs w:val="17"/>
              </w:rPr>
            </w:pPr>
            <w:r w:rsidRPr="00587444">
              <w:rPr>
                <w:rFonts w:ascii="Arial" w:hAnsi="Arial" w:cs="Arial"/>
                <w:sz w:val="17"/>
                <w:szCs w:val="17"/>
              </w:rPr>
              <w:t>EIF – subscribed, not called up capital</w:t>
            </w:r>
          </w:p>
        </w:tc>
        <w:tc>
          <w:tcPr>
            <w:tcW w:w="507" w:type="pct"/>
            <w:tcBorders>
              <w:top w:val="nil"/>
              <w:left w:val="nil"/>
              <w:bottom w:val="nil"/>
              <w:right w:val="nil"/>
            </w:tcBorders>
            <w:shd w:val="clear" w:color="auto" w:fill="auto"/>
            <w:vAlign w:val="bottom"/>
          </w:tcPr>
          <w:p w14:paraId="06B4C6F3"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6040FE57"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86A33EF"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D5739FB"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6582A12"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F52F737"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400 </w:t>
            </w:r>
          </w:p>
        </w:tc>
      </w:tr>
      <w:tr w:rsidR="00AF502E" w:rsidRPr="00587444" w14:paraId="0AF00124" w14:textId="77777777" w:rsidTr="00BD53EC">
        <w:trPr>
          <w:trHeight w:hRule="exact" w:val="218"/>
        </w:trPr>
        <w:tc>
          <w:tcPr>
            <w:tcW w:w="1642" w:type="pct"/>
            <w:tcBorders>
              <w:top w:val="nil"/>
              <w:left w:val="nil"/>
              <w:bottom w:val="nil"/>
              <w:right w:val="nil"/>
            </w:tcBorders>
            <w:shd w:val="clear" w:color="auto" w:fill="auto"/>
            <w:vAlign w:val="bottom"/>
          </w:tcPr>
          <w:p w14:paraId="437CA272" w14:textId="77777777" w:rsidR="00AF502E" w:rsidRPr="00587444" w:rsidRDefault="00AF502E" w:rsidP="00AF502E">
            <w:pPr>
              <w:tabs>
                <w:tab w:val="right" w:pos="1202"/>
              </w:tabs>
              <w:spacing w:after="0" w:line="240" w:lineRule="exact"/>
              <w:outlineLvl w:val="0"/>
              <w:rPr>
                <w:rFonts w:ascii="Arial" w:hAnsi="Arial" w:cs="Arial"/>
                <w:sz w:val="17"/>
                <w:szCs w:val="17"/>
                <w:highlight w:val="yellow"/>
              </w:rPr>
            </w:pPr>
            <w:r w:rsidRPr="00587444">
              <w:rPr>
                <w:rFonts w:ascii="Arial"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1F70CA01"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129 </w:t>
            </w:r>
          </w:p>
        </w:tc>
        <w:tc>
          <w:tcPr>
            <w:tcW w:w="552" w:type="pct"/>
            <w:tcBorders>
              <w:top w:val="nil"/>
              <w:left w:val="nil"/>
              <w:bottom w:val="nil"/>
              <w:right w:val="nil"/>
            </w:tcBorders>
            <w:shd w:val="clear" w:color="auto" w:fill="auto"/>
            <w:vAlign w:val="bottom"/>
          </w:tcPr>
          <w:p w14:paraId="450252FE"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467 </w:t>
            </w:r>
          </w:p>
        </w:tc>
        <w:tc>
          <w:tcPr>
            <w:tcW w:w="590" w:type="pct"/>
            <w:tcBorders>
              <w:top w:val="nil"/>
              <w:left w:val="nil"/>
              <w:bottom w:val="nil"/>
              <w:right w:val="nil"/>
            </w:tcBorders>
            <w:shd w:val="clear" w:color="auto" w:fill="auto"/>
            <w:vAlign w:val="bottom"/>
          </w:tcPr>
          <w:p w14:paraId="0536B0D2"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404 </w:t>
            </w:r>
          </w:p>
        </w:tc>
        <w:tc>
          <w:tcPr>
            <w:tcW w:w="572" w:type="pct"/>
            <w:tcBorders>
              <w:top w:val="nil"/>
              <w:left w:val="nil"/>
              <w:bottom w:val="nil"/>
              <w:right w:val="nil"/>
            </w:tcBorders>
            <w:shd w:val="clear" w:color="auto" w:fill="auto"/>
            <w:vAlign w:val="bottom"/>
          </w:tcPr>
          <w:p w14:paraId="1E2A13E6"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15</w:t>
            </w:r>
            <w:r>
              <w:rPr>
                <w:rFonts w:ascii="Arial" w:hAnsi="Arial" w:cs="Arial"/>
                <w:color w:val="000000"/>
                <w:sz w:val="17"/>
                <w:szCs w:val="17"/>
              </w:rPr>
              <w:t>,</w:t>
            </w:r>
            <w:r w:rsidRPr="00F959D0">
              <w:rPr>
                <w:rFonts w:ascii="Arial" w:hAnsi="Arial" w:cs="Arial"/>
                <w:color w:val="000000"/>
                <w:sz w:val="17"/>
                <w:szCs w:val="17"/>
              </w:rPr>
              <w:t xml:space="preserve">800 </w:t>
            </w:r>
          </w:p>
        </w:tc>
        <w:tc>
          <w:tcPr>
            <w:tcW w:w="573" w:type="pct"/>
            <w:tcBorders>
              <w:top w:val="nil"/>
              <w:left w:val="nil"/>
              <w:bottom w:val="nil"/>
              <w:right w:val="nil"/>
            </w:tcBorders>
            <w:shd w:val="clear" w:color="auto" w:fill="auto"/>
            <w:vAlign w:val="bottom"/>
          </w:tcPr>
          <w:p w14:paraId="4F4A2D74"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660 </w:t>
            </w:r>
          </w:p>
        </w:tc>
        <w:tc>
          <w:tcPr>
            <w:tcW w:w="564" w:type="pct"/>
            <w:tcBorders>
              <w:top w:val="nil"/>
              <w:left w:val="nil"/>
              <w:bottom w:val="nil"/>
              <w:right w:val="nil"/>
            </w:tcBorders>
            <w:shd w:val="clear" w:color="auto" w:fill="auto"/>
            <w:vAlign w:val="bottom"/>
          </w:tcPr>
          <w:p w14:paraId="6BBE9F3E"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31</w:t>
            </w:r>
            <w:r>
              <w:rPr>
                <w:rFonts w:ascii="Arial" w:hAnsi="Arial" w:cs="Arial"/>
                <w:color w:val="000000"/>
                <w:sz w:val="17"/>
                <w:szCs w:val="17"/>
              </w:rPr>
              <w:t>,</w:t>
            </w:r>
            <w:r w:rsidRPr="00F959D0">
              <w:rPr>
                <w:rFonts w:ascii="Arial" w:hAnsi="Arial" w:cs="Arial"/>
                <w:color w:val="000000"/>
                <w:sz w:val="17"/>
                <w:szCs w:val="17"/>
              </w:rPr>
              <w:t xml:space="preserve">460 </w:t>
            </w:r>
          </w:p>
        </w:tc>
      </w:tr>
      <w:tr w:rsidR="00AF502E" w:rsidRPr="00587444" w14:paraId="745B3549" w14:textId="77777777" w:rsidTr="00BD53EC">
        <w:trPr>
          <w:trHeight w:hRule="exact" w:val="275"/>
        </w:trPr>
        <w:tc>
          <w:tcPr>
            <w:tcW w:w="1642" w:type="pct"/>
            <w:tcBorders>
              <w:top w:val="nil"/>
              <w:left w:val="nil"/>
              <w:bottom w:val="nil"/>
              <w:right w:val="nil"/>
            </w:tcBorders>
            <w:shd w:val="clear" w:color="auto" w:fill="auto"/>
            <w:vAlign w:val="bottom"/>
          </w:tcPr>
          <w:p w14:paraId="3468800B" w14:textId="77777777" w:rsidR="00AF502E" w:rsidRPr="00587444" w:rsidRDefault="00AF502E" w:rsidP="00AF502E">
            <w:pPr>
              <w:tabs>
                <w:tab w:val="right" w:pos="1202"/>
              </w:tabs>
              <w:spacing w:after="0" w:line="240" w:lineRule="exact"/>
              <w:outlineLvl w:val="0"/>
              <w:rPr>
                <w:rFonts w:ascii="Arial" w:hAnsi="Arial" w:cs="Arial"/>
                <w:sz w:val="17"/>
                <w:szCs w:val="17"/>
                <w:highlight w:val="yellow"/>
              </w:rPr>
            </w:pPr>
            <w:r w:rsidRPr="00587444">
              <w:rPr>
                <w:rFonts w:ascii="Arial"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28050827"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14 </w:t>
            </w:r>
          </w:p>
        </w:tc>
        <w:tc>
          <w:tcPr>
            <w:tcW w:w="552" w:type="pct"/>
            <w:tcBorders>
              <w:top w:val="nil"/>
              <w:left w:val="nil"/>
              <w:bottom w:val="single" w:sz="8" w:space="0" w:color="auto"/>
              <w:right w:val="nil"/>
            </w:tcBorders>
            <w:shd w:val="clear" w:color="auto" w:fill="auto"/>
            <w:vAlign w:val="bottom"/>
          </w:tcPr>
          <w:p w14:paraId="6416980F"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 </w:t>
            </w:r>
          </w:p>
        </w:tc>
        <w:tc>
          <w:tcPr>
            <w:tcW w:w="590" w:type="pct"/>
            <w:tcBorders>
              <w:top w:val="nil"/>
              <w:left w:val="nil"/>
              <w:bottom w:val="single" w:sz="8" w:space="0" w:color="auto"/>
              <w:right w:val="nil"/>
            </w:tcBorders>
            <w:shd w:val="clear" w:color="auto" w:fill="auto"/>
            <w:vAlign w:val="bottom"/>
          </w:tcPr>
          <w:p w14:paraId="51D453C3"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13 </w:t>
            </w:r>
          </w:p>
        </w:tc>
        <w:tc>
          <w:tcPr>
            <w:tcW w:w="572" w:type="pct"/>
            <w:tcBorders>
              <w:top w:val="nil"/>
              <w:left w:val="nil"/>
              <w:bottom w:val="single" w:sz="8" w:space="0" w:color="auto"/>
              <w:right w:val="nil"/>
            </w:tcBorders>
            <w:shd w:val="clear" w:color="auto" w:fill="auto"/>
            <w:vAlign w:val="bottom"/>
          </w:tcPr>
          <w:p w14:paraId="599E3149"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40 </w:t>
            </w:r>
          </w:p>
        </w:tc>
        <w:tc>
          <w:tcPr>
            <w:tcW w:w="573" w:type="pct"/>
            <w:tcBorders>
              <w:top w:val="nil"/>
              <w:left w:val="nil"/>
              <w:bottom w:val="single" w:sz="8" w:space="0" w:color="auto"/>
              <w:right w:val="nil"/>
            </w:tcBorders>
            <w:shd w:val="clear" w:color="auto" w:fill="auto"/>
            <w:vAlign w:val="bottom"/>
          </w:tcPr>
          <w:p w14:paraId="24D5A85F"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 </w:t>
            </w:r>
          </w:p>
        </w:tc>
        <w:tc>
          <w:tcPr>
            <w:tcW w:w="564" w:type="pct"/>
            <w:tcBorders>
              <w:top w:val="nil"/>
              <w:left w:val="nil"/>
              <w:bottom w:val="single" w:sz="8" w:space="0" w:color="auto"/>
              <w:right w:val="nil"/>
            </w:tcBorders>
            <w:shd w:val="clear" w:color="auto" w:fill="auto"/>
            <w:vAlign w:val="bottom"/>
          </w:tcPr>
          <w:p w14:paraId="33A8F8BD" w14:textId="77777777" w:rsidR="00AF502E" w:rsidRPr="00587444" w:rsidRDefault="00AF502E" w:rsidP="00AF502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81 </w:t>
            </w:r>
          </w:p>
        </w:tc>
      </w:tr>
      <w:tr w:rsidR="00AF502E" w:rsidRPr="00587444" w14:paraId="1727601F" w14:textId="77777777" w:rsidTr="00BD53EC">
        <w:trPr>
          <w:trHeight w:hRule="exact" w:val="275"/>
        </w:trPr>
        <w:tc>
          <w:tcPr>
            <w:tcW w:w="1642" w:type="pct"/>
            <w:vAlign w:val="center"/>
          </w:tcPr>
          <w:p w14:paraId="6A182E6C" w14:textId="77777777" w:rsidR="00AF502E" w:rsidRPr="00587444" w:rsidRDefault="00AF502E" w:rsidP="00AF502E">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b/>
                <w:bCs/>
                <w:spacing w:val="-2"/>
                <w:sz w:val="17"/>
                <w:szCs w:val="17"/>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3CB9DDA5" w14:textId="77777777" w:rsidR="00AF502E" w:rsidRPr="00587444" w:rsidRDefault="00AF502E" w:rsidP="00AF502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516</w:t>
            </w:r>
            <w:r>
              <w:rPr>
                <w:rFonts w:ascii="Arial" w:hAnsi="Arial" w:cs="Arial"/>
                <w:b/>
                <w:bCs/>
                <w:color w:val="000000"/>
                <w:sz w:val="17"/>
                <w:szCs w:val="17"/>
              </w:rPr>
              <w:t>,</w:t>
            </w:r>
            <w:r w:rsidRPr="00F959D0">
              <w:rPr>
                <w:rFonts w:ascii="Arial" w:hAnsi="Arial" w:cs="Arial"/>
                <w:b/>
                <w:bCs/>
                <w:color w:val="000000"/>
                <w:sz w:val="17"/>
                <w:szCs w:val="17"/>
              </w:rPr>
              <w:t>155</w:t>
            </w:r>
          </w:p>
        </w:tc>
        <w:tc>
          <w:tcPr>
            <w:tcW w:w="552" w:type="pct"/>
            <w:tcBorders>
              <w:top w:val="single" w:sz="8" w:space="0" w:color="auto"/>
              <w:left w:val="nil"/>
              <w:bottom w:val="single" w:sz="12" w:space="0" w:color="auto"/>
              <w:right w:val="nil"/>
            </w:tcBorders>
            <w:shd w:val="clear" w:color="auto" w:fill="auto"/>
            <w:vAlign w:val="bottom"/>
          </w:tcPr>
          <w:p w14:paraId="4178D8CF" w14:textId="77777777" w:rsidR="00AF502E" w:rsidRPr="00587444" w:rsidRDefault="00AF502E" w:rsidP="00AF502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471</w:t>
            </w:r>
          </w:p>
        </w:tc>
        <w:tc>
          <w:tcPr>
            <w:tcW w:w="590" w:type="pct"/>
            <w:tcBorders>
              <w:top w:val="single" w:sz="8" w:space="0" w:color="auto"/>
              <w:left w:val="nil"/>
              <w:bottom w:val="single" w:sz="12" w:space="0" w:color="auto"/>
              <w:right w:val="nil"/>
            </w:tcBorders>
            <w:shd w:val="clear" w:color="auto" w:fill="auto"/>
            <w:vAlign w:val="bottom"/>
          </w:tcPr>
          <w:p w14:paraId="54225D2E" w14:textId="77777777" w:rsidR="00AF502E" w:rsidRPr="00587444" w:rsidRDefault="00AF502E" w:rsidP="00AF502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7</w:t>
            </w:r>
            <w:r>
              <w:rPr>
                <w:rFonts w:ascii="Arial" w:hAnsi="Arial" w:cs="Arial"/>
                <w:b/>
                <w:bCs/>
                <w:color w:val="000000"/>
                <w:sz w:val="17"/>
                <w:szCs w:val="17"/>
              </w:rPr>
              <w:t>,</w:t>
            </w:r>
            <w:r w:rsidRPr="00F959D0">
              <w:rPr>
                <w:rFonts w:ascii="Arial" w:hAnsi="Arial" w:cs="Arial"/>
                <w:b/>
                <w:bCs/>
                <w:color w:val="000000"/>
                <w:sz w:val="17"/>
                <w:szCs w:val="17"/>
              </w:rPr>
              <w:t>417</w:t>
            </w:r>
          </w:p>
        </w:tc>
        <w:tc>
          <w:tcPr>
            <w:tcW w:w="572" w:type="pct"/>
            <w:tcBorders>
              <w:top w:val="single" w:sz="8" w:space="0" w:color="auto"/>
              <w:left w:val="nil"/>
              <w:bottom w:val="single" w:sz="12" w:space="0" w:color="auto"/>
              <w:right w:val="nil"/>
            </w:tcBorders>
            <w:shd w:val="clear" w:color="auto" w:fill="auto"/>
            <w:vAlign w:val="bottom"/>
          </w:tcPr>
          <w:p w14:paraId="455DA1B3" w14:textId="77777777" w:rsidR="00AF502E" w:rsidRPr="00587444" w:rsidRDefault="00AF502E" w:rsidP="00AF502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15</w:t>
            </w:r>
            <w:r>
              <w:rPr>
                <w:rFonts w:ascii="Arial" w:hAnsi="Arial" w:cs="Arial"/>
                <w:b/>
                <w:bCs/>
                <w:color w:val="000000"/>
                <w:sz w:val="17"/>
                <w:szCs w:val="17"/>
              </w:rPr>
              <w:t>,</w:t>
            </w:r>
            <w:r w:rsidRPr="00F959D0">
              <w:rPr>
                <w:rFonts w:ascii="Arial" w:hAnsi="Arial" w:cs="Arial"/>
                <w:b/>
                <w:bCs/>
                <w:color w:val="000000"/>
                <w:sz w:val="17"/>
                <w:szCs w:val="17"/>
              </w:rPr>
              <w:t>840</w:t>
            </w:r>
          </w:p>
        </w:tc>
        <w:tc>
          <w:tcPr>
            <w:tcW w:w="573" w:type="pct"/>
            <w:tcBorders>
              <w:top w:val="single" w:sz="8" w:space="0" w:color="auto"/>
              <w:left w:val="nil"/>
              <w:bottom w:val="single" w:sz="12" w:space="0" w:color="auto"/>
              <w:right w:val="nil"/>
            </w:tcBorders>
            <w:shd w:val="clear" w:color="auto" w:fill="auto"/>
            <w:vAlign w:val="bottom"/>
          </w:tcPr>
          <w:p w14:paraId="341130C3" w14:textId="77777777" w:rsidR="00AF502E" w:rsidRPr="00587444" w:rsidRDefault="00AF502E" w:rsidP="00AF502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6</w:t>
            </w:r>
            <w:r>
              <w:rPr>
                <w:rFonts w:ascii="Arial" w:hAnsi="Arial" w:cs="Arial"/>
                <w:b/>
                <w:bCs/>
                <w:color w:val="000000"/>
                <w:sz w:val="17"/>
                <w:szCs w:val="17"/>
              </w:rPr>
              <w:t>,</w:t>
            </w:r>
            <w:r w:rsidRPr="00F959D0">
              <w:rPr>
                <w:rFonts w:ascii="Arial" w:hAnsi="Arial" w:cs="Arial"/>
                <w:b/>
                <w:bCs/>
                <w:color w:val="000000"/>
                <w:sz w:val="17"/>
                <w:szCs w:val="17"/>
              </w:rPr>
              <w:t>670</w:t>
            </w:r>
          </w:p>
        </w:tc>
        <w:tc>
          <w:tcPr>
            <w:tcW w:w="564" w:type="pct"/>
            <w:tcBorders>
              <w:top w:val="single" w:sz="8" w:space="0" w:color="auto"/>
              <w:left w:val="nil"/>
              <w:bottom w:val="single" w:sz="12" w:space="0" w:color="auto"/>
              <w:right w:val="nil"/>
            </w:tcBorders>
            <w:shd w:val="clear" w:color="auto" w:fill="auto"/>
            <w:vAlign w:val="bottom"/>
          </w:tcPr>
          <w:p w14:paraId="12886F6D" w14:textId="77777777" w:rsidR="00AF502E" w:rsidRPr="00587444" w:rsidRDefault="00AF502E" w:rsidP="00AF502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547</w:t>
            </w:r>
            <w:r>
              <w:rPr>
                <w:rFonts w:ascii="Arial" w:hAnsi="Arial" w:cs="Arial"/>
                <w:b/>
                <w:bCs/>
                <w:color w:val="000000"/>
                <w:sz w:val="17"/>
                <w:szCs w:val="17"/>
              </w:rPr>
              <w:t>,</w:t>
            </w:r>
            <w:r w:rsidRPr="00F959D0">
              <w:rPr>
                <w:rFonts w:ascii="Arial" w:hAnsi="Arial" w:cs="Arial"/>
                <w:b/>
                <w:bCs/>
                <w:color w:val="000000"/>
                <w:sz w:val="17"/>
                <w:szCs w:val="17"/>
              </w:rPr>
              <w:t>553</w:t>
            </w:r>
          </w:p>
        </w:tc>
      </w:tr>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0B41D4A2"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786F75B"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2859255E" w14:textId="77777777" w:rsidR="00221C71" w:rsidRPr="00AB311B" w:rsidRDefault="00221C71" w:rsidP="00221C71">
      <w:pPr>
        <w:rPr>
          <w:rFonts w:ascii="Arial" w:eastAsia="Calibri" w:hAnsi="Arial" w:cs="Arial"/>
          <w:i/>
          <w:iCs/>
          <w:color w:val="000000"/>
          <w:sz w:val="18"/>
          <w:szCs w:val="18"/>
        </w:rPr>
      </w:pPr>
      <w:r>
        <w:rPr>
          <w:rFonts w:ascii="Arial" w:eastAsia="Calibri" w:hAnsi="Arial" w:cs="Arial"/>
          <w:i/>
          <w:iCs/>
          <w:color w:val="000000"/>
          <w:sz w:val="18"/>
          <w:szCs w:val="18"/>
        </w:rPr>
        <w:t>*</w:t>
      </w:r>
      <w:r w:rsidRPr="007505E7">
        <w:rPr>
          <w:rFonts w:ascii="Arial" w:eastAsia="Calibri" w:hAnsi="Arial" w:cs="Arial"/>
          <w:i/>
          <w:iCs/>
          <w:color w:val="000000"/>
          <w:sz w:val="18"/>
          <w:szCs w:val="18"/>
        </w:rPr>
        <w:t xml:space="preserve">Receivables of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w:t>
      </w:r>
      <w:r>
        <w:rPr>
          <w:rFonts w:ascii="Arial" w:eastAsia="Calibri" w:hAnsi="Arial" w:cs="Arial"/>
          <w:i/>
          <w:iCs/>
          <w:color w:val="000000"/>
          <w:sz w:val="18"/>
          <w:szCs w:val="18"/>
        </w:rPr>
        <w:t>193</w:t>
      </w:r>
      <w:r w:rsidRPr="007505E7">
        <w:rPr>
          <w:rFonts w:ascii="Arial" w:eastAsia="Calibri" w:hAnsi="Arial" w:cs="Arial"/>
          <w:i/>
          <w:iCs/>
          <w:color w:val="000000"/>
          <w:sz w:val="18"/>
          <w:szCs w:val="18"/>
        </w:rPr>
        <w:t>,</w:t>
      </w:r>
      <w:r>
        <w:rPr>
          <w:rFonts w:ascii="Arial" w:eastAsia="Calibri" w:hAnsi="Arial" w:cs="Arial"/>
          <w:i/>
          <w:iCs/>
          <w:color w:val="000000"/>
          <w:sz w:val="18"/>
          <w:szCs w:val="18"/>
        </w:rPr>
        <w:t>0</w:t>
      </w:r>
      <w:r w:rsidRPr="007505E7">
        <w:rPr>
          <w:rFonts w:ascii="Arial" w:eastAsia="Calibri" w:hAnsi="Arial" w:cs="Arial"/>
          <w:i/>
          <w:iCs/>
          <w:color w:val="000000"/>
          <w:sz w:val="18"/>
          <w:szCs w:val="18"/>
        </w:rPr>
        <w:t>00 thousand relate to reverse REPO agreements. The maturity of part of receivables was</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 xml:space="preserve">prolonged after the Statement of Financial Position date, and an amount of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1</w:t>
      </w:r>
      <w:r>
        <w:rPr>
          <w:rFonts w:ascii="Arial" w:eastAsia="Calibri" w:hAnsi="Arial" w:cs="Arial"/>
          <w:i/>
          <w:iCs/>
          <w:color w:val="000000"/>
          <w:sz w:val="18"/>
          <w:szCs w:val="18"/>
        </w:rPr>
        <w:t>28</w:t>
      </w:r>
      <w:r w:rsidRPr="007505E7">
        <w:rPr>
          <w:rFonts w:ascii="Arial" w:eastAsia="Calibri" w:hAnsi="Arial" w:cs="Arial"/>
          <w:i/>
          <w:iCs/>
          <w:color w:val="000000"/>
          <w:sz w:val="18"/>
          <w:szCs w:val="18"/>
        </w:rPr>
        <w:t>,000 thousand was placed in the</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1 to 3 months maturity category.</w:t>
      </w:r>
    </w:p>
    <w:p w14:paraId="7EFB5718" w14:textId="77777777" w:rsidR="00221C71" w:rsidRPr="00356C4F" w:rsidRDefault="00221C71" w:rsidP="00221C71">
      <w:pPr>
        <w:rPr>
          <w:rFonts w:ascii="Arial" w:hAnsi="Arial" w:cs="Arial"/>
          <w:bCs/>
          <w:sz w:val="18"/>
          <w:szCs w:val="18"/>
          <w:lang w:val="en-GB"/>
        </w:rPr>
        <w:sectPr w:rsidR="00221C71" w:rsidRPr="00356C4F" w:rsidSect="00DD69E7">
          <w:footerReference w:type="default" r:id="rId27"/>
          <w:pgSz w:w="11907" w:h="16840" w:code="9"/>
          <w:pgMar w:top="1418" w:right="1134" w:bottom="1134" w:left="1418" w:header="851" w:footer="851" w:gutter="0"/>
          <w:cols w:space="720"/>
          <w:noEndnote/>
        </w:sectPr>
      </w:pPr>
      <w:r>
        <w:rPr>
          <w:rFonts w:ascii="Arial" w:eastAsia="Calibri" w:hAnsi="Arial" w:cs="Arial"/>
          <w:i/>
          <w:iCs/>
          <w:sz w:val="18"/>
          <w:szCs w:val="18"/>
        </w:rPr>
        <w:t>*</w:t>
      </w:r>
      <w:r w:rsidRPr="00356C4F">
        <w:rPr>
          <w:rFonts w:ascii="Arial" w:eastAsia="Calibri" w:hAnsi="Arial" w:cs="Arial"/>
          <w:i/>
          <w:iCs/>
          <w:sz w:val="18"/>
          <w:szCs w:val="18"/>
        </w:rPr>
        <w:t>* Accrued interest on loans not yet due is allocated to the category from 1 to 3 months.</w:t>
      </w:r>
      <w:r w:rsidRPr="00356C4F">
        <w:rPr>
          <w:rFonts w:ascii="Arial" w:hAnsi="Arial" w:cs="Arial"/>
          <w:i/>
          <w:sz w:val="18"/>
          <w:szCs w:val="18"/>
          <w:lang w:val="en-GB"/>
        </w:rPr>
        <w:t xml:space="preserve"> </w:t>
      </w:r>
    </w:p>
    <w:p w14:paraId="297361A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15" w:name="_Toc4062502"/>
            <w:r w:rsidRPr="005F7668">
              <w:rPr>
                <w:rFonts w:ascii="Arial" w:eastAsia="Times New Roman" w:hAnsi="Arial" w:cs="Arial"/>
                <w:b/>
                <w:sz w:val="17"/>
                <w:szCs w:val="17"/>
                <w:lang w:val="en-GB"/>
              </w:rPr>
              <w:t>Group</w:t>
            </w:r>
            <w:bookmarkEnd w:id="815"/>
          </w:p>
          <w:p w14:paraId="1F9B1536" w14:textId="2984D71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16" w:name="_Toc4062503"/>
            <w:r w:rsidRPr="005F7668">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5F7668">
              <w:rPr>
                <w:rFonts w:ascii="Arial" w:eastAsia="Times New Roman" w:hAnsi="Arial" w:cs="Arial"/>
                <w:b/>
                <w:sz w:val="17"/>
                <w:szCs w:val="17"/>
                <w:lang w:val="en-GB"/>
              </w:rPr>
              <w:t xml:space="preserve"> 202</w:t>
            </w:r>
            <w:bookmarkEnd w:id="816"/>
            <w:r w:rsidR="00D862B6">
              <w:rPr>
                <w:rFonts w:ascii="Arial" w:eastAsia="Times New Roman" w:hAnsi="Arial" w:cs="Arial"/>
                <w:b/>
                <w:sz w:val="17"/>
                <w:szCs w:val="17"/>
                <w:lang w:val="en-GB"/>
              </w:rPr>
              <w:t>4</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17" w:name="_Toc4062504"/>
            <w:r w:rsidRPr="005F7668">
              <w:rPr>
                <w:rFonts w:ascii="Arial" w:eastAsia="Times New Roman" w:hAnsi="Arial" w:cs="Arial"/>
                <w:b/>
                <w:sz w:val="17"/>
                <w:szCs w:val="17"/>
                <w:lang w:val="en-GB"/>
              </w:rPr>
              <w:t>Up to 1 month</w:t>
            </w:r>
            <w:bookmarkEnd w:id="817"/>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18" w:name="_Toc4062505"/>
            <w:r w:rsidRPr="005F7668">
              <w:rPr>
                <w:rFonts w:ascii="Arial" w:eastAsia="Times New Roman" w:hAnsi="Arial" w:cs="Arial"/>
                <w:b/>
                <w:sz w:val="17"/>
                <w:szCs w:val="17"/>
                <w:lang w:val="en-GB"/>
              </w:rPr>
              <w:t>1 - 3 months</w:t>
            </w:r>
            <w:bookmarkEnd w:id="818"/>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19" w:name="_Toc4062506"/>
            <w:r w:rsidRPr="005F7668">
              <w:rPr>
                <w:rFonts w:ascii="Arial" w:eastAsia="Times New Roman" w:hAnsi="Arial" w:cs="Arial"/>
                <w:b/>
                <w:sz w:val="17"/>
                <w:szCs w:val="17"/>
                <w:lang w:val="en-GB"/>
              </w:rPr>
              <w:t>3 - 12</w:t>
            </w:r>
            <w:bookmarkEnd w:id="819"/>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0" w:name="_Toc4062507"/>
            <w:r w:rsidRPr="005F7668">
              <w:rPr>
                <w:rFonts w:ascii="Arial" w:eastAsia="Times New Roman" w:hAnsi="Arial" w:cs="Arial"/>
                <w:b/>
                <w:sz w:val="17"/>
                <w:szCs w:val="17"/>
                <w:lang w:val="en-GB"/>
              </w:rPr>
              <w:t>months</w:t>
            </w:r>
            <w:bookmarkEnd w:id="820"/>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1" w:name="_Toc4062508"/>
            <w:r w:rsidRPr="005F7668">
              <w:rPr>
                <w:rFonts w:ascii="Arial" w:eastAsia="Times New Roman" w:hAnsi="Arial" w:cs="Arial"/>
                <w:b/>
                <w:sz w:val="17"/>
                <w:szCs w:val="17"/>
                <w:lang w:val="en-GB"/>
              </w:rPr>
              <w:t>1 - 3</w:t>
            </w:r>
            <w:bookmarkEnd w:id="821"/>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2" w:name="_Toc4062509"/>
            <w:r w:rsidRPr="005F7668">
              <w:rPr>
                <w:rFonts w:ascii="Arial" w:eastAsia="Times New Roman" w:hAnsi="Arial" w:cs="Arial"/>
                <w:b/>
                <w:sz w:val="17"/>
                <w:szCs w:val="17"/>
                <w:lang w:val="en-GB"/>
              </w:rPr>
              <w:t>years</w:t>
            </w:r>
            <w:bookmarkEnd w:id="822"/>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23" w:name="_Toc4062510"/>
            <w:r w:rsidRPr="005F7668">
              <w:rPr>
                <w:rFonts w:ascii="Arial" w:eastAsia="Times New Roman" w:hAnsi="Arial" w:cs="Arial"/>
                <w:b/>
                <w:sz w:val="17"/>
                <w:szCs w:val="17"/>
                <w:lang w:val="en-GB"/>
              </w:rPr>
              <w:t>Over 3</w:t>
            </w:r>
            <w:bookmarkEnd w:id="823"/>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24" w:name="_Toc4062511"/>
            <w:r w:rsidRPr="005F7668">
              <w:rPr>
                <w:rFonts w:ascii="Arial" w:eastAsia="Times New Roman" w:hAnsi="Arial" w:cs="Arial"/>
                <w:b/>
                <w:sz w:val="17"/>
                <w:szCs w:val="17"/>
                <w:lang w:val="en-GB"/>
              </w:rPr>
              <w:t>years</w:t>
            </w:r>
            <w:bookmarkEnd w:id="824"/>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5" w:name="_Toc4062512"/>
            <w:r w:rsidRPr="005F7668">
              <w:rPr>
                <w:rFonts w:ascii="Arial" w:eastAsia="Times New Roman" w:hAnsi="Arial" w:cs="Arial"/>
                <w:b/>
                <w:sz w:val="17"/>
                <w:szCs w:val="17"/>
                <w:lang w:val="en-GB"/>
              </w:rPr>
              <w:t>Total</w:t>
            </w:r>
            <w:bookmarkEnd w:id="825"/>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6"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6"/>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7"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7"/>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8"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8"/>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29"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9"/>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30"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30"/>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831" w:name="_Toc4062518"/>
            <w:r w:rsidRPr="005F7668">
              <w:rPr>
                <w:rFonts w:ascii="Arial" w:eastAsia="Times New Roman" w:hAnsi="Arial" w:cs="Arial"/>
                <w:b/>
                <w:bCs/>
                <w:sz w:val="17"/>
                <w:szCs w:val="17"/>
                <w:lang w:val="en-GB"/>
              </w:rPr>
              <w:t>Financial liabilities</w:t>
            </w:r>
            <w:bookmarkEnd w:id="831"/>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D25C2F" w:rsidRPr="005F7668" w14:paraId="387BAEB1" w14:textId="77777777" w:rsidTr="00AD17CC">
        <w:trPr>
          <w:trHeight w:hRule="exact" w:val="227"/>
          <w:jc w:val="center"/>
        </w:trPr>
        <w:tc>
          <w:tcPr>
            <w:tcW w:w="2978" w:type="dxa"/>
            <w:vAlign w:val="bottom"/>
          </w:tcPr>
          <w:p w14:paraId="06113F9C" w14:textId="77777777" w:rsidR="00D25C2F" w:rsidRPr="005F7668" w:rsidRDefault="00D25C2F" w:rsidP="00D25C2F">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32" w:name="_Toc4062519"/>
            <w:r w:rsidRPr="005F7668">
              <w:rPr>
                <w:rFonts w:ascii="Arial" w:eastAsia="Times New Roman" w:hAnsi="Arial" w:cs="Arial"/>
                <w:sz w:val="17"/>
                <w:szCs w:val="17"/>
                <w:lang w:val="en-GB"/>
              </w:rPr>
              <w:t>Deposits from customers</w:t>
            </w:r>
            <w:bookmarkEnd w:id="832"/>
          </w:p>
        </w:tc>
        <w:tc>
          <w:tcPr>
            <w:tcW w:w="1133" w:type="dxa"/>
            <w:tcBorders>
              <w:top w:val="nil"/>
              <w:left w:val="nil"/>
              <w:bottom w:val="nil"/>
              <w:right w:val="nil"/>
            </w:tcBorders>
            <w:shd w:val="clear" w:color="auto" w:fill="auto"/>
            <w:vAlign w:val="bottom"/>
          </w:tcPr>
          <w:p w14:paraId="5EC1E96F" w14:textId="1BAE3C9A"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137,921</w:t>
            </w:r>
          </w:p>
        </w:tc>
        <w:tc>
          <w:tcPr>
            <w:tcW w:w="1134" w:type="dxa"/>
            <w:tcBorders>
              <w:top w:val="nil"/>
              <w:left w:val="nil"/>
              <w:bottom w:val="nil"/>
              <w:right w:val="nil"/>
            </w:tcBorders>
            <w:shd w:val="clear" w:color="auto" w:fill="auto"/>
            <w:vAlign w:val="bottom"/>
          </w:tcPr>
          <w:p w14:paraId="50253624" w14:textId="64E5B221"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82</w:t>
            </w:r>
          </w:p>
        </w:tc>
        <w:tc>
          <w:tcPr>
            <w:tcW w:w="1134" w:type="dxa"/>
            <w:tcBorders>
              <w:top w:val="nil"/>
              <w:left w:val="nil"/>
              <w:bottom w:val="nil"/>
              <w:right w:val="nil"/>
            </w:tcBorders>
            <w:shd w:val="clear" w:color="auto" w:fill="auto"/>
            <w:vAlign w:val="bottom"/>
          </w:tcPr>
          <w:p w14:paraId="3E9AF5B8" w14:textId="69B0DD0A"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28,645</w:t>
            </w:r>
          </w:p>
        </w:tc>
        <w:tc>
          <w:tcPr>
            <w:tcW w:w="1134" w:type="dxa"/>
            <w:tcBorders>
              <w:top w:val="nil"/>
              <w:left w:val="nil"/>
              <w:bottom w:val="nil"/>
              <w:right w:val="nil"/>
            </w:tcBorders>
            <w:shd w:val="clear" w:color="auto" w:fill="auto"/>
            <w:vAlign w:val="bottom"/>
          </w:tcPr>
          <w:p w14:paraId="59D16A3C" w14:textId="30376FCD"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46</w:t>
            </w:r>
          </w:p>
        </w:tc>
        <w:tc>
          <w:tcPr>
            <w:tcW w:w="1134" w:type="dxa"/>
            <w:tcBorders>
              <w:top w:val="nil"/>
              <w:left w:val="nil"/>
              <w:bottom w:val="nil"/>
              <w:right w:val="nil"/>
            </w:tcBorders>
            <w:shd w:val="clear" w:color="auto" w:fill="auto"/>
            <w:vAlign w:val="bottom"/>
          </w:tcPr>
          <w:p w14:paraId="51E56A32" w14:textId="081DCDBF"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11,815</w:t>
            </w:r>
          </w:p>
        </w:tc>
        <w:tc>
          <w:tcPr>
            <w:tcW w:w="1134" w:type="dxa"/>
            <w:tcBorders>
              <w:top w:val="nil"/>
              <w:left w:val="nil"/>
              <w:bottom w:val="nil"/>
              <w:right w:val="nil"/>
            </w:tcBorders>
            <w:shd w:val="clear" w:color="auto" w:fill="auto"/>
            <w:vAlign w:val="bottom"/>
          </w:tcPr>
          <w:p w14:paraId="6927D74E" w14:textId="6DA8B421"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178,509</w:t>
            </w:r>
          </w:p>
        </w:tc>
      </w:tr>
      <w:tr w:rsidR="00D25C2F" w:rsidRPr="005F7668" w14:paraId="437F3E74" w14:textId="77777777" w:rsidTr="00AD17CC">
        <w:trPr>
          <w:trHeight w:hRule="exact" w:val="227"/>
          <w:jc w:val="center"/>
        </w:trPr>
        <w:tc>
          <w:tcPr>
            <w:tcW w:w="2978" w:type="dxa"/>
            <w:vAlign w:val="bottom"/>
          </w:tcPr>
          <w:p w14:paraId="7BE99097" w14:textId="77777777" w:rsidR="00D25C2F" w:rsidRPr="005F7668" w:rsidRDefault="00D25C2F" w:rsidP="00D25C2F">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33" w:name="_Toc4062520"/>
            <w:r w:rsidRPr="005F7668">
              <w:rPr>
                <w:rFonts w:ascii="Arial" w:eastAsia="Times New Roman" w:hAnsi="Arial" w:cs="Arial"/>
                <w:sz w:val="17"/>
                <w:szCs w:val="17"/>
                <w:lang w:val="en-GB"/>
              </w:rPr>
              <w:t>Borrowings</w:t>
            </w:r>
            <w:bookmarkEnd w:id="833"/>
          </w:p>
        </w:tc>
        <w:tc>
          <w:tcPr>
            <w:tcW w:w="1133" w:type="dxa"/>
            <w:tcBorders>
              <w:top w:val="nil"/>
              <w:left w:val="nil"/>
              <w:bottom w:val="nil"/>
              <w:right w:val="nil"/>
            </w:tcBorders>
            <w:shd w:val="clear" w:color="auto" w:fill="auto"/>
            <w:vAlign w:val="bottom"/>
          </w:tcPr>
          <w:p w14:paraId="4A5CFE52" w14:textId="08C816A0"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108,921</w:t>
            </w:r>
          </w:p>
        </w:tc>
        <w:tc>
          <w:tcPr>
            <w:tcW w:w="1134" w:type="dxa"/>
            <w:tcBorders>
              <w:top w:val="nil"/>
              <w:left w:val="nil"/>
              <w:bottom w:val="nil"/>
              <w:right w:val="nil"/>
            </w:tcBorders>
            <w:shd w:val="clear" w:color="auto" w:fill="auto"/>
            <w:vAlign w:val="bottom"/>
          </w:tcPr>
          <w:p w14:paraId="6C95673A" w14:textId="720E7282"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109,811</w:t>
            </w:r>
          </w:p>
        </w:tc>
        <w:tc>
          <w:tcPr>
            <w:tcW w:w="1134" w:type="dxa"/>
            <w:tcBorders>
              <w:top w:val="nil"/>
              <w:left w:val="nil"/>
              <w:bottom w:val="nil"/>
              <w:right w:val="nil"/>
            </w:tcBorders>
            <w:shd w:val="clear" w:color="auto" w:fill="auto"/>
            <w:vAlign w:val="bottom"/>
          </w:tcPr>
          <w:p w14:paraId="3AA61B4D" w14:textId="0D6881D1"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280,376</w:t>
            </w:r>
          </w:p>
        </w:tc>
        <w:tc>
          <w:tcPr>
            <w:tcW w:w="1134" w:type="dxa"/>
            <w:tcBorders>
              <w:top w:val="nil"/>
              <w:left w:val="nil"/>
              <w:bottom w:val="nil"/>
              <w:right w:val="nil"/>
            </w:tcBorders>
            <w:shd w:val="clear" w:color="auto" w:fill="auto"/>
            <w:vAlign w:val="bottom"/>
          </w:tcPr>
          <w:p w14:paraId="11721CF0" w14:textId="6EAF8BC5"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732,212</w:t>
            </w:r>
          </w:p>
        </w:tc>
        <w:tc>
          <w:tcPr>
            <w:tcW w:w="1134" w:type="dxa"/>
            <w:tcBorders>
              <w:top w:val="nil"/>
              <w:left w:val="nil"/>
              <w:bottom w:val="nil"/>
              <w:right w:val="nil"/>
            </w:tcBorders>
            <w:shd w:val="clear" w:color="auto" w:fill="auto"/>
            <w:vAlign w:val="bottom"/>
          </w:tcPr>
          <w:p w14:paraId="61CCCCFF" w14:textId="5F263585"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1,256,617</w:t>
            </w:r>
          </w:p>
        </w:tc>
        <w:tc>
          <w:tcPr>
            <w:tcW w:w="1134" w:type="dxa"/>
            <w:tcBorders>
              <w:top w:val="nil"/>
              <w:left w:val="nil"/>
              <w:bottom w:val="nil"/>
              <w:right w:val="nil"/>
            </w:tcBorders>
            <w:shd w:val="clear" w:color="auto" w:fill="auto"/>
            <w:vAlign w:val="bottom"/>
          </w:tcPr>
          <w:p w14:paraId="08E13A1E" w14:textId="4F7DBCEC"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2,487,937</w:t>
            </w:r>
          </w:p>
        </w:tc>
      </w:tr>
      <w:tr w:rsidR="00D25C2F" w:rsidRPr="005F7668" w14:paraId="3B279DFE" w14:textId="77777777" w:rsidTr="00AD17CC">
        <w:trPr>
          <w:trHeight w:hRule="exact" w:val="430"/>
          <w:jc w:val="center"/>
        </w:trPr>
        <w:tc>
          <w:tcPr>
            <w:tcW w:w="2978" w:type="dxa"/>
            <w:vAlign w:val="bottom"/>
          </w:tcPr>
          <w:p w14:paraId="038BD2C5" w14:textId="77777777" w:rsidR="00D25C2F" w:rsidRPr="005F7668" w:rsidRDefault="00D25C2F" w:rsidP="00D25C2F">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D25C2F" w:rsidRPr="005F7668" w:rsidRDefault="00D25C2F" w:rsidP="00D25C2F">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6BA7D174" w14:textId="24417C7E"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13,077</w:t>
            </w:r>
          </w:p>
        </w:tc>
        <w:tc>
          <w:tcPr>
            <w:tcW w:w="1134" w:type="dxa"/>
            <w:tcBorders>
              <w:top w:val="nil"/>
              <w:left w:val="nil"/>
              <w:right w:val="nil"/>
            </w:tcBorders>
            <w:shd w:val="clear" w:color="auto" w:fill="auto"/>
            <w:vAlign w:val="bottom"/>
          </w:tcPr>
          <w:p w14:paraId="201B4AED" w14:textId="78ABF77E"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638</w:t>
            </w:r>
          </w:p>
        </w:tc>
        <w:tc>
          <w:tcPr>
            <w:tcW w:w="1134" w:type="dxa"/>
            <w:tcBorders>
              <w:top w:val="nil"/>
              <w:left w:val="nil"/>
              <w:right w:val="nil"/>
            </w:tcBorders>
            <w:shd w:val="clear" w:color="auto" w:fill="auto"/>
            <w:vAlign w:val="bottom"/>
          </w:tcPr>
          <w:p w14:paraId="52161C45" w14:textId="7B5E9201"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2,225</w:t>
            </w:r>
          </w:p>
        </w:tc>
        <w:tc>
          <w:tcPr>
            <w:tcW w:w="1134" w:type="dxa"/>
            <w:tcBorders>
              <w:top w:val="nil"/>
              <w:left w:val="nil"/>
              <w:right w:val="nil"/>
            </w:tcBorders>
            <w:shd w:val="clear" w:color="auto" w:fill="auto"/>
            <w:vAlign w:val="bottom"/>
          </w:tcPr>
          <w:p w14:paraId="3547696B" w14:textId="7C67A126"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4,121</w:t>
            </w:r>
          </w:p>
        </w:tc>
        <w:tc>
          <w:tcPr>
            <w:tcW w:w="1134" w:type="dxa"/>
            <w:tcBorders>
              <w:top w:val="nil"/>
              <w:left w:val="nil"/>
              <w:right w:val="nil"/>
            </w:tcBorders>
            <w:shd w:val="clear" w:color="auto" w:fill="auto"/>
            <w:vAlign w:val="bottom"/>
          </w:tcPr>
          <w:p w14:paraId="0FA40C5C" w14:textId="03A6C6B0"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1,772</w:t>
            </w:r>
          </w:p>
        </w:tc>
        <w:tc>
          <w:tcPr>
            <w:tcW w:w="1134" w:type="dxa"/>
            <w:tcBorders>
              <w:top w:val="nil"/>
              <w:left w:val="nil"/>
              <w:right w:val="nil"/>
            </w:tcBorders>
            <w:shd w:val="clear" w:color="auto" w:fill="auto"/>
            <w:vAlign w:val="bottom"/>
          </w:tcPr>
          <w:p w14:paraId="237ADAC6" w14:textId="7C06BF46"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21,833</w:t>
            </w:r>
          </w:p>
        </w:tc>
      </w:tr>
      <w:tr w:rsidR="00D25C2F" w:rsidRPr="005F7668" w14:paraId="6F2207C5" w14:textId="77777777" w:rsidTr="00AD17CC">
        <w:trPr>
          <w:trHeight w:hRule="exact" w:val="227"/>
          <w:jc w:val="center"/>
        </w:trPr>
        <w:tc>
          <w:tcPr>
            <w:tcW w:w="2978" w:type="dxa"/>
            <w:vAlign w:val="bottom"/>
          </w:tcPr>
          <w:p w14:paraId="79E4FEB9" w14:textId="77777777" w:rsidR="00D25C2F" w:rsidRPr="005F7668" w:rsidRDefault="00D25C2F" w:rsidP="00D25C2F">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34" w:name="_Toc4062522"/>
            <w:r w:rsidRPr="005F7668">
              <w:rPr>
                <w:rFonts w:ascii="Arial" w:eastAsia="Times New Roman" w:hAnsi="Arial" w:cs="Arial"/>
                <w:sz w:val="17"/>
                <w:szCs w:val="17"/>
                <w:lang w:val="en-GB"/>
              </w:rPr>
              <w:t>Other liabilities</w:t>
            </w:r>
            <w:bookmarkEnd w:id="834"/>
          </w:p>
        </w:tc>
        <w:tc>
          <w:tcPr>
            <w:tcW w:w="1133" w:type="dxa"/>
            <w:tcBorders>
              <w:top w:val="nil"/>
              <w:left w:val="nil"/>
              <w:bottom w:val="single" w:sz="4" w:space="0" w:color="auto"/>
              <w:right w:val="nil"/>
            </w:tcBorders>
            <w:shd w:val="clear" w:color="auto" w:fill="auto"/>
            <w:vAlign w:val="bottom"/>
          </w:tcPr>
          <w:p w14:paraId="610CFD29" w14:textId="4ACCEC92" w:rsidR="00D25C2F" w:rsidRPr="005F7668" w:rsidRDefault="00D25C2F" w:rsidP="00D25C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54,155</w:t>
            </w:r>
          </w:p>
        </w:tc>
        <w:tc>
          <w:tcPr>
            <w:tcW w:w="1134" w:type="dxa"/>
            <w:tcBorders>
              <w:top w:val="nil"/>
              <w:left w:val="nil"/>
              <w:bottom w:val="single" w:sz="4" w:space="0" w:color="auto"/>
              <w:right w:val="nil"/>
            </w:tcBorders>
            <w:shd w:val="clear" w:color="auto" w:fill="auto"/>
            <w:vAlign w:val="bottom"/>
          </w:tcPr>
          <w:p w14:paraId="4A58F4C5" w14:textId="35759F56" w:rsidR="00D25C2F" w:rsidRPr="005F7668" w:rsidRDefault="00D25C2F" w:rsidP="00D25C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2,845</w:t>
            </w:r>
          </w:p>
        </w:tc>
        <w:tc>
          <w:tcPr>
            <w:tcW w:w="1134" w:type="dxa"/>
            <w:tcBorders>
              <w:top w:val="nil"/>
              <w:left w:val="nil"/>
              <w:bottom w:val="single" w:sz="4" w:space="0" w:color="auto"/>
              <w:right w:val="nil"/>
            </w:tcBorders>
            <w:shd w:val="clear" w:color="auto" w:fill="auto"/>
            <w:vAlign w:val="bottom"/>
          </w:tcPr>
          <w:p w14:paraId="51B31277" w14:textId="3568607C" w:rsidR="00D25C2F" w:rsidRPr="005F7668" w:rsidRDefault="00D25C2F" w:rsidP="00D25C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11,511</w:t>
            </w:r>
          </w:p>
        </w:tc>
        <w:tc>
          <w:tcPr>
            <w:tcW w:w="1134" w:type="dxa"/>
            <w:tcBorders>
              <w:top w:val="nil"/>
              <w:left w:val="nil"/>
              <w:bottom w:val="single" w:sz="4" w:space="0" w:color="auto"/>
              <w:right w:val="nil"/>
            </w:tcBorders>
            <w:shd w:val="clear" w:color="auto" w:fill="auto"/>
            <w:vAlign w:val="bottom"/>
          </w:tcPr>
          <w:p w14:paraId="5DD84475" w14:textId="3B8DC57C" w:rsidR="00D25C2F" w:rsidRPr="005F7668" w:rsidRDefault="00D25C2F" w:rsidP="00D25C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17,067</w:t>
            </w:r>
          </w:p>
        </w:tc>
        <w:tc>
          <w:tcPr>
            <w:tcW w:w="1134" w:type="dxa"/>
            <w:tcBorders>
              <w:top w:val="nil"/>
              <w:left w:val="nil"/>
              <w:bottom w:val="single" w:sz="4" w:space="0" w:color="auto"/>
              <w:right w:val="nil"/>
            </w:tcBorders>
            <w:shd w:val="clear" w:color="auto" w:fill="auto"/>
            <w:vAlign w:val="bottom"/>
          </w:tcPr>
          <w:p w14:paraId="4CC7258E" w14:textId="07EDC4AE" w:rsidR="00D25C2F" w:rsidRPr="005F7668" w:rsidRDefault="00D25C2F" w:rsidP="00D25C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7,333</w:t>
            </w:r>
          </w:p>
        </w:tc>
        <w:tc>
          <w:tcPr>
            <w:tcW w:w="1134" w:type="dxa"/>
            <w:tcBorders>
              <w:top w:val="nil"/>
              <w:left w:val="nil"/>
              <w:bottom w:val="single" w:sz="4" w:space="0" w:color="auto"/>
              <w:right w:val="nil"/>
            </w:tcBorders>
            <w:shd w:val="clear" w:color="auto" w:fill="auto"/>
            <w:vAlign w:val="bottom"/>
          </w:tcPr>
          <w:p w14:paraId="0EF88564" w14:textId="3BE3E281" w:rsidR="00D25C2F" w:rsidRPr="005F7668" w:rsidRDefault="00D25C2F" w:rsidP="00D25C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92,911</w:t>
            </w:r>
          </w:p>
        </w:tc>
      </w:tr>
      <w:tr w:rsidR="00D25C2F" w:rsidRPr="005F7668" w14:paraId="118D517C" w14:textId="77777777" w:rsidTr="00AD17CC">
        <w:trPr>
          <w:trHeight w:hRule="exact" w:val="294"/>
          <w:jc w:val="center"/>
        </w:trPr>
        <w:tc>
          <w:tcPr>
            <w:tcW w:w="2978" w:type="dxa"/>
            <w:vAlign w:val="bottom"/>
          </w:tcPr>
          <w:p w14:paraId="0791047C" w14:textId="77777777" w:rsidR="00D25C2F" w:rsidRPr="005F7668" w:rsidRDefault="00D25C2F" w:rsidP="00D25C2F">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165BC85" w14:textId="1B81D4F3" w:rsidR="00D25C2F" w:rsidRPr="005F7668" w:rsidRDefault="00D25C2F" w:rsidP="00D25C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314,074</w:t>
            </w:r>
          </w:p>
        </w:tc>
        <w:tc>
          <w:tcPr>
            <w:tcW w:w="1134" w:type="dxa"/>
            <w:tcBorders>
              <w:top w:val="nil"/>
              <w:left w:val="nil"/>
              <w:bottom w:val="single" w:sz="12" w:space="0" w:color="auto"/>
              <w:right w:val="nil"/>
            </w:tcBorders>
            <w:shd w:val="clear" w:color="auto" w:fill="auto"/>
            <w:vAlign w:val="bottom"/>
          </w:tcPr>
          <w:p w14:paraId="16FE325B" w14:textId="658631FD" w:rsidR="00D25C2F" w:rsidRPr="005F7668" w:rsidRDefault="00D25C2F" w:rsidP="00D25C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113,376</w:t>
            </w:r>
          </w:p>
        </w:tc>
        <w:tc>
          <w:tcPr>
            <w:tcW w:w="1134" w:type="dxa"/>
            <w:tcBorders>
              <w:top w:val="nil"/>
              <w:left w:val="nil"/>
              <w:bottom w:val="single" w:sz="12" w:space="0" w:color="auto"/>
              <w:right w:val="nil"/>
            </w:tcBorders>
            <w:shd w:val="clear" w:color="auto" w:fill="auto"/>
            <w:vAlign w:val="bottom"/>
          </w:tcPr>
          <w:p w14:paraId="30DE8016" w14:textId="6103FA28" w:rsidR="00D25C2F" w:rsidRPr="005F7668" w:rsidRDefault="00D25C2F" w:rsidP="00D25C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322,757</w:t>
            </w:r>
          </w:p>
        </w:tc>
        <w:tc>
          <w:tcPr>
            <w:tcW w:w="1134" w:type="dxa"/>
            <w:tcBorders>
              <w:top w:val="nil"/>
              <w:left w:val="nil"/>
              <w:bottom w:val="single" w:sz="12" w:space="0" w:color="auto"/>
              <w:right w:val="nil"/>
            </w:tcBorders>
            <w:shd w:val="clear" w:color="auto" w:fill="auto"/>
            <w:vAlign w:val="bottom"/>
          </w:tcPr>
          <w:p w14:paraId="62E49A37" w14:textId="60F3B651" w:rsidR="00D25C2F" w:rsidRPr="005F7668" w:rsidRDefault="00D25C2F" w:rsidP="00D25C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753,446</w:t>
            </w:r>
          </w:p>
        </w:tc>
        <w:tc>
          <w:tcPr>
            <w:tcW w:w="1134" w:type="dxa"/>
            <w:tcBorders>
              <w:top w:val="nil"/>
              <w:left w:val="nil"/>
              <w:bottom w:val="single" w:sz="12" w:space="0" w:color="auto"/>
              <w:right w:val="nil"/>
            </w:tcBorders>
            <w:shd w:val="clear" w:color="auto" w:fill="auto"/>
            <w:vAlign w:val="bottom"/>
          </w:tcPr>
          <w:p w14:paraId="76FD2218" w14:textId="21466426" w:rsidR="00D25C2F" w:rsidRPr="005F7668" w:rsidRDefault="00D25C2F" w:rsidP="00D25C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1,277,537</w:t>
            </w:r>
          </w:p>
        </w:tc>
        <w:tc>
          <w:tcPr>
            <w:tcW w:w="1134" w:type="dxa"/>
            <w:tcBorders>
              <w:top w:val="nil"/>
              <w:left w:val="nil"/>
              <w:bottom w:val="single" w:sz="12" w:space="0" w:color="auto"/>
              <w:right w:val="nil"/>
            </w:tcBorders>
            <w:shd w:val="clear" w:color="auto" w:fill="auto"/>
            <w:vAlign w:val="bottom"/>
          </w:tcPr>
          <w:p w14:paraId="6811E50F" w14:textId="70D2FAD8" w:rsidR="00D25C2F" w:rsidRPr="005F7668" w:rsidRDefault="00D25C2F" w:rsidP="00D25C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2,781,190</w:t>
            </w:r>
          </w:p>
        </w:tc>
      </w:tr>
      <w:tr w:rsidR="00D25C2F" w:rsidRPr="005F7668" w14:paraId="638B5C76" w14:textId="77777777" w:rsidTr="00AD17CC">
        <w:trPr>
          <w:trHeight w:hRule="exact" w:val="284"/>
          <w:jc w:val="center"/>
        </w:trPr>
        <w:tc>
          <w:tcPr>
            <w:tcW w:w="2978" w:type="dxa"/>
            <w:vAlign w:val="bottom"/>
          </w:tcPr>
          <w:p w14:paraId="757BBE23" w14:textId="77777777" w:rsidR="00D25C2F" w:rsidRPr="005F7668" w:rsidRDefault="00D25C2F" w:rsidP="00D25C2F">
            <w:pPr>
              <w:tabs>
                <w:tab w:val="right" w:pos="1202"/>
              </w:tabs>
              <w:spacing w:after="0" w:line="240" w:lineRule="auto"/>
              <w:outlineLvl w:val="0"/>
              <w:rPr>
                <w:rFonts w:ascii="Arial" w:eastAsia="Times New Roman" w:hAnsi="Arial" w:cs="Arial"/>
                <w:b/>
                <w:sz w:val="17"/>
                <w:szCs w:val="17"/>
                <w:lang w:val="en-GB"/>
              </w:rPr>
            </w:pPr>
            <w:bookmarkStart w:id="835" w:name="_Toc4062535"/>
            <w:r w:rsidRPr="005F7668">
              <w:rPr>
                <w:rFonts w:ascii="Arial" w:eastAsia="Times New Roman" w:hAnsi="Arial" w:cs="Arial"/>
                <w:b/>
                <w:bCs/>
                <w:spacing w:val="-2"/>
                <w:sz w:val="17"/>
                <w:szCs w:val="17"/>
                <w:lang w:val="en-GB"/>
              </w:rPr>
              <w:t>Guarantees and commitments</w:t>
            </w:r>
            <w:bookmarkEnd w:id="835"/>
          </w:p>
        </w:tc>
        <w:tc>
          <w:tcPr>
            <w:tcW w:w="1133" w:type="dxa"/>
            <w:tcBorders>
              <w:top w:val="nil"/>
              <w:left w:val="nil"/>
              <w:right w:val="nil"/>
            </w:tcBorders>
            <w:shd w:val="clear" w:color="auto" w:fill="auto"/>
            <w:vAlign w:val="bottom"/>
          </w:tcPr>
          <w:p w14:paraId="273A387B"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F959295"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8255E68"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CA3946C"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A81C880" w14:textId="77777777" w:rsidR="00D25C2F" w:rsidRPr="005F7668" w:rsidRDefault="00D25C2F" w:rsidP="00D25C2F">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FF5CB77"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r>
      <w:tr w:rsidR="00D25C2F" w:rsidRPr="005F7668" w14:paraId="5361C111" w14:textId="77777777" w:rsidTr="00AD17CC">
        <w:trPr>
          <w:trHeight w:hRule="exact" w:val="227"/>
          <w:jc w:val="center"/>
        </w:trPr>
        <w:tc>
          <w:tcPr>
            <w:tcW w:w="2978" w:type="dxa"/>
            <w:vAlign w:val="bottom"/>
          </w:tcPr>
          <w:p w14:paraId="7466F899" w14:textId="35936214" w:rsidR="00D25C2F" w:rsidRPr="005F7668" w:rsidRDefault="00D25C2F" w:rsidP="00D25C2F">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2D5C0EB4" w14:textId="10BD770D" w:rsidR="00D25C2F" w:rsidRPr="005F7668" w:rsidRDefault="00D25C2F" w:rsidP="00D25C2F">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36,431</w:t>
            </w:r>
          </w:p>
        </w:tc>
        <w:tc>
          <w:tcPr>
            <w:tcW w:w="1134" w:type="dxa"/>
            <w:tcBorders>
              <w:top w:val="nil"/>
              <w:left w:val="nil"/>
              <w:bottom w:val="nil"/>
              <w:right w:val="nil"/>
            </w:tcBorders>
            <w:shd w:val="clear" w:color="auto" w:fill="auto"/>
            <w:vAlign w:val="bottom"/>
          </w:tcPr>
          <w:p w14:paraId="3FACD274" w14:textId="05491684" w:rsidR="00D25C2F" w:rsidRPr="005F7668" w:rsidRDefault="00D25C2F" w:rsidP="00D25C2F">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412756B" w14:textId="5FF179A7" w:rsidR="00D25C2F" w:rsidRPr="005F7668" w:rsidRDefault="00D25C2F" w:rsidP="00D25C2F">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32F7C70" w14:textId="4DD4E23F" w:rsidR="00D25C2F" w:rsidRPr="005F7668" w:rsidRDefault="00D25C2F" w:rsidP="00D25C2F">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FC5A41D" w14:textId="7AF857E9" w:rsidR="00D25C2F" w:rsidRPr="005F7668" w:rsidRDefault="00D25C2F" w:rsidP="00D25C2F">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C35B4B2" w14:textId="6AFB8F72" w:rsidR="00D25C2F" w:rsidRPr="005F7668" w:rsidRDefault="00D25C2F" w:rsidP="00D25C2F">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36,431</w:t>
            </w:r>
          </w:p>
        </w:tc>
      </w:tr>
      <w:tr w:rsidR="00D25C2F" w:rsidRPr="005F7668" w14:paraId="42F50AF7" w14:textId="77777777" w:rsidTr="00AD17CC">
        <w:trPr>
          <w:trHeight w:val="227"/>
          <w:jc w:val="center"/>
        </w:trPr>
        <w:tc>
          <w:tcPr>
            <w:tcW w:w="2978" w:type="dxa"/>
            <w:vAlign w:val="bottom"/>
          </w:tcPr>
          <w:p w14:paraId="6838900D" w14:textId="77777777" w:rsidR="00D25C2F" w:rsidRPr="005F7668" w:rsidRDefault="00D25C2F" w:rsidP="00D25C2F">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5CFB2B9F" w14:textId="77777777" w:rsidR="00D25C2F" w:rsidRPr="005F7668" w:rsidRDefault="00D25C2F" w:rsidP="00D25C2F">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AC557FE" w14:textId="548B8FA0" w:rsidR="00D25C2F" w:rsidRPr="005F7668" w:rsidRDefault="00D25C2F" w:rsidP="00D25C2F">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7,425</w:t>
            </w:r>
          </w:p>
        </w:tc>
        <w:tc>
          <w:tcPr>
            <w:tcW w:w="1134" w:type="dxa"/>
            <w:tcBorders>
              <w:top w:val="nil"/>
              <w:left w:val="nil"/>
              <w:bottom w:val="nil"/>
              <w:right w:val="nil"/>
            </w:tcBorders>
            <w:shd w:val="clear" w:color="auto" w:fill="auto"/>
            <w:vAlign w:val="bottom"/>
          </w:tcPr>
          <w:p w14:paraId="6FCD6DF5" w14:textId="550FD06E" w:rsidR="00D25C2F" w:rsidRPr="005F7668" w:rsidRDefault="00D25C2F" w:rsidP="00D25C2F">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700432B" w14:textId="5ABBEE57" w:rsidR="00D25C2F" w:rsidRPr="005F7668" w:rsidRDefault="00D25C2F" w:rsidP="00D25C2F">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01DA981" w14:textId="76B36C66" w:rsidR="00D25C2F" w:rsidRPr="005F7668" w:rsidRDefault="00D25C2F" w:rsidP="00D25C2F">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CFC8E62" w14:textId="5C527B5D" w:rsidR="00D25C2F" w:rsidRPr="005F7668" w:rsidRDefault="00D25C2F" w:rsidP="00D25C2F">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FEF1B3E" w14:textId="0BF64D4B" w:rsidR="00D25C2F" w:rsidRPr="005F7668" w:rsidRDefault="00D25C2F" w:rsidP="00D25C2F">
            <w:pPr>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7,425</w:t>
            </w:r>
          </w:p>
        </w:tc>
      </w:tr>
      <w:tr w:rsidR="00D25C2F" w:rsidRPr="005F7668" w14:paraId="4C985855" w14:textId="77777777" w:rsidTr="00AD17CC">
        <w:trPr>
          <w:trHeight w:val="227"/>
          <w:jc w:val="center"/>
        </w:trPr>
        <w:tc>
          <w:tcPr>
            <w:tcW w:w="2978" w:type="dxa"/>
            <w:vAlign w:val="bottom"/>
          </w:tcPr>
          <w:p w14:paraId="543A80DE" w14:textId="77777777" w:rsidR="00D25C2F" w:rsidRPr="005F7668" w:rsidRDefault="00D25C2F" w:rsidP="00D25C2F">
            <w:pPr>
              <w:spacing w:after="0" w:line="240" w:lineRule="auto"/>
              <w:rPr>
                <w:rFonts w:ascii="Arial" w:eastAsia="Times New Roman" w:hAnsi="Arial" w:cs="Arial"/>
                <w:sz w:val="17"/>
                <w:szCs w:val="17"/>
                <w:lang w:val="en-GB"/>
              </w:rPr>
            </w:pPr>
            <w:bookmarkStart w:id="836" w:name="_Toc4062547"/>
            <w:r w:rsidRPr="005F7668">
              <w:rPr>
                <w:rFonts w:ascii="Arial" w:eastAsia="Times New Roman" w:hAnsi="Arial" w:cs="Arial"/>
                <w:spacing w:val="-2"/>
                <w:sz w:val="17"/>
                <w:szCs w:val="17"/>
                <w:lang w:val="en-US"/>
              </w:rPr>
              <w:t>Undrawn loans</w:t>
            </w:r>
            <w:bookmarkEnd w:id="836"/>
          </w:p>
        </w:tc>
        <w:tc>
          <w:tcPr>
            <w:tcW w:w="1133" w:type="dxa"/>
            <w:tcBorders>
              <w:top w:val="nil"/>
              <w:left w:val="nil"/>
              <w:bottom w:val="nil"/>
              <w:right w:val="nil"/>
            </w:tcBorders>
            <w:shd w:val="clear" w:color="auto" w:fill="auto"/>
            <w:vAlign w:val="bottom"/>
          </w:tcPr>
          <w:p w14:paraId="636E97BE" w14:textId="2C85A919" w:rsidR="00D25C2F" w:rsidRPr="005F7668" w:rsidRDefault="00D25C2F" w:rsidP="00D25C2F">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556,993</w:t>
            </w:r>
          </w:p>
        </w:tc>
        <w:tc>
          <w:tcPr>
            <w:tcW w:w="1134" w:type="dxa"/>
            <w:tcBorders>
              <w:top w:val="nil"/>
              <w:left w:val="nil"/>
              <w:bottom w:val="nil"/>
              <w:right w:val="nil"/>
            </w:tcBorders>
            <w:shd w:val="clear" w:color="auto" w:fill="auto"/>
            <w:vAlign w:val="bottom"/>
          </w:tcPr>
          <w:p w14:paraId="24C03EB9" w14:textId="44387504" w:rsidR="00D25C2F" w:rsidRPr="005F7668" w:rsidRDefault="00D25C2F" w:rsidP="00D25C2F">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7E330BDB" w14:textId="44EDEB13" w:rsidR="00D25C2F" w:rsidRPr="005F7668" w:rsidRDefault="00D25C2F" w:rsidP="00D25C2F">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75AC9CC" w14:textId="766022D2" w:rsidR="00D25C2F" w:rsidRPr="005F7668" w:rsidRDefault="00D25C2F" w:rsidP="00D25C2F">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0FC46B0" w14:textId="6124DA35" w:rsidR="00D25C2F" w:rsidRPr="005F7668" w:rsidRDefault="00D25C2F" w:rsidP="00D25C2F">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930B4E4" w14:textId="201F53AE" w:rsidR="00D25C2F" w:rsidRPr="005F7668" w:rsidRDefault="00D25C2F" w:rsidP="00D25C2F">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556,993</w:t>
            </w:r>
          </w:p>
        </w:tc>
      </w:tr>
      <w:tr w:rsidR="00D25C2F" w:rsidRPr="005F7668" w14:paraId="1C1BD89C" w14:textId="77777777" w:rsidTr="0093667C">
        <w:trPr>
          <w:trHeight w:hRule="exact" w:val="454"/>
          <w:jc w:val="center"/>
        </w:trPr>
        <w:tc>
          <w:tcPr>
            <w:tcW w:w="2978" w:type="dxa"/>
            <w:vAlign w:val="bottom"/>
          </w:tcPr>
          <w:p w14:paraId="0B8195FD" w14:textId="77777777" w:rsidR="00D25C2F" w:rsidRPr="005F7668" w:rsidRDefault="00D25C2F" w:rsidP="00D25C2F">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0563CDFA" w14:textId="77777777" w:rsidR="00D25C2F" w:rsidRPr="005F7668" w:rsidRDefault="00D25C2F" w:rsidP="00D25C2F">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60E192BC" w14:textId="013536F5"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c>
          <w:tcPr>
            <w:tcW w:w="1134" w:type="dxa"/>
            <w:tcBorders>
              <w:top w:val="nil"/>
              <w:left w:val="nil"/>
              <w:bottom w:val="nil"/>
              <w:right w:val="nil"/>
            </w:tcBorders>
            <w:shd w:val="clear" w:color="auto" w:fill="auto"/>
            <w:vAlign w:val="bottom"/>
          </w:tcPr>
          <w:p w14:paraId="48C728DD" w14:textId="1672E0BB"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B7775B6" w14:textId="502420FA"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0EB8F46" w14:textId="1511F5C2"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77E44732" w14:textId="6D0DCC45"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B8C300B" w14:textId="5585BE9A"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r>
      <w:tr w:rsidR="00D25C2F" w:rsidRPr="005F7668" w14:paraId="47DFDF00" w14:textId="77777777" w:rsidTr="00AD17CC">
        <w:trPr>
          <w:trHeight w:hRule="exact" w:val="227"/>
          <w:jc w:val="center"/>
        </w:trPr>
        <w:tc>
          <w:tcPr>
            <w:tcW w:w="2978" w:type="dxa"/>
            <w:tcBorders>
              <w:top w:val="nil"/>
              <w:left w:val="nil"/>
              <w:bottom w:val="nil"/>
              <w:right w:val="nil"/>
            </w:tcBorders>
            <w:shd w:val="clear" w:color="auto" w:fill="auto"/>
            <w:vAlign w:val="bottom"/>
          </w:tcPr>
          <w:p w14:paraId="73519E81" w14:textId="77777777" w:rsidR="00D25C2F" w:rsidRPr="005F7668" w:rsidRDefault="00D25C2F" w:rsidP="00D25C2F">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D3A9FCB" w14:textId="6B1B44C3"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204</w:t>
            </w:r>
          </w:p>
        </w:tc>
        <w:tc>
          <w:tcPr>
            <w:tcW w:w="1134" w:type="dxa"/>
            <w:tcBorders>
              <w:top w:val="nil"/>
              <w:left w:val="nil"/>
              <w:bottom w:val="nil"/>
              <w:right w:val="nil"/>
            </w:tcBorders>
            <w:shd w:val="clear" w:color="auto" w:fill="auto"/>
            <w:vAlign w:val="bottom"/>
          </w:tcPr>
          <w:p w14:paraId="6D10FBFF" w14:textId="70554735"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2,456</w:t>
            </w:r>
          </w:p>
        </w:tc>
        <w:tc>
          <w:tcPr>
            <w:tcW w:w="1134" w:type="dxa"/>
            <w:tcBorders>
              <w:top w:val="nil"/>
              <w:left w:val="nil"/>
              <w:bottom w:val="nil"/>
              <w:right w:val="nil"/>
            </w:tcBorders>
            <w:shd w:val="clear" w:color="auto" w:fill="auto"/>
            <w:vAlign w:val="bottom"/>
          </w:tcPr>
          <w:p w14:paraId="3FA049E4" w14:textId="2E2D6E45"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6,070</w:t>
            </w:r>
          </w:p>
        </w:tc>
        <w:tc>
          <w:tcPr>
            <w:tcW w:w="1134" w:type="dxa"/>
            <w:tcBorders>
              <w:top w:val="nil"/>
              <w:left w:val="nil"/>
              <w:bottom w:val="nil"/>
              <w:right w:val="nil"/>
            </w:tcBorders>
            <w:shd w:val="clear" w:color="auto" w:fill="auto"/>
            <w:vAlign w:val="bottom"/>
          </w:tcPr>
          <w:p w14:paraId="033F8B2B" w14:textId="40A34F34"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15,400</w:t>
            </w:r>
          </w:p>
        </w:tc>
        <w:tc>
          <w:tcPr>
            <w:tcW w:w="1134" w:type="dxa"/>
            <w:tcBorders>
              <w:top w:val="nil"/>
              <w:left w:val="nil"/>
              <w:bottom w:val="nil"/>
              <w:right w:val="nil"/>
            </w:tcBorders>
            <w:shd w:val="clear" w:color="auto" w:fill="auto"/>
            <w:vAlign w:val="bottom"/>
          </w:tcPr>
          <w:p w14:paraId="37CAB435" w14:textId="4677FC7E"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6,330</w:t>
            </w:r>
          </w:p>
        </w:tc>
        <w:tc>
          <w:tcPr>
            <w:tcW w:w="1134" w:type="dxa"/>
            <w:tcBorders>
              <w:top w:val="nil"/>
              <w:left w:val="nil"/>
              <w:bottom w:val="nil"/>
              <w:right w:val="nil"/>
            </w:tcBorders>
            <w:shd w:val="clear" w:color="auto" w:fill="auto"/>
            <w:vAlign w:val="bottom"/>
          </w:tcPr>
          <w:p w14:paraId="767028F3" w14:textId="167D9CEE"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30,460</w:t>
            </w:r>
          </w:p>
        </w:tc>
      </w:tr>
      <w:tr w:rsidR="00D25C2F" w:rsidRPr="005F7668" w14:paraId="6C60B272" w14:textId="77777777" w:rsidTr="00AD17CC">
        <w:trPr>
          <w:trHeight w:hRule="exact" w:val="227"/>
          <w:jc w:val="center"/>
        </w:trPr>
        <w:tc>
          <w:tcPr>
            <w:tcW w:w="2978" w:type="dxa"/>
            <w:tcBorders>
              <w:top w:val="nil"/>
              <w:left w:val="nil"/>
              <w:bottom w:val="nil"/>
              <w:right w:val="nil"/>
            </w:tcBorders>
            <w:shd w:val="clear" w:color="auto" w:fill="auto"/>
            <w:vAlign w:val="bottom"/>
          </w:tcPr>
          <w:p w14:paraId="727ACC0D" w14:textId="77777777" w:rsidR="00D25C2F" w:rsidRPr="005F7668" w:rsidRDefault="00D25C2F" w:rsidP="00D25C2F">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6BF312BE" w14:textId="173F3FAE"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5</w:t>
            </w:r>
          </w:p>
        </w:tc>
        <w:tc>
          <w:tcPr>
            <w:tcW w:w="1134" w:type="dxa"/>
            <w:tcBorders>
              <w:top w:val="nil"/>
              <w:left w:val="nil"/>
              <w:bottom w:val="single" w:sz="8" w:space="0" w:color="auto"/>
              <w:right w:val="nil"/>
            </w:tcBorders>
            <w:shd w:val="clear" w:color="auto" w:fill="auto"/>
            <w:vAlign w:val="bottom"/>
          </w:tcPr>
          <w:p w14:paraId="67230552" w14:textId="707ABC7E"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2</w:t>
            </w:r>
          </w:p>
        </w:tc>
        <w:tc>
          <w:tcPr>
            <w:tcW w:w="1134" w:type="dxa"/>
            <w:tcBorders>
              <w:top w:val="nil"/>
              <w:left w:val="nil"/>
              <w:bottom w:val="single" w:sz="8" w:space="0" w:color="auto"/>
              <w:right w:val="nil"/>
            </w:tcBorders>
            <w:shd w:val="clear" w:color="auto" w:fill="auto"/>
            <w:vAlign w:val="bottom"/>
          </w:tcPr>
          <w:p w14:paraId="45901632" w14:textId="2F9E1626"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16</w:t>
            </w:r>
          </w:p>
        </w:tc>
        <w:tc>
          <w:tcPr>
            <w:tcW w:w="1134" w:type="dxa"/>
            <w:tcBorders>
              <w:top w:val="nil"/>
              <w:left w:val="nil"/>
              <w:bottom w:val="single" w:sz="8" w:space="0" w:color="auto"/>
              <w:right w:val="nil"/>
            </w:tcBorders>
            <w:shd w:val="clear" w:color="auto" w:fill="auto"/>
            <w:vAlign w:val="bottom"/>
          </w:tcPr>
          <w:p w14:paraId="43B05C39" w14:textId="5EC48AB1"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35</w:t>
            </w:r>
          </w:p>
        </w:tc>
        <w:tc>
          <w:tcPr>
            <w:tcW w:w="1134" w:type="dxa"/>
            <w:tcBorders>
              <w:top w:val="nil"/>
              <w:left w:val="nil"/>
              <w:bottom w:val="single" w:sz="8" w:space="0" w:color="auto"/>
              <w:right w:val="nil"/>
            </w:tcBorders>
            <w:shd w:val="clear" w:color="auto" w:fill="auto"/>
            <w:vAlign w:val="bottom"/>
          </w:tcPr>
          <w:p w14:paraId="5FCECB4D" w14:textId="35098ECE"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9</w:t>
            </w:r>
          </w:p>
        </w:tc>
        <w:tc>
          <w:tcPr>
            <w:tcW w:w="1134" w:type="dxa"/>
            <w:tcBorders>
              <w:top w:val="nil"/>
              <w:left w:val="nil"/>
              <w:bottom w:val="single" w:sz="8" w:space="0" w:color="auto"/>
              <w:right w:val="nil"/>
            </w:tcBorders>
            <w:shd w:val="clear" w:color="auto" w:fill="auto"/>
            <w:vAlign w:val="bottom"/>
          </w:tcPr>
          <w:p w14:paraId="1B5A2596" w14:textId="4AB83AE5"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67</w:t>
            </w:r>
          </w:p>
        </w:tc>
      </w:tr>
      <w:tr w:rsidR="00D25C2F" w:rsidRPr="005F7668" w14:paraId="20F73258" w14:textId="77777777" w:rsidTr="00AD17CC">
        <w:trPr>
          <w:trHeight w:hRule="exact" w:val="482"/>
          <w:jc w:val="center"/>
        </w:trPr>
        <w:tc>
          <w:tcPr>
            <w:tcW w:w="2978" w:type="dxa"/>
            <w:vAlign w:val="bottom"/>
          </w:tcPr>
          <w:p w14:paraId="54AAC024" w14:textId="77777777" w:rsidR="00D25C2F" w:rsidRPr="005F7668" w:rsidRDefault="00D25C2F" w:rsidP="00D25C2F">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59A0151" w14:textId="71FD3220"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611,458</w:t>
            </w:r>
          </w:p>
        </w:tc>
        <w:tc>
          <w:tcPr>
            <w:tcW w:w="1134" w:type="dxa"/>
            <w:tcBorders>
              <w:top w:val="single" w:sz="8" w:space="0" w:color="auto"/>
              <w:left w:val="nil"/>
              <w:bottom w:val="single" w:sz="12" w:space="0" w:color="auto"/>
              <w:right w:val="nil"/>
            </w:tcBorders>
            <w:shd w:val="clear" w:color="auto" w:fill="auto"/>
            <w:vAlign w:val="bottom"/>
          </w:tcPr>
          <w:p w14:paraId="70314AE7" w14:textId="4DCF768B"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2,458</w:t>
            </w:r>
          </w:p>
        </w:tc>
        <w:tc>
          <w:tcPr>
            <w:tcW w:w="1134" w:type="dxa"/>
            <w:tcBorders>
              <w:top w:val="single" w:sz="8" w:space="0" w:color="auto"/>
              <w:left w:val="nil"/>
              <w:bottom w:val="single" w:sz="12" w:space="0" w:color="auto"/>
              <w:right w:val="nil"/>
            </w:tcBorders>
            <w:shd w:val="clear" w:color="auto" w:fill="auto"/>
            <w:vAlign w:val="bottom"/>
          </w:tcPr>
          <w:p w14:paraId="2E136EE3" w14:textId="40A78260"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6,086</w:t>
            </w:r>
          </w:p>
        </w:tc>
        <w:tc>
          <w:tcPr>
            <w:tcW w:w="1134" w:type="dxa"/>
            <w:tcBorders>
              <w:top w:val="single" w:sz="8" w:space="0" w:color="auto"/>
              <w:left w:val="nil"/>
              <w:bottom w:val="single" w:sz="12" w:space="0" w:color="auto"/>
              <w:right w:val="nil"/>
            </w:tcBorders>
            <w:shd w:val="clear" w:color="auto" w:fill="auto"/>
            <w:vAlign w:val="bottom"/>
          </w:tcPr>
          <w:p w14:paraId="3A91D4C1" w14:textId="6885DDE7"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15,435</w:t>
            </w:r>
          </w:p>
        </w:tc>
        <w:tc>
          <w:tcPr>
            <w:tcW w:w="1134" w:type="dxa"/>
            <w:tcBorders>
              <w:top w:val="single" w:sz="8" w:space="0" w:color="auto"/>
              <w:left w:val="nil"/>
              <w:bottom w:val="single" w:sz="12" w:space="0" w:color="auto"/>
              <w:right w:val="nil"/>
            </w:tcBorders>
            <w:shd w:val="clear" w:color="auto" w:fill="auto"/>
            <w:vAlign w:val="bottom"/>
          </w:tcPr>
          <w:p w14:paraId="079BC53C" w14:textId="553DA01F"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6,339</w:t>
            </w:r>
          </w:p>
        </w:tc>
        <w:tc>
          <w:tcPr>
            <w:tcW w:w="1134" w:type="dxa"/>
            <w:tcBorders>
              <w:top w:val="single" w:sz="8" w:space="0" w:color="auto"/>
              <w:left w:val="nil"/>
              <w:bottom w:val="single" w:sz="12" w:space="0" w:color="auto"/>
              <w:right w:val="nil"/>
            </w:tcBorders>
            <w:shd w:val="clear" w:color="auto" w:fill="auto"/>
            <w:vAlign w:val="bottom"/>
          </w:tcPr>
          <w:p w14:paraId="7DEA4F75" w14:textId="58915A0B" w:rsidR="00D25C2F" w:rsidRPr="005F7668" w:rsidRDefault="00D25C2F" w:rsidP="00D25C2F">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641,776</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BD63B5" w:rsidRPr="00BD63B5" w14:paraId="07F36717" w14:textId="77777777" w:rsidTr="00BD53EC">
        <w:trPr>
          <w:trHeight w:val="466"/>
          <w:jc w:val="center"/>
        </w:trPr>
        <w:tc>
          <w:tcPr>
            <w:tcW w:w="2979" w:type="dxa"/>
            <w:vAlign w:val="bottom"/>
          </w:tcPr>
          <w:p w14:paraId="70E57FB0" w14:textId="77777777" w:rsidR="00BD63B5" w:rsidRPr="00BD63B5" w:rsidRDefault="00BD63B5" w:rsidP="00BD63B5">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Group</w:t>
            </w:r>
          </w:p>
          <w:p w14:paraId="2F606ADD" w14:textId="77777777" w:rsidR="00BD63B5" w:rsidRPr="00BD63B5" w:rsidRDefault="00BD63B5" w:rsidP="00BD63B5">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31 December 2023</w:t>
            </w:r>
          </w:p>
        </w:tc>
        <w:tc>
          <w:tcPr>
            <w:tcW w:w="1133" w:type="dxa"/>
          </w:tcPr>
          <w:p w14:paraId="20F077BB"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Up to 1 month</w:t>
            </w:r>
          </w:p>
        </w:tc>
        <w:tc>
          <w:tcPr>
            <w:tcW w:w="1134" w:type="dxa"/>
          </w:tcPr>
          <w:p w14:paraId="442DF36F"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1 - 3 months</w:t>
            </w:r>
          </w:p>
        </w:tc>
        <w:tc>
          <w:tcPr>
            <w:tcW w:w="1134" w:type="dxa"/>
          </w:tcPr>
          <w:p w14:paraId="31E0D380"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3 - 12 </w:t>
            </w:r>
          </w:p>
          <w:p w14:paraId="191E97BD"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months</w:t>
            </w:r>
          </w:p>
        </w:tc>
        <w:tc>
          <w:tcPr>
            <w:tcW w:w="1134" w:type="dxa"/>
          </w:tcPr>
          <w:p w14:paraId="45AFF704"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1 - 3 </w:t>
            </w:r>
          </w:p>
          <w:p w14:paraId="0AA427A1"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years</w:t>
            </w:r>
          </w:p>
        </w:tc>
        <w:tc>
          <w:tcPr>
            <w:tcW w:w="1134" w:type="dxa"/>
          </w:tcPr>
          <w:p w14:paraId="5690F06D" w14:textId="77777777" w:rsidR="00BD63B5" w:rsidRPr="00BD63B5" w:rsidRDefault="00BD63B5" w:rsidP="00BD63B5">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Over 3 </w:t>
            </w:r>
          </w:p>
          <w:p w14:paraId="1164747F" w14:textId="77777777" w:rsidR="00BD63B5" w:rsidRPr="00BD63B5" w:rsidRDefault="00BD63B5" w:rsidP="00BD63B5">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years</w:t>
            </w:r>
          </w:p>
        </w:tc>
        <w:tc>
          <w:tcPr>
            <w:tcW w:w="1134" w:type="dxa"/>
          </w:tcPr>
          <w:p w14:paraId="55D5D905"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Total</w:t>
            </w:r>
          </w:p>
        </w:tc>
      </w:tr>
      <w:tr w:rsidR="00BD63B5" w:rsidRPr="00BD63B5" w14:paraId="0DDB12E9" w14:textId="77777777" w:rsidTr="00BD53EC">
        <w:trPr>
          <w:trHeight w:val="294"/>
          <w:jc w:val="center"/>
        </w:trPr>
        <w:tc>
          <w:tcPr>
            <w:tcW w:w="2979" w:type="dxa"/>
          </w:tcPr>
          <w:p w14:paraId="1FC6A1C4" w14:textId="77777777" w:rsidR="00BD63B5" w:rsidRPr="00BD63B5" w:rsidRDefault="00BD63B5" w:rsidP="00BD63B5">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2238AFD3"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73BE0066" w14:textId="77777777" w:rsidR="00BD63B5" w:rsidRPr="00BD63B5" w:rsidRDefault="00BD63B5" w:rsidP="00BD63B5">
            <w:pPr>
              <w:tabs>
                <w:tab w:val="center" w:pos="4153"/>
                <w:tab w:val="right" w:pos="8306"/>
              </w:tabs>
              <w:spacing w:after="0" w:line="240" w:lineRule="auto"/>
              <w:jc w:val="right"/>
              <w:rPr>
                <w:rFonts w:ascii="Arial" w:eastAsia="Times New Roman" w:hAnsi="Arial" w:cs="Arial"/>
                <w:b/>
                <w:spacing w:val="-2"/>
                <w:sz w:val="17"/>
                <w:szCs w:val="17"/>
                <w:lang w:val="en-GB"/>
              </w:rPr>
            </w:pPr>
            <w:r w:rsidRPr="00BD63B5">
              <w:rPr>
                <w:rFonts w:ascii="Arial" w:eastAsia="Times New Roman" w:hAnsi="Arial" w:cs="Arial"/>
                <w:b/>
                <w:sz w:val="17"/>
                <w:szCs w:val="17"/>
                <w:lang w:val="en-US"/>
              </w:rPr>
              <w:t>EUR ‘000</w:t>
            </w:r>
          </w:p>
        </w:tc>
        <w:tc>
          <w:tcPr>
            <w:tcW w:w="1134" w:type="dxa"/>
            <w:vAlign w:val="bottom"/>
          </w:tcPr>
          <w:p w14:paraId="5B224596"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4CD46123"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0A9F46CC" w14:textId="77777777" w:rsidR="00BD63B5" w:rsidRPr="00BD63B5" w:rsidRDefault="00BD63B5" w:rsidP="00BD63B5">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1B6BB3BD"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r>
      <w:tr w:rsidR="00BD63B5" w:rsidRPr="00BD63B5" w14:paraId="19FFADDF" w14:textId="77777777" w:rsidTr="00BD53EC">
        <w:trPr>
          <w:trHeight w:hRule="exact" w:val="284"/>
          <w:jc w:val="center"/>
        </w:trPr>
        <w:tc>
          <w:tcPr>
            <w:tcW w:w="2979" w:type="dxa"/>
            <w:vAlign w:val="bottom"/>
          </w:tcPr>
          <w:p w14:paraId="28711F6E" w14:textId="77777777" w:rsidR="00BD63B5" w:rsidRPr="00BD63B5" w:rsidRDefault="00BD63B5" w:rsidP="00BD63B5">
            <w:pPr>
              <w:tabs>
                <w:tab w:val="right" w:pos="1202"/>
              </w:tabs>
              <w:spacing w:after="0" w:line="240" w:lineRule="auto"/>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GB"/>
              </w:rPr>
              <w:t>Financial liabilities</w:t>
            </w:r>
          </w:p>
        </w:tc>
        <w:tc>
          <w:tcPr>
            <w:tcW w:w="1133" w:type="dxa"/>
            <w:vAlign w:val="bottom"/>
          </w:tcPr>
          <w:p w14:paraId="16CF8DF0" w14:textId="77777777" w:rsidR="00BD63B5" w:rsidRPr="00BD63B5" w:rsidRDefault="00BD63B5" w:rsidP="00BD63B5">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384F4E6" w14:textId="77777777" w:rsidR="00BD63B5" w:rsidRPr="00BD63B5" w:rsidRDefault="00BD63B5" w:rsidP="00BD63B5">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0EB3E4B0" w14:textId="77777777" w:rsidR="00BD63B5" w:rsidRPr="00BD63B5" w:rsidRDefault="00BD63B5" w:rsidP="00BD63B5">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658F234" w14:textId="77777777" w:rsidR="00BD63B5" w:rsidRPr="00BD63B5" w:rsidRDefault="00BD63B5" w:rsidP="00BD63B5">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508C8F" w14:textId="77777777" w:rsidR="00BD63B5" w:rsidRPr="00BD63B5" w:rsidRDefault="00BD63B5" w:rsidP="00BD63B5">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62D115B" w14:textId="77777777" w:rsidR="00BD63B5" w:rsidRPr="00BD63B5" w:rsidRDefault="00BD63B5" w:rsidP="00BD63B5">
            <w:pPr>
              <w:spacing w:after="0" w:line="240" w:lineRule="auto"/>
              <w:jc w:val="right"/>
              <w:outlineLvl w:val="0"/>
              <w:rPr>
                <w:rFonts w:ascii="Arial" w:eastAsia="Times New Roman" w:hAnsi="Arial" w:cs="Arial"/>
                <w:b/>
                <w:bCs/>
                <w:sz w:val="17"/>
                <w:szCs w:val="17"/>
                <w:lang w:val="en-GB"/>
              </w:rPr>
            </w:pPr>
          </w:p>
        </w:tc>
      </w:tr>
      <w:tr w:rsidR="00BD63B5" w:rsidRPr="00BD63B5" w14:paraId="25F49972" w14:textId="77777777" w:rsidTr="00BD53EC">
        <w:trPr>
          <w:trHeight w:hRule="exact" w:val="227"/>
          <w:jc w:val="center"/>
        </w:trPr>
        <w:tc>
          <w:tcPr>
            <w:tcW w:w="2979" w:type="dxa"/>
            <w:vAlign w:val="bottom"/>
          </w:tcPr>
          <w:p w14:paraId="00BE0760" w14:textId="77777777" w:rsidR="00BD63B5" w:rsidRPr="00BD63B5" w:rsidRDefault="00BD63B5" w:rsidP="00BD63B5">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152DACAB"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148,059</w:t>
            </w:r>
          </w:p>
        </w:tc>
        <w:tc>
          <w:tcPr>
            <w:tcW w:w="1134" w:type="dxa"/>
            <w:tcBorders>
              <w:top w:val="nil"/>
              <w:left w:val="nil"/>
              <w:bottom w:val="nil"/>
              <w:right w:val="nil"/>
            </w:tcBorders>
            <w:shd w:val="clear" w:color="auto" w:fill="auto"/>
            <w:vAlign w:val="bottom"/>
          </w:tcPr>
          <w:p w14:paraId="1445D7D8"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12,586</w:t>
            </w:r>
          </w:p>
        </w:tc>
        <w:tc>
          <w:tcPr>
            <w:tcW w:w="1134" w:type="dxa"/>
            <w:tcBorders>
              <w:top w:val="nil"/>
              <w:left w:val="nil"/>
              <w:bottom w:val="nil"/>
              <w:right w:val="nil"/>
            </w:tcBorders>
            <w:shd w:val="clear" w:color="auto" w:fill="auto"/>
            <w:vAlign w:val="bottom"/>
          </w:tcPr>
          <w:p w14:paraId="56762F87"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18,604</w:t>
            </w:r>
          </w:p>
        </w:tc>
        <w:tc>
          <w:tcPr>
            <w:tcW w:w="1134" w:type="dxa"/>
            <w:tcBorders>
              <w:top w:val="nil"/>
              <w:left w:val="nil"/>
              <w:bottom w:val="nil"/>
              <w:right w:val="nil"/>
            </w:tcBorders>
            <w:shd w:val="clear" w:color="auto" w:fill="auto"/>
            <w:vAlign w:val="bottom"/>
          </w:tcPr>
          <w:p w14:paraId="0F0A3D21"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46</w:t>
            </w:r>
          </w:p>
        </w:tc>
        <w:tc>
          <w:tcPr>
            <w:tcW w:w="1134" w:type="dxa"/>
            <w:tcBorders>
              <w:top w:val="nil"/>
              <w:left w:val="nil"/>
              <w:bottom w:val="nil"/>
              <w:right w:val="nil"/>
            </w:tcBorders>
            <w:shd w:val="clear" w:color="auto" w:fill="auto"/>
            <w:vAlign w:val="bottom"/>
          </w:tcPr>
          <w:p w14:paraId="16D7C626"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15,581</w:t>
            </w:r>
          </w:p>
        </w:tc>
        <w:tc>
          <w:tcPr>
            <w:tcW w:w="1134" w:type="dxa"/>
            <w:tcBorders>
              <w:top w:val="nil"/>
              <w:left w:val="nil"/>
              <w:bottom w:val="nil"/>
              <w:right w:val="nil"/>
            </w:tcBorders>
            <w:shd w:val="clear" w:color="auto" w:fill="auto"/>
            <w:vAlign w:val="bottom"/>
          </w:tcPr>
          <w:p w14:paraId="6ED96B41"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194,876</w:t>
            </w:r>
          </w:p>
        </w:tc>
      </w:tr>
      <w:tr w:rsidR="00BD63B5" w:rsidRPr="00BD63B5" w14:paraId="05FDEE82" w14:textId="77777777" w:rsidTr="00BD53EC">
        <w:trPr>
          <w:trHeight w:hRule="exact" w:val="227"/>
          <w:jc w:val="center"/>
        </w:trPr>
        <w:tc>
          <w:tcPr>
            <w:tcW w:w="2979" w:type="dxa"/>
            <w:vAlign w:val="bottom"/>
          </w:tcPr>
          <w:p w14:paraId="33AF7591" w14:textId="77777777" w:rsidR="00BD63B5" w:rsidRPr="00BD63B5" w:rsidRDefault="00BD63B5" w:rsidP="00BD63B5">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Borrowings</w:t>
            </w:r>
          </w:p>
        </w:tc>
        <w:tc>
          <w:tcPr>
            <w:tcW w:w="1133" w:type="dxa"/>
            <w:tcBorders>
              <w:top w:val="nil"/>
              <w:left w:val="nil"/>
              <w:bottom w:val="nil"/>
              <w:right w:val="nil"/>
            </w:tcBorders>
            <w:shd w:val="clear" w:color="auto" w:fill="auto"/>
            <w:vAlign w:val="bottom"/>
          </w:tcPr>
          <w:p w14:paraId="6D3E1CA1"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61,798</w:t>
            </w:r>
          </w:p>
        </w:tc>
        <w:tc>
          <w:tcPr>
            <w:tcW w:w="1134" w:type="dxa"/>
            <w:tcBorders>
              <w:top w:val="nil"/>
              <w:left w:val="nil"/>
              <w:bottom w:val="nil"/>
              <w:right w:val="nil"/>
            </w:tcBorders>
            <w:shd w:val="clear" w:color="auto" w:fill="auto"/>
            <w:vAlign w:val="bottom"/>
          </w:tcPr>
          <w:p w14:paraId="02DD4E58"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166,698</w:t>
            </w:r>
          </w:p>
        </w:tc>
        <w:tc>
          <w:tcPr>
            <w:tcW w:w="1134" w:type="dxa"/>
            <w:tcBorders>
              <w:top w:val="nil"/>
              <w:left w:val="nil"/>
              <w:bottom w:val="nil"/>
              <w:right w:val="nil"/>
            </w:tcBorders>
            <w:shd w:val="clear" w:color="auto" w:fill="auto"/>
            <w:vAlign w:val="bottom"/>
          </w:tcPr>
          <w:p w14:paraId="7F133133"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296,933</w:t>
            </w:r>
          </w:p>
        </w:tc>
        <w:tc>
          <w:tcPr>
            <w:tcW w:w="1134" w:type="dxa"/>
            <w:tcBorders>
              <w:top w:val="nil"/>
              <w:left w:val="nil"/>
              <w:bottom w:val="nil"/>
              <w:right w:val="nil"/>
            </w:tcBorders>
            <w:shd w:val="clear" w:color="auto" w:fill="auto"/>
            <w:vAlign w:val="bottom"/>
          </w:tcPr>
          <w:p w14:paraId="1E536A51"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723,743</w:t>
            </w:r>
          </w:p>
        </w:tc>
        <w:tc>
          <w:tcPr>
            <w:tcW w:w="1134" w:type="dxa"/>
            <w:tcBorders>
              <w:top w:val="nil"/>
              <w:left w:val="nil"/>
              <w:bottom w:val="nil"/>
              <w:right w:val="nil"/>
            </w:tcBorders>
            <w:shd w:val="clear" w:color="auto" w:fill="auto"/>
            <w:vAlign w:val="bottom"/>
          </w:tcPr>
          <w:p w14:paraId="0122687E"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1,268,546</w:t>
            </w:r>
          </w:p>
        </w:tc>
        <w:tc>
          <w:tcPr>
            <w:tcW w:w="1134" w:type="dxa"/>
            <w:tcBorders>
              <w:top w:val="nil"/>
              <w:left w:val="nil"/>
              <w:bottom w:val="nil"/>
              <w:right w:val="nil"/>
            </w:tcBorders>
            <w:shd w:val="clear" w:color="auto" w:fill="auto"/>
            <w:vAlign w:val="bottom"/>
          </w:tcPr>
          <w:p w14:paraId="200F4CB1"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2,517,718</w:t>
            </w:r>
          </w:p>
        </w:tc>
      </w:tr>
      <w:tr w:rsidR="00BD63B5" w:rsidRPr="00BD63B5" w14:paraId="7BD9A0D5" w14:textId="77777777" w:rsidTr="00BD53EC">
        <w:trPr>
          <w:trHeight w:hRule="exact" w:val="430"/>
          <w:jc w:val="center"/>
        </w:trPr>
        <w:tc>
          <w:tcPr>
            <w:tcW w:w="2979" w:type="dxa"/>
            <w:vAlign w:val="bottom"/>
          </w:tcPr>
          <w:p w14:paraId="79B3A5C9" w14:textId="77777777" w:rsidR="00BD63B5" w:rsidRPr="00BD63B5" w:rsidRDefault="00BD63B5" w:rsidP="00BD63B5">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 xml:space="preserve">Provisions for guarantees, </w:t>
            </w:r>
          </w:p>
          <w:p w14:paraId="7BEC0D2F" w14:textId="77777777" w:rsidR="00BD63B5" w:rsidRPr="00BD63B5" w:rsidRDefault="00BD63B5" w:rsidP="00BD63B5">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29C2C1BB"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10,561</w:t>
            </w:r>
          </w:p>
        </w:tc>
        <w:tc>
          <w:tcPr>
            <w:tcW w:w="1134" w:type="dxa"/>
            <w:tcBorders>
              <w:top w:val="nil"/>
              <w:left w:val="nil"/>
              <w:right w:val="nil"/>
            </w:tcBorders>
            <w:shd w:val="clear" w:color="auto" w:fill="auto"/>
            <w:vAlign w:val="bottom"/>
          </w:tcPr>
          <w:p w14:paraId="2F8EEDF0"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851</w:t>
            </w:r>
          </w:p>
        </w:tc>
        <w:tc>
          <w:tcPr>
            <w:tcW w:w="1134" w:type="dxa"/>
            <w:tcBorders>
              <w:top w:val="nil"/>
              <w:left w:val="nil"/>
              <w:right w:val="nil"/>
            </w:tcBorders>
            <w:shd w:val="clear" w:color="auto" w:fill="auto"/>
            <w:vAlign w:val="bottom"/>
          </w:tcPr>
          <w:p w14:paraId="194AE336"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3,205</w:t>
            </w:r>
          </w:p>
        </w:tc>
        <w:tc>
          <w:tcPr>
            <w:tcW w:w="1134" w:type="dxa"/>
            <w:tcBorders>
              <w:top w:val="nil"/>
              <w:left w:val="nil"/>
              <w:right w:val="nil"/>
            </w:tcBorders>
            <w:shd w:val="clear" w:color="auto" w:fill="auto"/>
            <w:vAlign w:val="bottom"/>
          </w:tcPr>
          <w:p w14:paraId="68FB4BFB"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6,343</w:t>
            </w:r>
          </w:p>
        </w:tc>
        <w:tc>
          <w:tcPr>
            <w:tcW w:w="1134" w:type="dxa"/>
            <w:tcBorders>
              <w:top w:val="nil"/>
              <w:left w:val="nil"/>
              <w:right w:val="nil"/>
            </w:tcBorders>
            <w:shd w:val="clear" w:color="auto" w:fill="auto"/>
            <w:vAlign w:val="bottom"/>
          </w:tcPr>
          <w:p w14:paraId="0B9ED353"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3,422</w:t>
            </w:r>
          </w:p>
        </w:tc>
        <w:tc>
          <w:tcPr>
            <w:tcW w:w="1134" w:type="dxa"/>
            <w:tcBorders>
              <w:top w:val="nil"/>
              <w:left w:val="nil"/>
              <w:right w:val="nil"/>
            </w:tcBorders>
            <w:shd w:val="clear" w:color="auto" w:fill="auto"/>
            <w:vAlign w:val="bottom"/>
          </w:tcPr>
          <w:p w14:paraId="671DC348"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24,382</w:t>
            </w:r>
          </w:p>
        </w:tc>
      </w:tr>
      <w:tr w:rsidR="00BD63B5" w:rsidRPr="00BD63B5" w14:paraId="102355CC" w14:textId="77777777" w:rsidTr="00BD53EC">
        <w:trPr>
          <w:trHeight w:hRule="exact" w:val="227"/>
          <w:jc w:val="center"/>
        </w:trPr>
        <w:tc>
          <w:tcPr>
            <w:tcW w:w="2979" w:type="dxa"/>
            <w:vAlign w:val="bottom"/>
          </w:tcPr>
          <w:p w14:paraId="66FBF8FF" w14:textId="77777777" w:rsidR="00BD63B5" w:rsidRPr="00BD63B5" w:rsidRDefault="00BD63B5" w:rsidP="00BD63B5">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Other liabilities</w:t>
            </w:r>
          </w:p>
        </w:tc>
        <w:tc>
          <w:tcPr>
            <w:tcW w:w="1133" w:type="dxa"/>
            <w:tcBorders>
              <w:top w:val="nil"/>
              <w:left w:val="nil"/>
              <w:bottom w:val="single" w:sz="4" w:space="0" w:color="auto"/>
              <w:right w:val="nil"/>
            </w:tcBorders>
            <w:shd w:val="clear" w:color="auto" w:fill="auto"/>
            <w:vAlign w:val="bottom"/>
          </w:tcPr>
          <w:p w14:paraId="6B8C44F2" w14:textId="77777777" w:rsidR="00BD63B5" w:rsidRPr="00BD63B5" w:rsidRDefault="00BD63B5" w:rsidP="00BD63B5">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39,304</w:t>
            </w:r>
          </w:p>
        </w:tc>
        <w:tc>
          <w:tcPr>
            <w:tcW w:w="1134" w:type="dxa"/>
            <w:tcBorders>
              <w:top w:val="nil"/>
              <w:left w:val="nil"/>
              <w:bottom w:val="single" w:sz="4" w:space="0" w:color="auto"/>
              <w:right w:val="nil"/>
            </w:tcBorders>
            <w:shd w:val="clear" w:color="auto" w:fill="auto"/>
            <w:vAlign w:val="bottom"/>
          </w:tcPr>
          <w:p w14:paraId="7F3DF0D8" w14:textId="77777777" w:rsidR="00BD63B5" w:rsidRPr="00BD63B5" w:rsidRDefault="00BD63B5" w:rsidP="00BD63B5">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3,261</w:t>
            </w:r>
          </w:p>
        </w:tc>
        <w:tc>
          <w:tcPr>
            <w:tcW w:w="1134" w:type="dxa"/>
            <w:tcBorders>
              <w:top w:val="nil"/>
              <w:left w:val="nil"/>
              <w:bottom w:val="single" w:sz="4" w:space="0" w:color="auto"/>
              <w:right w:val="nil"/>
            </w:tcBorders>
            <w:shd w:val="clear" w:color="auto" w:fill="auto"/>
            <w:vAlign w:val="bottom"/>
          </w:tcPr>
          <w:p w14:paraId="064D9545" w14:textId="77777777" w:rsidR="00BD63B5" w:rsidRPr="00BD63B5" w:rsidRDefault="00BD63B5" w:rsidP="00BD63B5">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14,301</w:t>
            </w:r>
          </w:p>
        </w:tc>
        <w:tc>
          <w:tcPr>
            <w:tcW w:w="1134" w:type="dxa"/>
            <w:tcBorders>
              <w:top w:val="nil"/>
              <w:left w:val="nil"/>
              <w:bottom w:val="single" w:sz="4" w:space="0" w:color="auto"/>
              <w:right w:val="nil"/>
            </w:tcBorders>
            <w:shd w:val="clear" w:color="auto" w:fill="auto"/>
            <w:vAlign w:val="bottom"/>
          </w:tcPr>
          <w:p w14:paraId="696422D9" w14:textId="77777777" w:rsidR="00BD63B5" w:rsidRPr="00BD63B5" w:rsidRDefault="00BD63B5" w:rsidP="00BD63B5">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23,605</w:t>
            </w:r>
          </w:p>
        </w:tc>
        <w:tc>
          <w:tcPr>
            <w:tcW w:w="1134" w:type="dxa"/>
            <w:tcBorders>
              <w:top w:val="nil"/>
              <w:left w:val="nil"/>
              <w:bottom w:val="single" w:sz="4" w:space="0" w:color="auto"/>
              <w:right w:val="nil"/>
            </w:tcBorders>
            <w:shd w:val="clear" w:color="auto" w:fill="auto"/>
            <w:vAlign w:val="bottom"/>
          </w:tcPr>
          <w:p w14:paraId="4199D42C" w14:textId="77777777" w:rsidR="00BD63B5" w:rsidRPr="00BD63B5" w:rsidRDefault="00BD63B5" w:rsidP="00BD63B5">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12,752</w:t>
            </w:r>
          </w:p>
        </w:tc>
        <w:tc>
          <w:tcPr>
            <w:tcW w:w="1134" w:type="dxa"/>
            <w:tcBorders>
              <w:top w:val="nil"/>
              <w:left w:val="nil"/>
              <w:bottom w:val="single" w:sz="4" w:space="0" w:color="auto"/>
              <w:right w:val="nil"/>
            </w:tcBorders>
            <w:shd w:val="clear" w:color="auto" w:fill="auto"/>
            <w:vAlign w:val="bottom"/>
          </w:tcPr>
          <w:p w14:paraId="456D60B2" w14:textId="77777777" w:rsidR="00BD63B5" w:rsidRPr="00BD63B5" w:rsidRDefault="00BD63B5" w:rsidP="00BD63B5">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93,223</w:t>
            </w:r>
          </w:p>
        </w:tc>
      </w:tr>
      <w:tr w:rsidR="00BD63B5" w:rsidRPr="00BD63B5" w14:paraId="69FE5087" w14:textId="77777777" w:rsidTr="00BD53EC">
        <w:trPr>
          <w:trHeight w:hRule="exact" w:val="294"/>
          <w:jc w:val="center"/>
        </w:trPr>
        <w:tc>
          <w:tcPr>
            <w:tcW w:w="2979" w:type="dxa"/>
            <w:vAlign w:val="bottom"/>
          </w:tcPr>
          <w:p w14:paraId="369F3160" w14:textId="77777777" w:rsidR="00BD63B5" w:rsidRPr="00BD63B5" w:rsidRDefault="00BD63B5" w:rsidP="00BD63B5">
            <w:pPr>
              <w:spacing w:after="0" w:line="240" w:lineRule="auto"/>
              <w:rPr>
                <w:rFonts w:ascii="Arial" w:eastAsia="Times New Roman" w:hAnsi="Arial" w:cs="Arial"/>
                <w:i/>
                <w:sz w:val="17"/>
                <w:szCs w:val="17"/>
                <w:lang w:val="en-GB"/>
              </w:rPr>
            </w:pPr>
            <w:r w:rsidRPr="00BD63B5">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1436078B" w14:textId="77777777" w:rsidR="00BD63B5" w:rsidRPr="00BD63B5" w:rsidRDefault="00BD63B5" w:rsidP="00BD63B5">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259,722</w:t>
            </w:r>
          </w:p>
        </w:tc>
        <w:tc>
          <w:tcPr>
            <w:tcW w:w="1134" w:type="dxa"/>
            <w:tcBorders>
              <w:top w:val="nil"/>
              <w:left w:val="nil"/>
              <w:bottom w:val="single" w:sz="12" w:space="0" w:color="auto"/>
              <w:right w:val="nil"/>
            </w:tcBorders>
            <w:shd w:val="clear" w:color="auto" w:fill="auto"/>
            <w:vAlign w:val="bottom"/>
          </w:tcPr>
          <w:p w14:paraId="77CC26E6" w14:textId="77777777" w:rsidR="00BD63B5" w:rsidRPr="00BD63B5" w:rsidRDefault="00BD63B5" w:rsidP="00BD63B5">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183,396</w:t>
            </w:r>
          </w:p>
        </w:tc>
        <w:tc>
          <w:tcPr>
            <w:tcW w:w="1134" w:type="dxa"/>
            <w:tcBorders>
              <w:top w:val="nil"/>
              <w:left w:val="nil"/>
              <w:bottom w:val="single" w:sz="12" w:space="0" w:color="auto"/>
              <w:right w:val="nil"/>
            </w:tcBorders>
            <w:shd w:val="clear" w:color="auto" w:fill="auto"/>
            <w:vAlign w:val="bottom"/>
          </w:tcPr>
          <w:p w14:paraId="6DFD49BA" w14:textId="77777777" w:rsidR="00BD63B5" w:rsidRPr="00BD63B5" w:rsidRDefault="00BD63B5" w:rsidP="00BD63B5">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333,043</w:t>
            </w:r>
          </w:p>
        </w:tc>
        <w:tc>
          <w:tcPr>
            <w:tcW w:w="1134" w:type="dxa"/>
            <w:tcBorders>
              <w:top w:val="nil"/>
              <w:left w:val="nil"/>
              <w:bottom w:val="single" w:sz="12" w:space="0" w:color="auto"/>
              <w:right w:val="nil"/>
            </w:tcBorders>
            <w:shd w:val="clear" w:color="auto" w:fill="auto"/>
            <w:vAlign w:val="bottom"/>
          </w:tcPr>
          <w:p w14:paraId="29024E4C" w14:textId="77777777" w:rsidR="00BD63B5" w:rsidRPr="00BD63B5" w:rsidRDefault="00BD63B5" w:rsidP="00BD63B5">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753,737</w:t>
            </w:r>
          </w:p>
        </w:tc>
        <w:tc>
          <w:tcPr>
            <w:tcW w:w="1134" w:type="dxa"/>
            <w:tcBorders>
              <w:top w:val="nil"/>
              <w:left w:val="nil"/>
              <w:bottom w:val="single" w:sz="12" w:space="0" w:color="auto"/>
              <w:right w:val="nil"/>
            </w:tcBorders>
            <w:shd w:val="clear" w:color="auto" w:fill="auto"/>
            <w:vAlign w:val="bottom"/>
          </w:tcPr>
          <w:p w14:paraId="58827879" w14:textId="77777777" w:rsidR="00BD63B5" w:rsidRPr="00BD63B5" w:rsidRDefault="00BD63B5" w:rsidP="00BD63B5">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1,300,301</w:t>
            </w:r>
          </w:p>
        </w:tc>
        <w:tc>
          <w:tcPr>
            <w:tcW w:w="1134" w:type="dxa"/>
            <w:tcBorders>
              <w:top w:val="nil"/>
              <w:left w:val="nil"/>
              <w:bottom w:val="single" w:sz="12" w:space="0" w:color="auto"/>
              <w:right w:val="nil"/>
            </w:tcBorders>
            <w:shd w:val="clear" w:color="auto" w:fill="auto"/>
            <w:vAlign w:val="bottom"/>
          </w:tcPr>
          <w:p w14:paraId="2054A302" w14:textId="77777777" w:rsidR="00BD63B5" w:rsidRPr="00BD63B5" w:rsidRDefault="00BD63B5" w:rsidP="00BD63B5">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2,830,199</w:t>
            </w:r>
          </w:p>
        </w:tc>
      </w:tr>
      <w:tr w:rsidR="00BD63B5" w:rsidRPr="00BD63B5" w14:paraId="3D3DA3AA" w14:textId="77777777" w:rsidTr="00BD53EC">
        <w:trPr>
          <w:trHeight w:hRule="exact" w:val="284"/>
          <w:jc w:val="center"/>
        </w:trPr>
        <w:tc>
          <w:tcPr>
            <w:tcW w:w="2979" w:type="dxa"/>
            <w:vAlign w:val="bottom"/>
          </w:tcPr>
          <w:p w14:paraId="5C642BD9" w14:textId="77777777" w:rsidR="00BD63B5" w:rsidRPr="00BD63B5" w:rsidRDefault="00BD63B5" w:rsidP="00BD63B5">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bCs/>
                <w:spacing w:val="-2"/>
                <w:sz w:val="17"/>
                <w:szCs w:val="17"/>
                <w:lang w:val="en-GB"/>
              </w:rPr>
              <w:t>Guarantees and commitments</w:t>
            </w:r>
          </w:p>
        </w:tc>
        <w:tc>
          <w:tcPr>
            <w:tcW w:w="1133" w:type="dxa"/>
            <w:tcBorders>
              <w:top w:val="nil"/>
              <w:left w:val="nil"/>
              <w:right w:val="nil"/>
            </w:tcBorders>
            <w:shd w:val="clear" w:color="auto" w:fill="auto"/>
            <w:vAlign w:val="bottom"/>
          </w:tcPr>
          <w:p w14:paraId="09F317C0"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4DE2D426"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11F1A6E0"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E9B9685"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1EA6088" w14:textId="77777777" w:rsidR="00BD63B5" w:rsidRPr="00BD63B5" w:rsidRDefault="00BD63B5" w:rsidP="00BD63B5">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78610C2" w14:textId="77777777" w:rsidR="00BD63B5" w:rsidRPr="00BD63B5" w:rsidRDefault="00BD63B5" w:rsidP="00BD63B5">
            <w:pPr>
              <w:tabs>
                <w:tab w:val="right" w:pos="1202"/>
              </w:tabs>
              <w:spacing w:after="0" w:line="240" w:lineRule="auto"/>
              <w:jc w:val="right"/>
              <w:outlineLvl w:val="0"/>
              <w:rPr>
                <w:rFonts w:ascii="Arial" w:eastAsia="Times New Roman" w:hAnsi="Arial" w:cs="Arial"/>
                <w:b/>
                <w:sz w:val="17"/>
                <w:szCs w:val="17"/>
                <w:lang w:val="en-GB"/>
              </w:rPr>
            </w:pPr>
          </w:p>
        </w:tc>
      </w:tr>
      <w:tr w:rsidR="00BD63B5" w:rsidRPr="00BD63B5" w14:paraId="76ABCF47" w14:textId="77777777" w:rsidTr="00BD53EC">
        <w:trPr>
          <w:trHeight w:hRule="exact" w:val="227"/>
          <w:jc w:val="center"/>
        </w:trPr>
        <w:tc>
          <w:tcPr>
            <w:tcW w:w="2979" w:type="dxa"/>
            <w:vAlign w:val="bottom"/>
          </w:tcPr>
          <w:p w14:paraId="00BC8BA6" w14:textId="77777777" w:rsidR="00BD63B5" w:rsidRPr="00BD63B5" w:rsidRDefault="00BD63B5" w:rsidP="00BD63B5">
            <w:pPr>
              <w:tabs>
                <w:tab w:val="left" w:pos="-720"/>
              </w:tabs>
              <w:suppressAutoHyphens/>
              <w:spacing w:after="0" w:line="240" w:lineRule="auto"/>
              <w:rPr>
                <w:rFonts w:ascii="Arial" w:eastAsia="Times New Roman" w:hAnsi="Arial" w:cs="Arial"/>
                <w:b/>
                <w:spacing w:val="-2"/>
                <w:sz w:val="17"/>
                <w:szCs w:val="17"/>
                <w:lang w:val="en-GB"/>
              </w:rPr>
            </w:pPr>
            <w:r w:rsidRPr="00BD63B5">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5C461F71" w14:textId="77777777" w:rsidR="00BD63B5" w:rsidRPr="00BD63B5" w:rsidRDefault="00BD63B5" w:rsidP="00BD63B5">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52,623 </w:t>
            </w:r>
          </w:p>
        </w:tc>
        <w:tc>
          <w:tcPr>
            <w:tcW w:w="1134" w:type="dxa"/>
            <w:tcBorders>
              <w:top w:val="nil"/>
              <w:left w:val="nil"/>
              <w:bottom w:val="nil"/>
              <w:right w:val="nil"/>
            </w:tcBorders>
            <w:shd w:val="clear" w:color="auto" w:fill="auto"/>
            <w:vAlign w:val="bottom"/>
          </w:tcPr>
          <w:p w14:paraId="09311E7A" w14:textId="77777777" w:rsidR="00BD63B5" w:rsidRPr="00BD63B5" w:rsidRDefault="00BD63B5" w:rsidP="00BD63B5">
            <w:pPr>
              <w:tabs>
                <w:tab w:val="center" w:pos="4153"/>
                <w:tab w:val="right" w:pos="8306"/>
              </w:tabs>
              <w:spacing w:after="0" w:line="240" w:lineRule="auto"/>
              <w:jc w:val="right"/>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3C6AE6E4" w14:textId="77777777" w:rsidR="00BD63B5" w:rsidRPr="00BD63B5" w:rsidRDefault="00BD63B5" w:rsidP="00BD63B5">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6C2897FC" w14:textId="77777777" w:rsidR="00BD63B5" w:rsidRPr="00BD63B5" w:rsidRDefault="00BD63B5" w:rsidP="00BD63B5">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6C5B929C" w14:textId="77777777" w:rsidR="00BD63B5" w:rsidRPr="00BD63B5" w:rsidRDefault="00BD63B5" w:rsidP="00BD63B5">
            <w:pPr>
              <w:tabs>
                <w:tab w:val="right" w:pos="1263"/>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0145273" w14:textId="77777777" w:rsidR="00BD63B5" w:rsidRPr="00BD63B5" w:rsidRDefault="00BD63B5" w:rsidP="00BD63B5">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52,623 </w:t>
            </w:r>
          </w:p>
        </w:tc>
      </w:tr>
      <w:tr w:rsidR="00BD63B5" w:rsidRPr="00BD63B5" w14:paraId="34BABB00" w14:textId="77777777" w:rsidTr="00BD53EC">
        <w:trPr>
          <w:trHeight w:val="227"/>
          <w:jc w:val="center"/>
        </w:trPr>
        <w:tc>
          <w:tcPr>
            <w:tcW w:w="2979" w:type="dxa"/>
            <w:vAlign w:val="bottom"/>
          </w:tcPr>
          <w:p w14:paraId="383BDE44" w14:textId="77777777" w:rsidR="00BD63B5" w:rsidRPr="00BD63B5" w:rsidRDefault="00BD63B5" w:rsidP="00BD63B5">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 xml:space="preserve">Issued guarantees in foreign </w:t>
            </w:r>
          </w:p>
          <w:p w14:paraId="6BCA99C3" w14:textId="77777777" w:rsidR="00BD63B5" w:rsidRPr="00BD63B5" w:rsidRDefault="00BD63B5" w:rsidP="00BD63B5">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5679BD7B" w14:textId="77777777" w:rsidR="00BD63B5" w:rsidRPr="00BD63B5" w:rsidRDefault="00BD63B5" w:rsidP="00BD63B5">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7,716 </w:t>
            </w:r>
          </w:p>
        </w:tc>
        <w:tc>
          <w:tcPr>
            <w:tcW w:w="1134" w:type="dxa"/>
            <w:tcBorders>
              <w:top w:val="nil"/>
              <w:left w:val="nil"/>
              <w:bottom w:val="nil"/>
              <w:right w:val="nil"/>
            </w:tcBorders>
            <w:shd w:val="clear" w:color="auto" w:fill="auto"/>
            <w:vAlign w:val="bottom"/>
          </w:tcPr>
          <w:p w14:paraId="17670A67" w14:textId="77777777" w:rsidR="00BD63B5" w:rsidRPr="00BD63B5" w:rsidRDefault="00BD63B5" w:rsidP="00BD63B5">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6706C86A" w14:textId="77777777" w:rsidR="00BD63B5" w:rsidRPr="00BD63B5" w:rsidRDefault="00BD63B5" w:rsidP="00BD63B5">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0A4370CA" w14:textId="77777777" w:rsidR="00BD63B5" w:rsidRPr="00BD63B5" w:rsidRDefault="00BD63B5" w:rsidP="00BD63B5">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584AA689" w14:textId="77777777" w:rsidR="00BD63B5" w:rsidRPr="00BD63B5" w:rsidRDefault="00BD63B5" w:rsidP="00BD63B5">
            <w:pPr>
              <w:tabs>
                <w:tab w:val="right" w:pos="1263"/>
              </w:tabs>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42E3B59A" w14:textId="77777777" w:rsidR="00BD63B5" w:rsidRPr="00BD63B5" w:rsidRDefault="00BD63B5" w:rsidP="00BD63B5">
            <w:pPr>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7,716 </w:t>
            </w:r>
          </w:p>
        </w:tc>
      </w:tr>
      <w:tr w:rsidR="00BD63B5" w:rsidRPr="00BD63B5" w14:paraId="38F399E2" w14:textId="77777777" w:rsidTr="00BD53EC">
        <w:trPr>
          <w:trHeight w:val="227"/>
          <w:jc w:val="center"/>
        </w:trPr>
        <w:tc>
          <w:tcPr>
            <w:tcW w:w="2979" w:type="dxa"/>
            <w:vAlign w:val="bottom"/>
          </w:tcPr>
          <w:p w14:paraId="7AA4B19C" w14:textId="77777777" w:rsidR="00BD63B5" w:rsidRPr="00BD63B5" w:rsidRDefault="00BD63B5" w:rsidP="00BD63B5">
            <w:pPr>
              <w:spacing w:after="0" w:line="240" w:lineRule="auto"/>
              <w:rPr>
                <w:rFonts w:ascii="Arial" w:eastAsia="Times New Roman" w:hAnsi="Arial" w:cs="Arial"/>
                <w:sz w:val="17"/>
                <w:szCs w:val="17"/>
                <w:lang w:val="en-GB"/>
              </w:rPr>
            </w:pPr>
            <w:r w:rsidRPr="00BD63B5">
              <w:rPr>
                <w:rFonts w:ascii="Arial" w:eastAsia="Times New Roman" w:hAnsi="Arial" w:cs="Arial"/>
                <w:spacing w:val="-2"/>
                <w:sz w:val="17"/>
                <w:szCs w:val="17"/>
                <w:lang w:val="en-US"/>
              </w:rPr>
              <w:t>Undrawn loans</w:t>
            </w:r>
          </w:p>
        </w:tc>
        <w:tc>
          <w:tcPr>
            <w:tcW w:w="1133" w:type="dxa"/>
            <w:tcBorders>
              <w:top w:val="nil"/>
              <w:left w:val="nil"/>
              <w:bottom w:val="nil"/>
              <w:right w:val="nil"/>
            </w:tcBorders>
            <w:shd w:val="clear" w:color="auto" w:fill="auto"/>
            <w:vAlign w:val="bottom"/>
          </w:tcPr>
          <w:p w14:paraId="1B3E99DF" w14:textId="77777777" w:rsidR="00BD63B5" w:rsidRPr="00BD63B5" w:rsidRDefault="00BD63B5" w:rsidP="00BD63B5">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445,273 </w:t>
            </w:r>
          </w:p>
        </w:tc>
        <w:tc>
          <w:tcPr>
            <w:tcW w:w="1134" w:type="dxa"/>
            <w:tcBorders>
              <w:top w:val="nil"/>
              <w:left w:val="nil"/>
              <w:bottom w:val="nil"/>
              <w:right w:val="nil"/>
            </w:tcBorders>
            <w:shd w:val="clear" w:color="auto" w:fill="auto"/>
            <w:vAlign w:val="bottom"/>
          </w:tcPr>
          <w:p w14:paraId="4BA1BE94" w14:textId="77777777" w:rsidR="00BD63B5" w:rsidRPr="00BD63B5" w:rsidRDefault="00BD63B5" w:rsidP="00BD63B5">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71900F2" w14:textId="77777777" w:rsidR="00BD63B5" w:rsidRPr="00BD63B5" w:rsidRDefault="00BD63B5" w:rsidP="00BD63B5">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3545FAD6" w14:textId="77777777" w:rsidR="00BD63B5" w:rsidRPr="00BD63B5" w:rsidRDefault="00BD63B5" w:rsidP="00BD63B5">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58B4C30D" w14:textId="77777777" w:rsidR="00BD63B5" w:rsidRPr="00BD63B5" w:rsidRDefault="00BD63B5" w:rsidP="00BD63B5">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29ABA55D" w14:textId="77777777" w:rsidR="00BD63B5" w:rsidRPr="00BD63B5" w:rsidRDefault="00BD63B5" w:rsidP="00BD63B5">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445,273 </w:t>
            </w:r>
          </w:p>
        </w:tc>
      </w:tr>
      <w:tr w:rsidR="00BD63B5" w:rsidRPr="00BD63B5" w14:paraId="4752CF5F" w14:textId="77777777" w:rsidTr="00BD53EC">
        <w:trPr>
          <w:trHeight w:hRule="exact" w:val="452"/>
          <w:jc w:val="center"/>
        </w:trPr>
        <w:tc>
          <w:tcPr>
            <w:tcW w:w="2979" w:type="dxa"/>
            <w:vAlign w:val="bottom"/>
          </w:tcPr>
          <w:p w14:paraId="7463364F" w14:textId="77777777" w:rsidR="00BD63B5" w:rsidRPr="00BD63B5" w:rsidRDefault="00BD63B5" w:rsidP="00BD63B5">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 xml:space="preserve">EIF – subscribed, not called up </w:t>
            </w:r>
          </w:p>
          <w:p w14:paraId="1D277248" w14:textId="77777777" w:rsidR="00BD63B5" w:rsidRPr="00BD63B5" w:rsidRDefault="00BD63B5" w:rsidP="00BD63B5">
            <w:pPr>
              <w:spacing w:after="0" w:line="240" w:lineRule="auto"/>
              <w:rPr>
                <w:rFonts w:ascii="Arial" w:eastAsia="Times New Roman" w:hAnsi="Arial" w:cs="Arial"/>
                <w:i/>
                <w:spacing w:val="-2"/>
                <w:sz w:val="17"/>
                <w:szCs w:val="17"/>
                <w:lang w:val="en-US"/>
              </w:rPr>
            </w:pPr>
            <w:r w:rsidRPr="00BD63B5">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0D57F81F"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10,400 </w:t>
            </w:r>
          </w:p>
        </w:tc>
        <w:tc>
          <w:tcPr>
            <w:tcW w:w="1134" w:type="dxa"/>
            <w:tcBorders>
              <w:top w:val="nil"/>
              <w:left w:val="nil"/>
              <w:bottom w:val="nil"/>
              <w:right w:val="nil"/>
            </w:tcBorders>
            <w:shd w:val="clear" w:color="auto" w:fill="auto"/>
            <w:vAlign w:val="bottom"/>
          </w:tcPr>
          <w:p w14:paraId="02D66713"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763D0503"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DF63E61"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0AC3C437"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34B3592"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10,400 </w:t>
            </w:r>
          </w:p>
        </w:tc>
      </w:tr>
      <w:tr w:rsidR="00BD63B5" w:rsidRPr="00BD63B5" w14:paraId="166CD105" w14:textId="77777777" w:rsidTr="00BD53EC">
        <w:trPr>
          <w:trHeight w:hRule="exact" w:val="227"/>
          <w:jc w:val="center"/>
        </w:trPr>
        <w:tc>
          <w:tcPr>
            <w:tcW w:w="2979" w:type="dxa"/>
            <w:tcBorders>
              <w:top w:val="nil"/>
              <w:left w:val="nil"/>
              <w:bottom w:val="nil"/>
              <w:right w:val="nil"/>
            </w:tcBorders>
            <w:shd w:val="clear" w:color="auto" w:fill="auto"/>
            <w:vAlign w:val="bottom"/>
          </w:tcPr>
          <w:p w14:paraId="4EEA453B" w14:textId="77777777" w:rsidR="00BD63B5" w:rsidRPr="00BD63B5" w:rsidRDefault="00BD63B5" w:rsidP="00BD63B5">
            <w:pPr>
              <w:spacing w:after="0" w:line="240" w:lineRule="auto"/>
              <w:rPr>
                <w:rFonts w:ascii="Arial" w:eastAsia="Times New Roman" w:hAnsi="Arial" w:cs="Arial"/>
                <w:spacing w:val="-2"/>
                <w:sz w:val="17"/>
                <w:szCs w:val="17"/>
                <w:lang w:val="en-US"/>
              </w:rPr>
            </w:pPr>
            <w:r w:rsidRPr="00BD63B5">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0C6EBA7C"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129 </w:t>
            </w:r>
          </w:p>
        </w:tc>
        <w:tc>
          <w:tcPr>
            <w:tcW w:w="1134" w:type="dxa"/>
            <w:tcBorders>
              <w:top w:val="nil"/>
              <w:left w:val="nil"/>
              <w:bottom w:val="nil"/>
              <w:right w:val="nil"/>
            </w:tcBorders>
            <w:shd w:val="clear" w:color="auto" w:fill="auto"/>
            <w:vAlign w:val="bottom"/>
          </w:tcPr>
          <w:p w14:paraId="0EF4D68E"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1,467 </w:t>
            </w:r>
          </w:p>
        </w:tc>
        <w:tc>
          <w:tcPr>
            <w:tcW w:w="1134" w:type="dxa"/>
            <w:tcBorders>
              <w:top w:val="nil"/>
              <w:left w:val="nil"/>
              <w:bottom w:val="nil"/>
              <w:right w:val="nil"/>
            </w:tcBorders>
            <w:shd w:val="clear" w:color="auto" w:fill="auto"/>
            <w:vAlign w:val="bottom"/>
          </w:tcPr>
          <w:p w14:paraId="61D7BF34"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7,404 </w:t>
            </w:r>
          </w:p>
        </w:tc>
        <w:tc>
          <w:tcPr>
            <w:tcW w:w="1134" w:type="dxa"/>
            <w:tcBorders>
              <w:top w:val="nil"/>
              <w:left w:val="nil"/>
              <w:bottom w:val="nil"/>
              <w:right w:val="nil"/>
            </w:tcBorders>
            <w:shd w:val="clear" w:color="auto" w:fill="auto"/>
            <w:vAlign w:val="bottom"/>
          </w:tcPr>
          <w:p w14:paraId="2CCF21E2"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15,800 </w:t>
            </w:r>
          </w:p>
        </w:tc>
        <w:tc>
          <w:tcPr>
            <w:tcW w:w="1134" w:type="dxa"/>
            <w:tcBorders>
              <w:top w:val="nil"/>
              <w:left w:val="nil"/>
              <w:bottom w:val="nil"/>
              <w:right w:val="nil"/>
            </w:tcBorders>
            <w:shd w:val="clear" w:color="auto" w:fill="auto"/>
            <w:vAlign w:val="bottom"/>
          </w:tcPr>
          <w:p w14:paraId="21539579"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6,660 </w:t>
            </w:r>
          </w:p>
        </w:tc>
        <w:tc>
          <w:tcPr>
            <w:tcW w:w="1134" w:type="dxa"/>
            <w:tcBorders>
              <w:top w:val="nil"/>
              <w:left w:val="nil"/>
              <w:bottom w:val="nil"/>
              <w:right w:val="nil"/>
            </w:tcBorders>
            <w:shd w:val="clear" w:color="auto" w:fill="auto"/>
            <w:vAlign w:val="bottom"/>
          </w:tcPr>
          <w:p w14:paraId="1E9A098B"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31,460 </w:t>
            </w:r>
          </w:p>
        </w:tc>
      </w:tr>
      <w:tr w:rsidR="00BD63B5" w:rsidRPr="00BD63B5" w14:paraId="62933E1A" w14:textId="77777777" w:rsidTr="00BD53EC">
        <w:trPr>
          <w:trHeight w:hRule="exact" w:val="227"/>
          <w:jc w:val="center"/>
        </w:trPr>
        <w:tc>
          <w:tcPr>
            <w:tcW w:w="2979" w:type="dxa"/>
            <w:tcBorders>
              <w:top w:val="nil"/>
              <w:left w:val="nil"/>
              <w:bottom w:val="nil"/>
              <w:right w:val="nil"/>
            </w:tcBorders>
            <w:shd w:val="clear" w:color="auto" w:fill="auto"/>
            <w:vAlign w:val="bottom"/>
          </w:tcPr>
          <w:p w14:paraId="679B7725" w14:textId="77777777" w:rsidR="00BD63B5" w:rsidRPr="00BD63B5" w:rsidRDefault="00BD63B5" w:rsidP="00BD63B5">
            <w:pPr>
              <w:spacing w:after="0" w:line="240" w:lineRule="auto"/>
              <w:rPr>
                <w:rFonts w:ascii="Arial" w:eastAsia="Times New Roman" w:hAnsi="Arial" w:cs="Arial"/>
                <w:spacing w:val="-2"/>
                <w:sz w:val="17"/>
                <w:szCs w:val="17"/>
                <w:lang w:val="en-US"/>
              </w:rPr>
            </w:pPr>
            <w:r w:rsidRPr="00BD63B5">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5236A779"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14 </w:t>
            </w:r>
          </w:p>
        </w:tc>
        <w:tc>
          <w:tcPr>
            <w:tcW w:w="1134" w:type="dxa"/>
            <w:tcBorders>
              <w:top w:val="nil"/>
              <w:left w:val="nil"/>
              <w:bottom w:val="single" w:sz="8" w:space="0" w:color="auto"/>
              <w:right w:val="nil"/>
            </w:tcBorders>
            <w:shd w:val="clear" w:color="auto" w:fill="auto"/>
            <w:vAlign w:val="bottom"/>
          </w:tcPr>
          <w:p w14:paraId="15C3AF6A"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4 </w:t>
            </w:r>
          </w:p>
        </w:tc>
        <w:tc>
          <w:tcPr>
            <w:tcW w:w="1134" w:type="dxa"/>
            <w:tcBorders>
              <w:top w:val="nil"/>
              <w:left w:val="nil"/>
              <w:bottom w:val="single" w:sz="8" w:space="0" w:color="auto"/>
              <w:right w:val="nil"/>
            </w:tcBorders>
            <w:shd w:val="clear" w:color="auto" w:fill="auto"/>
            <w:vAlign w:val="bottom"/>
          </w:tcPr>
          <w:p w14:paraId="0F2D42E9"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13 </w:t>
            </w:r>
          </w:p>
        </w:tc>
        <w:tc>
          <w:tcPr>
            <w:tcW w:w="1134" w:type="dxa"/>
            <w:tcBorders>
              <w:top w:val="nil"/>
              <w:left w:val="nil"/>
              <w:bottom w:val="single" w:sz="8" w:space="0" w:color="auto"/>
              <w:right w:val="nil"/>
            </w:tcBorders>
            <w:shd w:val="clear" w:color="auto" w:fill="auto"/>
            <w:vAlign w:val="bottom"/>
          </w:tcPr>
          <w:p w14:paraId="566CB079"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40 </w:t>
            </w:r>
          </w:p>
        </w:tc>
        <w:tc>
          <w:tcPr>
            <w:tcW w:w="1134" w:type="dxa"/>
            <w:tcBorders>
              <w:top w:val="nil"/>
              <w:left w:val="nil"/>
              <w:bottom w:val="single" w:sz="8" w:space="0" w:color="auto"/>
              <w:right w:val="nil"/>
            </w:tcBorders>
            <w:shd w:val="clear" w:color="auto" w:fill="auto"/>
            <w:vAlign w:val="bottom"/>
          </w:tcPr>
          <w:p w14:paraId="22BAE4E8"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 </w:t>
            </w:r>
          </w:p>
        </w:tc>
        <w:tc>
          <w:tcPr>
            <w:tcW w:w="1134" w:type="dxa"/>
            <w:tcBorders>
              <w:top w:val="nil"/>
              <w:left w:val="nil"/>
              <w:bottom w:val="single" w:sz="8" w:space="0" w:color="auto"/>
              <w:right w:val="nil"/>
            </w:tcBorders>
            <w:shd w:val="clear" w:color="auto" w:fill="auto"/>
            <w:vAlign w:val="bottom"/>
          </w:tcPr>
          <w:p w14:paraId="76EC4EAD"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81 </w:t>
            </w:r>
          </w:p>
        </w:tc>
      </w:tr>
      <w:tr w:rsidR="00BD63B5" w:rsidRPr="00BD63B5" w14:paraId="2B903498" w14:textId="77777777" w:rsidTr="00BD53EC">
        <w:trPr>
          <w:trHeight w:hRule="exact" w:val="482"/>
          <w:jc w:val="center"/>
        </w:trPr>
        <w:tc>
          <w:tcPr>
            <w:tcW w:w="2979" w:type="dxa"/>
            <w:vAlign w:val="bottom"/>
          </w:tcPr>
          <w:p w14:paraId="45C26401" w14:textId="77777777" w:rsidR="00BD63B5" w:rsidRPr="00BD63B5" w:rsidRDefault="00BD63B5" w:rsidP="00BD63B5">
            <w:pPr>
              <w:spacing w:after="0" w:line="240" w:lineRule="auto"/>
              <w:rPr>
                <w:rFonts w:ascii="Arial" w:eastAsia="Times New Roman" w:hAnsi="Arial" w:cs="Arial"/>
                <w:b/>
                <w:bCs/>
                <w:spacing w:val="-2"/>
                <w:sz w:val="17"/>
                <w:szCs w:val="17"/>
                <w:lang w:val="en-US"/>
              </w:rPr>
            </w:pPr>
            <w:r w:rsidRPr="00BD63B5">
              <w:rPr>
                <w:rFonts w:ascii="Arial" w:eastAsia="Times New Roman" w:hAnsi="Arial" w:cs="Arial"/>
                <w:b/>
                <w:bCs/>
                <w:spacing w:val="-2"/>
                <w:sz w:val="17"/>
                <w:szCs w:val="17"/>
                <w:lang w:val="en-US"/>
              </w:rPr>
              <w:t xml:space="preserve">Total guarantees and </w:t>
            </w:r>
          </w:p>
          <w:p w14:paraId="4D835E2B" w14:textId="77777777" w:rsidR="00BD63B5" w:rsidRPr="00BD63B5" w:rsidRDefault="00BD63B5" w:rsidP="00BD63B5">
            <w:pPr>
              <w:spacing w:after="0" w:line="240" w:lineRule="auto"/>
              <w:rPr>
                <w:rFonts w:ascii="Arial" w:eastAsia="Times New Roman" w:hAnsi="Arial" w:cs="Arial"/>
                <w:b/>
                <w:bCs/>
                <w:i/>
                <w:spacing w:val="-2"/>
                <w:sz w:val="17"/>
                <w:szCs w:val="17"/>
                <w:lang w:val="en-US"/>
              </w:rPr>
            </w:pPr>
            <w:r w:rsidRPr="00BD63B5">
              <w:rPr>
                <w:rFonts w:ascii="Arial" w:eastAsia="Times New Roman" w:hAnsi="Arial" w:cs="Arial"/>
                <w:b/>
                <w:bCs/>
                <w:spacing w:val="-2"/>
                <w:sz w:val="17"/>
                <w:szCs w:val="17"/>
                <w:lang w:val="en-US"/>
              </w:rPr>
              <w:t>commitments</w:t>
            </w:r>
          </w:p>
        </w:tc>
        <w:tc>
          <w:tcPr>
            <w:tcW w:w="1133" w:type="dxa"/>
            <w:tcBorders>
              <w:top w:val="single" w:sz="8" w:space="0" w:color="auto"/>
              <w:left w:val="nil"/>
              <w:bottom w:val="single" w:sz="12" w:space="0" w:color="auto"/>
              <w:right w:val="nil"/>
            </w:tcBorders>
            <w:shd w:val="clear" w:color="auto" w:fill="auto"/>
            <w:vAlign w:val="bottom"/>
          </w:tcPr>
          <w:p w14:paraId="43C06F5D"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516,155</w:t>
            </w:r>
          </w:p>
        </w:tc>
        <w:tc>
          <w:tcPr>
            <w:tcW w:w="1134" w:type="dxa"/>
            <w:tcBorders>
              <w:top w:val="single" w:sz="8" w:space="0" w:color="auto"/>
              <w:left w:val="nil"/>
              <w:bottom w:val="single" w:sz="12" w:space="0" w:color="auto"/>
              <w:right w:val="nil"/>
            </w:tcBorders>
            <w:shd w:val="clear" w:color="auto" w:fill="auto"/>
            <w:vAlign w:val="bottom"/>
          </w:tcPr>
          <w:p w14:paraId="487D1129"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1,471</w:t>
            </w:r>
          </w:p>
        </w:tc>
        <w:tc>
          <w:tcPr>
            <w:tcW w:w="1134" w:type="dxa"/>
            <w:tcBorders>
              <w:top w:val="single" w:sz="8" w:space="0" w:color="auto"/>
              <w:left w:val="nil"/>
              <w:bottom w:val="single" w:sz="12" w:space="0" w:color="auto"/>
              <w:right w:val="nil"/>
            </w:tcBorders>
            <w:shd w:val="clear" w:color="auto" w:fill="auto"/>
            <w:vAlign w:val="bottom"/>
          </w:tcPr>
          <w:p w14:paraId="01082B96"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7,417</w:t>
            </w:r>
          </w:p>
        </w:tc>
        <w:tc>
          <w:tcPr>
            <w:tcW w:w="1134" w:type="dxa"/>
            <w:tcBorders>
              <w:top w:val="single" w:sz="8" w:space="0" w:color="auto"/>
              <w:left w:val="nil"/>
              <w:bottom w:val="single" w:sz="12" w:space="0" w:color="auto"/>
              <w:right w:val="nil"/>
            </w:tcBorders>
            <w:shd w:val="clear" w:color="auto" w:fill="auto"/>
            <w:vAlign w:val="bottom"/>
          </w:tcPr>
          <w:p w14:paraId="317CDD3B"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15,840</w:t>
            </w:r>
          </w:p>
        </w:tc>
        <w:tc>
          <w:tcPr>
            <w:tcW w:w="1134" w:type="dxa"/>
            <w:tcBorders>
              <w:top w:val="single" w:sz="8" w:space="0" w:color="auto"/>
              <w:left w:val="nil"/>
              <w:bottom w:val="single" w:sz="12" w:space="0" w:color="auto"/>
              <w:right w:val="nil"/>
            </w:tcBorders>
            <w:shd w:val="clear" w:color="auto" w:fill="auto"/>
            <w:vAlign w:val="bottom"/>
          </w:tcPr>
          <w:p w14:paraId="1E3FDBB5"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6,670</w:t>
            </w:r>
          </w:p>
        </w:tc>
        <w:tc>
          <w:tcPr>
            <w:tcW w:w="1134" w:type="dxa"/>
            <w:tcBorders>
              <w:top w:val="single" w:sz="8" w:space="0" w:color="auto"/>
              <w:left w:val="nil"/>
              <w:bottom w:val="single" w:sz="12" w:space="0" w:color="auto"/>
              <w:right w:val="nil"/>
            </w:tcBorders>
            <w:shd w:val="clear" w:color="auto" w:fill="auto"/>
            <w:vAlign w:val="bottom"/>
          </w:tcPr>
          <w:p w14:paraId="12DC615F" w14:textId="77777777" w:rsidR="00BD63B5" w:rsidRPr="00BD63B5" w:rsidRDefault="00BD63B5" w:rsidP="00BD63B5">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547,553</w:t>
            </w:r>
          </w:p>
        </w:tc>
      </w:tr>
    </w:tbl>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F62F59">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3D70C72D"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2A95D9E6"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37" w:name="_Toc4062599"/>
            <w:r w:rsidRPr="005F7668">
              <w:rPr>
                <w:rFonts w:ascii="Arial" w:eastAsia="Times New Roman" w:hAnsi="Arial" w:cs="Arial"/>
                <w:b/>
                <w:sz w:val="17"/>
                <w:szCs w:val="17"/>
                <w:lang w:val="en-GB"/>
              </w:rPr>
              <w:t>Bank</w:t>
            </w:r>
            <w:bookmarkEnd w:id="837"/>
          </w:p>
          <w:p w14:paraId="74F3131E" w14:textId="7070054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38" w:name="_Toc4062600"/>
            <w:r w:rsidRPr="005F7668">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5F7668">
              <w:rPr>
                <w:rFonts w:ascii="Arial" w:eastAsia="Times New Roman" w:hAnsi="Arial" w:cs="Arial"/>
                <w:b/>
                <w:sz w:val="17"/>
                <w:szCs w:val="17"/>
                <w:lang w:val="en-GB"/>
              </w:rPr>
              <w:t xml:space="preserve"> </w:t>
            </w:r>
            <w:bookmarkEnd w:id="838"/>
            <w:r w:rsidRPr="005F7668">
              <w:rPr>
                <w:rFonts w:ascii="Arial" w:eastAsia="Times New Roman" w:hAnsi="Arial" w:cs="Arial"/>
                <w:b/>
                <w:sz w:val="17"/>
                <w:szCs w:val="17"/>
                <w:lang w:val="en-GB"/>
              </w:rPr>
              <w:t>202</w:t>
            </w:r>
            <w:r w:rsidR="00CD3A28">
              <w:rPr>
                <w:rFonts w:ascii="Arial" w:eastAsia="Times New Roman" w:hAnsi="Arial" w:cs="Arial"/>
                <w:b/>
                <w:sz w:val="17"/>
                <w:szCs w:val="17"/>
                <w:lang w:val="en-GB"/>
              </w:rPr>
              <w:t>4</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39" w:name="_Toc4062601"/>
            <w:r w:rsidRPr="005F7668">
              <w:rPr>
                <w:rFonts w:ascii="Arial" w:eastAsia="Times New Roman" w:hAnsi="Arial" w:cs="Arial"/>
                <w:b/>
                <w:sz w:val="17"/>
                <w:szCs w:val="17"/>
                <w:lang w:val="en-GB"/>
              </w:rPr>
              <w:t>Up to 1 month</w:t>
            </w:r>
            <w:bookmarkEnd w:id="839"/>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0" w:name="_Toc4062602"/>
            <w:r w:rsidRPr="005F7668">
              <w:rPr>
                <w:rFonts w:ascii="Arial" w:eastAsia="Times New Roman" w:hAnsi="Arial" w:cs="Arial"/>
                <w:b/>
                <w:sz w:val="17"/>
                <w:szCs w:val="17"/>
                <w:lang w:val="en-GB"/>
              </w:rPr>
              <w:t>1 - 3 months</w:t>
            </w:r>
            <w:bookmarkEnd w:id="840"/>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1" w:name="_Toc4062603"/>
            <w:r w:rsidRPr="005F7668">
              <w:rPr>
                <w:rFonts w:ascii="Arial" w:eastAsia="Times New Roman" w:hAnsi="Arial" w:cs="Arial"/>
                <w:b/>
                <w:sz w:val="17"/>
                <w:szCs w:val="17"/>
                <w:lang w:val="en-GB"/>
              </w:rPr>
              <w:t>3 - 12</w:t>
            </w:r>
            <w:bookmarkEnd w:id="841"/>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2" w:name="_Toc4062604"/>
            <w:r w:rsidRPr="005F7668">
              <w:rPr>
                <w:rFonts w:ascii="Arial" w:eastAsia="Times New Roman" w:hAnsi="Arial" w:cs="Arial"/>
                <w:b/>
                <w:sz w:val="17"/>
                <w:szCs w:val="17"/>
                <w:lang w:val="en-GB"/>
              </w:rPr>
              <w:t>months</w:t>
            </w:r>
            <w:bookmarkEnd w:id="842"/>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3" w:name="_Toc4062605"/>
            <w:r w:rsidRPr="005F7668">
              <w:rPr>
                <w:rFonts w:ascii="Arial" w:eastAsia="Times New Roman" w:hAnsi="Arial" w:cs="Arial"/>
                <w:b/>
                <w:sz w:val="17"/>
                <w:szCs w:val="17"/>
                <w:lang w:val="en-GB"/>
              </w:rPr>
              <w:t>1 - 3</w:t>
            </w:r>
            <w:bookmarkEnd w:id="843"/>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4" w:name="_Toc4062606"/>
            <w:r w:rsidRPr="005F7668">
              <w:rPr>
                <w:rFonts w:ascii="Arial" w:eastAsia="Times New Roman" w:hAnsi="Arial" w:cs="Arial"/>
                <w:b/>
                <w:sz w:val="17"/>
                <w:szCs w:val="17"/>
                <w:lang w:val="en-GB"/>
              </w:rPr>
              <w:t>years</w:t>
            </w:r>
            <w:bookmarkEnd w:id="844"/>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45" w:name="_Toc4062607"/>
            <w:r w:rsidRPr="005F7668">
              <w:rPr>
                <w:rFonts w:ascii="Arial" w:eastAsia="Times New Roman" w:hAnsi="Arial" w:cs="Arial"/>
                <w:b/>
                <w:sz w:val="17"/>
                <w:szCs w:val="17"/>
                <w:lang w:val="en-GB"/>
              </w:rPr>
              <w:t>Over 3 years</w:t>
            </w:r>
            <w:bookmarkEnd w:id="845"/>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6" w:name="_Toc4062608"/>
            <w:r w:rsidRPr="005F7668">
              <w:rPr>
                <w:rFonts w:ascii="Arial" w:eastAsia="Times New Roman" w:hAnsi="Arial" w:cs="Arial"/>
                <w:b/>
                <w:sz w:val="17"/>
                <w:szCs w:val="17"/>
                <w:lang w:val="en-GB"/>
              </w:rPr>
              <w:t>Total</w:t>
            </w:r>
            <w:bookmarkEnd w:id="846"/>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7"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47"/>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8"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48"/>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9"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49"/>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50"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50"/>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51"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51"/>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852" w:name="_Toc4062614"/>
            <w:r w:rsidRPr="005F7668">
              <w:rPr>
                <w:rFonts w:ascii="Arial" w:eastAsia="Times New Roman" w:hAnsi="Arial" w:cs="Arial"/>
                <w:b/>
                <w:bCs/>
                <w:sz w:val="17"/>
                <w:szCs w:val="17"/>
                <w:lang w:val="en-GB"/>
              </w:rPr>
              <w:t>Financial liabilities</w:t>
            </w:r>
            <w:bookmarkEnd w:id="852"/>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182F51" w:rsidRPr="005F7668" w14:paraId="35EBDDC1" w14:textId="77777777" w:rsidTr="00AD17CC">
        <w:trPr>
          <w:trHeight w:hRule="exact" w:val="227"/>
          <w:jc w:val="center"/>
        </w:trPr>
        <w:tc>
          <w:tcPr>
            <w:tcW w:w="2980" w:type="dxa"/>
            <w:vAlign w:val="bottom"/>
          </w:tcPr>
          <w:p w14:paraId="122E337A" w14:textId="77777777" w:rsidR="00182F51" w:rsidRPr="005F7668" w:rsidRDefault="00182F51" w:rsidP="00182F51">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53" w:name="_Toc4062615"/>
            <w:r w:rsidRPr="005F7668">
              <w:rPr>
                <w:rFonts w:ascii="Arial" w:eastAsia="Times New Roman" w:hAnsi="Arial" w:cs="Arial"/>
                <w:sz w:val="17"/>
                <w:szCs w:val="17"/>
                <w:lang w:val="en-GB"/>
              </w:rPr>
              <w:t>Deposits from customers</w:t>
            </w:r>
            <w:bookmarkEnd w:id="853"/>
          </w:p>
        </w:tc>
        <w:tc>
          <w:tcPr>
            <w:tcW w:w="1134" w:type="dxa"/>
            <w:tcBorders>
              <w:top w:val="nil"/>
              <w:left w:val="nil"/>
              <w:bottom w:val="nil"/>
              <w:right w:val="nil"/>
            </w:tcBorders>
            <w:shd w:val="clear" w:color="auto" w:fill="auto"/>
            <w:vAlign w:val="bottom"/>
          </w:tcPr>
          <w:p w14:paraId="11798280" w14:textId="09D2BB4E"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137,921</w:t>
            </w:r>
          </w:p>
        </w:tc>
        <w:tc>
          <w:tcPr>
            <w:tcW w:w="1134" w:type="dxa"/>
            <w:tcBorders>
              <w:top w:val="nil"/>
              <w:left w:val="nil"/>
              <w:bottom w:val="nil"/>
              <w:right w:val="nil"/>
            </w:tcBorders>
            <w:shd w:val="clear" w:color="auto" w:fill="auto"/>
            <w:vAlign w:val="bottom"/>
          </w:tcPr>
          <w:p w14:paraId="7D901E4C" w14:textId="1067F8FB"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82</w:t>
            </w:r>
          </w:p>
        </w:tc>
        <w:tc>
          <w:tcPr>
            <w:tcW w:w="1134" w:type="dxa"/>
            <w:tcBorders>
              <w:top w:val="nil"/>
              <w:left w:val="nil"/>
              <w:bottom w:val="nil"/>
              <w:right w:val="nil"/>
            </w:tcBorders>
            <w:shd w:val="clear" w:color="auto" w:fill="auto"/>
            <w:vAlign w:val="bottom"/>
          </w:tcPr>
          <w:p w14:paraId="1CE7337C" w14:textId="5EDC62A6"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28,645</w:t>
            </w:r>
          </w:p>
        </w:tc>
        <w:tc>
          <w:tcPr>
            <w:tcW w:w="1134" w:type="dxa"/>
            <w:tcBorders>
              <w:top w:val="nil"/>
              <w:left w:val="nil"/>
              <w:bottom w:val="nil"/>
              <w:right w:val="nil"/>
            </w:tcBorders>
            <w:shd w:val="clear" w:color="auto" w:fill="auto"/>
            <w:vAlign w:val="bottom"/>
          </w:tcPr>
          <w:p w14:paraId="6CAEE8D9" w14:textId="1EC21BAF"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46</w:t>
            </w:r>
          </w:p>
        </w:tc>
        <w:tc>
          <w:tcPr>
            <w:tcW w:w="1134" w:type="dxa"/>
            <w:tcBorders>
              <w:top w:val="nil"/>
              <w:left w:val="nil"/>
              <w:bottom w:val="nil"/>
              <w:right w:val="nil"/>
            </w:tcBorders>
            <w:shd w:val="clear" w:color="auto" w:fill="auto"/>
            <w:vAlign w:val="bottom"/>
          </w:tcPr>
          <w:p w14:paraId="0D27ADA5" w14:textId="632CAE6A"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11,815</w:t>
            </w:r>
          </w:p>
        </w:tc>
        <w:tc>
          <w:tcPr>
            <w:tcW w:w="1134" w:type="dxa"/>
            <w:tcBorders>
              <w:top w:val="nil"/>
              <w:left w:val="nil"/>
              <w:bottom w:val="nil"/>
              <w:right w:val="nil"/>
            </w:tcBorders>
            <w:shd w:val="clear" w:color="auto" w:fill="auto"/>
            <w:vAlign w:val="bottom"/>
          </w:tcPr>
          <w:p w14:paraId="463D3A21" w14:textId="6A0A97CE"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178,509</w:t>
            </w:r>
          </w:p>
        </w:tc>
      </w:tr>
      <w:tr w:rsidR="00182F51" w:rsidRPr="005F7668" w14:paraId="137BE15D" w14:textId="77777777" w:rsidTr="00AD17CC">
        <w:trPr>
          <w:trHeight w:hRule="exact" w:val="227"/>
          <w:jc w:val="center"/>
        </w:trPr>
        <w:tc>
          <w:tcPr>
            <w:tcW w:w="2980" w:type="dxa"/>
            <w:vAlign w:val="bottom"/>
          </w:tcPr>
          <w:p w14:paraId="34A6FFD1" w14:textId="77777777" w:rsidR="00182F51" w:rsidRPr="005F7668" w:rsidRDefault="00182F51" w:rsidP="00182F51">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54" w:name="_Toc4062616"/>
            <w:r w:rsidRPr="005F7668">
              <w:rPr>
                <w:rFonts w:ascii="Arial" w:eastAsia="Times New Roman" w:hAnsi="Arial" w:cs="Arial"/>
                <w:sz w:val="17"/>
                <w:szCs w:val="17"/>
                <w:lang w:val="en-GB"/>
              </w:rPr>
              <w:t>Borrowings</w:t>
            </w:r>
            <w:bookmarkEnd w:id="854"/>
          </w:p>
        </w:tc>
        <w:tc>
          <w:tcPr>
            <w:tcW w:w="1134" w:type="dxa"/>
            <w:tcBorders>
              <w:top w:val="nil"/>
              <w:left w:val="nil"/>
              <w:bottom w:val="nil"/>
              <w:right w:val="nil"/>
            </w:tcBorders>
            <w:shd w:val="clear" w:color="auto" w:fill="auto"/>
            <w:vAlign w:val="bottom"/>
          </w:tcPr>
          <w:p w14:paraId="05B0D271" w14:textId="37DE7A96"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108,921</w:t>
            </w:r>
          </w:p>
        </w:tc>
        <w:tc>
          <w:tcPr>
            <w:tcW w:w="1134" w:type="dxa"/>
            <w:tcBorders>
              <w:top w:val="nil"/>
              <w:left w:val="nil"/>
              <w:bottom w:val="nil"/>
              <w:right w:val="nil"/>
            </w:tcBorders>
            <w:shd w:val="clear" w:color="auto" w:fill="auto"/>
            <w:vAlign w:val="bottom"/>
          </w:tcPr>
          <w:p w14:paraId="6B85E089" w14:textId="5544494C"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109,811</w:t>
            </w:r>
          </w:p>
        </w:tc>
        <w:tc>
          <w:tcPr>
            <w:tcW w:w="1134" w:type="dxa"/>
            <w:tcBorders>
              <w:top w:val="nil"/>
              <w:left w:val="nil"/>
              <w:bottom w:val="nil"/>
              <w:right w:val="nil"/>
            </w:tcBorders>
            <w:shd w:val="clear" w:color="auto" w:fill="auto"/>
            <w:vAlign w:val="bottom"/>
          </w:tcPr>
          <w:p w14:paraId="0A03DD69" w14:textId="60627D1A"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280,376</w:t>
            </w:r>
          </w:p>
        </w:tc>
        <w:tc>
          <w:tcPr>
            <w:tcW w:w="1134" w:type="dxa"/>
            <w:tcBorders>
              <w:top w:val="nil"/>
              <w:left w:val="nil"/>
              <w:bottom w:val="nil"/>
              <w:right w:val="nil"/>
            </w:tcBorders>
            <w:shd w:val="clear" w:color="auto" w:fill="auto"/>
            <w:vAlign w:val="bottom"/>
          </w:tcPr>
          <w:p w14:paraId="5151BF83" w14:textId="1568F012"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732,212</w:t>
            </w:r>
          </w:p>
        </w:tc>
        <w:tc>
          <w:tcPr>
            <w:tcW w:w="1134" w:type="dxa"/>
            <w:tcBorders>
              <w:top w:val="nil"/>
              <w:left w:val="nil"/>
              <w:bottom w:val="nil"/>
              <w:right w:val="nil"/>
            </w:tcBorders>
            <w:shd w:val="clear" w:color="auto" w:fill="auto"/>
            <w:vAlign w:val="bottom"/>
          </w:tcPr>
          <w:p w14:paraId="482CF189" w14:textId="45D9676E"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1,256,617</w:t>
            </w:r>
          </w:p>
        </w:tc>
        <w:tc>
          <w:tcPr>
            <w:tcW w:w="1134" w:type="dxa"/>
            <w:tcBorders>
              <w:top w:val="nil"/>
              <w:left w:val="nil"/>
              <w:bottom w:val="nil"/>
              <w:right w:val="nil"/>
            </w:tcBorders>
            <w:shd w:val="clear" w:color="auto" w:fill="auto"/>
            <w:vAlign w:val="bottom"/>
          </w:tcPr>
          <w:p w14:paraId="7F3AF2A7" w14:textId="600A362A"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2,487,937</w:t>
            </w:r>
          </w:p>
        </w:tc>
      </w:tr>
      <w:tr w:rsidR="00182F51" w:rsidRPr="005F7668" w14:paraId="750E535A" w14:textId="77777777" w:rsidTr="00AD17CC">
        <w:trPr>
          <w:trHeight w:hRule="exact" w:val="442"/>
          <w:jc w:val="center"/>
        </w:trPr>
        <w:tc>
          <w:tcPr>
            <w:tcW w:w="2980" w:type="dxa"/>
            <w:vAlign w:val="bottom"/>
          </w:tcPr>
          <w:p w14:paraId="12816775" w14:textId="77777777" w:rsidR="00182F51" w:rsidRPr="005F7668" w:rsidRDefault="00182F51" w:rsidP="00182F51">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182F51" w:rsidRPr="005F7668" w:rsidRDefault="00182F51" w:rsidP="00182F51">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5CDF4DFB" w14:textId="09956C02" w:rsidR="00182F51" w:rsidRPr="005F7668" w:rsidDel="00441EDF" w:rsidRDefault="00182F51" w:rsidP="00182F51">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13,077</w:t>
            </w:r>
          </w:p>
        </w:tc>
        <w:tc>
          <w:tcPr>
            <w:tcW w:w="1134" w:type="dxa"/>
            <w:tcBorders>
              <w:top w:val="nil"/>
              <w:left w:val="nil"/>
              <w:right w:val="nil"/>
            </w:tcBorders>
            <w:shd w:val="clear" w:color="auto" w:fill="auto"/>
            <w:vAlign w:val="bottom"/>
          </w:tcPr>
          <w:p w14:paraId="7DBF885F" w14:textId="1FE41C37" w:rsidR="00182F51" w:rsidRPr="005F7668" w:rsidDel="00441EDF" w:rsidRDefault="00182F51" w:rsidP="00182F51">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638</w:t>
            </w:r>
          </w:p>
        </w:tc>
        <w:tc>
          <w:tcPr>
            <w:tcW w:w="1134" w:type="dxa"/>
            <w:tcBorders>
              <w:top w:val="nil"/>
              <w:left w:val="nil"/>
              <w:right w:val="nil"/>
            </w:tcBorders>
            <w:shd w:val="clear" w:color="auto" w:fill="auto"/>
            <w:vAlign w:val="bottom"/>
          </w:tcPr>
          <w:p w14:paraId="37DF9DD2" w14:textId="49EC67C3" w:rsidR="00182F51" w:rsidRPr="005F7668" w:rsidDel="00441EDF" w:rsidRDefault="00182F51" w:rsidP="00182F51">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2,225</w:t>
            </w:r>
          </w:p>
        </w:tc>
        <w:tc>
          <w:tcPr>
            <w:tcW w:w="1134" w:type="dxa"/>
            <w:tcBorders>
              <w:top w:val="nil"/>
              <w:left w:val="nil"/>
              <w:right w:val="nil"/>
            </w:tcBorders>
            <w:shd w:val="clear" w:color="auto" w:fill="auto"/>
            <w:vAlign w:val="bottom"/>
          </w:tcPr>
          <w:p w14:paraId="18B65E21" w14:textId="2164C92C" w:rsidR="00182F51" w:rsidRPr="005F7668" w:rsidDel="00441EDF" w:rsidRDefault="00182F51" w:rsidP="00182F51">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4,121</w:t>
            </w:r>
          </w:p>
        </w:tc>
        <w:tc>
          <w:tcPr>
            <w:tcW w:w="1134" w:type="dxa"/>
            <w:tcBorders>
              <w:top w:val="nil"/>
              <w:left w:val="nil"/>
              <w:right w:val="nil"/>
            </w:tcBorders>
            <w:shd w:val="clear" w:color="auto" w:fill="auto"/>
            <w:vAlign w:val="bottom"/>
          </w:tcPr>
          <w:p w14:paraId="2745CD7D" w14:textId="698C8536" w:rsidR="00182F51" w:rsidRPr="005F7668" w:rsidDel="00441EDF" w:rsidRDefault="00182F51" w:rsidP="00182F51">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1,772</w:t>
            </w:r>
          </w:p>
        </w:tc>
        <w:tc>
          <w:tcPr>
            <w:tcW w:w="1134" w:type="dxa"/>
            <w:tcBorders>
              <w:top w:val="nil"/>
              <w:left w:val="nil"/>
              <w:right w:val="nil"/>
            </w:tcBorders>
            <w:shd w:val="clear" w:color="auto" w:fill="auto"/>
            <w:vAlign w:val="bottom"/>
          </w:tcPr>
          <w:p w14:paraId="3BE90269" w14:textId="6BC7F1D4" w:rsidR="00182F51" w:rsidRPr="005F7668" w:rsidDel="00441EDF" w:rsidRDefault="00182F51" w:rsidP="00182F51">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21,833</w:t>
            </w:r>
          </w:p>
        </w:tc>
      </w:tr>
      <w:tr w:rsidR="00182F51" w:rsidRPr="005F7668" w14:paraId="358CD6F7" w14:textId="77777777" w:rsidTr="00AD17CC">
        <w:trPr>
          <w:trHeight w:hRule="exact" w:val="227"/>
          <w:jc w:val="center"/>
        </w:trPr>
        <w:tc>
          <w:tcPr>
            <w:tcW w:w="2980" w:type="dxa"/>
            <w:vAlign w:val="bottom"/>
          </w:tcPr>
          <w:p w14:paraId="41A0A266" w14:textId="77777777" w:rsidR="00182F51" w:rsidRPr="005F7668" w:rsidRDefault="00182F51" w:rsidP="00182F51">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55" w:name="_Toc4062618"/>
            <w:r w:rsidRPr="005F7668">
              <w:rPr>
                <w:rFonts w:ascii="Arial" w:eastAsia="Times New Roman" w:hAnsi="Arial" w:cs="Arial"/>
                <w:sz w:val="17"/>
                <w:szCs w:val="17"/>
                <w:lang w:val="en-GB"/>
              </w:rPr>
              <w:t>Other liabilities</w:t>
            </w:r>
            <w:bookmarkEnd w:id="855"/>
          </w:p>
        </w:tc>
        <w:tc>
          <w:tcPr>
            <w:tcW w:w="1134" w:type="dxa"/>
            <w:tcBorders>
              <w:top w:val="nil"/>
              <w:left w:val="nil"/>
              <w:bottom w:val="single" w:sz="4" w:space="0" w:color="auto"/>
              <w:right w:val="nil"/>
            </w:tcBorders>
            <w:shd w:val="clear" w:color="auto" w:fill="auto"/>
            <w:vAlign w:val="bottom"/>
          </w:tcPr>
          <w:p w14:paraId="4A8302E3" w14:textId="2AD0A80E" w:rsidR="00182F51" w:rsidRPr="005F7668" w:rsidRDefault="00182F51" w:rsidP="00182F5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54,155</w:t>
            </w:r>
          </w:p>
        </w:tc>
        <w:tc>
          <w:tcPr>
            <w:tcW w:w="1134" w:type="dxa"/>
            <w:tcBorders>
              <w:top w:val="nil"/>
              <w:left w:val="nil"/>
              <w:bottom w:val="single" w:sz="4" w:space="0" w:color="auto"/>
              <w:right w:val="nil"/>
            </w:tcBorders>
            <w:shd w:val="clear" w:color="auto" w:fill="auto"/>
            <w:vAlign w:val="bottom"/>
          </w:tcPr>
          <w:p w14:paraId="1F12A485" w14:textId="28DC2DFB" w:rsidR="00182F51" w:rsidRPr="005F7668" w:rsidRDefault="00182F51" w:rsidP="00182F5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2,644</w:t>
            </w:r>
          </w:p>
        </w:tc>
        <w:tc>
          <w:tcPr>
            <w:tcW w:w="1134" w:type="dxa"/>
            <w:tcBorders>
              <w:top w:val="nil"/>
              <w:left w:val="nil"/>
              <w:bottom w:val="single" w:sz="4" w:space="0" w:color="auto"/>
              <w:right w:val="nil"/>
            </w:tcBorders>
            <w:shd w:val="clear" w:color="auto" w:fill="auto"/>
            <w:vAlign w:val="bottom"/>
          </w:tcPr>
          <w:p w14:paraId="293E44EE" w14:textId="2A3A407F" w:rsidR="00182F51" w:rsidRPr="005F7668" w:rsidRDefault="00182F51" w:rsidP="00182F5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9,217</w:t>
            </w:r>
          </w:p>
        </w:tc>
        <w:tc>
          <w:tcPr>
            <w:tcW w:w="1134" w:type="dxa"/>
            <w:tcBorders>
              <w:top w:val="nil"/>
              <w:left w:val="nil"/>
              <w:bottom w:val="single" w:sz="4" w:space="0" w:color="auto"/>
              <w:right w:val="nil"/>
            </w:tcBorders>
            <w:shd w:val="clear" w:color="auto" w:fill="auto"/>
            <w:vAlign w:val="bottom"/>
          </w:tcPr>
          <w:p w14:paraId="54E7244B" w14:textId="1A62C2E9" w:rsidR="00182F51" w:rsidRPr="005F7668" w:rsidRDefault="00182F51" w:rsidP="00182F5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17,067</w:t>
            </w:r>
          </w:p>
        </w:tc>
        <w:tc>
          <w:tcPr>
            <w:tcW w:w="1134" w:type="dxa"/>
            <w:tcBorders>
              <w:top w:val="nil"/>
              <w:left w:val="nil"/>
              <w:bottom w:val="single" w:sz="4" w:space="0" w:color="auto"/>
              <w:right w:val="nil"/>
            </w:tcBorders>
            <w:shd w:val="clear" w:color="auto" w:fill="auto"/>
            <w:vAlign w:val="bottom"/>
          </w:tcPr>
          <w:p w14:paraId="4268362D" w14:textId="6AAA7989" w:rsidR="00182F51" w:rsidRPr="005F7668" w:rsidRDefault="00182F51" w:rsidP="00182F5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7,333</w:t>
            </w:r>
          </w:p>
        </w:tc>
        <w:tc>
          <w:tcPr>
            <w:tcW w:w="1134" w:type="dxa"/>
            <w:tcBorders>
              <w:top w:val="nil"/>
              <w:left w:val="nil"/>
              <w:bottom w:val="single" w:sz="4" w:space="0" w:color="auto"/>
              <w:right w:val="nil"/>
            </w:tcBorders>
            <w:shd w:val="clear" w:color="auto" w:fill="auto"/>
            <w:vAlign w:val="bottom"/>
          </w:tcPr>
          <w:p w14:paraId="32F32986" w14:textId="516D3B94" w:rsidR="00182F51" w:rsidRPr="005F7668" w:rsidRDefault="00182F51" w:rsidP="00182F5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90,416</w:t>
            </w:r>
          </w:p>
        </w:tc>
      </w:tr>
      <w:tr w:rsidR="00182F51" w:rsidRPr="005F7668" w14:paraId="3B6890AD" w14:textId="77777777" w:rsidTr="00AD17CC">
        <w:trPr>
          <w:trHeight w:hRule="exact" w:val="264"/>
          <w:jc w:val="center"/>
        </w:trPr>
        <w:tc>
          <w:tcPr>
            <w:tcW w:w="2980" w:type="dxa"/>
            <w:vAlign w:val="bottom"/>
          </w:tcPr>
          <w:p w14:paraId="771FA109" w14:textId="77777777" w:rsidR="00182F51" w:rsidRPr="005F7668" w:rsidRDefault="00182F51" w:rsidP="00182F51">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1371D846" w14:textId="43259F60" w:rsidR="00182F51" w:rsidRPr="00AD17CC" w:rsidRDefault="00182F51" w:rsidP="00182F51">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314,074</w:t>
            </w:r>
          </w:p>
        </w:tc>
        <w:tc>
          <w:tcPr>
            <w:tcW w:w="1134" w:type="dxa"/>
            <w:tcBorders>
              <w:top w:val="single" w:sz="4" w:space="0" w:color="auto"/>
              <w:left w:val="nil"/>
              <w:bottom w:val="single" w:sz="12" w:space="0" w:color="auto"/>
              <w:right w:val="nil"/>
            </w:tcBorders>
            <w:vAlign w:val="bottom"/>
          </w:tcPr>
          <w:p w14:paraId="1182AE9A" w14:textId="1FEA5542" w:rsidR="00182F51" w:rsidRPr="00AD17CC" w:rsidRDefault="00182F51" w:rsidP="00182F51">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113,175</w:t>
            </w:r>
          </w:p>
        </w:tc>
        <w:tc>
          <w:tcPr>
            <w:tcW w:w="1134" w:type="dxa"/>
            <w:tcBorders>
              <w:top w:val="single" w:sz="4" w:space="0" w:color="auto"/>
              <w:left w:val="nil"/>
              <w:bottom w:val="single" w:sz="12" w:space="0" w:color="auto"/>
              <w:right w:val="nil"/>
            </w:tcBorders>
            <w:vAlign w:val="bottom"/>
          </w:tcPr>
          <w:p w14:paraId="5D71141F" w14:textId="481604D4" w:rsidR="00182F51" w:rsidRPr="00AD17CC" w:rsidRDefault="00182F51" w:rsidP="00182F51">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320,463</w:t>
            </w:r>
          </w:p>
        </w:tc>
        <w:tc>
          <w:tcPr>
            <w:tcW w:w="1134" w:type="dxa"/>
            <w:tcBorders>
              <w:top w:val="single" w:sz="4" w:space="0" w:color="auto"/>
              <w:left w:val="nil"/>
              <w:bottom w:val="single" w:sz="12" w:space="0" w:color="auto"/>
              <w:right w:val="nil"/>
            </w:tcBorders>
            <w:vAlign w:val="bottom"/>
          </w:tcPr>
          <w:p w14:paraId="561DE2B8" w14:textId="712820D0" w:rsidR="00182F51" w:rsidRPr="00AD17CC" w:rsidRDefault="00182F51" w:rsidP="00182F51">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753,446</w:t>
            </w:r>
          </w:p>
        </w:tc>
        <w:tc>
          <w:tcPr>
            <w:tcW w:w="1134" w:type="dxa"/>
            <w:tcBorders>
              <w:top w:val="single" w:sz="4" w:space="0" w:color="auto"/>
              <w:left w:val="nil"/>
              <w:bottom w:val="single" w:sz="12" w:space="0" w:color="auto"/>
              <w:right w:val="nil"/>
            </w:tcBorders>
            <w:vAlign w:val="bottom"/>
          </w:tcPr>
          <w:p w14:paraId="538F978A" w14:textId="7433BEA8" w:rsidR="00182F51" w:rsidRPr="00AD17CC" w:rsidRDefault="00182F51" w:rsidP="00182F51">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1,277,537</w:t>
            </w:r>
          </w:p>
        </w:tc>
        <w:tc>
          <w:tcPr>
            <w:tcW w:w="1134" w:type="dxa"/>
            <w:tcBorders>
              <w:top w:val="single" w:sz="4" w:space="0" w:color="auto"/>
              <w:left w:val="nil"/>
              <w:bottom w:val="single" w:sz="12" w:space="0" w:color="auto"/>
              <w:right w:val="nil"/>
            </w:tcBorders>
            <w:vAlign w:val="bottom"/>
          </w:tcPr>
          <w:p w14:paraId="46B57C26" w14:textId="4CC4E192" w:rsidR="00182F51" w:rsidRPr="00AD17CC" w:rsidRDefault="00182F51" w:rsidP="00182F51">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2,778,695</w:t>
            </w:r>
          </w:p>
        </w:tc>
      </w:tr>
      <w:tr w:rsidR="00182F51" w:rsidRPr="005F7668" w14:paraId="5CFECF04" w14:textId="77777777" w:rsidTr="00AD17CC">
        <w:trPr>
          <w:trHeight w:hRule="exact" w:val="160"/>
          <w:jc w:val="center"/>
        </w:trPr>
        <w:tc>
          <w:tcPr>
            <w:tcW w:w="2980" w:type="dxa"/>
            <w:vAlign w:val="bottom"/>
          </w:tcPr>
          <w:p w14:paraId="358312A4" w14:textId="77777777" w:rsidR="00182F51" w:rsidRPr="005F7668" w:rsidRDefault="00182F51" w:rsidP="00182F51">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006EF699" w14:textId="77777777" w:rsidR="00182F51" w:rsidRPr="005F7668" w:rsidRDefault="00182F51" w:rsidP="00182F51">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BF6F6F7" w14:textId="77777777"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C6D4218" w14:textId="77777777"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568D41EC" w14:textId="77777777" w:rsidR="00182F51" w:rsidRPr="005F7668" w:rsidRDefault="00182F51" w:rsidP="00182F51">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426E536" w14:textId="77777777" w:rsidR="00182F51" w:rsidRPr="005F7668" w:rsidRDefault="00182F51" w:rsidP="00182F51">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334005D" w14:textId="77777777" w:rsidR="00182F51" w:rsidRPr="005F7668" w:rsidRDefault="00182F51" w:rsidP="00182F51">
            <w:pPr>
              <w:keepNext/>
              <w:keepLines/>
              <w:tabs>
                <w:tab w:val="decimal" w:pos="1202"/>
              </w:tabs>
              <w:spacing w:after="0" w:line="240" w:lineRule="auto"/>
              <w:jc w:val="right"/>
              <w:rPr>
                <w:rFonts w:ascii="Arial" w:eastAsia="Times New Roman" w:hAnsi="Arial" w:cs="Arial"/>
                <w:b/>
                <w:position w:val="4"/>
                <w:sz w:val="17"/>
                <w:szCs w:val="17"/>
              </w:rPr>
            </w:pPr>
          </w:p>
        </w:tc>
      </w:tr>
      <w:tr w:rsidR="00182F51" w:rsidRPr="005F7668" w14:paraId="13B40747" w14:textId="77777777" w:rsidTr="00AD17CC">
        <w:trPr>
          <w:trHeight w:hRule="exact" w:val="264"/>
          <w:jc w:val="center"/>
        </w:trPr>
        <w:tc>
          <w:tcPr>
            <w:tcW w:w="2980" w:type="dxa"/>
            <w:vAlign w:val="bottom"/>
          </w:tcPr>
          <w:p w14:paraId="3658C77C" w14:textId="77777777" w:rsidR="00182F51" w:rsidRPr="005F7668" w:rsidRDefault="00182F51" w:rsidP="00182F51">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856" w:name="_Toc4062631"/>
            <w:r w:rsidRPr="005F7668">
              <w:rPr>
                <w:rFonts w:ascii="Arial" w:eastAsia="Times New Roman" w:hAnsi="Arial" w:cs="Arial"/>
                <w:b/>
                <w:bCs/>
                <w:iCs/>
                <w:spacing w:val="-2"/>
                <w:sz w:val="17"/>
                <w:szCs w:val="17"/>
                <w:lang w:val="en-US"/>
              </w:rPr>
              <w:t>Guarantees and commitments</w:t>
            </w:r>
            <w:bookmarkEnd w:id="856"/>
          </w:p>
        </w:tc>
        <w:tc>
          <w:tcPr>
            <w:tcW w:w="1134" w:type="dxa"/>
            <w:tcBorders>
              <w:top w:val="nil"/>
              <w:left w:val="nil"/>
              <w:bottom w:val="nil"/>
              <w:right w:val="nil"/>
            </w:tcBorders>
            <w:shd w:val="clear" w:color="auto" w:fill="auto"/>
            <w:vAlign w:val="bottom"/>
          </w:tcPr>
          <w:p w14:paraId="06E9C3A1"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02BA53"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0B2DCE3"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8D0EF65"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7CC425" w14:textId="77777777" w:rsidR="00182F51" w:rsidRPr="005F7668" w:rsidRDefault="00182F51" w:rsidP="00182F51">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77D79BD"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182F51" w:rsidRPr="005F7668" w14:paraId="6D7BEB97" w14:textId="77777777" w:rsidTr="00AD17CC">
        <w:trPr>
          <w:trHeight w:hRule="exact" w:val="227"/>
          <w:jc w:val="center"/>
        </w:trPr>
        <w:tc>
          <w:tcPr>
            <w:tcW w:w="2980" w:type="dxa"/>
            <w:vAlign w:val="bottom"/>
          </w:tcPr>
          <w:p w14:paraId="7C87EA6F" w14:textId="6A042F8A" w:rsidR="00182F51" w:rsidRPr="005F7668" w:rsidRDefault="00182F51" w:rsidP="00182F51">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053994A5" w14:textId="1ED49C02"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36,431</w:t>
            </w:r>
          </w:p>
        </w:tc>
        <w:tc>
          <w:tcPr>
            <w:tcW w:w="1134" w:type="dxa"/>
            <w:tcBorders>
              <w:top w:val="nil"/>
              <w:left w:val="nil"/>
              <w:bottom w:val="nil"/>
              <w:right w:val="nil"/>
            </w:tcBorders>
            <w:shd w:val="clear" w:color="auto" w:fill="auto"/>
            <w:vAlign w:val="bottom"/>
          </w:tcPr>
          <w:p w14:paraId="0D083C36" w14:textId="7F2BF2D5"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FFA94EC" w14:textId="540FC013"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B2FE925" w14:textId="7B488BEA"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80FE7E4" w14:textId="292C893E" w:rsidR="00182F51" w:rsidRPr="005F7668" w:rsidRDefault="00182F51" w:rsidP="00182F51">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53FD931" w14:textId="6CF0B82C"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36,431</w:t>
            </w:r>
          </w:p>
        </w:tc>
      </w:tr>
      <w:tr w:rsidR="00182F51" w:rsidRPr="005F7668" w14:paraId="39BE04B4" w14:textId="77777777" w:rsidTr="00AD17CC">
        <w:trPr>
          <w:trHeight w:hRule="exact" w:val="397"/>
          <w:jc w:val="center"/>
        </w:trPr>
        <w:tc>
          <w:tcPr>
            <w:tcW w:w="2980" w:type="dxa"/>
            <w:vAlign w:val="bottom"/>
          </w:tcPr>
          <w:p w14:paraId="4609E1F0" w14:textId="77777777" w:rsidR="00182F51" w:rsidRPr="005F7668" w:rsidRDefault="00182F51" w:rsidP="00182F51">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42D8530" w14:textId="60AF2939"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7,425</w:t>
            </w:r>
          </w:p>
        </w:tc>
        <w:tc>
          <w:tcPr>
            <w:tcW w:w="1134" w:type="dxa"/>
            <w:tcBorders>
              <w:top w:val="nil"/>
              <w:left w:val="nil"/>
              <w:bottom w:val="nil"/>
              <w:right w:val="nil"/>
            </w:tcBorders>
            <w:shd w:val="clear" w:color="auto" w:fill="auto"/>
            <w:vAlign w:val="bottom"/>
          </w:tcPr>
          <w:p w14:paraId="615B4379" w14:textId="030BED95" w:rsidR="00182F51" w:rsidRPr="005F7668" w:rsidRDefault="00182F51" w:rsidP="00182F51">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5386C47" w14:textId="7BA627DF"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9E81CF" w14:textId="30547F70"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BE6CDDF" w14:textId="34A9CBF9" w:rsidR="00182F51" w:rsidRPr="005F7668" w:rsidRDefault="00182F51" w:rsidP="00182F51">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074BE87" w14:textId="729959DD" w:rsidR="00182F51" w:rsidRPr="005F7668" w:rsidRDefault="00182F51" w:rsidP="00182F51">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7,425</w:t>
            </w:r>
          </w:p>
        </w:tc>
      </w:tr>
      <w:tr w:rsidR="00182F51" w:rsidRPr="005F7668" w14:paraId="3E5E34ED" w14:textId="77777777" w:rsidTr="00AD17CC">
        <w:trPr>
          <w:trHeight w:hRule="exact" w:val="227"/>
          <w:jc w:val="center"/>
        </w:trPr>
        <w:tc>
          <w:tcPr>
            <w:tcW w:w="2980" w:type="dxa"/>
            <w:vAlign w:val="bottom"/>
          </w:tcPr>
          <w:p w14:paraId="739A0FAC" w14:textId="77777777" w:rsidR="00182F51" w:rsidRPr="005F7668" w:rsidRDefault="00182F51" w:rsidP="00182F51">
            <w:pPr>
              <w:tabs>
                <w:tab w:val="right" w:pos="1202"/>
              </w:tabs>
              <w:spacing w:after="0" w:line="240" w:lineRule="auto"/>
              <w:outlineLvl w:val="0"/>
              <w:rPr>
                <w:rFonts w:ascii="Arial" w:eastAsia="Times New Roman" w:hAnsi="Arial" w:cs="Arial"/>
                <w:bCs/>
                <w:sz w:val="17"/>
                <w:szCs w:val="17"/>
                <w:lang w:val="en-GB"/>
              </w:rPr>
            </w:pPr>
            <w:bookmarkStart w:id="857" w:name="_Toc4062644"/>
            <w:r w:rsidRPr="005F7668">
              <w:rPr>
                <w:rFonts w:ascii="Arial" w:eastAsia="Times New Roman" w:hAnsi="Arial" w:cs="Arial"/>
                <w:spacing w:val="-2"/>
                <w:sz w:val="17"/>
                <w:szCs w:val="17"/>
                <w:lang w:val="en-GB"/>
              </w:rPr>
              <w:t>Undrawn loans</w:t>
            </w:r>
            <w:bookmarkEnd w:id="857"/>
          </w:p>
        </w:tc>
        <w:tc>
          <w:tcPr>
            <w:tcW w:w="1134" w:type="dxa"/>
            <w:tcBorders>
              <w:top w:val="nil"/>
              <w:left w:val="nil"/>
              <w:bottom w:val="nil"/>
              <w:right w:val="nil"/>
            </w:tcBorders>
            <w:shd w:val="clear" w:color="auto" w:fill="auto"/>
            <w:vAlign w:val="bottom"/>
          </w:tcPr>
          <w:p w14:paraId="7858309E" w14:textId="67966070" w:rsidR="00182F51" w:rsidRPr="005F7668" w:rsidRDefault="00182F51" w:rsidP="00182F51">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556,993</w:t>
            </w:r>
          </w:p>
        </w:tc>
        <w:tc>
          <w:tcPr>
            <w:tcW w:w="1134" w:type="dxa"/>
            <w:tcBorders>
              <w:top w:val="nil"/>
              <w:left w:val="nil"/>
              <w:bottom w:val="nil"/>
              <w:right w:val="nil"/>
            </w:tcBorders>
            <w:shd w:val="clear" w:color="auto" w:fill="auto"/>
            <w:vAlign w:val="bottom"/>
          </w:tcPr>
          <w:p w14:paraId="6A4E1668" w14:textId="3DB780C0" w:rsidR="00182F51" w:rsidRPr="005F7668" w:rsidRDefault="00182F51" w:rsidP="00182F51">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0BE7B1B" w14:textId="43D31C84" w:rsidR="00182F51" w:rsidRPr="005F7668" w:rsidRDefault="00182F51" w:rsidP="00182F51">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85A728" w14:textId="14F9DAD5" w:rsidR="00182F51" w:rsidRPr="005F7668" w:rsidRDefault="00182F51" w:rsidP="00182F51">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06A7609" w14:textId="504CDFEA" w:rsidR="00182F51" w:rsidRPr="005F7668" w:rsidRDefault="00182F51" w:rsidP="00182F51">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F3EFC34" w14:textId="59ADBD21" w:rsidR="00182F51" w:rsidRPr="005F7668" w:rsidRDefault="00182F51" w:rsidP="00182F51">
            <w:pPr>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556,993</w:t>
            </w:r>
          </w:p>
        </w:tc>
      </w:tr>
      <w:tr w:rsidR="00182F51" w:rsidRPr="005F7668" w14:paraId="0ABA76B6" w14:textId="77777777" w:rsidTr="0093667C">
        <w:trPr>
          <w:trHeight w:hRule="exact" w:val="397"/>
          <w:jc w:val="center"/>
        </w:trPr>
        <w:tc>
          <w:tcPr>
            <w:tcW w:w="2980" w:type="dxa"/>
            <w:vAlign w:val="bottom"/>
          </w:tcPr>
          <w:p w14:paraId="3F21405D" w14:textId="77777777" w:rsidR="00182F51" w:rsidRPr="005F7668" w:rsidRDefault="00182F51" w:rsidP="00182F51">
            <w:pPr>
              <w:tabs>
                <w:tab w:val="left" w:pos="-720"/>
              </w:tabs>
              <w:suppressAutoHyphens/>
              <w:spacing w:after="0" w:line="240" w:lineRule="auto"/>
              <w:rPr>
                <w:rFonts w:ascii="Arial" w:eastAsia="Times New Roman" w:hAnsi="Arial" w:cs="Arial"/>
                <w:spacing w:val="-2"/>
                <w:sz w:val="17"/>
                <w:szCs w:val="17"/>
                <w:lang w:val="en-US"/>
              </w:rPr>
            </w:pPr>
            <w:bookmarkStart w:id="858" w:name="_Toc4062651"/>
            <w:r w:rsidRPr="005F7668">
              <w:rPr>
                <w:rFonts w:ascii="Arial" w:eastAsia="Times New Roman" w:hAnsi="Arial" w:cs="Arial"/>
                <w:spacing w:val="-2"/>
                <w:sz w:val="17"/>
                <w:szCs w:val="17"/>
                <w:lang w:val="en-US"/>
              </w:rPr>
              <w:t>EIF – subscribed, not called up capital</w:t>
            </w:r>
            <w:bookmarkEnd w:id="858"/>
          </w:p>
        </w:tc>
        <w:tc>
          <w:tcPr>
            <w:tcW w:w="1134" w:type="dxa"/>
            <w:tcBorders>
              <w:top w:val="nil"/>
              <w:left w:val="nil"/>
              <w:bottom w:val="nil"/>
              <w:right w:val="nil"/>
            </w:tcBorders>
            <w:shd w:val="clear" w:color="auto" w:fill="auto"/>
            <w:vAlign w:val="bottom"/>
          </w:tcPr>
          <w:p w14:paraId="79AF0892" w14:textId="46BD4EEB"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10,400</w:t>
            </w:r>
          </w:p>
        </w:tc>
        <w:tc>
          <w:tcPr>
            <w:tcW w:w="1134" w:type="dxa"/>
            <w:tcBorders>
              <w:top w:val="nil"/>
              <w:left w:val="nil"/>
              <w:bottom w:val="nil"/>
              <w:right w:val="nil"/>
            </w:tcBorders>
            <w:shd w:val="clear" w:color="auto" w:fill="auto"/>
            <w:vAlign w:val="bottom"/>
          </w:tcPr>
          <w:p w14:paraId="4AE8D29B" w14:textId="6A4460A2"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E47107" w14:textId="5C3C07A8"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D108E3" w14:textId="05FEABF3"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C4EC329" w14:textId="16173CAE" w:rsidR="00182F51" w:rsidRPr="005F7668" w:rsidRDefault="00182F51" w:rsidP="00182F51">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4A1B571" w14:textId="1E858611" w:rsidR="00182F51" w:rsidRPr="005F7668" w:rsidRDefault="00182F51" w:rsidP="00182F51">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10,400</w:t>
            </w:r>
          </w:p>
        </w:tc>
      </w:tr>
      <w:tr w:rsidR="00182F51" w:rsidRPr="005F7668" w14:paraId="41121E3A" w14:textId="77777777" w:rsidTr="00AD17CC">
        <w:trPr>
          <w:trHeight w:hRule="exact" w:val="227"/>
          <w:jc w:val="center"/>
        </w:trPr>
        <w:tc>
          <w:tcPr>
            <w:tcW w:w="2980" w:type="dxa"/>
            <w:tcBorders>
              <w:top w:val="nil"/>
              <w:left w:val="nil"/>
              <w:bottom w:val="nil"/>
              <w:right w:val="nil"/>
            </w:tcBorders>
            <w:shd w:val="clear" w:color="auto" w:fill="auto"/>
            <w:vAlign w:val="bottom"/>
          </w:tcPr>
          <w:p w14:paraId="2E68E29C" w14:textId="77777777" w:rsidR="00182F51" w:rsidRPr="005F7668" w:rsidRDefault="00182F51" w:rsidP="00182F51">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08CA40E2" w14:textId="00A65386"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204</w:t>
            </w:r>
          </w:p>
        </w:tc>
        <w:tc>
          <w:tcPr>
            <w:tcW w:w="1134" w:type="dxa"/>
            <w:tcBorders>
              <w:top w:val="nil"/>
              <w:left w:val="nil"/>
              <w:bottom w:val="nil"/>
              <w:right w:val="nil"/>
            </w:tcBorders>
            <w:shd w:val="clear" w:color="auto" w:fill="auto"/>
            <w:vAlign w:val="bottom"/>
          </w:tcPr>
          <w:p w14:paraId="5227D925" w14:textId="38CAE5F6"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2,456</w:t>
            </w:r>
          </w:p>
        </w:tc>
        <w:tc>
          <w:tcPr>
            <w:tcW w:w="1134" w:type="dxa"/>
            <w:tcBorders>
              <w:top w:val="nil"/>
              <w:left w:val="nil"/>
              <w:bottom w:val="nil"/>
              <w:right w:val="nil"/>
            </w:tcBorders>
            <w:shd w:val="clear" w:color="auto" w:fill="auto"/>
            <w:vAlign w:val="bottom"/>
          </w:tcPr>
          <w:p w14:paraId="5DC23F60" w14:textId="1800E9B5"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6,070</w:t>
            </w:r>
          </w:p>
        </w:tc>
        <w:tc>
          <w:tcPr>
            <w:tcW w:w="1134" w:type="dxa"/>
            <w:tcBorders>
              <w:top w:val="nil"/>
              <w:left w:val="nil"/>
              <w:bottom w:val="nil"/>
              <w:right w:val="nil"/>
            </w:tcBorders>
            <w:shd w:val="clear" w:color="auto" w:fill="auto"/>
            <w:vAlign w:val="bottom"/>
          </w:tcPr>
          <w:p w14:paraId="0006250A" w14:textId="40CB9C61"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15,400</w:t>
            </w:r>
          </w:p>
        </w:tc>
        <w:tc>
          <w:tcPr>
            <w:tcW w:w="1134" w:type="dxa"/>
            <w:tcBorders>
              <w:top w:val="nil"/>
              <w:left w:val="nil"/>
              <w:bottom w:val="nil"/>
              <w:right w:val="nil"/>
            </w:tcBorders>
            <w:shd w:val="clear" w:color="auto" w:fill="auto"/>
            <w:vAlign w:val="bottom"/>
          </w:tcPr>
          <w:p w14:paraId="06C797F9" w14:textId="17C76615" w:rsidR="00182F51" w:rsidRPr="005F7668" w:rsidRDefault="00182F51" w:rsidP="00182F51">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6,330</w:t>
            </w:r>
          </w:p>
        </w:tc>
        <w:tc>
          <w:tcPr>
            <w:tcW w:w="1134" w:type="dxa"/>
            <w:tcBorders>
              <w:top w:val="nil"/>
              <w:left w:val="nil"/>
              <w:bottom w:val="nil"/>
              <w:right w:val="nil"/>
            </w:tcBorders>
            <w:shd w:val="clear" w:color="auto" w:fill="auto"/>
            <w:vAlign w:val="bottom"/>
          </w:tcPr>
          <w:p w14:paraId="321DECCC" w14:textId="47E57176" w:rsidR="00182F51" w:rsidRPr="005F7668" w:rsidRDefault="00182F51" w:rsidP="00182F51">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30,460</w:t>
            </w:r>
          </w:p>
        </w:tc>
      </w:tr>
      <w:tr w:rsidR="00182F51" w:rsidRPr="005F7668" w14:paraId="0B8BF5F4" w14:textId="77777777" w:rsidTr="00AD17CC">
        <w:trPr>
          <w:trHeight w:hRule="exact" w:val="227"/>
          <w:jc w:val="center"/>
        </w:trPr>
        <w:tc>
          <w:tcPr>
            <w:tcW w:w="2980" w:type="dxa"/>
            <w:tcBorders>
              <w:top w:val="nil"/>
              <w:left w:val="nil"/>
              <w:bottom w:val="nil"/>
              <w:right w:val="nil"/>
            </w:tcBorders>
            <w:shd w:val="clear" w:color="auto" w:fill="auto"/>
            <w:vAlign w:val="bottom"/>
          </w:tcPr>
          <w:p w14:paraId="6F1E6FB5" w14:textId="77777777" w:rsidR="00182F51" w:rsidRPr="005F7668" w:rsidRDefault="00182F51" w:rsidP="00182F51">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7DB06E62" w14:textId="0DE79333"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5</w:t>
            </w:r>
          </w:p>
        </w:tc>
        <w:tc>
          <w:tcPr>
            <w:tcW w:w="1134" w:type="dxa"/>
            <w:tcBorders>
              <w:top w:val="nil"/>
              <w:left w:val="nil"/>
              <w:bottom w:val="single" w:sz="8" w:space="0" w:color="auto"/>
              <w:right w:val="nil"/>
            </w:tcBorders>
            <w:shd w:val="clear" w:color="auto" w:fill="auto"/>
            <w:vAlign w:val="bottom"/>
          </w:tcPr>
          <w:p w14:paraId="74879AB6" w14:textId="0806B8B6"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2</w:t>
            </w:r>
          </w:p>
        </w:tc>
        <w:tc>
          <w:tcPr>
            <w:tcW w:w="1134" w:type="dxa"/>
            <w:tcBorders>
              <w:top w:val="nil"/>
              <w:left w:val="nil"/>
              <w:bottom w:val="single" w:sz="8" w:space="0" w:color="auto"/>
              <w:right w:val="nil"/>
            </w:tcBorders>
            <w:shd w:val="clear" w:color="auto" w:fill="auto"/>
            <w:vAlign w:val="bottom"/>
          </w:tcPr>
          <w:p w14:paraId="114734BA" w14:textId="04E8E5E7"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16</w:t>
            </w:r>
          </w:p>
        </w:tc>
        <w:tc>
          <w:tcPr>
            <w:tcW w:w="1134" w:type="dxa"/>
            <w:tcBorders>
              <w:top w:val="nil"/>
              <w:left w:val="nil"/>
              <w:bottom w:val="single" w:sz="8" w:space="0" w:color="auto"/>
              <w:right w:val="nil"/>
            </w:tcBorders>
            <w:shd w:val="clear" w:color="auto" w:fill="auto"/>
            <w:vAlign w:val="bottom"/>
          </w:tcPr>
          <w:p w14:paraId="73BE79BE" w14:textId="75C882D7" w:rsidR="00182F51" w:rsidRPr="005F7668" w:rsidRDefault="00182F51" w:rsidP="00182F51">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35</w:t>
            </w:r>
          </w:p>
        </w:tc>
        <w:tc>
          <w:tcPr>
            <w:tcW w:w="1134" w:type="dxa"/>
            <w:tcBorders>
              <w:top w:val="nil"/>
              <w:left w:val="nil"/>
              <w:bottom w:val="single" w:sz="8" w:space="0" w:color="auto"/>
              <w:right w:val="nil"/>
            </w:tcBorders>
            <w:shd w:val="clear" w:color="auto" w:fill="auto"/>
            <w:vAlign w:val="bottom"/>
          </w:tcPr>
          <w:p w14:paraId="6D515460" w14:textId="28506D97" w:rsidR="00182F51" w:rsidRPr="005F7668" w:rsidRDefault="00182F51" w:rsidP="00182F51">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9</w:t>
            </w:r>
          </w:p>
        </w:tc>
        <w:tc>
          <w:tcPr>
            <w:tcW w:w="1134" w:type="dxa"/>
            <w:tcBorders>
              <w:top w:val="nil"/>
              <w:left w:val="nil"/>
              <w:bottom w:val="single" w:sz="8" w:space="0" w:color="auto"/>
              <w:right w:val="nil"/>
            </w:tcBorders>
            <w:shd w:val="clear" w:color="auto" w:fill="auto"/>
            <w:vAlign w:val="bottom"/>
          </w:tcPr>
          <w:p w14:paraId="641EC582" w14:textId="3088FA85" w:rsidR="00182F51" w:rsidRPr="005F7668" w:rsidRDefault="00182F51" w:rsidP="00182F51">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67</w:t>
            </w:r>
          </w:p>
        </w:tc>
      </w:tr>
      <w:tr w:rsidR="00182F51" w:rsidRPr="005F7668" w14:paraId="316D16C4" w14:textId="77777777" w:rsidTr="00AD17CC">
        <w:trPr>
          <w:trHeight w:hRule="exact" w:val="481"/>
          <w:jc w:val="center"/>
        </w:trPr>
        <w:tc>
          <w:tcPr>
            <w:tcW w:w="2980" w:type="dxa"/>
            <w:vAlign w:val="bottom"/>
          </w:tcPr>
          <w:p w14:paraId="1367506F" w14:textId="77777777" w:rsidR="00182F51" w:rsidRPr="005F7668" w:rsidRDefault="00182F51" w:rsidP="00182F51">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7D856E0A" w14:textId="233E9B39"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611,458</w:t>
            </w:r>
          </w:p>
        </w:tc>
        <w:tc>
          <w:tcPr>
            <w:tcW w:w="1134" w:type="dxa"/>
            <w:tcBorders>
              <w:top w:val="single" w:sz="8" w:space="0" w:color="auto"/>
              <w:left w:val="nil"/>
              <w:bottom w:val="single" w:sz="12" w:space="0" w:color="auto"/>
              <w:right w:val="nil"/>
            </w:tcBorders>
            <w:shd w:val="clear" w:color="auto" w:fill="auto"/>
            <w:vAlign w:val="bottom"/>
          </w:tcPr>
          <w:p w14:paraId="02DB6CEC" w14:textId="24454259"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2,458</w:t>
            </w:r>
          </w:p>
        </w:tc>
        <w:tc>
          <w:tcPr>
            <w:tcW w:w="1134" w:type="dxa"/>
            <w:tcBorders>
              <w:top w:val="single" w:sz="8" w:space="0" w:color="auto"/>
              <w:left w:val="nil"/>
              <w:bottom w:val="single" w:sz="12" w:space="0" w:color="auto"/>
              <w:right w:val="nil"/>
            </w:tcBorders>
            <w:shd w:val="clear" w:color="auto" w:fill="auto"/>
            <w:vAlign w:val="bottom"/>
          </w:tcPr>
          <w:p w14:paraId="36EE53CE" w14:textId="3019B3EF"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6,086</w:t>
            </w:r>
          </w:p>
        </w:tc>
        <w:tc>
          <w:tcPr>
            <w:tcW w:w="1134" w:type="dxa"/>
            <w:tcBorders>
              <w:top w:val="single" w:sz="8" w:space="0" w:color="auto"/>
              <w:left w:val="nil"/>
              <w:bottom w:val="single" w:sz="12" w:space="0" w:color="auto"/>
              <w:right w:val="nil"/>
            </w:tcBorders>
            <w:shd w:val="clear" w:color="auto" w:fill="auto"/>
            <w:vAlign w:val="bottom"/>
          </w:tcPr>
          <w:p w14:paraId="7011D6E8" w14:textId="7E9B617B"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15,435</w:t>
            </w:r>
          </w:p>
        </w:tc>
        <w:tc>
          <w:tcPr>
            <w:tcW w:w="1134" w:type="dxa"/>
            <w:tcBorders>
              <w:top w:val="single" w:sz="8" w:space="0" w:color="auto"/>
              <w:left w:val="nil"/>
              <w:bottom w:val="single" w:sz="12" w:space="0" w:color="auto"/>
              <w:right w:val="nil"/>
            </w:tcBorders>
            <w:shd w:val="clear" w:color="auto" w:fill="auto"/>
            <w:vAlign w:val="bottom"/>
          </w:tcPr>
          <w:p w14:paraId="776E87A7" w14:textId="1AB595CE"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6,339</w:t>
            </w:r>
          </w:p>
        </w:tc>
        <w:tc>
          <w:tcPr>
            <w:tcW w:w="1134" w:type="dxa"/>
            <w:tcBorders>
              <w:top w:val="single" w:sz="8" w:space="0" w:color="auto"/>
              <w:left w:val="nil"/>
              <w:bottom w:val="single" w:sz="12" w:space="0" w:color="auto"/>
              <w:right w:val="nil"/>
            </w:tcBorders>
            <w:shd w:val="clear" w:color="auto" w:fill="auto"/>
            <w:vAlign w:val="bottom"/>
          </w:tcPr>
          <w:p w14:paraId="6656F7CB" w14:textId="258D65D4"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641,776</w:t>
            </w:r>
          </w:p>
        </w:tc>
      </w:tr>
    </w:tbl>
    <w:p w14:paraId="45E0579F" w14:textId="77777777" w:rsidR="00FE25A8" w:rsidRDefault="00FE25A8" w:rsidP="00FE25A8">
      <w:pPr>
        <w:spacing w:after="0" w:line="240" w:lineRule="auto"/>
        <w:jc w:val="both"/>
        <w:rPr>
          <w:rFonts w:ascii="Arial" w:eastAsia="Times New Roman" w:hAnsi="Arial" w:cs="Arial"/>
          <w:b/>
          <w:bCs/>
          <w:sz w:val="20"/>
          <w:szCs w:val="20"/>
          <w:lang w:val="en-GB"/>
        </w:rPr>
      </w:pPr>
    </w:p>
    <w:p w14:paraId="4BEFAAF0" w14:textId="77777777" w:rsidR="00AA107C" w:rsidRPr="00FE25A8" w:rsidRDefault="00AA107C"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AA107C" w:rsidRPr="00587444" w14:paraId="1825607D" w14:textId="77777777" w:rsidTr="00BD53EC">
        <w:trPr>
          <w:trHeight w:hRule="exact" w:val="428"/>
          <w:jc w:val="center"/>
        </w:trPr>
        <w:tc>
          <w:tcPr>
            <w:tcW w:w="2981" w:type="dxa"/>
          </w:tcPr>
          <w:p w14:paraId="2B0E636E" w14:textId="77777777" w:rsidR="00AA107C" w:rsidRPr="00587444" w:rsidRDefault="00AA107C" w:rsidP="00AA107C">
            <w:pPr>
              <w:tabs>
                <w:tab w:val="right" w:pos="1202"/>
              </w:tabs>
              <w:spacing w:after="0"/>
              <w:outlineLvl w:val="0"/>
              <w:rPr>
                <w:rFonts w:ascii="Arial" w:hAnsi="Arial" w:cs="Arial"/>
                <w:b/>
                <w:sz w:val="17"/>
                <w:szCs w:val="17"/>
                <w:lang w:val="en-GB"/>
              </w:rPr>
            </w:pPr>
            <w:r w:rsidRPr="00587444">
              <w:rPr>
                <w:rFonts w:ascii="Arial" w:hAnsi="Arial" w:cs="Arial"/>
                <w:b/>
                <w:sz w:val="17"/>
                <w:szCs w:val="17"/>
                <w:lang w:val="en-GB"/>
              </w:rPr>
              <w:t>Bank</w:t>
            </w:r>
          </w:p>
          <w:p w14:paraId="620933D9" w14:textId="77777777" w:rsidR="00AA107C" w:rsidRPr="00587444" w:rsidRDefault="00AA107C" w:rsidP="00AA107C">
            <w:pPr>
              <w:tabs>
                <w:tab w:val="right" w:pos="1202"/>
              </w:tabs>
              <w:spacing w:after="0"/>
              <w:outlineLvl w:val="0"/>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1134" w:type="dxa"/>
          </w:tcPr>
          <w:p w14:paraId="1616F137"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Up to 1 month</w:t>
            </w:r>
          </w:p>
        </w:tc>
        <w:tc>
          <w:tcPr>
            <w:tcW w:w="1134" w:type="dxa"/>
          </w:tcPr>
          <w:p w14:paraId="0930753E"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1 - 3 months</w:t>
            </w:r>
          </w:p>
        </w:tc>
        <w:tc>
          <w:tcPr>
            <w:tcW w:w="1134" w:type="dxa"/>
          </w:tcPr>
          <w:p w14:paraId="230E9016"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 xml:space="preserve">3 - 12 </w:t>
            </w:r>
          </w:p>
          <w:p w14:paraId="00BA5731"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months</w:t>
            </w:r>
          </w:p>
        </w:tc>
        <w:tc>
          <w:tcPr>
            <w:tcW w:w="1134" w:type="dxa"/>
          </w:tcPr>
          <w:p w14:paraId="07AF92F3"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 xml:space="preserve">1 - 3 </w:t>
            </w:r>
          </w:p>
          <w:p w14:paraId="75A524D4"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5B82D954" w14:textId="77777777" w:rsidR="00AA107C" w:rsidRPr="00587444" w:rsidRDefault="00AA107C" w:rsidP="00AA107C">
            <w:pPr>
              <w:tabs>
                <w:tab w:val="right" w:pos="1263"/>
              </w:tabs>
              <w:spacing w:after="0"/>
              <w:jc w:val="right"/>
              <w:outlineLvl w:val="0"/>
              <w:rPr>
                <w:rFonts w:ascii="Arial" w:hAnsi="Arial" w:cs="Arial"/>
                <w:b/>
                <w:sz w:val="17"/>
                <w:szCs w:val="17"/>
                <w:lang w:val="en-GB"/>
              </w:rPr>
            </w:pPr>
            <w:r w:rsidRPr="00587444">
              <w:rPr>
                <w:rFonts w:ascii="Arial" w:hAnsi="Arial" w:cs="Arial"/>
                <w:b/>
                <w:sz w:val="17"/>
                <w:szCs w:val="17"/>
                <w:lang w:val="en-GB"/>
              </w:rPr>
              <w:t>Over 3 years</w:t>
            </w:r>
          </w:p>
        </w:tc>
        <w:tc>
          <w:tcPr>
            <w:tcW w:w="1134" w:type="dxa"/>
          </w:tcPr>
          <w:p w14:paraId="45D85AEF"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AA107C" w:rsidRPr="00587444" w14:paraId="51EDE36F" w14:textId="77777777" w:rsidTr="00BD53EC">
        <w:trPr>
          <w:trHeight w:hRule="exact" w:val="264"/>
          <w:jc w:val="center"/>
        </w:trPr>
        <w:tc>
          <w:tcPr>
            <w:tcW w:w="2981" w:type="dxa"/>
          </w:tcPr>
          <w:p w14:paraId="6CF350D5" w14:textId="77777777" w:rsidR="00AA107C" w:rsidRPr="00587444" w:rsidRDefault="00AA107C" w:rsidP="00AA107C">
            <w:pPr>
              <w:tabs>
                <w:tab w:val="left" w:pos="-720"/>
              </w:tabs>
              <w:spacing w:after="0"/>
              <w:jc w:val="center"/>
              <w:rPr>
                <w:rFonts w:ascii="Arial" w:hAnsi="Arial" w:cs="Arial"/>
                <w:b/>
                <w:spacing w:val="-2"/>
                <w:sz w:val="17"/>
                <w:szCs w:val="17"/>
                <w:lang w:val="en-GB"/>
              </w:rPr>
            </w:pPr>
          </w:p>
        </w:tc>
        <w:tc>
          <w:tcPr>
            <w:tcW w:w="1134" w:type="dxa"/>
            <w:vAlign w:val="bottom"/>
          </w:tcPr>
          <w:p w14:paraId="4D70E8C6"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7F9ED542" w14:textId="77777777" w:rsidR="00AA107C" w:rsidRPr="00587444" w:rsidRDefault="00AA107C" w:rsidP="00AA107C">
            <w:pPr>
              <w:tabs>
                <w:tab w:val="center" w:pos="4153"/>
                <w:tab w:val="right" w:pos="8306"/>
              </w:tabs>
              <w:spacing w:after="0"/>
              <w:jc w:val="right"/>
              <w:rPr>
                <w:rFonts w:ascii="Arial" w:hAnsi="Arial" w:cs="Arial"/>
                <w:b/>
                <w:spacing w:val="-2"/>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0B68434F"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9EAEAC4"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043D3C78" w14:textId="77777777" w:rsidR="00AA107C" w:rsidRPr="00587444" w:rsidRDefault="00AA107C" w:rsidP="00AA107C">
            <w:pPr>
              <w:tabs>
                <w:tab w:val="right" w:pos="1263"/>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C458436" w14:textId="77777777" w:rsidR="00AA107C" w:rsidRPr="00587444" w:rsidRDefault="00AA107C" w:rsidP="00AA107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r>
      <w:tr w:rsidR="00AA107C" w:rsidRPr="00587444" w14:paraId="0D294E49" w14:textId="77777777" w:rsidTr="00BD53EC">
        <w:trPr>
          <w:trHeight w:hRule="exact" w:val="264"/>
          <w:jc w:val="center"/>
        </w:trPr>
        <w:tc>
          <w:tcPr>
            <w:tcW w:w="2981" w:type="dxa"/>
            <w:vAlign w:val="bottom"/>
          </w:tcPr>
          <w:p w14:paraId="2E3AEEAB" w14:textId="77777777" w:rsidR="00AA107C" w:rsidRPr="00587444" w:rsidRDefault="00AA107C" w:rsidP="00AA107C">
            <w:pPr>
              <w:tabs>
                <w:tab w:val="right" w:pos="1202"/>
              </w:tabs>
              <w:spacing w:after="0"/>
              <w:outlineLvl w:val="0"/>
              <w:rPr>
                <w:rFonts w:ascii="Arial" w:hAnsi="Arial" w:cs="Arial"/>
                <w:b/>
                <w:bCs/>
                <w:sz w:val="17"/>
                <w:szCs w:val="17"/>
                <w:lang w:val="en-GB"/>
              </w:rPr>
            </w:pPr>
            <w:r w:rsidRPr="00587444">
              <w:rPr>
                <w:rFonts w:ascii="Arial" w:hAnsi="Arial" w:cs="Arial"/>
                <w:b/>
                <w:bCs/>
                <w:sz w:val="17"/>
                <w:szCs w:val="17"/>
                <w:lang w:val="en-GB"/>
              </w:rPr>
              <w:t>Financial liabilities</w:t>
            </w:r>
          </w:p>
        </w:tc>
        <w:tc>
          <w:tcPr>
            <w:tcW w:w="1134" w:type="dxa"/>
            <w:vAlign w:val="bottom"/>
          </w:tcPr>
          <w:p w14:paraId="25E2EBB1" w14:textId="77777777" w:rsidR="00AA107C" w:rsidRPr="00587444" w:rsidRDefault="00AA107C" w:rsidP="00AA107C">
            <w:pPr>
              <w:spacing w:after="0"/>
              <w:jc w:val="right"/>
              <w:outlineLvl w:val="0"/>
              <w:rPr>
                <w:rFonts w:ascii="Arial" w:hAnsi="Arial" w:cs="Arial"/>
                <w:b/>
                <w:bCs/>
                <w:spacing w:val="-2"/>
                <w:sz w:val="17"/>
                <w:szCs w:val="17"/>
                <w:lang w:val="en-GB"/>
              </w:rPr>
            </w:pPr>
          </w:p>
        </w:tc>
        <w:tc>
          <w:tcPr>
            <w:tcW w:w="1134" w:type="dxa"/>
            <w:vAlign w:val="bottom"/>
          </w:tcPr>
          <w:p w14:paraId="0D78A96A" w14:textId="77777777" w:rsidR="00AA107C" w:rsidRPr="00587444" w:rsidRDefault="00AA107C" w:rsidP="00AA107C">
            <w:pPr>
              <w:spacing w:after="0"/>
              <w:jc w:val="right"/>
              <w:outlineLvl w:val="0"/>
              <w:rPr>
                <w:rFonts w:ascii="Arial" w:hAnsi="Arial" w:cs="Arial"/>
                <w:b/>
                <w:bCs/>
                <w:spacing w:val="-2"/>
                <w:sz w:val="17"/>
                <w:szCs w:val="17"/>
                <w:lang w:val="en-GB"/>
              </w:rPr>
            </w:pPr>
          </w:p>
        </w:tc>
        <w:tc>
          <w:tcPr>
            <w:tcW w:w="1134" w:type="dxa"/>
            <w:vAlign w:val="bottom"/>
          </w:tcPr>
          <w:p w14:paraId="6907FF41" w14:textId="77777777" w:rsidR="00AA107C" w:rsidRPr="00587444" w:rsidRDefault="00AA107C" w:rsidP="00AA107C">
            <w:pPr>
              <w:spacing w:after="0"/>
              <w:jc w:val="right"/>
              <w:outlineLvl w:val="0"/>
              <w:rPr>
                <w:rFonts w:ascii="Arial" w:hAnsi="Arial" w:cs="Arial"/>
                <w:b/>
                <w:bCs/>
                <w:spacing w:val="-2"/>
                <w:sz w:val="17"/>
                <w:szCs w:val="17"/>
                <w:lang w:val="en-GB"/>
              </w:rPr>
            </w:pPr>
          </w:p>
        </w:tc>
        <w:tc>
          <w:tcPr>
            <w:tcW w:w="1134" w:type="dxa"/>
            <w:vAlign w:val="bottom"/>
          </w:tcPr>
          <w:p w14:paraId="72D83FD8" w14:textId="77777777" w:rsidR="00AA107C" w:rsidRPr="00587444" w:rsidRDefault="00AA107C" w:rsidP="00AA107C">
            <w:pPr>
              <w:spacing w:after="0"/>
              <w:jc w:val="right"/>
              <w:outlineLvl w:val="0"/>
              <w:rPr>
                <w:rFonts w:ascii="Arial" w:hAnsi="Arial" w:cs="Arial"/>
                <w:b/>
                <w:bCs/>
                <w:spacing w:val="-2"/>
                <w:sz w:val="17"/>
                <w:szCs w:val="17"/>
                <w:lang w:val="en-GB"/>
              </w:rPr>
            </w:pPr>
          </w:p>
        </w:tc>
        <w:tc>
          <w:tcPr>
            <w:tcW w:w="1134" w:type="dxa"/>
            <w:vAlign w:val="bottom"/>
          </w:tcPr>
          <w:p w14:paraId="6D163C80" w14:textId="77777777" w:rsidR="00AA107C" w:rsidRPr="00587444" w:rsidRDefault="00AA107C" w:rsidP="00AA107C">
            <w:pPr>
              <w:tabs>
                <w:tab w:val="right" w:pos="1263"/>
              </w:tabs>
              <w:spacing w:after="0"/>
              <w:jc w:val="right"/>
              <w:outlineLvl w:val="0"/>
              <w:rPr>
                <w:rFonts w:ascii="Arial" w:hAnsi="Arial" w:cs="Arial"/>
                <w:b/>
                <w:bCs/>
                <w:spacing w:val="-2"/>
                <w:sz w:val="17"/>
                <w:szCs w:val="17"/>
                <w:lang w:val="en-GB"/>
              </w:rPr>
            </w:pPr>
          </w:p>
        </w:tc>
        <w:tc>
          <w:tcPr>
            <w:tcW w:w="1134" w:type="dxa"/>
            <w:vAlign w:val="bottom"/>
          </w:tcPr>
          <w:p w14:paraId="091BDE3C" w14:textId="77777777" w:rsidR="00AA107C" w:rsidRPr="00587444" w:rsidRDefault="00AA107C" w:rsidP="00AA107C">
            <w:pPr>
              <w:spacing w:after="0"/>
              <w:jc w:val="right"/>
              <w:outlineLvl w:val="0"/>
              <w:rPr>
                <w:rFonts w:ascii="Arial" w:hAnsi="Arial" w:cs="Arial"/>
                <w:b/>
                <w:bCs/>
                <w:sz w:val="17"/>
                <w:szCs w:val="17"/>
                <w:lang w:val="en-GB"/>
              </w:rPr>
            </w:pPr>
          </w:p>
        </w:tc>
      </w:tr>
      <w:tr w:rsidR="00AA107C" w:rsidRPr="00587444" w14:paraId="7E313BE4" w14:textId="77777777" w:rsidTr="00BD53EC">
        <w:trPr>
          <w:trHeight w:hRule="exact" w:val="227"/>
          <w:jc w:val="center"/>
        </w:trPr>
        <w:tc>
          <w:tcPr>
            <w:tcW w:w="2981" w:type="dxa"/>
            <w:vAlign w:val="bottom"/>
          </w:tcPr>
          <w:p w14:paraId="04ACF9A0" w14:textId="77777777" w:rsidR="00AA107C" w:rsidRPr="00587444" w:rsidRDefault="00AA107C" w:rsidP="00AA107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Deposits from customers</w:t>
            </w:r>
          </w:p>
        </w:tc>
        <w:tc>
          <w:tcPr>
            <w:tcW w:w="1134" w:type="dxa"/>
            <w:tcBorders>
              <w:top w:val="nil"/>
              <w:left w:val="nil"/>
              <w:bottom w:val="nil"/>
              <w:right w:val="nil"/>
            </w:tcBorders>
            <w:shd w:val="clear" w:color="auto" w:fill="auto"/>
            <w:vAlign w:val="bottom"/>
          </w:tcPr>
          <w:p w14:paraId="7AF11DF4"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148</w:t>
            </w:r>
            <w:r>
              <w:rPr>
                <w:rFonts w:ascii="Arial" w:hAnsi="Arial" w:cs="Arial"/>
                <w:sz w:val="17"/>
                <w:szCs w:val="17"/>
              </w:rPr>
              <w:t>,</w:t>
            </w:r>
            <w:r w:rsidRPr="00F959D0">
              <w:rPr>
                <w:rFonts w:ascii="Arial" w:hAnsi="Arial" w:cs="Arial"/>
                <w:sz w:val="17"/>
                <w:szCs w:val="17"/>
              </w:rPr>
              <w:t>059</w:t>
            </w:r>
          </w:p>
        </w:tc>
        <w:tc>
          <w:tcPr>
            <w:tcW w:w="1134" w:type="dxa"/>
            <w:tcBorders>
              <w:top w:val="nil"/>
              <w:left w:val="nil"/>
              <w:bottom w:val="nil"/>
              <w:right w:val="nil"/>
            </w:tcBorders>
            <w:shd w:val="clear" w:color="auto" w:fill="auto"/>
            <w:vAlign w:val="bottom"/>
          </w:tcPr>
          <w:p w14:paraId="0F1707A3"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12</w:t>
            </w:r>
            <w:r>
              <w:rPr>
                <w:rFonts w:ascii="Arial" w:hAnsi="Arial" w:cs="Arial"/>
                <w:sz w:val="17"/>
                <w:szCs w:val="17"/>
              </w:rPr>
              <w:t>,</w:t>
            </w:r>
            <w:r w:rsidRPr="00F959D0">
              <w:rPr>
                <w:rFonts w:ascii="Arial" w:hAnsi="Arial" w:cs="Arial"/>
                <w:sz w:val="17"/>
                <w:szCs w:val="17"/>
              </w:rPr>
              <w:t>586</w:t>
            </w:r>
          </w:p>
        </w:tc>
        <w:tc>
          <w:tcPr>
            <w:tcW w:w="1134" w:type="dxa"/>
            <w:tcBorders>
              <w:top w:val="nil"/>
              <w:left w:val="nil"/>
              <w:bottom w:val="nil"/>
              <w:right w:val="nil"/>
            </w:tcBorders>
            <w:shd w:val="clear" w:color="auto" w:fill="auto"/>
            <w:vAlign w:val="bottom"/>
          </w:tcPr>
          <w:p w14:paraId="018CC492"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18</w:t>
            </w:r>
            <w:r>
              <w:rPr>
                <w:rFonts w:ascii="Arial" w:hAnsi="Arial" w:cs="Arial"/>
                <w:sz w:val="17"/>
                <w:szCs w:val="17"/>
              </w:rPr>
              <w:t>,</w:t>
            </w:r>
            <w:r w:rsidRPr="00F959D0">
              <w:rPr>
                <w:rFonts w:ascii="Arial" w:hAnsi="Arial" w:cs="Arial"/>
                <w:sz w:val="17"/>
                <w:szCs w:val="17"/>
              </w:rPr>
              <w:t>604</w:t>
            </w:r>
          </w:p>
        </w:tc>
        <w:tc>
          <w:tcPr>
            <w:tcW w:w="1134" w:type="dxa"/>
            <w:tcBorders>
              <w:top w:val="nil"/>
              <w:left w:val="nil"/>
              <w:bottom w:val="nil"/>
              <w:right w:val="nil"/>
            </w:tcBorders>
            <w:shd w:val="clear" w:color="auto" w:fill="auto"/>
            <w:vAlign w:val="bottom"/>
          </w:tcPr>
          <w:p w14:paraId="105DCC0A"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46</w:t>
            </w:r>
          </w:p>
        </w:tc>
        <w:tc>
          <w:tcPr>
            <w:tcW w:w="1134" w:type="dxa"/>
            <w:tcBorders>
              <w:top w:val="nil"/>
              <w:left w:val="nil"/>
              <w:bottom w:val="nil"/>
              <w:right w:val="nil"/>
            </w:tcBorders>
            <w:shd w:val="clear" w:color="auto" w:fill="auto"/>
            <w:vAlign w:val="bottom"/>
          </w:tcPr>
          <w:p w14:paraId="79695B8B"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15</w:t>
            </w:r>
            <w:r>
              <w:rPr>
                <w:rFonts w:ascii="Arial" w:hAnsi="Arial" w:cs="Arial"/>
                <w:sz w:val="17"/>
                <w:szCs w:val="17"/>
              </w:rPr>
              <w:t>,</w:t>
            </w:r>
            <w:r w:rsidRPr="00F959D0">
              <w:rPr>
                <w:rFonts w:ascii="Arial" w:hAnsi="Arial" w:cs="Arial"/>
                <w:sz w:val="17"/>
                <w:szCs w:val="17"/>
              </w:rPr>
              <w:t>581</w:t>
            </w:r>
          </w:p>
        </w:tc>
        <w:tc>
          <w:tcPr>
            <w:tcW w:w="1134" w:type="dxa"/>
            <w:tcBorders>
              <w:top w:val="nil"/>
              <w:left w:val="nil"/>
              <w:bottom w:val="nil"/>
              <w:right w:val="nil"/>
            </w:tcBorders>
            <w:shd w:val="clear" w:color="auto" w:fill="auto"/>
            <w:vAlign w:val="bottom"/>
          </w:tcPr>
          <w:p w14:paraId="59E9ECE0"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194</w:t>
            </w:r>
            <w:r>
              <w:rPr>
                <w:rFonts w:ascii="Arial" w:hAnsi="Arial" w:cs="Arial"/>
                <w:sz w:val="17"/>
                <w:szCs w:val="17"/>
              </w:rPr>
              <w:t>,</w:t>
            </w:r>
            <w:r w:rsidRPr="00F959D0">
              <w:rPr>
                <w:rFonts w:ascii="Arial" w:hAnsi="Arial" w:cs="Arial"/>
                <w:sz w:val="17"/>
                <w:szCs w:val="17"/>
              </w:rPr>
              <w:t>876</w:t>
            </w:r>
          </w:p>
        </w:tc>
      </w:tr>
      <w:tr w:rsidR="00AA107C" w:rsidRPr="00587444" w14:paraId="56BFA522" w14:textId="77777777" w:rsidTr="00BD53EC">
        <w:trPr>
          <w:trHeight w:hRule="exact" w:val="227"/>
          <w:jc w:val="center"/>
        </w:trPr>
        <w:tc>
          <w:tcPr>
            <w:tcW w:w="2981" w:type="dxa"/>
            <w:vAlign w:val="bottom"/>
          </w:tcPr>
          <w:p w14:paraId="41D396F5" w14:textId="77777777" w:rsidR="00AA107C" w:rsidRPr="00587444" w:rsidRDefault="00AA107C" w:rsidP="00AA107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Borrowings</w:t>
            </w:r>
          </w:p>
        </w:tc>
        <w:tc>
          <w:tcPr>
            <w:tcW w:w="1134" w:type="dxa"/>
            <w:tcBorders>
              <w:top w:val="nil"/>
              <w:left w:val="nil"/>
              <w:bottom w:val="nil"/>
              <w:right w:val="nil"/>
            </w:tcBorders>
            <w:shd w:val="clear" w:color="auto" w:fill="auto"/>
            <w:vAlign w:val="bottom"/>
          </w:tcPr>
          <w:p w14:paraId="6D531C07"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61</w:t>
            </w:r>
            <w:r>
              <w:rPr>
                <w:rFonts w:ascii="Arial" w:hAnsi="Arial" w:cs="Arial"/>
                <w:sz w:val="17"/>
                <w:szCs w:val="17"/>
              </w:rPr>
              <w:t>,</w:t>
            </w:r>
            <w:r w:rsidRPr="00F959D0">
              <w:rPr>
                <w:rFonts w:ascii="Arial" w:hAnsi="Arial" w:cs="Arial"/>
                <w:sz w:val="17"/>
                <w:szCs w:val="17"/>
              </w:rPr>
              <w:t>798</w:t>
            </w:r>
          </w:p>
        </w:tc>
        <w:tc>
          <w:tcPr>
            <w:tcW w:w="1134" w:type="dxa"/>
            <w:tcBorders>
              <w:top w:val="nil"/>
              <w:left w:val="nil"/>
              <w:bottom w:val="nil"/>
              <w:right w:val="nil"/>
            </w:tcBorders>
            <w:shd w:val="clear" w:color="auto" w:fill="auto"/>
            <w:vAlign w:val="bottom"/>
          </w:tcPr>
          <w:p w14:paraId="28672F62"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3B2D75">
              <w:rPr>
                <w:rFonts w:ascii="Arial" w:hAnsi="Arial" w:cs="Arial"/>
                <w:sz w:val="17"/>
                <w:szCs w:val="17"/>
              </w:rPr>
              <w:t>166</w:t>
            </w:r>
            <w:r>
              <w:rPr>
                <w:rFonts w:ascii="Arial" w:hAnsi="Arial" w:cs="Arial"/>
                <w:sz w:val="17"/>
                <w:szCs w:val="17"/>
              </w:rPr>
              <w:t>,</w:t>
            </w:r>
            <w:r w:rsidRPr="003B2D75">
              <w:rPr>
                <w:rFonts w:ascii="Arial" w:hAnsi="Arial" w:cs="Arial"/>
                <w:sz w:val="17"/>
                <w:szCs w:val="17"/>
              </w:rPr>
              <w:t>698</w:t>
            </w:r>
          </w:p>
        </w:tc>
        <w:tc>
          <w:tcPr>
            <w:tcW w:w="1134" w:type="dxa"/>
            <w:tcBorders>
              <w:top w:val="nil"/>
              <w:left w:val="nil"/>
              <w:bottom w:val="nil"/>
              <w:right w:val="nil"/>
            </w:tcBorders>
            <w:shd w:val="clear" w:color="auto" w:fill="auto"/>
            <w:vAlign w:val="bottom"/>
          </w:tcPr>
          <w:p w14:paraId="19917960"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296</w:t>
            </w:r>
            <w:r>
              <w:rPr>
                <w:rFonts w:ascii="Arial" w:hAnsi="Arial" w:cs="Arial"/>
                <w:sz w:val="17"/>
                <w:szCs w:val="17"/>
              </w:rPr>
              <w:t>,</w:t>
            </w:r>
            <w:r w:rsidRPr="00F959D0">
              <w:rPr>
                <w:rFonts w:ascii="Arial" w:hAnsi="Arial" w:cs="Arial"/>
                <w:sz w:val="17"/>
                <w:szCs w:val="17"/>
              </w:rPr>
              <w:t>93</w:t>
            </w:r>
            <w:r>
              <w:rPr>
                <w:rFonts w:ascii="Arial" w:hAnsi="Arial" w:cs="Arial"/>
                <w:sz w:val="17"/>
                <w:szCs w:val="17"/>
              </w:rPr>
              <w:t>3</w:t>
            </w:r>
          </w:p>
        </w:tc>
        <w:tc>
          <w:tcPr>
            <w:tcW w:w="1134" w:type="dxa"/>
            <w:tcBorders>
              <w:top w:val="nil"/>
              <w:left w:val="nil"/>
              <w:bottom w:val="nil"/>
              <w:right w:val="nil"/>
            </w:tcBorders>
            <w:shd w:val="clear" w:color="auto" w:fill="auto"/>
            <w:vAlign w:val="bottom"/>
          </w:tcPr>
          <w:p w14:paraId="7CEA293E"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723</w:t>
            </w:r>
            <w:r>
              <w:rPr>
                <w:rFonts w:ascii="Arial" w:hAnsi="Arial" w:cs="Arial"/>
                <w:sz w:val="17"/>
                <w:szCs w:val="17"/>
              </w:rPr>
              <w:t>,</w:t>
            </w:r>
            <w:r w:rsidRPr="00F959D0">
              <w:rPr>
                <w:rFonts w:ascii="Arial" w:hAnsi="Arial" w:cs="Arial"/>
                <w:sz w:val="17"/>
                <w:szCs w:val="17"/>
              </w:rPr>
              <w:t>743</w:t>
            </w:r>
          </w:p>
        </w:tc>
        <w:tc>
          <w:tcPr>
            <w:tcW w:w="1134" w:type="dxa"/>
            <w:tcBorders>
              <w:top w:val="nil"/>
              <w:left w:val="nil"/>
              <w:bottom w:val="nil"/>
              <w:right w:val="nil"/>
            </w:tcBorders>
            <w:shd w:val="clear" w:color="auto" w:fill="auto"/>
            <w:vAlign w:val="bottom"/>
          </w:tcPr>
          <w:p w14:paraId="3E3D39C4"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w:t>
            </w:r>
            <w:r>
              <w:rPr>
                <w:rFonts w:ascii="Arial" w:hAnsi="Arial" w:cs="Arial"/>
                <w:sz w:val="17"/>
                <w:szCs w:val="17"/>
              </w:rPr>
              <w:t>,</w:t>
            </w:r>
            <w:r w:rsidRPr="00F959D0">
              <w:rPr>
                <w:rFonts w:ascii="Arial" w:hAnsi="Arial" w:cs="Arial"/>
                <w:sz w:val="17"/>
                <w:szCs w:val="17"/>
              </w:rPr>
              <w:t>268</w:t>
            </w:r>
            <w:r>
              <w:rPr>
                <w:rFonts w:ascii="Arial" w:hAnsi="Arial" w:cs="Arial"/>
                <w:sz w:val="17"/>
                <w:szCs w:val="17"/>
              </w:rPr>
              <w:t>,</w:t>
            </w:r>
            <w:r w:rsidRPr="00F959D0">
              <w:rPr>
                <w:rFonts w:ascii="Arial" w:hAnsi="Arial" w:cs="Arial"/>
                <w:sz w:val="17"/>
                <w:szCs w:val="17"/>
              </w:rPr>
              <w:t>546</w:t>
            </w:r>
          </w:p>
        </w:tc>
        <w:tc>
          <w:tcPr>
            <w:tcW w:w="1134" w:type="dxa"/>
            <w:tcBorders>
              <w:top w:val="nil"/>
              <w:left w:val="nil"/>
              <w:bottom w:val="nil"/>
              <w:right w:val="nil"/>
            </w:tcBorders>
            <w:shd w:val="clear" w:color="auto" w:fill="auto"/>
            <w:vAlign w:val="bottom"/>
          </w:tcPr>
          <w:p w14:paraId="4DDDF2FD"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3B2D75">
              <w:rPr>
                <w:rFonts w:ascii="Arial" w:hAnsi="Arial" w:cs="Arial"/>
                <w:sz w:val="17"/>
                <w:szCs w:val="17"/>
              </w:rPr>
              <w:t>2</w:t>
            </w:r>
            <w:r>
              <w:rPr>
                <w:rFonts w:ascii="Arial" w:hAnsi="Arial" w:cs="Arial"/>
                <w:sz w:val="17"/>
                <w:szCs w:val="17"/>
              </w:rPr>
              <w:t>,</w:t>
            </w:r>
            <w:r w:rsidRPr="003B2D75">
              <w:rPr>
                <w:rFonts w:ascii="Arial" w:hAnsi="Arial" w:cs="Arial"/>
                <w:sz w:val="17"/>
                <w:szCs w:val="17"/>
              </w:rPr>
              <w:t>517</w:t>
            </w:r>
            <w:r>
              <w:rPr>
                <w:rFonts w:ascii="Arial" w:hAnsi="Arial" w:cs="Arial"/>
                <w:sz w:val="17"/>
                <w:szCs w:val="17"/>
              </w:rPr>
              <w:t>,</w:t>
            </w:r>
            <w:r w:rsidRPr="003B2D75">
              <w:rPr>
                <w:rFonts w:ascii="Arial" w:hAnsi="Arial" w:cs="Arial"/>
                <w:sz w:val="17"/>
                <w:szCs w:val="17"/>
              </w:rPr>
              <w:t>718</w:t>
            </w:r>
          </w:p>
        </w:tc>
      </w:tr>
      <w:tr w:rsidR="00AA107C" w:rsidRPr="00587444" w14:paraId="478232EF" w14:textId="77777777" w:rsidTr="00BD53EC">
        <w:trPr>
          <w:trHeight w:hRule="exact" w:val="442"/>
          <w:jc w:val="center"/>
        </w:trPr>
        <w:tc>
          <w:tcPr>
            <w:tcW w:w="2981" w:type="dxa"/>
            <w:vAlign w:val="bottom"/>
          </w:tcPr>
          <w:p w14:paraId="112EDF4C" w14:textId="77777777" w:rsidR="00AA107C" w:rsidRDefault="00AA107C" w:rsidP="00AA107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 xml:space="preserve">Provisions for guarantees, </w:t>
            </w:r>
          </w:p>
          <w:p w14:paraId="4E392732" w14:textId="77777777" w:rsidR="00AA107C" w:rsidRPr="00587444" w:rsidRDefault="00AA107C" w:rsidP="00AA107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01A19909" w14:textId="77777777" w:rsidR="00AA107C" w:rsidRPr="00587444" w:rsidDel="00441EDF" w:rsidRDefault="00AA107C" w:rsidP="00AA107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10</w:t>
            </w:r>
            <w:r>
              <w:rPr>
                <w:rFonts w:ascii="Arial" w:hAnsi="Arial" w:cs="Arial"/>
                <w:sz w:val="17"/>
                <w:szCs w:val="17"/>
              </w:rPr>
              <w:t>,</w:t>
            </w:r>
            <w:r w:rsidRPr="00F959D0">
              <w:rPr>
                <w:rFonts w:ascii="Arial" w:hAnsi="Arial" w:cs="Arial"/>
                <w:sz w:val="17"/>
                <w:szCs w:val="17"/>
              </w:rPr>
              <w:t>561</w:t>
            </w:r>
          </w:p>
        </w:tc>
        <w:tc>
          <w:tcPr>
            <w:tcW w:w="1134" w:type="dxa"/>
            <w:tcBorders>
              <w:top w:val="nil"/>
              <w:left w:val="nil"/>
              <w:right w:val="nil"/>
            </w:tcBorders>
            <w:shd w:val="clear" w:color="auto" w:fill="auto"/>
            <w:vAlign w:val="bottom"/>
          </w:tcPr>
          <w:p w14:paraId="2F78A904" w14:textId="77777777" w:rsidR="00AA107C" w:rsidRPr="00587444" w:rsidDel="00441EDF" w:rsidRDefault="00AA107C" w:rsidP="00AA107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851</w:t>
            </w:r>
          </w:p>
        </w:tc>
        <w:tc>
          <w:tcPr>
            <w:tcW w:w="1134" w:type="dxa"/>
            <w:tcBorders>
              <w:top w:val="nil"/>
              <w:left w:val="nil"/>
              <w:right w:val="nil"/>
            </w:tcBorders>
            <w:shd w:val="clear" w:color="auto" w:fill="auto"/>
            <w:vAlign w:val="bottom"/>
          </w:tcPr>
          <w:p w14:paraId="42F8C184" w14:textId="77777777" w:rsidR="00AA107C" w:rsidRPr="00587444" w:rsidDel="00441EDF" w:rsidRDefault="00AA107C" w:rsidP="00AA107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203</w:t>
            </w:r>
          </w:p>
        </w:tc>
        <w:tc>
          <w:tcPr>
            <w:tcW w:w="1134" w:type="dxa"/>
            <w:tcBorders>
              <w:top w:val="nil"/>
              <w:left w:val="nil"/>
              <w:right w:val="nil"/>
            </w:tcBorders>
            <w:shd w:val="clear" w:color="auto" w:fill="auto"/>
            <w:vAlign w:val="bottom"/>
          </w:tcPr>
          <w:p w14:paraId="5C24B9BC" w14:textId="77777777" w:rsidR="00AA107C" w:rsidRPr="00587444" w:rsidDel="00441EDF" w:rsidRDefault="00AA107C" w:rsidP="00AA107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6</w:t>
            </w:r>
            <w:r>
              <w:rPr>
                <w:rFonts w:ascii="Arial" w:hAnsi="Arial" w:cs="Arial"/>
                <w:sz w:val="17"/>
                <w:szCs w:val="17"/>
              </w:rPr>
              <w:t>,</w:t>
            </w:r>
            <w:r w:rsidRPr="00F959D0">
              <w:rPr>
                <w:rFonts w:ascii="Arial" w:hAnsi="Arial" w:cs="Arial"/>
                <w:sz w:val="17"/>
                <w:szCs w:val="17"/>
              </w:rPr>
              <w:t>343</w:t>
            </w:r>
          </w:p>
        </w:tc>
        <w:tc>
          <w:tcPr>
            <w:tcW w:w="1134" w:type="dxa"/>
            <w:tcBorders>
              <w:top w:val="nil"/>
              <w:left w:val="nil"/>
              <w:right w:val="nil"/>
            </w:tcBorders>
            <w:shd w:val="clear" w:color="auto" w:fill="auto"/>
            <w:vAlign w:val="bottom"/>
          </w:tcPr>
          <w:p w14:paraId="07F63C1D" w14:textId="77777777" w:rsidR="00AA107C" w:rsidRPr="00587444" w:rsidDel="00441EDF" w:rsidRDefault="00AA107C" w:rsidP="00AA107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422</w:t>
            </w:r>
          </w:p>
        </w:tc>
        <w:tc>
          <w:tcPr>
            <w:tcW w:w="1134" w:type="dxa"/>
            <w:tcBorders>
              <w:top w:val="nil"/>
              <w:left w:val="nil"/>
              <w:right w:val="nil"/>
            </w:tcBorders>
            <w:shd w:val="clear" w:color="auto" w:fill="auto"/>
            <w:vAlign w:val="bottom"/>
          </w:tcPr>
          <w:p w14:paraId="0C6CDDB5" w14:textId="77777777" w:rsidR="00AA107C" w:rsidRPr="00587444" w:rsidDel="00441EDF" w:rsidRDefault="00AA107C" w:rsidP="00AA107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24</w:t>
            </w:r>
            <w:r>
              <w:rPr>
                <w:rFonts w:ascii="Arial" w:hAnsi="Arial" w:cs="Arial"/>
                <w:sz w:val="17"/>
                <w:szCs w:val="17"/>
              </w:rPr>
              <w:t>,</w:t>
            </w:r>
            <w:r w:rsidRPr="00F959D0">
              <w:rPr>
                <w:rFonts w:ascii="Arial" w:hAnsi="Arial" w:cs="Arial"/>
                <w:sz w:val="17"/>
                <w:szCs w:val="17"/>
              </w:rPr>
              <w:t>380</w:t>
            </w:r>
          </w:p>
        </w:tc>
      </w:tr>
      <w:tr w:rsidR="00AA107C" w:rsidRPr="00587444" w14:paraId="7A274A45" w14:textId="77777777" w:rsidTr="00BD53EC">
        <w:trPr>
          <w:trHeight w:hRule="exact" w:val="227"/>
          <w:jc w:val="center"/>
        </w:trPr>
        <w:tc>
          <w:tcPr>
            <w:tcW w:w="2981" w:type="dxa"/>
            <w:vAlign w:val="bottom"/>
          </w:tcPr>
          <w:p w14:paraId="68E8CDEB" w14:textId="77777777" w:rsidR="00AA107C" w:rsidRPr="00587444" w:rsidRDefault="00AA107C" w:rsidP="00AA107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Other liabilities</w:t>
            </w:r>
          </w:p>
        </w:tc>
        <w:tc>
          <w:tcPr>
            <w:tcW w:w="1134" w:type="dxa"/>
            <w:tcBorders>
              <w:top w:val="nil"/>
              <w:left w:val="nil"/>
              <w:bottom w:val="single" w:sz="4" w:space="0" w:color="auto"/>
              <w:right w:val="nil"/>
            </w:tcBorders>
            <w:shd w:val="clear" w:color="auto" w:fill="auto"/>
            <w:vAlign w:val="bottom"/>
          </w:tcPr>
          <w:p w14:paraId="46309B12" w14:textId="77777777" w:rsidR="00AA107C" w:rsidRPr="00587444" w:rsidRDefault="00AA107C" w:rsidP="00AA107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39</w:t>
            </w:r>
            <w:r>
              <w:rPr>
                <w:rFonts w:ascii="Arial" w:hAnsi="Arial" w:cs="Arial"/>
                <w:sz w:val="17"/>
                <w:szCs w:val="17"/>
              </w:rPr>
              <w:t>,</w:t>
            </w:r>
            <w:r w:rsidRPr="00F959D0">
              <w:rPr>
                <w:rFonts w:ascii="Arial" w:hAnsi="Arial" w:cs="Arial"/>
                <w:sz w:val="17"/>
                <w:szCs w:val="17"/>
              </w:rPr>
              <w:t>304</w:t>
            </w:r>
          </w:p>
        </w:tc>
        <w:tc>
          <w:tcPr>
            <w:tcW w:w="1134" w:type="dxa"/>
            <w:tcBorders>
              <w:top w:val="nil"/>
              <w:left w:val="nil"/>
              <w:bottom w:val="single" w:sz="4" w:space="0" w:color="auto"/>
              <w:right w:val="nil"/>
            </w:tcBorders>
            <w:shd w:val="clear" w:color="auto" w:fill="auto"/>
            <w:vAlign w:val="bottom"/>
          </w:tcPr>
          <w:p w14:paraId="51B9CE31" w14:textId="77777777" w:rsidR="00AA107C" w:rsidRPr="00587444" w:rsidRDefault="00AA107C" w:rsidP="00AA107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167</w:t>
            </w:r>
          </w:p>
        </w:tc>
        <w:tc>
          <w:tcPr>
            <w:tcW w:w="1134" w:type="dxa"/>
            <w:tcBorders>
              <w:top w:val="nil"/>
              <w:left w:val="nil"/>
              <w:bottom w:val="single" w:sz="4" w:space="0" w:color="auto"/>
              <w:right w:val="nil"/>
            </w:tcBorders>
            <w:shd w:val="clear" w:color="auto" w:fill="auto"/>
            <w:vAlign w:val="bottom"/>
          </w:tcPr>
          <w:p w14:paraId="602800AB" w14:textId="77777777" w:rsidR="00AA107C" w:rsidRPr="00587444" w:rsidRDefault="00AA107C" w:rsidP="00AA107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11</w:t>
            </w:r>
            <w:r>
              <w:rPr>
                <w:rFonts w:ascii="Arial" w:hAnsi="Arial" w:cs="Arial"/>
                <w:sz w:val="17"/>
                <w:szCs w:val="17"/>
              </w:rPr>
              <w:t>,</w:t>
            </w:r>
            <w:r w:rsidRPr="00F959D0">
              <w:rPr>
                <w:rFonts w:ascii="Arial" w:hAnsi="Arial" w:cs="Arial"/>
                <w:sz w:val="17"/>
                <w:szCs w:val="17"/>
              </w:rPr>
              <w:t>921</w:t>
            </w:r>
          </w:p>
        </w:tc>
        <w:tc>
          <w:tcPr>
            <w:tcW w:w="1134" w:type="dxa"/>
            <w:tcBorders>
              <w:top w:val="nil"/>
              <w:left w:val="nil"/>
              <w:bottom w:val="single" w:sz="4" w:space="0" w:color="auto"/>
              <w:right w:val="nil"/>
            </w:tcBorders>
            <w:shd w:val="clear" w:color="auto" w:fill="auto"/>
            <w:vAlign w:val="bottom"/>
          </w:tcPr>
          <w:p w14:paraId="79AE9C46" w14:textId="77777777" w:rsidR="00AA107C" w:rsidRPr="00587444" w:rsidRDefault="00AA107C" w:rsidP="00AA107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23</w:t>
            </w:r>
            <w:r>
              <w:rPr>
                <w:rFonts w:ascii="Arial" w:hAnsi="Arial" w:cs="Arial"/>
                <w:sz w:val="17"/>
                <w:szCs w:val="17"/>
              </w:rPr>
              <w:t>,</w:t>
            </w:r>
            <w:r w:rsidRPr="00F959D0">
              <w:rPr>
                <w:rFonts w:ascii="Arial" w:hAnsi="Arial" w:cs="Arial"/>
                <w:sz w:val="17"/>
                <w:szCs w:val="17"/>
              </w:rPr>
              <w:t>605</w:t>
            </w:r>
          </w:p>
        </w:tc>
        <w:tc>
          <w:tcPr>
            <w:tcW w:w="1134" w:type="dxa"/>
            <w:tcBorders>
              <w:top w:val="nil"/>
              <w:left w:val="nil"/>
              <w:bottom w:val="single" w:sz="4" w:space="0" w:color="auto"/>
              <w:right w:val="nil"/>
            </w:tcBorders>
            <w:shd w:val="clear" w:color="auto" w:fill="auto"/>
            <w:vAlign w:val="bottom"/>
          </w:tcPr>
          <w:p w14:paraId="3AAE28CF" w14:textId="77777777" w:rsidR="00AA107C" w:rsidRPr="00587444" w:rsidRDefault="00AA107C" w:rsidP="00AA107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12</w:t>
            </w:r>
            <w:r>
              <w:rPr>
                <w:rFonts w:ascii="Arial" w:hAnsi="Arial" w:cs="Arial"/>
                <w:sz w:val="17"/>
                <w:szCs w:val="17"/>
              </w:rPr>
              <w:t>,</w:t>
            </w:r>
            <w:r w:rsidRPr="00F959D0">
              <w:rPr>
                <w:rFonts w:ascii="Arial" w:hAnsi="Arial" w:cs="Arial"/>
                <w:sz w:val="17"/>
                <w:szCs w:val="17"/>
              </w:rPr>
              <w:t>732</w:t>
            </w:r>
          </w:p>
        </w:tc>
        <w:tc>
          <w:tcPr>
            <w:tcW w:w="1134" w:type="dxa"/>
            <w:tcBorders>
              <w:top w:val="nil"/>
              <w:left w:val="nil"/>
              <w:bottom w:val="single" w:sz="4" w:space="0" w:color="auto"/>
              <w:right w:val="nil"/>
            </w:tcBorders>
            <w:shd w:val="clear" w:color="auto" w:fill="auto"/>
            <w:vAlign w:val="bottom"/>
          </w:tcPr>
          <w:p w14:paraId="46605EF2" w14:textId="77777777" w:rsidR="00AA107C" w:rsidRPr="00587444" w:rsidRDefault="00AA107C" w:rsidP="00AA107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90</w:t>
            </w:r>
            <w:r>
              <w:rPr>
                <w:rFonts w:ascii="Arial" w:hAnsi="Arial" w:cs="Arial"/>
                <w:sz w:val="17"/>
                <w:szCs w:val="17"/>
              </w:rPr>
              <w:t>,</w:t>
            </w:r>
            <w:r w:rsidRPr="00F959D0">
              <w:rPr>
                <w:rFonts w:ascii="Arial" w:hAnsi="Arial" w:cs="Arial"/>
                <w:sz w:val="17"/>
                <w:szCs w:val="17"/>
              </w:rPr>
              <w:t>729</w:t>
            </w:r>
          </w:p>
        </w:tc>
      </w:tr>
      <w:tr w:rsidR="00AA107C" w:rsidRPr="00587444" w14:paraId="11A9F13E" w14:textId="77777777" w:rsidTr="00BD53EC">
        <w:trPr>
          <w:trHeight w:hRule="exact" w:val="264"/>
          <w:jc w:val="center"/>
        </w:trPr>
        <w:tc>
          <w:tcPr>
            <w:tcW w:w="2981" w:type="dxa"/>
            <w:vAlign w:val="bottom"/>
          </w:tcPr>
          <w:p w14:paraId="50592988" w14:textId="77777777" w:rsidR="00AA107C" w:rsidRPr="00587444" w:rsidRDefault="00AA107C" w:rsidP="00AA107C">
            <w:pPr>
              <w:spacing w:after="0"/>
              <w:rPr>
                <w:rFonts w:ascii="Arial" w:hAnsi="Arial" w:cs="Arial"/>
                <w:i/>
                <w:sz w:val="17"/>
                <w:szCs w:val="17"/>
                <w:lang w:val="en-GB"/>
              </w:rPr>
            </w:pPr>
            <w:r w:rsidRPr="00587444">
              <w:rPr>
                <w:rFonts w:ascii="Arial" w:hAnsi="Arial" w:cs="Arial"/>
                <w:b/>
                <w:sz w:val="17"/>
                <w:szCs w:val="17"/>
              </w:rPr>
              <w:t>Total</w:t>
            </w:r>
          </w:p>
        </w:tc>
        <w:tc>
          <w:tcPr>
            <w:tcW w:w="1134" w:type="dxa"/>
            <w:tcBorders>
              <w:top w:val="single" w:sz="4" w:space="0" w:color="auto"/>
              <w:left w:val="nil"/>
              <w:bottom w:val="single" w:sz="12" w:space="0" w:color="auto"/>
              <w:right w:val="nil"/>
            </w:tcBorders>
            <w:vAlign w:val="bottom"/>
          </w:tcPr>
          <w:p w14:paraId="079B38FA" w14:textId="77777777" w:rsidR="00AA107C" w:rsidRPr="00587444" w:rsidRDefault="00AA107C" w:rsidP="00AA107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259</w:t>
            </w:r>
            <w:r>
              <w:rPr>
                <w:rFonts w:ascii="Arial" w:hAnsi="Arial" w:cs="Arial"/>
                <w:b/>
                <w:bCs/>
                <w:sz w:val="17"/>
                <w:szCs w:val="17"/>
              </w:rPr>
              <w:t>,</w:t>
            </w:r>
            <w:r w:rsidRPr="00F959D0">
              <w:rPr>
                <w:rFonts w:ascii="Arial" w:hAnsi="Arial" w:cs="Arial"/>
                <w:b/>
                <w:bCs/>
                <w:sz w:val="17"/>
                <w:szCs w:val="17"/>
              </w:rPr>
              <w:t>722</w:t>
            </w:r>
          </w:p>
        </w:tc>
        <w:tc>
          <w:tcPr>
            <w:tcW w:w="1134" w:type="dxa"/>
            <w:tcBorders>
              <w:top w:val="single" w:sz="4" w:space="0" w:color="auto"/>
              <w:left w:val="nil"/>
              <w:bottom w:val="single" w:sz="12" w:space="0" w:color="auto"/>
              <w:right w:val="nil"/>
            </w:tcBorders>
            <w:vAlign w:val="bottom"/>
          </w:tcPr>
          <w:p w14:paraId="68E577E1" w14:textId="77777777" w:rsidR="00AA107C" w:rsidRPr="00587444" w:rsidRDefault="00AA107C" w:rsidP="00AA107C">
            <w:pPr>
              <w:tabs>
                <w:tab w:val="right" w:pos="1202"/>
              </w:tabs>
              <w:spacing w:after="0"/>
              <w:jc w:val="right"/>
              <w:outlineLvl w:val="0"/>
              <w:rPr>
                <w:rFonts w:ascii="Arial" w:hAnsi="Arial" w:cs="Arial"/>
                <w:b/>
                <w:bCs/>
                <w:sz w:val="17"/>
                <w:szCs w:val="17"/>
                <w:lang w:val="en-GB"/>
              </w:rPr>
            </w:pPr>
            <w:r w:rsidRPr="003B2D75">
              <w:rPr>
                <w:rFonts w:ascii="Arial" w:hAnsi="Arial" w:cs="Arial"/>
                <w:b/>
                <w:bCs/>
                <w:sz w:val="17"/>
                <w:szCs w:val="17"/>
              </w:rPr>
              <w:t>183</w:t>
            </w:r>
            <w:r>
              <w:rPr>
                <w:rFonts w:ascii="Arial" w:hAnsi="Arial" w:cs="Arial"/>
                <w:b/>
                <w:bCs/>
                <w:sz w:val="17"/>
                <w:szCs w:val="17"/>
              </w:rPr>
              <w:t>,</w:t>
            </w:r>
            <w:r w:rsidRPr="003B2D75">
              <w:rPr>
                <w:rFonts w:ascii="Arial" w:hAnsi="Arial" w:cs="Arial"/>
                <w:b/>
                <w:bCs/>
                <w:sz w:val="17"/>
                <w:szCs w:val="17"/>
              </w:rPr>
              <w:t>302</w:t>
            </w:r>
          </w:p>
        </w:tc>
        <w:tc>
          <w:tcPr>
            <w:tcW w:w="1134" w:type="dxa"/>
            <w:tcBorders>
              <w:top w:val="single" w:sz="4" w:space="0" w:color="auto"/>
              <w:left w:val="nil"/>
              <w:bottom w:val="single" w:sz="12" w:space="0" w:color="auto"/>
              <w:right w:val="nil"/>
            </w:tcBorders>
            <w:vAlign w:val="bottom"/>
          </w:tcPr>
          <w:p w14:paraId="4634E142" w14:textId="77777777" w:rsidR="00AA107C" w:rsidRPr="00587444" w:rsidRDefault="00AA107C" w:rsidP="00AA107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330</w:t>
            </w:r>
            <w:r>
              <w:rPr>
                <w:rFonts w:ascii="Arial" w:hAnsi="Arial" w:cs="Arial"/>
                <w:b/>
                <w:bCs/>
                <w:sz w:val="17"/>
                <w:szCs w:val="17"/>
              </w:rPr>
              <w:t>,</w:t>
            </w:r>
            <w:r w:rsidRPr="00F959D0">
              <w:rPr>
                <w:rFonts w:ascii="Arial" w:hAnsi="Arial" w:cs="Arial"/>
                <w:b/>
                <w:bCs/>
                <w:sz w:val="17"/>
                <w:szCs w:val="17"/>
              </w:rPr>
              <w:t>66</w:t>
            </w:r>
            <w:r>
              <w:rPr>
                <w:rFonts w:ascii="Arial" w:hAnsi="Arial" w:cs="Arial"/>
                <w:b/>
                <w:bCs/>
                <w:sz w:val="17"/>
                <w:szCs w:val="17"/>
              </w:rPr>
              <w:t>1</w:t>
            </w:r>
          </w:p>
        </w:tc>
        <w:tc>
          <w:tcPr>
            <w:tcW w:w="1134" w:type="dxa"/>
            <w:tcBorders>
              <w:top w:val="single" w:sz="4" w:space="0" w:color="auto"/>
              <w:left w:val="nil"/>
              <w:bottom w:val="single" w:sz="12" w:space="0" w:color="auto"/>
              <w:right w:val="nil"/>
            </w:tcBorders>
            <w:vAlign w:val="bottom"/>
          </w:tcPr>
          <w:p w14:paraId="75B277BE" w14:textId="77777777" w:rsidR="00AA107C" w:rsidRPr="00587444" w:rsidRDefault="00AA107C" w:rsidP="00AA107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753</w:t>
            </w:r>
            <w:r>
              <w:rPr>
                <w:rFonts w:ascii="Arial" w:hAnsi="Arial" w:cs="Arial"/>
                <w:b/>
                <w:bCs/>
                <w:sz w:val="17"/>
                <w:szCs w:val="17"/>
              </w:rPr>
              <w:t>,</w:t>
            </w:r>
            <w:r w:rsidRPr="00F959D0">
              <w:rPr>
                <w:rFonts w:ascii="Arial" w:hAnsi="Arial" w:cs="Arial"/>
                <w:b/>
                <w:bCs/>
                <w:sz w:val="17"/>
                <w:szCs w:val="17"/>
              </w:rPr>
              <w:t>737</w:t>
            </w:r>
          </w:p>
        </w:tc>
        <w:tc>
          <w:tcPr>
            <w:tcW w:w="1134" w:type="dxa"/>
            <w:tcBorders>
              <w:top w:val="single" w:sz="4" w:space="0" w:color="auto"/>
              <w:left w:val="nil"/>
              <w:bottom w:val="single" w:sz="12" w:space="0" w:color="auto"/>
              <w:right w:val="nil"/>
            </w:tcBorders>
            <w:vAlign w:val="bottom"/>
          </w:tcPr>
          <w:p w14:paraId="5AA89AE6" w14:textId="77777777" w:rsidR="00AA107C" w:rsidRPr="00587444" w:rsidRDefault="00AA107C" w:rsidP="00AA107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1</w:t>
            </w:r>
            <w:r>
              <w:rPr>
                <w:rFonts w:ascii="Arial" w:hAnsi="Arial" w:cs="Arial"/>
                <w:b/>
                <w:bCs/>
                <w:sz w:val="17"/>
                <w:szCs w:val="17"/>
              </w:rPr>
              <w:t>,</w:t>
            </w:r>
            <w:r w:rsidRPr="00F959D0">
              <w:rPr>
                <w:rFonts w:ascii="Arial" w:hAnsi="Arial" w:cs="Arial"/>
                <w:b/>
                <w:bCs/>
                <w:sz w:val="17"/>
                <w:szCs w:val="17"/>
              </w:rPr>
              <w:t>300</w:t>
            </w:r>
            <w:r>
              <w:rPr>
                <w:rFonts w:ascii="Arial" w:hAnsi="Arial" w:cs="Arial"/>
                <w:b/>
                <w:bCs/>
                <w:sz w:val="17"/>
                <w:szCs w:val="17"/>
              </w:rPr>
              <w:t>,</w:t>
            </w:r>
            <w:r w:rsidRPr="00F959D0">
              <w:rPr>
                <w:rFonts w:ascii="Arial" w:hAnsi="Arial" w:cs="Arial"/>
                <w:b/>
                <w:bCs/>
                <w:sz w:val="17"/>
                <w:szCs w:val="17"/>
              </w:rPr>
              <w:t>281</w:t>
            </w:r>
          </w:p>
        </w:tc>
        <w:tc>
          <w:tcPr>
            <w:tcW w:w="1134" w:type="dxa"/>
            <w:tcBorders>
              <w:top w:val="single" w:sz="4" w:space="0" w:color="auto"/>
              <w:left w:val="nil"/>
              <w:bottom w:val="single" w:sz="12" w:space="0" w:color="auto"/>
              <w:right w:val="nil"/>
            </w:tcBorders>
            <w:vAlign w:val="bottom"/>
          </w:tcPr>
          <w:p w14:paraId="114B5288" w14:textId="77777777" w:rsidR="00AA107C" w:rsidRPr="00587444" w:rsidRDefault="00AA107C" w:rsidP="00AA107C">
            <w:pPr>
              <w:tabs>
                <w:tab w:val="right" w:pos="1202"/>
              </w:tabs>
              <w:spacing w:after="0"/>
              <w:jc w:val="right"/>
              <w:outlineLvl w:val="0"/>
              <w:rPr>
                <w:rFonts w:ascii="Arial" w:hAnsi="Arial" w:cs="Arial"/>
                <w:b/>
                <w:bCs/>
                <w:sz w:val="17"/>
                <w:szCs w:val="17"/>
                <w:lang w:val="en-GB"/>
              </w:rPr>
            </w:pPr>
            <w:r w:rsidRPr="003B2D75">
              <w:rPr>
                <w:rFonts w:ascii="Arial" w:hAnsi="Arial" w:cs="Arial"/>
                <w:b/>
                <w:bCs/>
                <w:sz w:val="17"/>
                <w:szCs w:val="17"/>
              </w:rPr>
              <w:t>2</w:t>
            </w:r>
            <w:r>
              <w:rPr>
                <w:rFonts w:ascii="Arial" w:hAnsi="Arial" w:cs="Arial"/>
                <w:b/>
                <w:bCs/>
                <w:sz w:val="17"/>
                <w:szCs w:val="17"/>
              </w:rPr>
              <w:t>,</w:t>
            </w:r>
            <w:r w:rsidRPr="003B2D75">
              <w:rPr>
                <w:rFonts w:ascii="Arial" w:hAnsi="Arial" w:cs="Arial"/>
                <w:b/>
                <w:bCs/>
                <w:sz w:val="17"/>
                <w:szCs w:val="17"/>
              </w:rPr>
              <w:t>827</w:t>
            </w:r>
            <w:r>
              <w:rPr>
                <w:rFonts w:ascii="Arial" w:hAnsi="Arial" w:cs="Arial"/>
                <w:b/>
                <w:bCs/>
                <w:sz w:val="17"/>
                <w:szCs w:val="17"/>
              </w:rPr>
              <w:t>,</w:t>
            </w:r>
            <w:r w:rsidRPr="003B2D75">
              <w:rPr>
                <w:rFonts w:ascii="Arial" w:hAnsi="Arial" w:cs="Arial"/>
                <w:b/>
                <w:bCs/>
                <w:sz w:val="17"/>
                <w:szCs w:val="17"/>
              </w:rPr>
              <w:t>703</w:t>
            </w:r>
          </w:p>
        </w:tc>
      </w:tr>
      <w:tr w:rsidR="00AA107C" w:rsidRPr="00587444" w14:paraId="09688D07" w14:textId="77777777" w:rsidTr="00BD53EC">
        <w:trPr>
          <w:trHeight w:hRule="exact" w:val="160"/>
          <w:jc w:val="center"/>
        </w:trPr>
        <w:tc>
          <w:tcPr>
            <w:tcW w:w="2981" w:type="dxa"/>
            <w:vAlign w:val="bottom"/>
          </w:tcPr>
          <w:p w14:paraId="3F989617" w14:textId="77777777" w:rsidR="00AA107C" w:rsidRPr="00587444" w:rsidRDefault="00AA107C" w:rsidP="00AA107C">
            <w:pPr>
              <w:keepNext/>
              <w:keepLines/>
              <w:tabs>
                <w:tab w:val="decimal" w:pos="1202"/>
              </w:tabs>
              <w:spacing w:after="0"/>
              <w:rPr>
                <w:rFonts w:ascii="Arial" w:hAnsi="Arial" w:cs="Arial"/>
                <w:b/>
                <w:position w:val="4"/>
                <w:sz w:val="17"/>
                <w:szCs w:val="17"/>
                <w:lang w:val="en-GB"/>
              </w:rPr>
            </w:pPr>
          </w:p>
        </w:tc>
        <w:tc>
          <w:tcPr>
            <w:tcW w:w="1134" w:type="dxa"/>
            <w:tcBorders>
              <w:top w:val="nil"/>
              <w:left w:val="nil"/>
              <w:right w:val="nil"/>
            </w:tcBorders>
            <w:shd w:val="clear" w:color="auto" w:fill="auto"/>
            <w:vAlign w:val="bottom"/>
          </w:tcPr>
          <w:p w14:paraId="5BC2BD88" w14:textId="77777777" w:rsidR="00AA107C" w:rsidRPr="00587444" w:rsidRDefault="00AA107C" w:rsidP="00AA107C">
            <w:pPr>
              <w:keepNext/>
              <w:keepLines/>
              <w:tabs>
                <w:tab w:val="decimal" w:pos="1202"/>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58EDE7B1" w14:textId="77777777" w:rsidR="00AA107C" w:rsidRPr="00587444" w:rsidRDefault="00AA107C" w:rsidP="00AA107C">
            <w:pPr>
              <w:keepNext/>
              <w:keepLines/>
              <w:tabs>
                <w:tab w:val="decimal" w:pos="1202"/>
                <w:tab w:val="center" w:pos="4153"/>
                <w:tab w:val="right" w:pos="8306"/>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39DE509C" w14:textId="77777777" w:rsidR="00AA107C" w:rsidRPr="00587444" w:rsidRDefault="00AA107C" w:rsidP="00AA107C">
            <w:pPr>
              <w:keepNext/>
              <w:keepLines/>
              <w:tabs>
                <w:tab w:val="decimal" w:pos="1202"/>
                <w:tab w:val="center" w:pos="4153"/>
                <w:tab w:val="right" w:pos="8306"/>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20C74C50" w14:textId="77777777" w:rsidR="00AA107C" w:rsidRPr="00587444" w:rsidRDefault="00AA107C" w:rsidP="00AA107C">
            <w:pPr>
              <w:keepNext/>
              <w:keepLines/>
              <w:tabs>
                <w:tab w:val="decimal" w:pos="1202"/>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18C75229" w14:textId="77777777" w:rsidR="00AA107C" w:rsidRPr="00587444" w:rsidRDefault="00AA107C" w:rsidP="00AA107C">
            <w:pPr>
              <w:keepNext/>
              <w:keepLines/>
              <w:tabs>
                <w:tab w:val="right" w:pos="1263"/>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31A7B21B" w14:textId="77777777" w:rsidR="00AA107C" w:rsidRPr="00587444" w:rsidRDefault="00AA107C" w:rsidP="00AA107C">
            <w:pPr>
              <w:keepNext/>
              <w:keepLines/>
              <w:tabs>
                <w:tab w:val="decimal" w:pos="1202"/>
              </w:tabs>
              <w:spacing w:after="0"/>
              <w:jc w:val="right"/>
              <w:rPr>
                <w:rFonts w:ascii="Arial" w:hAnsi="Arial" w:cs="Arial"/>
                <w:b/>
                <w:position w:val="4"/>
                <w:sz w:val="17"/>
                <w:szCs w:val="17"/>
              </w:rPr>
            </w:pPr>
          </w:p>
        </w:tc>
      </w:tr>
      <w:tr w:rsidR="00AA107C" w:rsidRPr="00587444" w14:paraId="4803C0E6" w14:textId="77777777" w:rsidTr="00BD53EC">
        <w:trPr>
          <w:trHeight w:hRule="exact" w:val="264"/>
          <w:jc w:val="center"/>
        </w:trPr>
        <w:tc>
          <w:tcPr>
            <w:tcW w:w="2981" w:type="dxa"/>
            <w:vAlign w:val="bottom"/>
          </w:tcPr>
          <w:p w14:paraId="0AF70982" w14:textId="77777777" w:rsidR="00AA107C" w:rsidRPr="00587444" w:rsidRDefault="00AA107C" w:rsidP="00AA107C">
            <w:pPr>
              <w:tabs>
                <w:tab w:val="right" w:pos="1202"/>
                <w:tab w:val="center" w:pos="4153"/>
                <w:tab w:val="right" w:pos="8306"/>
              </w:tabs>
              <w:spacing w:after="0"/>
              <w:outlineLvl w:val="0"/>
              <w:rPr>
                <w:rFonts w:ascii="Arial" w:hAnsi="Arial" w:cs="Arial"/>
                <w:b/>
                <w:bCs/>
                <w:iCs/>
                <w:sz w:val="17"/>
                <w:szCs w:val="17"/>
                <w:lang w:val="en-GB"/>
              </w:rPr>
            </w:pPr>
            <w:r w:rsidRPr="00587444">
              <w:rPr>
                <w:rFonts w:ascii="Arial" w:hAnsi="Arial" w:cs="Arial"/>
                <w:b/>
                <w:bCs/>
                <w:iCs/>
                <w:spacing w:val="-2"/>
                <w:sz w:val="17"/>
                <w:szCs w:val="17"/>
              </w:rPr>
              <w:t>Guarantees and commitments</w:t>
            </w:r>
          </w:p>
        </w:tc>
        <w:tc>
          <w:tcPr>
            <w:tcW w:w="1134" w:type="dxa"/>
            <w:tcBorders>
              <w:top w:val="nil"/>
              <w:left w:val="nil"/>
              <w:bottom w:val="nil"/>
              <w:right w:val="nil"/>
            </w:tcBorders>
            <w:shd w:val="clear" w:color="auto" w:fill="auto"/>
            <w:vAlign w:val="bottom"/>
          </w:tcPr>
          <w:p w14:paraId="42346A09" w14:textId="77777777" w:rsidR="00AA107C" w:rsidRPr="00587444" w:rsidRDefault="00AA107C" w:rsidP="00AA107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6FD4C2BE" w14:textId="77777777" w:rsidR="00AA107C" w:rsidRPr="00587444" w:rsidRDefault="00AA107C" w:rsidP="00AA107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03FED4E" w14:textId="77777777" w:rsidR="00AA107C" w:rsidRPr="00587444" w:rsidRDefault="00AA107C" w:rsidP="00AA107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3F7FB3F6" w14:textId="77777777" w:rsidR="00AA107C" w:rsidRPr="00587444" w:rsidRDefault="00AA107C" w:rsidP="00AA107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127AA0D" w14:textId="77777777" w:rsidR="00AA107C" w:rsidRPr="00587444" w:rsidRDefault="00AA107C" w:rsidP="00AA107C">
            <w:pPr>
              <w:tabs>
                <w:tab w:val="right" w:pos="1263"/>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09B38BB8" w14:textId="77777777" w:rsidR="00AA107C" w:rsidRPr="00587444" w:rsidRDefault="00AA107C" w:rsidP="00AA107C">
            <w:pPr>
              <w:tabs>
                <w:tab w:val="center" w:pos="4153"/>
                <w:tab w:val="right" w:pos="8306"/>
              </w:tabs>
              <w:spacing w:after="0"/>
              <w:jc w:val="right"/>
              <w:outlineLvl w:val="0"/>
              <w:rPr>
                <w:rFonts w:ascii="Arial" w:hAnsi="Arial" w:cs="Arial"/>
                <w:b/>
                <w:iCs/>
                <w:sz w:val="17"/>
                <w:szCs w:val="17"/>
                <w:lang w:val="en-GB"/>
              </w:rPr>
            </w:pPr>
          </w:p>
        </w:tc>
      </w:tr>
      <w:tr w:rsidR="00AA107C" w:rsidRPr="00587444" w14:paraId="3F4680D0" w14:textId="77777777" w:rsidTr="00BD53EC">
        <w:trPr>
          <w:trHeight w:hRule="exact" w:val="227"/>
          <w:jc w:val="center"/>
        </w:trPr>
        <w:tc>
          <w:tcPr>
            <w:tcW w:w="2981" w:type="dxa"/>
            <w:vAlign w:val="bottom"/>
          </w:tcPr>
          <w:p w14:paraId="530C1417" w14:textId="77777777" w:rsidR="00AA107C" w:rsidRPr="00587444" w:rsidRDefault="00AA107C" w:rsidP="00AA107C">
            <w:pPr>
              <w:tabs>
                <w:tab w:val="right" w:pos="1202"/>
              </w:tabs>
              <w:spacing w:after="0"/>
              <w:outlineLvl w:val="0"/>
              <w:rPr>
                <w:rFonts w:ascii="Arial" w:hAnsi="Arial" w:cs="Arial"/>
                <w:sz w:val="17"/>
                <w:szCs w:val="17"/>
                <w:lang w:val="en-GB"/>
              </w:rPr>
            </w:pPr>
            <w:bookmarkStart w:id="859" w:name="_Toc4062632"/>
            <w:r w:rsidRPr="007F03A2">
              <w:rPr>
                <w:rFonts w:ascii="Arial" w:hAnsi="Arial" w:cs="Arial"/>
                <w:spacing w:val="-2"/>
                <w:sz w:val="17"/>
                <w:szCs w:val="17"/>
                <w:lang w:val="en-GB"/>
              </w:rPr>
              <w:t>Issued guarantees</w:t>
            </w:r>
            <w:bookmarkEnd w:id="859"/>
          </w:p>
        </w:tc>
        <w:tc>
          <w:tcPr>
            <w:tcW w:w="1134" w:type="dxa"/>
            <w:tcBorders>
              <w:top w:val="nil"/>
              <w:left w:val="nil"/>
              <w:bottom w:val="nil"/>
              <w:right w:val="nil"/>
            </w:tcBorders>
            <w:shd w:val="clear" w:color="auto" w:fill="auto"/>
            <w:vAlign w:val="bottom"/>
          </w:tcPr>
          <w:p w14:paraId="116B9CB6"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52</w:t>
            </w:r>
            <w:r>
              <w:rPr>
                <w:rFonts w:ascii="Arial" w:hAnsi="Arial" w:cs="Arial"/>
                <w:sz w:val="17"/>
                <w:szCs w:val="17"/>
              </w:rPr>
              <w:t>,</w:t>
            </w:r>
            <w:r w:rsidRPr="00AD7F10">
              <w:rPr>
                <w:rFonts w:ascii="Arial" w:hAnsi="Arial" w:cs="Arial"/>
                <w:sz w:val="17"/>
                <w:szCs w:val="17"/>
              </w:rPr>
              <w:t xml:space="preserve">623 </w:t>
            </w:r>
          </w:p>
        </w:tc>
        <w:tc>
          <w:tcPr>
            <w:tcW w:w="1134" w:type="dxa"/>
            <w:tcBorders>
              <w:top w:val="nil"/>
              <w:left w:val="nil"/>
              <w:bottom w:val="nil"/>
              <w:right w:val="nil"/>
            </w:tcBorders>
            <w:shd w:val="clear" w:color="auto" w:fill="auto"/>
            <w:vAlign w:val="bottom"/>
          </w:tcPr>
          <w:p w14:paraId="6867AA3D"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BFAC1DF"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0DEC6E71"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255A437" w14:textId="77777777" w:rsidR="00AA107C" w:rsidRPr="00587444" w:rsidRDefault="00AA107C" w:rsidP="00AA107C">
            <w:pPr>
              <w:tabs>
                <w:tab w:val="right" w:pos="1263"/>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A89B08A"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52</w:t>
            </w:r>
            <w:r>
              <w:rPr>
                <w:rFonts w:ascii="Arial" w:hAnsi="Arial" w:cs="Arial"/>
                <w:sz w:val="17"/>
                <w:szCs w:val="17"/>
              </w:rPr>
              <w:t>,</w:t>
            </w:r>
            <w:r w:rsidRPr="00AD7F10">
              <w:rPr>
                <w:rFonts w:ascii="Arial" w:hAnsi="Arial" w:cs="Arial"/>
                <w:sz w:val="17"/>
                <w:szCs w:val="17"/>
              </w:rPr>
              <w:t xml:space="preserve">623 </w:t>
            </w:r>
          </w:p>
        </w:tc>
      </w:tr>
      <w:tr w:rsidR="00AA107C" w:rsidRPr="00587444" w14:paraId="45F93C2A" w14:textId="77777777" w:rsidTr="00BD53EC">
        <w:trPr>
          <w:trHeight w:hRule="exact" w:val="473"/>
          <w:jc w:val="center"/>
        </w:trPr>
        <w:tc>
          <w:tcPr>
            <w:tcW w:w="2981" w:type="dxa"/>
            <w:vAlign w:val="bottom"/>
          </w:tcPr>
          <w:p w14:paraId="0EC88DDF" w14:textId="77777777" w:rsidR="00AA107C" w:rsidRPr="00587444" w:rsidRDefault="00AA107C" w:rsidP="00AA107C">
            <w:pPr>
              <w:tabs>
                <w:tab w:val="left" w:pos="-720"/>
              </w:tabs>
              <w:spacing w:after="0"/>
              <w:rPr>
                <w:rFonts w:ascii="Arial" w:hAnsi="Arial" w:cs="Arial"/>
                <w:spacing w:val="-2"/>
                <w:sz w:val="17"/>
                <w:szCs w:val="17"/>
                <w:lang w:val="en-GB"/>
              </w:rPr>
            </w:pPr>
            <w:r w:rsidRPr="00587444">
              <w:rPr>
                <w:rFonts w:ascii="Arial" w:hAnsi="Arial" w:cs="Arial"/>
                <w:spacing w:val="-2"/>
                <w:sz w:val="17"/>
                <w:szCs w:val="17"/>
              </w:rPr>
              <w:t>Issued guarantees in foreign currency</w:t>
            </w:r>
            <w:r w:rsidRPr="00587444" w:rsidDel="009E6B9F">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3EF7637A"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716 </w:t>
            </w:r>
          </w:p>
        </w:tc>
        <w:tc>
          <w:tcPr>
            <w:tcW w:w="1134" w:type="dxa"/>
            <w:tcBorders>
              <w:top w:val="nil"/>
              <w:left w:val="nil"/>
              <w:bottom w:val="nil"/>
              <w:right w:val="nil"/>
            </w:tcBorders>
            <w:shd w:val="clear" w:color="auto" w:fill="auto"/>
            <w:vAlign w:val="bottom"/>
          </w:tcPr>
          <w:p w14:paraId="33B01364" w14:textId="77777777" w:rsidR="00AA107C" w:rsidRPr="00587444" w:rsidRDefault="00AA107C" w:rsidP="00AA107C">
            <w:pPr>
              <w:tabs>
                <w:tab w:val="center" w:pos="4153"/>
                <w:tab w:val="right" w:pos="8306"/>
              </w:tabs>
              <w:spacing w:after="0"/>
              <w:jc w:val="right"/>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04E4B587"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514B97C"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71CA1CA" w14:textId="77777777" w:rsidR="00AA107C" w:rsidRPr="00587444" w:rsidRDefault="00AA107C" w:rsidP="00AA107C">
            <w:pPr>
              <w:tabs>
                <w:tab w:val="right" w:pos="1263"/>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07790C2" w14:textId="77777777" w:rsidR="00AA107C" w:rsidRPr="00587444" w:rsidRDefault="00AA107C" w:rsidP="00AA107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716 </w:t>
            </w:r>
          </w:p>
        </w:tc>
      </w:tr>
      <w:tr w:rsidR="00AA107C" w:rsidRPr="00587444" w14:paraId="49B92EDE" w14:textId="77777777" w:rsidTr="00BD53EC">
        <w:trPr>
          <w:trHeight w:hRule="exact" w:val="227"/>
          <w:jc w:val="center"/>
        </w:trPr>
        <w:tc>
          <w:tcPr>
            <w:tcW w:w="2981" w:type="dxa"/>
            <w:vAlign w:val="bottom"/>
          </w:tcPr>
          <w:p w14:paraId="0586015C" w14:textId="77777777" w:rsidR="00AA107C" w:rsidRPr="00587444" w:rsidRDefault="00AA107C" w:rsidP="00AA107C">
            <w:pPr>
              <w:tabs>
                <w:tab w:val="right" w:pos="1202"/>
              </w:tabs>
              <w:spacing w:after="0"/>
              <w:outlineLvl w:val="0"/>
              <w:rPr>
                <w:rFonts w:ascii="Arial" w:hAnsi="Arial" w:cs="Arial"/>
                <w:bCs/>
                <w:sz w:val="17"/>
                <w:szCs w:val="17"/>
                <w:lang w:val="en-GB"/>
              </w:rPr>
            </w:pPr>
            <w:r w:rsidRPr="00587444">
              <w:rPr>
                <w:rFonts w:ascii="Arial" w:hAnsi="Arial" w:cs="Arial"/>
                <w:spacing w:val="-2"/>
                <w:sz w:val="17"/>
                <w:szCs w:val="17"/>
                <w:lang w:val="en-GB"/>
              </w:rPr>
              <w:t>Undrawn loans</w:t>
            </w:r>
          </w:p>
        </w:tc>
        <w:tc>
          <w:tcPr>
            <w:tcW w:w="1134" w:type="dxa"/>
            <w:tcBorders>
              <w:top w:val="nil"/>
              <w:left w:val="nil"/>
              <w:bottom w:val="nil"/>
              <w:right w:val="nil"/>
            </w:tcBorders>
            <w:shd w:val="clear" w:color="auto" w:fill="auto"/>
            <w:vAlign w:val="bottom"/>
          </w:tcPr>
          <w:p w14:paraId="00EEE1B2" w14:textId="77777777" w:rsidR="00AA107C" w:rsidRPr="00587444" w:rsidRDefault="00AA107C" w:rsidP="00AA107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445</w:t>
            </w:r>
            <w:r>
              <w:rPr>
                <w:rFonts w:ascii="Arial" w:hAnsi="Arial" w:cs="Arial"/>
                <w:sz w:val="17"/>
                <w:szCs w:val="17"/>
              </w:rPr>
              <w:t>,</w:t>
            </w:r>
            <w:r w:rsidRPr="00AD7F10">
              <w:rPr>
                <w:rFonts w:ascii="Arial" w:hAnsi="Arial" w:cs="Arial"/>
                <w:sz w:val="17"/>
                <w:szCs w:val="17"/>
              </w:rPr>
              <w:t xml:space="preserve">273 </w:t>
            </w:r>
          </w:p>
        </w:tc>
        <w:tc>
          <w:tcPr>
            <w:tcW w:w="1134" w:type="dxa"/>
            <w:tcBorders>
              <w:top w:val="nil"/>
              <w:left w:val="nil"/>
              <w:bottom w:val="nil"/>
              <w:right w:val="nil"/>
            </w:tcBorders>
            <w:shd w:val="clear" w:color="auto" w:fill="auto"/>
            <w:vAlign w:val="bottom"/>
          </w:tcPr>
          <w:p w14:paraId="675510C6" w14:textId="77777777" w:rsidR="00AA107C" w:rsidRPr="00587444" w:rsidRDefault="00AA107C" w:rsidP="00AA107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5717517" w14:textId="77777777" w:rsidR="00AA107C" w:rsidRPr="00587444" w:rsidRDefault="00AA107C" w:rsidP="00AA107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CA5CDA5" w14:textId="77777777" w:rsidR="00AA107C" w:rsidRPr="00587444" w:rsidRDefault="00AA107C" w:rsidP="00AA107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FCF080F" w14:textId="77777777" w:rsidR="00AA107C" w:rsidRPr="00587444" w:rsidRDefault="00AA107C" w:rsidP="00AA107C">
            <w:pPr>
              <w:tabs>
                <w:tab w:val="right" w:pos="1263"/>
              </w:tabs>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74750E79" w14:textId="77777777" w:rsidR="00AA107C" w:rsidRPr="00587444" w:rsidRDefault="00AA107C" w:rsidP="00AA107C">
            <w:pPr>
              <w:spacing w:after="0"/>
              <w:jc w:val="right"/>
              <w:outlineLvl w:val="0"/>
              <w:rPr>
                <w:rFonts w:ascii="Arial" w:hAnsi="Arial" w:cs="Arial"/>
                <w:bCs/>
                <w:sz w:val="17"/>
                <w:szCs w:val="17"/>
                <w:lang w:val="en-GB"/>
              </w:rPr>
            </w:pPr>
            <w:r w:rsidRPr="00AD7F10">
              <w:rPr>
                <w:rFonts w:ascii="Arial" w:hAnsi="Arial" w:cs="Arial"/>
                <w:sz w:val="17"/>
                <w:szCs w:val="17"/>
              </w:rPr>
              <w:t xml:space="preserve"> 445</w:t>
            </w:r>
            <w:r>
              <w:rPr>
                <w:rFonts w:ascii="Arial" w:hAnsi="Arial" w:cs="Arial"/>
                <w:sz w:val="17"/>
                <w:szCs w:val="17"/>
              </w:rPr>
              <w:t>,</w:t>
            </w:r>
            <w:r w:rsidRPr="00AD7F10">
              <w:rPr>
                <w:rFonts w:ascii="Arial" w:hAnsi="Arial" w:cs="Arial"/>
                <w:sz w:val="17"/>
                <w:szCs w:val="17"/>
              </w:rPr>
              <w:t xml:space="preserve">273 </w:t>
            </w:r>
          </w:p>
        </w:tc>
      </w:tr>
      <w:tr w:rsidR="00AA107C" w:rsidRPr="00587444" w14:paraId="0E3B0C35" w14:textId="77777777" w:rsidTr="00BD53EC">
        <w:trPr>
          <w:trHeight w:hRule="exact" w:val="227"/>
          <w:jc w:val="center"/>
        </w:trPr>
        <w:tc>
          <w:tcPr>
            <w:tcW w:w="2981" w:type="dxa"/>
            <w:vAlign w:val="bottom"/>
          </w:tcPr>
          <w:p w14:paraId="6047DEAD" w14:textId="77777777" w:rsidR="00AA107C" w:rsidRPr="00587444" w:rsidRDefault="00AA107C" w:rsidP="00AA107C">
            <w:pPr>
              <w:tabs>
                <w:tab w:val="left" w:pos="-720"/>
              </w:tabs>
              <w:spacing w:after="0"/>
              <w:rPr>
                <w:rFonts w:ascii="Arial" w:hAnsi="Arial" w:cs="Arial"/>
                <w:spacing w:val="-2"/>
                <w:sz w:val="17"/>
                <w:szCs w:val="17"/>
              </w:rPr>
            </w:pPr>
            <w:r w:rsidRPr="00587444">
              <w:rPr>
                <w:rFonts w:ascii="Arial" w:hAnsi="Arial" w:cs="Arial"/>
                <w:spacing w:val="-2"/>
                <w:sz w:val="17"/>
                <w:szCs w:val="17"/>
              </w:rPr>
              <w:t>EIF – subscribed, not called up capital</w:t>
            </w:r>
          </w:p>
        </w:tc>
        <w:tc>
          <w:tcPr>
            <w:tcW w:w="1134" w:type="dxa"/>
            <w:tcBorders>
              <w:top w:val="nil"/>
              <w:left w:val="nil"/>
              <w:bottom w:val="nil"/>
              <w:right w:val="nil"/>
            </w:tcBorders>
            <w:shd w:val="clear" w:color="auto" w:fill="auto"/>
            <w:vAlign w:val="bottom"/>
          </w:tcPr>
          <w:p w14:paraId="40367F7E"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10</w:t>
            </w:r>
            <w:r>
              <w:rPr>
                <w:rFonts w:ascii="Arial" w:hAnsi="Arial" w:cs="Arial"/>
                <w:sz w:val="17"/>
                <w:szCs w:val="17"/>
              </w:rPr>
              <w:t>,</w:t>
            </w:r>
            <w:r w:rsidRPr="00AD7F10">
              <w:rPr>
                <w:rFonts w:ascii="Arial" w:hAnsi="Arial" w:cs="Arial"/>
                <w:sz w:val="17"/>
                <w:szCs w:val="17"/>
              </w:rPr>
              <w:t xml:space="preserve">400 </w:t>
            </w:r>
          </w:p>
        </w:tc>
        <w:tc>
          <w:tcPr>
            <w:tcW w:w="1134" w:type="dxa"/>
            <w:tcBorders>
              <w:top w:val="nil"/>
              <w:left w:val="nil"/>
              <w:bottom w:val="nil"/>
              <w:right w:val="nil"/>
            </w:tcBorders>
            <w:shd w:val="clear" w:color="auto" w:fill="auto"/>
            <w:vAlign w:val="bottom"/>
          </w:tcPr>
          <w:p w14:paraId="05C5ED27"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527A59F"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D097DEF"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0310400" w14:textId="77777777" w:rsidR="00AA107C" w:rsidRPr="00587444" w:rsidRDefault="00AA107C" w:rsidP="00AA107C">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3736D75" w14:textId="77777777" w:rsidR="00AA107C" w:rsidRPr="00587444" w:rsidRDefault="00AA107C" w:rsidP="00AA107C">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10</w:t>
            </w:r>
            <w:r>
              <w:rPr>
                <w:rFonts w:ascii="Arial" w:hAnsi="Arial" w:cs="Arial"/>
                <w:sz w:val="17"/>
                <w:szCs w:val="17"/>
              </w:rPr>
              <w:t>,</w:t>
            </w:r>
            <w:r w:rsidRPr="00AD7F10">
              <w:rPr>
                <w:rFonts w:ascii="Arial" w:hAnsi="Arial" w:cs="Arial"/>
                <w:sz w:val="17"/>
                <w:szCs w:val="17"/>
              </w:rPr>
              <w:t xml:space="preserve">400 </w:t>
            </w:r>
          </w:p>
        </w:tc>
      </w:tr>
      <w:tr w:rsidR="00AA107C" w:rsidRPr="00587444" w14:paraId="18730F48" w14:textId="77777777" w:rsidTr="00BD53EC">
        <w:trPr>
          <w:trHeight w:hRule="exact" w:val="227"/>
          <w:jc w:val="center"/>
        </w:trPr>
        <w:tc>
          <w:tcPr>
            <w:tcW w:w="2981" w:type="dxa"/>
            <w:tcBorders>
              <w:top w:val="nil"/>
              <w:left w:val="nil"/>
              <w:bottom w:val="nil"/>
              <w:right w:val="nil"/>
            </w:tcBorders>
            <w:shd w:val="clear" w:color="auto" w:fill="auto"/>
            <w:vAlign w:val="bottom"/>
          </w:tcPr>
          <w:p w14:paraId="0A4FF38C" w14:textId="77777777" w:rsidR="00AA107C" w:rsidRPr="00587444" w:rsidRDefault="00AA107C" w:rsidP="00AA107C">
            <w:pPr>
              <w:tabs>
                <w:tab w:val="left" w:pos="-720"/>
              </w:tabs>
              <w:spacing w:after="0"/>
              <w:rPr>
                <w:rFonts w:ascii="Arial" w:hAnsi="Arial" w:cs="Arial"/>
                <w:spacing w:val="-2"/>
                <w:sz w:val="17"/>
                <w:szCs w:val="17"/>
              </w:rPr>
            </w:pPr>
            <w:r w:rsidRPr="00587444">
              <w:rPr>
                <w:rFonts w:ascii="Arial"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383EEE5E"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129 </w:t>
            </w:r>
          </w:p>
        </w:tc>
        <w:tc>
          <w:tcPr>
            <w:tcW w:w="1134" w:type="dxa"/>
            <w:tcBorders>
              <w:top w:val="nil"/>
              <w:left w:val="nil"/>
              <w:bottom w:val="nil"/>
              <w:right w:val="nil"/>
            </w:tcBorders>
            <w:shd w:val="clear" w:color="auto" w:fill="auto"/>
            <w:vAlign w:val="bottom"/>
          </w:tcPr>
          <w:p w14:paraId="614B61F1"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w:t>
            </w:r>
            <w:r>
              <w:rPr>
                <w:rFonts w:ascii="Arial" w:hAnsi="Arial" w:cs="Arial"/>
                <w:sz w:val="17"/>
                <w:szCs w:val="17"/>
              </w:rPr>
              <w:t>,</w:t>
            </w:r>
            <w:r w:rsidRPr="00AD7F10">
              <w:rPr>
                <w:rFonts w:ascii="Arial" w:hAnsi="Arial" w:cs="Arial"/>
                <w:sz w:val="17"/>
                <w:szCs w:val="17"/>
              </w:rPr>
              <w:t xml:space="preserve">467 </w:t>
            </w:r>
          </w:p>
        </w:tc>
        <w:tc>
          <w:tcPr>
            <w:tcW w:w="1134" w:type="dxa"/>
            <w:tcBorders>
              <w:top w:val="nil"/>
              <w:left w:val="nil"/>
              <w:bottom w:val="nil"/>
              <w:right w:val="nil"/>
            </w:tcBorders>
            <w:shd w:val="clear" w:color="auto" w:fill="auto"/>
            <w:vAlign w:val="bottom"/>
          </w:tcPr>
          <w:p w14:paraId="23F93391"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404 </w:t>
            </w:r>
          </w:p>
        </w:tc>
        <w:tc>
          <w:tcPr>
            <w:tcW w:w="1134" w:type="dxa"/>
            <w:tcBorders>
              <w:top w:val="nil"/>
              <w:left w:val="nil"/>
              <w:bottom w:val="nil"/>
              <w:right w:val="nil"/>
            </w:tcBorders>
            <w:shd w:val="clear" w:color="auto" w:fill="auto"/>
            <w:vAlign w:val="bottom"/>
          </w:tcPr>
          <w:p w14:paraId="2A3C136D"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15</w:t>
            </w:r>
            <w:r>
              <w:rPr>
                <w:rFonts w:ascii="Arial" w:hAnsi="Arial" w:cs="Arial"/>
                <w:sz w:val="17"/>
                <w:szCs w:val="17"/>
              </w:rPr>
              <w:t>,</w:t>
            </w:r>
            <w:r w:rsidRPr="00AD7F10">
              <w:rPr>
                <w:rFonts w:ascii="Arial" w:hAnsi="Arial" w:cs="Arial"/>
                <w:sz w:val="17"/>
                <w:szCs w:val="17"/>
              </w:rPr>
              <w:t xml:space="preserve">800 </w:t>
            </w:r>
          </w:p>
        </w:tc>
        <w:tc>
          <w:tcPr>
            <w:tcW w:w="1134" w:type="dxa"/>
            <w:tcBorders>
              <w:top w:val="nil"/>
              <w:left w:val="nil"/>
              <w:bottom w:val="nil"/>
              <w:right w:val="nil"/>
            </w:tcBorders>
            <w:shd w:val="clear" w:color="auto" w:fill="auto"/>
            <w:vAlign w:val="bottom"/>
          </w:tcPr>
          <w:p w14:paraId="5DC1F697" w14:textId="77777777" w:rsidR="00AA107C" w:rsidRPr="00587444" w:rsidRDefault="00AA107C" w:rsidP="00AA107C">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6</w:t>
            </w:r>
            <w:r>
              <w:rPr>
                <w:rFonts w:ascii="Arial" w:hAnsi="Arial" w:cs="Arial"/>
                <w:sz w:val="17"/>
                <w:szCs w:val="17"/>
              </w:rPr>
              <w:t>,</w:t>
            </w:r>
            <w:r w:rsidRPr="00AD7F10">
              <w:rPr>
                <w:rFonts w:ascii="Arial" w:hAnsi="Arial" w:cs="Arial"/>
                <w:sz w:val="17"/>
                <w:szCs w:val="17"/>
              </w:rPr>
              <w:t xml:space="preserve">660 </w:t>
            </w:r>
          </w:p>
        </w:tc>
        <w:tc>
          <w:tcPr>
            <w:tcW w:w="1134" w:type="dxa"/>
            <w:tcBorders>
              <w:top w:val="nil"/>
              <w:left w:val="nil"/>
              <w:bottom w:val="nil"/>
              <w:right w:val="nil"/>
            </w:tcBorders>
            <w:shd w:val="clear" w:color="auto" w:fill="auto"/>
            <w:vAlign w:val="bottom"/>
          </w:tcPr>
          <w:p w14:paraId="751DEF52" w14:textId="77777777" w:rsidR="00AA107C" w:rsidRPr="00587444" w:rsidRDefault="00AA107C" w:rsidP="00AA107C">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31</w:t>
            </w:r>
            <w:r>
              <w:rPr>
                <w:rFonts w:ascii="Arial" w:hAnsi="Arial" w:cs="Arial"/>
                <w:sz w:val="17"/>
                <w:szCs w:val="17"/>
              </w:rPr>
              <w:t>,</w:t>
            </w:r>
            <w:r w:rsidRPr="00AD7F10">
              <w:rPr>
                <w:rFonts w:ascii="Arial" w:hAnsi="Arial" w:cs="Arial"/>
                <w:sz w:val="17"/>
                <w:szCs w:val="17"/>
              </w:rPr>
              <w:t xml:space="preserve">460 </w:t>
            </w:r>
          </w:p>
        </w:tc>
      </w:tr>
      <w:tr w:rsidR="00AA107C" w:rsidRPr="00587444" w14:paraId="5AD1CAE7" w14:textId="77777777" w:rsidTr="00BD53EC">
        <w:trPr>
          <w:trHeight w:hRule="exact" w:val="227"/>
          <w:jc w:val="center"/>
        </w:trPr>
        <w:tc>
          <w:tcPr>
            <w:tcW w:w="2981" w:type="dxa"/>
            <w:tcBorders>
              <w:top w:val="nil"/>
              <w:left w:val="nil"/>
              <w:bottom w:val="nil"/>
              <w:right w:val="nil"/>
            </w:tcBorders>
            <w:shd w:val="clear" w:color="auto" w:fill="auto"/>
            <w:vAlign w:val="bottom"/>
          </w:tcPr>
          <w:p w14:paraId="111E059D" w14:textId="77777777" w:rsidR="00AA107C" w:rsidRPr="00587444" w:rsidRDefault="00AA107C" w:rsidP="00AA107C">
            <w:pPr>
              <w:tabs>
                <w:tab w:val="left" w:pos="-720"/>
              </w:tabs>
              <w:spacing w:after="0"/>
              <w:rPr>
                <w:rFonts w:ascii="Arial" w:hAnsi="Arial" w:cs="Arial"/>
                <w:spacing w:val="-2"/>
                <w:sz w:val="17"/>
                <w:szCs w:val="17"/>
              </w:rPr>
            </w:pPr>
            <w:r w:rsidRPr="00587444">
              <w:rPr>
                <w:rFonts w:ascii="Arial"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47CA2450"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14 </w:t>
            </w:r>
          </w:p>
        </w:tc>
        <w:tc>
          <w:tcPr>
            <w:tcW w:w="1134" w:type="dxa"/>
            <w:tcBorders>
              <w:top w:val="nil"/>
              <w:left w:val="nil"/>
              <w:bottom w:val="single" w:sz="8" w:space="0" w:color="auto"/>
              <w:right w:val="nil"/>
            </w:tcBorders>
            <w:shd w:val="clear" w:color="auto" w:fill="auto"/>
            <w:vAlign w:val="bottom"/>
          </w:tcPr>
          <w:p w14:paraId="30DFE775"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4 </w:t>
            </w:r>
          </w:p>
        </w:tc>
        <w:tc>
          <w:tcPr>
            <w:tcW w:w="1134" w:type="dxa"/>
            <w:tcBorders>
              <w:top w:val="nil"/>
              <w:left w:val="nil"/>
              <w:bottom w:val="single" w:sz="8" w:space="0" w:color="auto"/>
              <w:right w:val="nil"/>
            </w:tcBorders>
            <w:shd w:val="clear" w:color="auto" w:fill="auto"/>
            <w:vAlign w:val="bottom"/>
          </w:tcPr>
          <w:p w14:paraId="18BF378B"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13 </w:t>
            </w:r>
          </w:p>
        </w:tc>
        <w:tc>
          <w:tcPr>
            <w:tcW w:w="1134" w:type="dxa"/>
            <w:tcBorders>
              <w:top w:val="nil"/>
              <w:left w:val="nil"/>
              <w:bottom w:val="single" w:sz="8" w:space="0" w:color="auto"/>
              <w:right w:val="nil"/>
            </w:tcBorders>
            <w:shd w:val="clear" w:color="auto" w:fill="auto"/>
            <w:vAlign w:val="bottom"/>
          </w:tcPr>
          <w:p w14:paraId="7AC28045" w14:textId="77777777" w:rsidR="00AA107C" w:rsidRPr="00587444" w:rsidRDefault="00AA107C" w:rsidP="00AA107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40 </w:t>
            </w:r>
          </w:p>
        </w:tc>
        <w:tc>
          <w:tcPr>
            <w:tcW w:w="1134" w:type="dxa"/>
            <w:tcBorders>
              <w:top w:val="nil"/>
              <w:left w:val="nil"/>
              <w:bottom w:val="single" w:sz="8" w:space="0" w:color="auto"/>
              <w:right w:val="nil"/>
            </w:tcBorders>
            <w:shd w:val="clear" w:color="auto" w:fill="auto"/>
            <w:vAlign w:val="bottom"/>
          </w:tcPr>
          <w:p w14:paraId="12BFE0CA" w14:textId="77777777" w:rsidR="00AA107C" w:rsidRPr="00587444" w:rsidRDefault="00AA107C" w:rsidP="00AA107C">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10 </w:t>
            </w:r>
          </w:p>
        </w:tc>
        <w:tc>
          <w:tcPr>
            <w:tcW w:w="1134" w:type="dxa"/>
            <w:tcBorders>
              <w:top w:val="nil"/>
              <w:left w:val="nil"/>
              <w:bottom w:val="single" w:sz="8" w:space="0" w:color="auto"/>
              <w:right w:val="nil"/>
            </w:tcBorders>
            <w:shd w:val="clear" w:color="auto" w:fill="auto"/>
            <w:vAlign w:val="bottom"/>
          </w:tcPr>
          <w:p w14:paraId="661F5376" w14:textId="77777777" w:rsidR="00AA107C" w:rsidRPr="00587444" w:rsidRDefault="00AA107C" w:rsidP="00AA107C">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81 </w:t>
            </w:r>
          </w:p>
        </w:tc>
      </w:tr>
      <w:tr w:rsidR="00AA107C" w:rsidRPr="00587444" w14:paraId="37B3356D" w14:textId="77777777" w:rsidTr="00BD53EC">
        <w:trPr>
          <w:trHeight w:hRule="exact" w:val="481"/>
          <w:jc w:val="center"/>
        </w:trPr>
        <w:tc>
          <w:tcPr>
            <w:tcW w:w="2981" w:type="dxa"/>
            <w:vAlign w:val="bottom"/>
          </w:tcPr>
          <w:p w14:paraId="3D61F57B" w14:textId="77777777" w:rsidR="00AA107C" w:rsidRDefault="00AA107C" w:rsidP="00AA107C">
            <w:pPr>
              <w:spacing w:after="0"/>
              <w:rPr>
                <w:rFonts w:ascii="Arial" w:hAnsi="Arial" w:cs="Arial"/>
                <w:b/>
                <w:bCs/>
                <w:spacing w:val="-2"/>
                <w:sz w:val="17"/>
                <w:szCs w:val="17"/>
              </w:rPr>
            </w:pPr>
            <w:r w:rsidRPr="00587444">
              <w:rPr>
                <w:rFonts w:ascii="Arial" w:hAnsi="Arial" w:cs="Arial"/>
                <w:b/>
                <w:bCs/>
                <w:spacing w:val="-2"/>
                <w:sz w:val="17"/>
                <w:szCs w:val="17"/>
              </w:rPr>
              <w:t xml:space="preserve">Total guarantees and </w:t>
            </w:r>
          </w:p>
          <w:p w14:paraId="7213494C" w14:textId="77777777" w:rsidR="00AA107C" w:rsidRPr="00587444" w:rsidRDefault="00AA107C" w:rsidP="00AA107C">
            <w:pPr>
              <w:spacing w:after="0"/>
              <w:rPr>
                <w:rFonts w:ascii="Arial" w:hAnsi="Arial" w:cs="Arial"/>
                <w:b/>
                <w:i/>
                <w:sz w:val="17"/>
                <w:szCs w:val="17"/>
                <w:lang w:val="en-GB"/>
              </w:rPr>
            </w:pPr>
            <w:r w:rsidRPr="00587444">
              <w:rPr>
                <w:rFonts w:ascii="Arial" w:hAnsi="Arial" w:cs="Arial"/>
                <w:b/>
                <w:bCs/>
                <w:spacing w:val="-2"/>
                <w:sz w:val="17"/>
                <w:szCs w:val="17"/>
              </w:rPr>
              <w:t>commitments</w:t>
            </w:r>
          </w:p>
        </w:tc>
        <w:tc>
          <w:tcPr>
            <w:tcW w:w="1134" w:type="dxa"/>
            <w:tcBorders>
              <w:top w:val="single" w:sz="8" w:space="0" w:color="auto"/>
              <w:left w:val="nil"/>
              <w:bottom w:val="single" w:sz="12" w:space="0" w:color="auto"/>
              <w:right w:val="nil"/>
            </w:tcBorders>
            <w:shd w:val="clear" w:color="auto" w:fill="auto"/>
            <w:vAlign w:val="bottom"/>
          </w:tcPr>
          <w:p w14:paraId="68EFCBBD"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516</w:t>
            </w:r>
            <w:r>
              <w:rPr>
                <w:rFonts w:ascii="Arial" w:hAnsi="Arial" w:cs="Arial"/>
                <w:b/>
                <w:bCs/>
                <w:sz w:val="17"/>
                <w:szCs w:val="17"/>
              </w:rPr>
              <w:t>,</w:t>
            </w:r>
            <w:r w:rsidRPr="00AD7F10">
              <w:rPr>
                <w:rFonts w:ascii="Arial" w:hAnsi="Arial" w:cs="Arial"/>
                <w:b/>
                <w:bCs/>
                <w:sz w:val="17"/>
                <w:szCs w:val="17"/>
              </w:rPr>
              <w:t>155</w:t>
            </w:r>
          </w:p>
        </w:tc>
        <w:tc>
          <w:tcPr>
            <w:tcW w:w="1134" w:type="dxa"/>
            <w:tcBorders>
              <w:top w:val="single" w:sz="8" w:space="0" w:color="auto"/>
              <w:left w:val="nil"/>
              <w:bottom w:val="single" w:sz="12" w:space="0" w:color="auto"/>
              <w:right w:val="nil"/>
            </w:tcBorders>
            <w:shd w:val="clear" w:color="auto" w:fill="auto"/>
            <w:vAlign w:val="bottom"/>
          </w:tcPr>
          <w:p w14:paraId="5267F77D"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1</w:t>
            </w:r>
            <w:r>
              <w:rPr>
                <w:rFonts w:ascii="Arial" w:hAnsi="Arial" w:cs="Arial"/>
                <w:b/>
                <w:bCs/>
                <w:sz w:val="17"/>
                <w:szCs w:val="17"/>
              </w:rPr>
              <w:t>,</w:t>
            </w:r>
            <w:r w:rsidRPr="00AD7F10">
              <w:rPr>
                <w:rFonts w:ascii="Arial" w:hAnsi="Arial" w:cs="Arial"/>
                <w:b/>
                <w:bCs/>
                <w:sz w:val="17"/>
                <w:szCs w:val="17"/>
              </w:rPr>
              <w:t>471</w:t>
            </w:r>
          </w:p>
        </w:tc>
        <w:tc>
          <w:tcPr>
            <w:tcW w:w="1134" w:type="dxa"/>
            <w:tcBorders>
              <w:top w:val="single" w:sz="8" w:space="0" w:color="auto"/>
              <w:left w:val="nil"/>
              <w:bottom w:val="single" w:sz="12" w:space="0" w:color="auto"/>
              <w:right w:val="nil"/>
            </w:tcBorders>
            <w:shd w:val="clear" w:color="auto" w:fill="auto"/>
            <w:vAlign w:val="bottom"/>
          </w:tcPr>
          <w:p w14:paraId="798E4A7A"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7</w:t>
            </w:r>
            <w:r>
              <w:rPr>
                <w:rFonts w:ascii="Arial" w:hAnsi="Arial" w:cs="Arial"/>
                <w:b/>
                <w:bCs/>
                <w:sz w:val="17"/>
                <w:szCs w:val="17"/>
              </w:rPr>
              <w:t>,</w:t>
            </w:r>
            <w:r w:rsidRPr="00AD7F10">
              <w:rPr>
                <w:rFonts w:ascii="Arial" w:hAnsi="Arial" w:cs="Arial"/>
                <w:b/>
                <w:bCs/>
                <w:sz w:val="17"/>
                <w:szCs w:val="17"/>
              </w:rPr>
              <w:t>417</w:t>
            </w:r>
          </w:p>
        </w:tc>
        <w:tc>
          <w:tcPr>
            <w:tcW w:w="1134" w:type="dxa"/>
            <w:tcBorders>
              <w:top w:val="single" w:sz="8" w:space="0" w:color="auto"/>
              <w:left w:val="nil"/>
              <w:bottom w:val="single" w:sz="12" w:space="0" w:color="auto"/>
              <w:right w:val="nil"/>
            </w:tcBorders>
            <w:shd w:val="clear" w:color="auto" w:fill="auto"/>
            <w:vAlign w:val="bottom"/>
          </w:tcPr>
          <w:p w14:paraId="62CC22E1"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15</w:t>
            </w:r>
            <w:r>
              <w:rPr>
                <w:rFonts w:ascii="Arial" w:hAnsi="Arial" w:cs="Arial"/>
                <w:b/>
                <w:bCs/>
                <w:sz w:val="17"/>
                <w:szCs w:val="17"/>
              </w:rPr>
              <w:t>,</w:t>
            </w:r>
            <w:r w:rsidRPr="00AD7F10">
              <w:rPr>
                <w:rFonts w:ascii="Arial" w:hAnsi="Arial" w:cs="Arial"/>
                <w:b/>
                <w:bCs/>
                <w:sz w:val="17"/>
                <w:szCs w:val="17"/>
              </w:rPr>
              <w:t>840</w:t>
            </w:r>
          </w:p>
        </w:tc>
        <w:tc>
          <w:tcPr>
            <w:tcW w:w="1134" w:type="dxa"/>
            <w:tcBorders>
              <w:top w:val="single" w:sz="8" w:space="0" w:color="auto"/>
              <w:left w:val="nil"/>
              <w:bottom w:val="single" w:sz="12" w:space="0" w:color="auto"/>
              <w:right w:val="nil"/>
            </w:tcBorders>
            <w:shd w:val="clear" w:color="auto" w:fill="auto"/>
            <w:vAlign w:val="bottom"/>
          </w:tcPr>
          <w:p w14:paraId="4C62F59E"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6</w:t>
            </w:r>
            <w:r>
              <w:rPr>
                <w:rFonts w:ascii="Arial" w:hAnsi="Arial" w:cs="Arial"/>
                <w:b/>
                <w:bCs/>
                <w:sz w:val="17"/>
                <w:szCs w:val="17"/>
              </w:rPr>
              <w:t>,</w:t>
            </w:r>
            <w:r w:rsidRPr="00AD7F10">
              <w:rPr>
                <w:rFonts w:ascii="Arial" w:hAnsi="Arial" w:cs="Arial"/>
                <w:b/>
                <w:bCs/>
                <w:sz w:val="17"/>
                <w:szCs w:val="17"/>
              </w:rPr>
              <w:t>670</w:t>
            </w:r>
          </w:p>
        </w:tc>
        <w:tc>
          <w:tcPr>
            <w:tcW w:w="1134" w:type="dxa"/>
            <w:tcBorders>
              <w:top w:val="single" w:sz="8" w:space="0" w:color="auto"/>
              <w:left w:val="nil"/>
              <w:bottom w:val="single" w:sz="12" w:space="0" w:color="auto"/>
              <w:right w:val="nil"/>
            </w:tcBorders>
            <w:shd w:val="clear" w:color="auto" w:fill="auto"/>
            <w:vAlign w:val="bottom"/>
          </w:tcPr>
          <w:p w14:paraId="0B758D1D" w14:textId="77777777" w:rsidR="00AA107C" w:rsidRPr="00587444" w:rsidRDefault="00AA107C" w:rsidP="00AA107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547</w:t>
            </w:r>
            <w:r>
              <w:rPr>
                <w:rFonts w:ascii="Arial" w:hAnsi="Arial" w:cs="Arial"/>
                <w:b/>
                <w:bCs/>
                <w:sz w:val="17"/>
                <w:szCs w:val="17"/>
              </w:rPr>
              <w:t>,</w:t>
            </w:r>
            <w:r w:rsidRPr="00AD7F10">
              <w:rPr>
                <w:rFonts w:ascii="Arial" w:hAnsi="Arial" w:cs="Arial"/>
                <w:b/>
                <w:bCs/>
                <w:sz w:val="17"/>
                <w:szCs w:val="17"/>
              </w:rPr>
              <w:t>553</w:t>
            </w:r>
          </w:p>
        </w:tc>
      </w:tr>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F62F59">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860"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328D2969"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Pr>
          <w:rFonts w:ascii="Arial" w:eastAsia="Times New Roman" w:hAnsi="Arial" w:cs="Arial"/>
          <w:iCs/>
          <w:sz w:val="20"/>
          <w:szCs w:val="20"/>
          <w:lang w:val="en-GB"/>
        </w:rPr>
        <w:t>31 March 202</w:t>
      </w:r>
      <w:r w:rsidR="00AA107C">
        <w:rPr>
          <w:rFonts w:ascii="Arial" w:eastAsia="Times New Roman" w:hAnsi="Arial" w:cs="Arial"/>
          <w:iCs/>
          <w:sz w:val="20"/>
          <w:szCs w:val="20"/>
          <w:lang w:val="en-GB"/>
        </w:rPr>
        <w:t>4</w:t>
      </w:r>
      <w:r>
        <w:rPr>
          <w:rFonts w:ascii="Arial" w:eastAsia="Times New Roman" w:hAnsi="Arial" w:cs="Arial"/>
          <w:iCs/>
          <w:sz w:val="20"/>
          <w:szCs w:val="20"/>
          <w:lang w:val="en-GB"/>
        </w:rPr>
        <w:t xml:space="preserve"> and </w:t>
      </w:r>
      <w:r w:rsidRPr="005F7668">
        <w:rPr>
          <w:rFonts w:ascii="Arial" w:eastAsia="Times New Roman" w:hAnsi="Arial" w:cs="Arial"/>
          <w:iCs/>
          <w:sz w:val="20"/>
          <w:szCs w:val="20"/>
          <w:lang w:val="en-GB"/>
        </w:rPr>
        <w:t>31 December 202</w:t>
      </w:r>
      <w:r w:rsidR="00AA107C">
        <w:rPr>
          <w:rFonts w:ascii="Arial" w:eastAsia="Times New Roman" w:hAnsi="Arial" w:cs="Arial"/>
          <w:iCs/>
          <w:sz w:val="20"/>
          <w:szCs w:val="20"/>
          <w:lang w:val="en-GB"/>
        </w:rPr>
        <w:t>3</w:t>
      </w:r>
      <w:r w:rsidRPr="005F7668">
        <w:rPr>
          <w:rFonts w:ascii="Arial" w:eastAsia="Times New Roman" w:hAnsi="Arial" w:cs="Arial"/>
          <w:iCs/>
          <w:sz w:val="20"/>
          <w:szCs w:val="20"/>
          <w:lang w:val="en-GB"/>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non-interest bearing category.</w:t>
      </w:r>
    </w:p>
    <w:p w14:paraId="31E1FFB1" w14:textId="5E4B5384"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31 March 202</w:t>
      </w:r>
      <w:r w:rsidR="00AA107C">
        <w:rPr>
          <w:rFonts w:ascii="Arial" w:eastAsia="Times New Roman" w:hAnsi="Arial" w:cs="Arial"/>
          <w:iCs/>
          <w:sz w:val="20"/>
          <w:szCs w:val="20"/>
          <w:lang w:val="en-GB"/>
        </w:rPr>
        <w:t>4</w:t>
      </w:r>
      <w:r w:rsidRPr="005F7668">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31 December 202</w:t>
      </w:r>
      <w:r w:rsidR="00AA107C">
        <w:rPr>
          <w:rFonts w:ascii="Arial" w:eastAsia="Times New Roman" w:hAnsi="Arial" w:cs="Arial"/>
          <w:iCs/>
          <w:sz w:val="20"/>
          <w:szCs w:val="20"/>
          <w:lang w:val="en-GB"/>
        </w:rPr>
        <w:t>3</w:t>
      </w:r>
      <w:r w:rsidRPr="005F7668">
        <w:rPr>
          <w:rFonts w:ascii="Arial" w:eastAsia="Times New Roman" w:hAnsi="Arial" w:cs="Arial"/>
          <w:iCs/>
          <w:sz w:val="20"/>
          <w:szCs w:val="20"/>
          <w:lang w:val="en-GB"/>
        </w:rPr>
        <w:t xml:space="preserve">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526C60">
        <w:trPr>
          <w:trHeight w:val="698"/>
        </w:trPr>
        <w:tc>
          <w:tcPr>
            <w:tcW w:w="1153" w:type="pct"/>
            <w:shd w:val="clear" w:color="auto" w:fill="auto"/>
            <w:vAlign w:val="center"/>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2A81B01"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p w14:paraId="6620E6BA" w14:textId="62C98939"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 xml:space="preserve">31 </w:t>
            </w:r>
            <w:r w:rsidR="007C52BC">
              <w:rPr>
                <w:rFonts w:ascii="Arial" w:eastAsia="Calibri" w:hAnsi="Arial" w:cs="Arial"/>
                <w:b/>
                <w:sz w:val="15"/>
                <w:szCs w:val="15"/>
                <w:lang w:val="en-US"/>
              </w:rPr>
              <w:t>March</w:t>
            </w:r>
            <w:r w:rsidRPr="007A1E9A">
              <w:rPr>
                <w:rFonts w:ascii="Arial" w:eastAsia="Calibri" w:hAnsi="Arial" w:cs="Arial"/>
                <w:b/>
                <w:sz w:val="15"/>
                <w:szCs w:val="15"/>
                <w:lang w:val="en-US"/>
              </w:rPr>
              <w:t xml:space="preserve"> 202</w:t>
            </w:r>
            <w:r w:rsidR="00AA107C">
              <w:rPr>
                <w:rFonts w:ascii="Arial" w:eastAsia="Calibri" w:hAnsi="Arial" w:cs="Arial"/>
                <w:b/>
                <w:sz w:val="15"/>
                <w:szCs w:val="15"/>
                <w:lang w:val="en-US"/>
              </w:rPr>
              <w:t>4</w:t>
            </w:r>
          </w:p>
        </w:tc>
        <w:tc>
          <w:tcPr>
            <w:tcW w:w="448" w:type="pct"/>
            <w:shd w:val="clear" w:color="auto" w:fill="auto"/>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526C60">
        <w:trPr>
          <w:trHeight w:hRule="exact" w:val="227"/>
        </w:trPr>
        <w:tc>
          <w:tcPr>
            <w:tcW w:w="1153" w:type="pct"/>
            <w:shd w:val="clear" w:color="auto" w:fill="auto"/>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shd w:val="clear" w:color="auto" w:fill="auto"/>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shd w:val="clear" w:color="auto" w:fill="auto"/>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shd w:val="clear" w:color="auto" w:fill="auto"/>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shd w:val="clear" w:color="auto" w:fill="auto"/>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shd w:val="clear" w:color="auto" w:fill="auto"/>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shd w:val="clear" w:color="auto" w:fill="auto"/>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182F51" w:rsidRPr="007A1E9A" w14:paraId="78BEB73C" w14:textId="77777777" w:rsidTr="00526C60">
        <w:trPr>
          <w:trHeight w:val="549"/>
        </w:trPr>
        <w:tc>
          <w:tcPr>
            <w:tcW w:w="1153" w:type="pct"/>
            <w:shd w:val="clear" w:color="auto" w:fill="auto"/>
            <w:vAlign w:val="bottom"/>
          </w:tcPr>
          <w:p w14:paraId="7C2AEFBA" w14:textId="77777777" w:rsidR="00182F51" w:rsidRPr="007A1E9A" w:rsidRDefault="00182F51" w:rsidP="00182F51">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60C73FBE"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77,372</w:t>
            </w:r>
          </w:p>
        </w:tc>
        <w:tc>
          <w:tcPr>
            <w:tcW w:w="511" w:type="pct"/>
            <w:vAlign w:val="bottom"/>
          </w:tcPr>
          <w:p w14:paraId="0A6BB182" w14:textId="1E27F4AC"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60858883" w14:textId="7DE22261"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7DD303F2" w14:textId="674DD068"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vAlign w:val="bottom"/>
          </w:tcPr>
          <w:p w14:paraId="234B4C82" w14:textId="2F4118A6"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1AC2D8CB" w14:textId="6F5B5D3C"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0" w:type="pct"/>
            <w:vAlign w:val="bottom"/>
          </w:tcPr>
          <w:p w14:paraId="400394C0" w14:textId="32A94CF3"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77,372</w:t>
            </w:r>
          </w:p>
        </w:tc>
        <w:tc>
          <w:tcPr>
            <w:tcW w:w="492" w:type="pct"/>
            <w:vAlign w:val="bottom"/>
          </w:tcPr>
          <w:p w14:paraId="646E5BA5" w14:textId="4220A734" w:rsidR="00182F51" w:rsidRPr="007A1E9A" w:rsidDel="00D96E20"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77,372</w:t>
            </w:r>
          </w:p>
        </w:tc>
      </w:tr>
      <w:tr w:rsidR="00182F51" w:rsidRPr="007A1E9A" w14:paraId="5C36B757" w14:textId="77777777" w:rsidTr="00526C60">
        <w:trPr>
          <w:trHeight w:val="261"/>
        </w:trPr>
        <w:tc>
          <w:tcPr>
            <w:tcW w:w="1153" w:type="pct"/>
            <w:shd w:val="clear" w:color="auto" w:fill="auto"/>
            <w:vAlign w:val="bottom"/>
          </w:tcPr>
          <w:p w14:paraId="47886106" w14:textId="77777777" w:rsidR="00182F51" w:rsidRPr="007A1E9A" w:rsidRDefault="00182F51" w:rsidP="00182F51">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20B538B4"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128,098</w:t>
            </w:r>
          </w:p>
        </w:tc>
        <w:tc>
          <w:tcPr>
            <w:tcW w:w="511" w:type="pct"/>
            <w:vAlign w:val="bottom"/>
          </w:tcPr>
          <w:p w14:paraId="304F10BC" w14:textId="590513FF"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6441C19B" w14:textId="32DCF24F"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49AD31D2" w14:textId="61487DEA"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vAlign w:val="bottom"/>
          </w:tcPr>
          <w:p w14:paraId="145D2F51" w14:textId="35136335"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55ECEABA" w14:textId="20C59C06"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1,102</w:t>
            </w:r>
          </w:p>
        </w:tc>
        <w:tc>
          <w:tcPr>
            <w:tcW w:w="480" w:type="pct"/>
            <w:vAlign w:val="bottom"/>
          </w:tcPr>
          <w:p w14:paraId="7CF5B32A" w14:textId="7A2DEC86"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 xml:space="preserve">      129,200</w:t>
            </w:r>
          </w:p>
        </w:tc>
        <w:tc>
          <w:tcPr>
            <w:tcW w:w="492" w:type="pct"/>
            <w:vAlign w:val="bottom"/>
          </w:tcPr>
          <w:p w14:paraId="78E74B0A" w14:textId="47220F1C" w:rsidR="00182F51" w:rsidRPr="007A1E9A" w:rsidDel="00D96E20" w:rsidRDefault="00182F51" w:rsidP="00182F51">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128,098</w:t>
            </w:r>
          </w:p>
        </w:tc>
      </w:tr>
      <w:tr w:rsidR="00182F51" w:rsidRPr="007A1E9A" w14:paraId="4319BA79" w14:textId="77777777" w:rsidTr="00526C60">
        <w:trPr>
          <w:trHeight w:val="209"/>
        </w:trPr>
        <w:tc>
          <w:tcPr>
            <w:tcW w:w="1153" w:type="pct"/>
            <w:shd w:val="clear" w:color="auto" w:fill="auto"/>
            <w:vAlign w:val="bottom"/>
          </w:tcPr>
          <w:p w14:paraId="3A24766C" w14:textId="77777777" w:rsidR="00182F51" w:rsidRPr="007A1E9A" w:rsidRDefault="00182F51" w:rsidP="00182F51">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26F451FB"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64,446</w:t>
            </w:r>
          </w:p>
        </w:tc>
        <w:tc>
          <w:tcPr>
            <w:tcW w:w="511" w:type="pct"/>
            <w:tcBorders>
              <w:top w:val="nil"/>
              <w:left w:val="nil"/>
              <w:bottom w:val="nil"/>
              <w:right w:val="nil"/>
            </w:tcBorders>
            <w:vAlign w:val="bottom"/>
          </w:tcPr>
          <w:p w14:paraId="5F2F3B64" w14:textId="5BA85A24"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58,083</w:t>
            </w:r>
          </w:p>
        </w:tc>
        <w:tc>
          <w:tcPr>
            <w:tcW w:w="444" w:type="pct"/>
            <w:tcBorders>
              <w:top w:val="nil"/>
              <w:left w:val="nil"/>
              <w:bottom w:val="nil"/>
              <w:right w:val="nil"/>
            </w:tcBorders>
            <w:vAlign w:val="bottom"/>
          </w:tcPr>
          <w:p w14:paraId="320664B7" w14:textId="0F2D975B"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130,027</w:t>
            </w:r>
          </w:p>
        </w:tc>
        <w:tc>
          <w:tcPr>
            <w:tcW w:w="511" w:type="pct"/>
            <w:tcBorders>
              <w:top w:val="nil"/>
              <w:left w:val="nil"/>
              <w:bottom w:val="nil"/>
              <w:right w:val="nil"/>
            </w:tcBorders>
            <w:vAlign w:val="bottom"/>
          </w:tcPr>
          <w:p w14:paraId="3A527DD9" w14:textId="1A1616ED"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312,954</w:t>
            </w:r>
          </w:p>
        </w:tc>
        <w:tc>
          <w:tcPr>
            <w:tcW w:w="486" w:type="pct"/>
            <w:tcBorders>
              <w:top w:val="nil"/>
              <w:left w:val="nil"/>
              <w:bottom w:val="nil"/>
              <w:right w:val="nil"/>
            </w:tcBorders>
            <w:vAlign w:val="bottom"/>
          </w:tcPr>
          <w:p w14:paraId="09B2BE9C" w14:textId="57F5D39B"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570,071</w:t>
            </w:r>
          </w:p>
        </w:tc>
        <w:tc>
          <w:tcPr>
            <w:tcW w:w="475" w:type="pct"/>
            <w:tcBorders>
              <w:top w:val="nil"/>
              <w:left w:val="nil"/>
              <w:bottom w:val="nil"/>
              <w:right w:val="nil"/>
            </w:tcBorders>
            <w:vAlign w:val="bottom"/>
          </w:tcPr>
          <w:p w14:paraId="294712CE" w14:textId="4F7BC99C"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2,485</w:t>
            </w:r>
          </w:p>
        </w:tc>
        <w:tc>
          <w:tcPr>
            <w:tcW w:w="480" w:type="pct"/>
            <w:tcBorders>
              <w:top w:val="nil"/>
              <w:left w:val="nil"/>
              <w:bottom w:val="nil"/>
              <w:right w:val="nil"/>
            </w:tcBorders>
            <w:vAlign w:val="bottom"/>
          </w:tcPr>
          <w:p w14:paraId="26A94227" w14:textId="240EB59F"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1,138,066</w:t>
            </w:r>
          </w:p>
        </w:tc>
        <w:tc>
          <w:tcPr>
            <w:tcW w:w="492" w:type="pct"/>
            <w:tcBorders>
              <w:top w:val="nil"/>
              <w:left w:val="nil"/>
              <w:bottom w:val="nil"/>
              <w:right w:val="nil"/>
            </w:tcBorders>
            <w:vAlign w:val="bottom"/>
          </w:tcPr>
          <w:p w14:paraId="465B996D" w14:textId="7FB2A8E4" w:rsidR="00182F51" w:rsidRPr="007A1E9A" w:rsidDel="00D96E20" w:rsidRDefault="00182F51" w:rsidP="00182F51">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1,122,155</w:t>
            </w:r>
          </w:p>
        </w:tc>
      </w:tr>
      <w:tr w:rsidR="00182F51" w:rsidRPr="007A1E9A" w14:paraId="25317FEE" w14:textId="77777777" w:rsidTr="00526C60">
        <w:trPr>
          <w:trHeight w:val="273"/>
        </w:trPr>
        <w:tc>
          <w:tcPr>
            <w:tcW w:w="1153" w:type="pct"/>
            <w:shd w:val="clear" w:color="auto" w:fill="auto"/>
            <w:vAlign w:val="bottom"/>
          </w:tcPr>
          <w:p w14:paraId="4D137F8F" w14:textId="77777777" w:rsidR="00182F51" w:rsidRPr="007A1E9A" w:rsidRDefault="00182F51" w:rsidP="00182F51">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7BC3F861"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232,947</w:t>
            </w:r>
          </w:p>
        </w:tc>
        <w:tc>
          <w:tcPr>
            <w:tcW w:w="511" w:type="pct"/>
            <w:tcBorders>
              <w:top w:val="nil"/>
              <w:left w:val="nil"/>
              <w:bottom w:val="nil"/>
              <w:right w:val="nil"/>
            </w:tcBorders>
            <w:vAlign w:val="bottom"/>
          </w:tcPr>
          <w:p w14:paraId="38CFE6D2" w14:textId="6B3F76D4"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136,264</w:t>
            </w:r>
          </w:p>
        </w:tc>
        <w:tc>
          <w:tcPr>
            <w:tcW w:w="444" w:type="pct"/>
            <w:tcBorders>
              <w:top w:val="nil"/>
              <w:left w:val="nil"/>
              <w:bottom w:val="nil"/>
              <w:right w:val="nil"/>
            </w:tcBorders>
            <w:vAlign w:val="bottom"/>
          </w:tcPr>
          <w:p w14:paraId="1AD6DA10" w14:textId="3904079B"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287,910</w:t>
            </w:r>
          </w:p>
        </w:tc>
        <w:tc>
          <w:tcPr>
            <w:tcW w:w="511" w:type="pct"/>
            <w:tcBorders>
              <w:top w:val="nil"/>
              <w:left w:val="nil"/>
              <w:bottom w:val="nil"/>
              <w:right w:val="nil"/>
            </w:tcBorders>
            <w:vAlign w:val="bottom"/>
          </w:tcPr>
          <w:p w14:paraId="3F785BC6" w14:textId="46F35811"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538,061</w:t>
            </w:r>
          </w:p>
        </w:tc>
        <w:tc>
          <w:tcPr>
            <w:tcW w:w="486" w:type="pct"/>
            <w:tcBorders>
              <w:top w:val="nil"/>
              <w:left w:val="nil"/>
              <w:bottom w:val="nil"/>
              <w:right w:val="nil"/>
            </w:tcBorders>
            <w:vAlign w:val="bottom"/>
          </w:tcPr>
          <w:p w14:paraId="07658B1B" w14:textId="5823B35F"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1,117,483</w:t>
            </w:r>
          </w:p>
        </w:tc>
        <w:tc>
          <w:tcPr>
            <w:tcW w:w="475" w:type="pct"/>
            <w:tcBorders>
              <w:top w:val="nil"/>
              <w:left w:val="nil"/>
              <w:bottom w:val="nil"/>
              <w:right w:val="nil"/>
            </w:tcBorders>
            <w:vAlign w:val="bottom"/>
          </w:tcPr>
          <w:p w14:paraId="5D964BEB" w14:textId="17524120"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25,179</w:t>
            </w:r>
          </w:p>
        </w:tc>
        <w:tc>
          <w:tcPr>
            <w:tcW w:w="480" w:type="pct"/>
            <w:tcBorders>
              <w:top w:val="nil"/>
              <w:left w:val="nil"/>
              <w:bottom w:val="nil"/>
              <w:right w:val="nil"/>
            </w:tcBorders>
            <w:vAlign w:val="bottom"/>
          </w:tcPr>
          <w:p w14:paraId="69EB70A7" w14:textId="2C3FCDA4"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2,337,844</w:t>
            </w:r>
          </w:p>
        </w:tc>
        <w:tc>
          <w:tcPr>
            <w:tcW w:w="492" w:type="pct"/>
            <w:tcBorders>
              <w:top w:val="nil"/>
              <w:left w:val="nil"/>
              <w:bottom w:val="nil"/>
              <w:right w:val="nil"/>
            </w:tcBorders>
            <w:vAlign w:val="bottom"/>
          </w:tcPr>
          <w:p w14:paraId="084DA14B" w14:textId="4255D53D" w:rsidR="00182F51" w:rsidRPr="007A1E9A" w:rsidDel="00D96E20" w:rsidRDefault="00182F51" w:rsidP="00182F51">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2,202,331</w:t>
            </w:r>
          </w:p>
        </w:tc>
      </w:tr>
      <w:tr w:rsidR="00182F51" w:rsidRPr="007A1E9A" w14:paraId="3471E906" w14:textId="77777777" w:rsidTr="00526C60">
        <w:trPr>
          <w:trHeight w:val="299"/>
        </w:trPr>
        <w:tc>
          <w:tcPr>
            <w:tcW w:w="1153" w:type="pct"/>
            <w:shd w:val="clear" w:color="auto" w:fill="auto"/>
          </w:tcPr>
          <w:p w14:paraId="7705A473" w14:textId="77777777" w:rsidR="00182F51" w:rsidRPr="007A1E9A" w:rsidRDefault="00182F51" w:rsidP="00182F51">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1298A910"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6AC8097C" w14:textId="059A7719"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11D7BAF9" w14:textId="77777777" w:rsidR="00182F51" w:rsidRDefault="00182F51" w:rsidP="00182F51">
            <w:pPr>
              <w:suppressAutoHyphens/>
              <w:autoSpaceDN w:val="0"/>
              <w:jc w:val="right"/>
              <w:rPr>
                <w:rFonts w:ascii="Arial" w:eastAsia="Calibri" w:hAnsi="Arial" w:cs="Arial"/>
                <w:bCs/>
                <w:color w:val="000000" w:themeColor="text1"/>
                <w:sz w:val="15"/>
                <w:szCs w:val="15"/>
              </w:rPr>
            </w:pPr>
          </w:p>
          <w:p w14:paraId="1720C067" w14:textId="1C2CA179"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5E81E7B0" w14:textId="13D96659"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33,272</w:t>
            </w:r>
          </w:p>
        </w:tc>
        <w:tc>
          <w:tcPr>
            <w:tcW w:w="486" w:type="pct"/>
            <w:vAlign w:val="bottom"/>
          </w:tcPr>
          <w:p w14:paraId="38A23496" w14:textId="3E346BB0"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41C83CAD" w14:textId="009A3604"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20,500</w:t>
            </w:r>
          </w:p>
        </w:tc>
        <w:tc>
          <w:tcPr>
            <w:tcW w:w="480" w:type="pct"/>
            <w:vAlign w:val="bottom"/>
          </w:tcPr>
          <w:p w14:paraId="39CC9F0D" w14:textId="01F26429"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53,772</w:t>
            </w:r>
          </w:p>
        </w:tc>
        <w:tc>
          <w:tcPr>
            <w:tcW w:w="492" w:type="pct"/>
            <w:vAlign w:val="bottom"/>
          </w:tcPr>
          <w:p w14:paraId="79FE8644" w14:textId="536772DA" w:rsidR="00182F51" w:rsidRPr="007A1E9A" w:rsidDel="00D96E20" w:rsidRDefault="00182F51" w:rsidP="00182F51">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33,272</w:t>
            </w:r>
          </w:p>
        </w:tc>
      </w:tr>
      <w:tr w:rsidR="00182F51" w:rsidRPr="007A1E9A" w14:paraId="09C2C28A" w14:textId="77777777" w:rsidTr="00526C60">
        <w:trPr>
          <w:trHeight w:val="274"/>
        </w:trPr>
        <w:tc>
          <w:tcPr>
            <w:tcW w:w="1153" w:type="pct"/>
            <w:shd w:val="clear" w:color="auto" w:fill="auto"/>
          </w:tcPr>
          <w:p w14:paraId="11054AA6" w14:textId="77777777" w:rsidR="00182F51" w:rsidRPr="007A1E9A" w:rsidRDefault="00182F51" w:rsidP="00182F51">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247BCC2B"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23,160</w:t>
            </w:r>
          </w:p>
        </w:tc>
        <w:tc>
          <w:tcPr>
            <w:tcW w:w="511" w:type="pct"/>
            <w:vAlign w:val="bottom"/>
          </w:tcPr>
          <w:p w14:paraId="058EF54A" w14:textId="34F8EC52"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5864D553" w14:textId="0BF2787A"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146,211</w:t>
            </w:r>
          </w:p>
        </w:tc>
        <w:tc>
          <w:tcPr>
            <w:tcW w:w="511" w:type="pct"/>
            <w:vAlign w:val="bottom"/>
          </w:tcPr>
          <w:p w14:paraId="2F58A8E5" w14:textId="791A1CA0"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24,748</w:t>
            </w:r>
          </w:p>
        </w:tc>
        <w:tc>
          <w:tcPr>
            <w:tcW w:w="486" w:type="pct"/>
            <w:vAlign w:val="bottom"/>
          </w:tcPr>
          <w:p w14:paraId="77542790" w14:textId="33BC42AE"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42,485</w:t>
            </w:r>
          </w:p>
        </w:tc>
        <w:tc>
          <w:tcPr>
            <w:tcW w:w="475" w:type="pct"/>
            <w:vAlign w:val="bottom"/>
          </w:tcPr>
          <w:p w14:paraId="727EBF5D" w14:textId="15F3D18A"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9,286</w:t>
            </w:r>
          </w:p>
        </w:tc>
        <w:tc>
          <w:tcPr>
            <w:tcW w:w="480" w:type="pct"/>
            <w:vAlign w:val="bottom"/>
          </w:tcPr>
          <w:p w14:paraId="03803CF6" w14:textId="19663154"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245,890</w:t>
            </w:r>
          </w:p>
        </w:tc>
        <w:tc>
          <w:tcPr>
            <w:tcW w:w="492" w:type="pct"/>
            <w:vAlign w:val="bottom"/>
          </w:tcPr>
          <w:p w14:paraId="69AF6BAD" w14:textId="25DE68BE" w:rsidR="00182F51" w:rsidRPr="007A1E9A" w:rsidDel="00D96E20" w:rsidRDefault="00182F51" w:rsidP="00182F51">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236,604</w:t>
            </w:r>
          </w:p>
        </w:tc>
      </w:tr>
      <w:tr w:rsidR="00182F51" w:rsidRPr="007A1E9A" w14:paraId="4C1902C2" w14:textId="77777777" w:rsidTr="008D1607">
        <w:trPr>
          <w:trHeight w:val="227"/>
        </w:trPr>
        <w:tc>
          <w:tcPr>
            <w:tcW w:w="1153" w:type="pct"/>
            <w:shd w:val="clear" w:color="auto" w:fill="auto"/>
            <w:vAlign w:val="bottom"/>
          </w:tcPr>
          <w:p w14:paraId="0FADD0D2" w14:textId="77777777" w:rsidR="00182F51" w:rsidRPr="007A1E9A" w:rsidRDefault="00182F51" w:rsidP="00182F51">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30C55F0F"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5E40961A" w14:textId="1EDCA189"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tcBorders>
              <w:bottom w:val="single" w:sz="4" w:space="0" w:color="auto"/>
            </w:tcBorders>
            <w:vAlign w:val="bottom"/>
          </w:tcPr>
          <w:p w14:paraId="6ECB4872" w14:textId="24E4D953"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07A737ED" w14:textId="291E2BB4"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sz w:val="15"/>
                <w:szCs w:val="15"/>
                <w:lang w:val="en-US"/>
              </w:rPr>
              <w:t>-</w:t>
            </w:r>
          </w:p>
        </w:tc>
        <w:tc>
          <w:tcPr>
            <w:tcW w:w="486" w:type="pct"/>
            <w:tcBorders>
              <w:bottom w:val="single" w:sz="4" w:space="0" w:color="auto"/>
            </w:tcBorders>
            <w:vAlign w:val="bottom"/>
          </w:tcPr>
          <w:p w14:paraId="351931FA" w14:textId="42A1490A"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229F041C" w14:textId="1DB3DC47"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8,265</w:t>
            </w:r>
          </w:p>
        </w:tc>
        <w:tc>
          <w:tcPr>
            <w:tcW w:w="480" w:type="pct"/>
            <w:tcBorders>
              <w:bottom w:val="single" w:sz="4" w:space="0" w:color="auto"/>
            </w:tcBorders>
            <w:vAlign w:val="bottom"/>
          </w:tcPr>
          <w:p w14:paraId="496D7A2B" w14:textId="2A980ECC" w:rsidR="00182F51" w:rsidRPr="007A1E9A"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8,265</w:t>
            </w:r>
          </w:p>
        </w:tc>
        <w:tc>
          <w:tcPr>
            <w:tcW w:w="492" w:type="pct"/>
            <w:tcBorders>
              <w:bottom w:val="single" w:sz="4" w:space="0" w:color="auto"/>
            </w:tcBorders>
            <w:vAlign w:val="bottom"/>
          </w:tcPr>
          <w:p w14:paraId="07F48EDA" w14:textId="7314A503" w:rsidR="00182F51" w:rsidRPr="007A1E9A" w:rsidDel="00D96E20" w:rsidRDefault="00182F51" w:rsidP="00182F51">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182F51" w:rsidRPr="007A1E9A" w14:paraId="004A5D5B" w14:textId="77777777" w:rsidTr="00526C60">
        <w:trPr>
          <w:trHeight w:hRule="exact" w:val="389"/>
        </w:trPr>
        <w:tc>
          <w:tcPr>
            <w:tcW w:w="1153" w:type="pct"/>
            <w:shd w:val="clear" w:color="auto" w:fill="auto"/>
            <w:vAlign w:val="bottom"/>
          </w:tcPr>
          <w:p w14:paraId="768BA3D7" w14:textId="77777777" w:rsidR="00182F51" w:rsidRPr="007A1E9A" w:rsidRDefault="00182F51" w:rsidP="00182F51">
            <w:pPr>
              <w:tabs>
                <w:tab w:val="right" w:pos="1202"/>
              </w:tabs>
              <w:spacing w:after="0" w:line="320" w:lineRule="exact"/>
              <w:outlineLvl w:val="0"/>
              <w:rPr>
                <w:rFonts w:ascii="Arial" w:eastAsia="Times New Roman" w:hAnsi="Arial" w:cs="Arial"/>
                <w:b/>
                <w:bCs/>
                <w:sz w:val="15"/>
                <w:szCs w:val="15"/>
                <w:lang w:val="en-US"/>
              </w:rPr>
            </w:pPr>
            <w:bookmarkStart w:id="861" w:name="_Toc4062733"/>
            <w:r w:rsidRPr="007A1E9A">
              <w:rPr>
                <w:rFonts w:ascii="Arial" w:eastAsia="Times New Roman" w:hAnsi="Arial" w:cs="Arial"/>
                <w:b/>
                <w:bCs/>
                <w:sz w:val="15"/>
                <w:szCs w:val="15"/>
                <w:lang w:val="en-US"/>
              </w:rPr>
              <w:t>Total assets</w:t>
            </w:r>
            <w:bookmarkEnd w:id="861"/>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11167E83"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526,023</w:t>
            </w:r>
          </w:p>
        </w:tc>
        <w:tc>
          <w:tcPr>
            <w:tcW w:w="511" w:type="pct"/>
            <w:tcBorders>
              <w:top w:val="nil"/>
              <w:left w:val="nil"/>
              <w:bottom w:val="single" w:sz="8" w:space="0" w:color="auto"/>
              <w:right w:val="nil"/>
            </w:tcBorders>
            <w:vAlign w:val="bottom"/>
          </w:tcPr>
          <w:p w14:paraId="779F4927" w14:textId="4D9924A0"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194,347</w:t>
            </w:r>
          </w:p>
        </w:tc>
        <w:tc>
          <w:tcPr>
            <w:tcW w:w="444" w:type="pct"/>
            <w:tcBorders>
              <w:top w:val="nil"/>
              <w:left w:val="nil"/>
              <w:bottom w:val="single" w:sz="8" w:space="0" w:color="auto"/>
              <w:right w:val="nil"/>
            </w:tcBorders>
            <w:vAlign w:val="bottom"/>
          </w:tcPr>
          <w:p w14:paraId="34C64C5D" w14:textId="4B0B79FE"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564,148</w:t>
            </w:r>
          </w:p>
        </w:tc>
        <w:tc>
          <w:tcPr>
            <w:tcW w:w="511" w:type="pct"/>
            <w:tcBorders>
              <w:top w:val="nil"/>
              <w:left w:val="nil"/>
              <w:bottom w:val="single" w:sz="8" w:space="0" w:color="auto"/>
              <w:right w:val="nil"/>
            </w:tcBorders>
            <w:vAlign w:val="bottom"/>
          </w:tcPr>
          <w:p w14:paraId="366C548B" w14:textId="371EC7A6"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909,035</w:t>
            </w:r>
          </w:p>
        </w:tc>
        <w:tc>
          <w:tcPr>
            <w:tcW w:w="486" w:type="pct"/>
            <w:tcBorders>
              <w:top w:val="nil"/>
              <w:left w:val="nil"/>
              <w:bottom w:val="single" w:sz="8" w:space="0" w:color="auto"/>
              <w:right w:val="nil"/>
            </w:tcBorders>
            <w:vAlign w:val="bottom"/>
          </w:tcPr>
          <w:p w14:paraId="74F41A48" w14:textId="18BE0BD5"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1,730,039</w:t>
            </w:r>
          </w:p>
        </w:tc>
        <w:tc>
          <w:tcPr>
            <w:tcW w:w="475" w:type="pct"/>
            <w:tcBorders>
              <w:top w:val="nil"/>
              <w:left w:val="nil"/>
              <w:bottom w:val="single" w:sz="8" w:space="0" w:color="auto"/>
              <w:right w:val="nil"/>
            </w:tcBorders>
            <w:vAlign w:val="bottom"/>
          </w:tcPr>
          <w:p w14:paraId="53A1286D" w14:textId="0BCD797B"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66,817</w:t>
            </w:r>
          </w:p>
        </w:tc>
        <w:tc>
          <w:tcPr>
            <w:tcW w:w="480" w:type="pct"/>
            <w:tcBorders>
              <w:top w:val="nil"/>
              <w:left w:val="nil"/>
              <w:bottom w:val="single" w:sz="8" w:space="0" w:color="auto"/>
              <w:right w:val="nil"/>
            </w:tcBorders>
            <w:vAlign w:val="bottom"/>
          </w:tcPr>
          <w:p w14:paraId="6898C991" w14:textId="6A98D22F"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3,990,409</w:t>
            </w:r>
          </w:p>
        </w:tc>
        <w:tc>
          <w:tcPr>
            <w:tcW w:w="492" w:type="pct"/>
            <w:tcBorders>
              <w:top w:val="nil"/>
              <w:left w:val="nil"/>
              <w:bottom w:val="single" w:sz="8" w:space="0" w:color="auto"/>
              <w:right w:val="nil"/>
            </w:tcBorders>
            <w:vAlign w:val="bottom"/>
          </w:tcPr>
          <w:p w14:paraId="4879B610" w14:textId="0DC5418C" w:rsidR="00182F51" w:rsidRPr="007A1E9A" w:rsidDel="00D96E20"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3,799,832</w:t>
            </w:r>
          </w:p>
        </w:tc>
      </w:tr>
      <w:tr w:rsidR="00182F51" w:rsidRPr="007A1E9A" w14:paraId="3D25868B" w14:textId="77777777" w:rsidTr="00526C60">
        <w:trPr>
          <w:trHeight w:val="320"/>
        </w:trPr>
        <w:tc>
          <w:tcPr>
            <w:tcW w:w="1153" w:type="pct"/>
          </w:tcPr>
          <w:p w14:paraId="3FEC21DC" w14:textId="77777777" w:rsidR="00182F51" w:rsidRPr="007A1E9A" w:rsidRDefault="00182F51" w:rsidP="00182F51">
            <w:pPr>
              <w:tabs>
                <w:tab w:val="right" w:pos="1202"/>
              </w:tabs>
              <w:spacing w:after="0" w:line="320" w:lineRule="exact"/>
              <w:outlineLvl w:val="0"/>
              <w:rPr>
                <w:rFonts w:ascii="Arial" w:eastAsia="Times New Roman" w:hAnsi="Arial" w:cs="Arial"/>
                <w:b/>
                <w:spacing w:val="-2"/>
                <w:sz w:val="15"/>
                <w:szCs w:val="15"/>
                <w:lang w:val="en-US"/>
              </w:rPr>
            </w:pPr>
            <w:bookmarkStart w:id="862" w:name="_Toc4062734"/>
            <w:r w:rsidRPr="007A1E9A">
              <w:rPr>
                <w:rFonts w:ascii="Arial" w:eastAsia="Times New Roman" w:hAnsi="Arial" w:cs="Arial"/>
                <w:b/>
                <w:spacing w:val="-2"/>
                <w:sz w:val="15"/>
                <w:szCs w:val="15"/>
                <w:lang w:val="en-US"/>
              </w:rPr>
              <w:t>Liabilities</w:t>
            </w:r>
            <w:bookmarkEnd w:id="862"/>
          </w:p>
        </w:tc>
        <w:tc>
          <w:tcPr>
            <w:tcW w:w="448" w:type="pct"/>
            <w:tcBorders>
              <w:top w:val="single" w:sz="12" w:space="0" w:color="auto"/>
              <w:left w:val="nil"/>
              <w:right w:val="nil"/>
            </w:tcBorders>
            <w:vAlign w:val="bottom"/>
          </w:tcPr>
          <w:p w14:paraId="60DBB86F" w14:textId="77777777" w:rsidR="00182F51" w:rsidRPr="007A1E9A" w:rsidRDefault="00182F51" w:rsidP="00182F51">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83F556F" w14:textId="77777777" w:rsidR="00182F51" w:rsidRPr="007A1E9A" w:rsidRDefault="00182F51" w:rsidP="00182F51">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60BD7EBB" w14:textId="77777777" w:rsidR="00182F51" w:rsidRPr="007A1E9A" w:rsidRDefault="00182F51" w:rsidP="00182F51">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0B3ABFD" w14:textId="77777777" w:rsidR="00182F51" w:rsidRPr="007A1E9A" w:rsidRDefault="00182F51" w:rsidP="00182F51">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67DA03DE" w14:textId="77777777" w:rsidR="00182F51" w:rsidRPr="007A1E9A" w:rsidRDefault="00182F51" w:rsidP="00182F51">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31D33843" w14:textId="77777777" w:rsidR="00182F51" w:rsidRPr="007A1E9A" w:rsidRDefault="00182F51" w:rsidP="00182F51">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0F22294D" w14:textId="77777777" w:rsidR="00182F51" w:rsidRPr="007A1E9A" w:rsidRDefault="00182F51" w:rsidP="00182F51">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2C9722F9" w14:textId="77777777" w:rsidR="00182F51" w:rsidRPr="007A1E9A" w:rsidDel="00D96E20" w:rsidRDefault="00182F51" w:rsidP="00182F51">
            <w:pPr>
              <w:spacing w:after="0" w:line="320" w:lineRule="exact"/>
              <w:jc w:val="right"/>
              <w:rPr>
                <w:rFonts w:ascii="Arial" w:eastAsia="Calibri" w:hAnsi="Arial" w:cs="Arial"/>
                <w:b/>
                <w:bCs/>
                <w:sz w:val="15"/>
                <w:szCs w:val="15"/>
                <w:lang w:val="en-US"/>
              </w:rPr>
            </w:pPr>
          </w:p>
        </w:tc>
      </w:tr>
      <w:tr w:rsidR="00182F51" w:rsidRPr="007A1E9A" w14:paraId="06BF2032" w14:textId="77777777" w:rsidTr="00526C60">
        <w:trPr>
          <w:trHeight w:val="320"/>
        </w:trPr>
        <w:tc>
          <w:tcPr>
            <w:tcW w:w="1153" w:type="pct"/>
          </w:tcPr>
          <w:p w14:paraId="63A76566" w14:textId="77777777" w:rsidR="00182F51" w:rsidRPr="007A1E9A" w:rsidRDefault="00182F51" w:rsidP="00182F51">
            <w:pPr>
              <w:tabs>
                <w:tab w:val="right" w:pos="1202"/>
              </w:tabs>
              <w:spacing w:after="0" w:line="320" w:lineRule="exact"/>
              <w:outlineLvl w:val="0"/>
              <w:rPr>
                <w:rFonts w:ascii="Arial" w:eastAsia="Times New Roman" w:hAnsi="Arial" w:cs="Arial"/>
                <w:b/>
                <w:bCs/>
                <w:sz w:val="15"/>
                <w:szCs w:val="15"/>
                <w:lang w:val="en-US"/>
              </w:rPr>
            </w:pPr>
            <w:bookmarkStart w:id="863" w:name="_Toc4062735"/>
            <w:r w:rsidRPr="007A1E9A">
              <w:rPr>
                <w:rFonts w:ascii="Arial" w:eastAsia="Times New Roman" w:hAnsi="Arial" w:cs="Arial"/>
                <w:spacing w:val="-2"/>
                <w:sz w:val="15"/>
                <w:szCs w:val="15"/>
                <w:lang w:val="en-US"/>
              </w:rPr>
              <w:t>Deposits from customers</w:t>
            </w:r>
            <w:bookmarkEnd w:id="863"/>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27E9F144" w14:textId="67688401"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76,412</w:t>
            </w:r>
          </w:p>
        </w:tc>
        <w:tc>
          <w:tcPr>
            <w:tcW w:w="511" w:type="pct"/>
            <w:tcBorders>
              <w:top w:val="nil"/>
              <w:left w:val="nil"/>
              <w:bottom w:val="nil"/>
              <w:right w:val="nil"/>
            </w:tcBorders>
            <w:vAlign w:val="bottom"/>
          </w:tcPr>
          <w:p w14:paraId="54D9972B" w14:textId="10256D80"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A8921D1" w14:textId="06E68CE3"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9E3168F" w14:textId="55B79B95"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7E5384D" w14:textId="7FD88907"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FADBF56" w14:textId="37C66D39"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102,097</w:t>
            </w:r>
          </w:p>
        </w:tc>
        <w:tc>
          <w:tcPr>
            <w:tcW w:w="480" w:type="pct"/>
            <w:tcBorders>
              <w:top w:val="nil"/>
              <w:left w:val="nil"/>
              <w:bottom w:val="nil"/>
              <w:right w:val="nil"/>
            </w:tcBorders>
            <w:vAlign w:val="bottom"/>
          </w:tcPr>
          <w:p w14:paraId="17920629" w14:textId="373B011D"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178,509</w:t>
            </w:r>
          </w:p>
        </w:tc>
        <w:tc>
          <w:tcPr>
            <w:tcW w:w="492" w:type="pct"/>
            <w:tcBorders>
              <w:top w:val="nil"/>
              <w:left w:val="nil"/>
              <w:bottom w:val="nil"/>
              <w:right w:val="nil"/>
            </w:tcBorders>
            <w:vAlign w:val="bottom"/>
          </w:tcPr>
          <w:p w14:paraId="5803040C" w14:textId="2AEDFB01" w:rsidR="00182F51" w:rsidRPr="007A1E9A" w:rsidDel="00D96E20"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76,412</w:t>
            </w:r>
          </w:p>
        </w:tc>
      </w:tr>
      <w:tr w:rsidR="00182F51" w:rsidRPr="007A1E9A" w14:paraId="1546F02C" w14:textId="77777777" w:rsidTr="00526C60">
        <w:trPr>
          <w:trHeight w:val="299"/>
        </w:trPr>
        <w:tc>
          <w:tcPr>
            <w:tcW w:w="1153" w:type="pct"/>
          </w:tcPr>
          <w:p w14:paraId="6D42DDDA" w14:textId="77777777" w:rsidR="00182F51" w:rsidRPr="007A1E9A" w:rsidRDefault="00182F51" w:rsidP="00182F51">
            <w:pPr>
              <w:tabs>
                <w:tab w:val="right" w:pos="1202"/>
              </w:tabs>
              <w:spacing w:after="0" w:line="320" w:lineRule="exact"/>
              <w:outlineLvl w:val="0"/>
              <w:rPr>
                <w:rFonts w:ascii="Arial" w:eastAsia="Times New Roman" w:hAnsi="Arial" w:cs="Arial"/>
                <w:b/>
                <w:bCs/>
                <w:sz w:val="15"/>
                <w:szCs w:val="15"/>
                <w:lang w:val="en-US"/>
              </w:rPr>
            </w:pPr>
            <w:bookmarkStart w:id="864" w:name="_Toc4062736"/>
            <w:r w:rsidRPr="007A1E9A">
              <w:rPr>
                <w:rFonts w:ascii="Arial" w:eastAsia="Times New Roman" w:hAnsi="Arial" w:cs="Arial"/>
                <w:spacing w:val="-2"/>
                <w:sz w:val="15"/>
                <w:szCs w:val="15"/>
                <w:lang w:val="en-US"/>
              </w:rPr>
              <w:t>Borrowings</w:t>
            </w:r>
            <w:bookmarkEnd w:id="864"/>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067E4C05"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102,022</w:t>
            </w:r>
          </w:p>
        </w:tc>
        <w:tc>
          <w:tcPr>
            <w:tcW w:w="511" w:type="pct"/>
            <w:tcBorders>
              <w:top w:val="nil"/>
              <w:left w:val="nil"/>
              <w:bottom w:val="nil"/>
              <w:right w:val="nil"/>
            </w:tcBorders>
            <w:vAlign w:val="bottom"/>
          </w:tcPr>
          <w:p w14:paraId="4842A6E4" w14:textId="7724DB01"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105,641</w:t>
            </w:r>
          </w:p>
        </w:tc>
        <w:tc>
          <w:tcPr>
            <w:tcW w:w="444" w:type="pct"/>
            <w:tcBorders>
              <w:top w:val="nil"/>
              <w:left w:val="nil"/>
              <w:bottom w:val="nil"/>
              <w:right w:val="nil"/>
            </w:tcBorders>
            <w:vAlign w:val="bottom"/>
          </w:tcPr>
          <w:p w14:paraId="400964BA" w14:textId="082F58CF"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305,254</w:t>
            </w:r>
          </w:p>
        </w:tc>
        <w:tc>
          <w:tcPr>
            <w:tcW w:w="511" w:type="pct"/>
            <w:tcBorders>
              <w:top w:val="nil"/>
              <w:left w:val="nil"/>
              <w:bottom w:val="nil"/>
              <w:right w:val="nil"/>
            </w:tcBorders>
            <w:vAlign w:val="bottom"/>
          </w:tcPr>
          <w:p w14:paraId="4369FCA0" w14:textId="7E51E77A"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639,834</w:t>
            </w:r>
          </w:p>
        </w:tc>
        <w:tc>
          <w:tcPr>
            <w:tcW w:w="486" w:type="pct"/>
            <w:tcBorders>
              <w:top w:val="nil"/>
              <w:left w:val="nil"/>
              <w:bottom w:val="nil"/>
              <w:right w:val="nil"/>
            </w:tcBorders>
            <w:vAlign w:val="bottom"/>
          </w:tcPr>
          <w:p w14:paraId="540D63C9" w14:textId="7A122038"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1,068,097</w:t>
            </w:r>
          </w:p>
        </w:tc>
        <w:tc>
          <w:tcPr>
            <w:tcW w:w="475" w:type="pct"/>
            <w:tcBorders>
              <w:top w:val="nil"/>
              <w:left w:val="nil"/>
              <w:bottom w:val="nil"/>
              <w:right w:val="nil"/>
            </w:tcBorders>
            <w:vAlign w:val="bottom"/>
          </w:tcPr>
          <w:p w14:paraId="20B9F1CF" w14:textId="3738B070"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8,481</w:t>
            </w:r>
          </w:p>
        </w:tc>
        <w:tc>
          <w:tcPr>
            <w:tcW w:w="480" w:type="pct"/>
            <w:tcBorders>
              <w:top w:val="nil"/>
              <w:left w:val="nil"/>
              <w:bottom w:val="nil"/>
              <w:right w:val="nil"/>
            </w:tcBorders>
            <w:vAlign w:val="bottom"/>
          </w:tcPr>
          <w:p w14:paraId="187E593C" w14:textId="05CBD520"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2,229,329</w:t>
            </w:r>
          </w:p>
        </w:tc>
        <w:tc>
          <w:tcPr>
            <w:tcW w:w="492" w:type="pct"/>
            <w:tcBorders>
              <w:top w:val="nil"/>
              <w:left w:val="nil"/>
              <w:bottom w:val="nil"/>
              <w:right w:val="nil"/>
            </w:tcBorders>
            <w:vAlign w:val="bottom"/>
          </w:tcPr>
          <w:p w14:paraId="42320DC4" w14:textId="0D7E4E82" w:rsidR="00182F51" w:rsidRPr="007A1E9A" w:rsidDel="00D96E20"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2,160,624</w:t>
            </w:r>
          </w:p>
        </w:tc>
      </w:tr>
      <w:tr w:rsidR="00182F51" w:rsidRPr="007A1E9A" w14:paraId="2918F139" w14:textId="77777777" w:rsidTr="00526C60">
        <w:trPr>
          <w:trHeight w:val="320"/>
        </w:trPr>
        <w:tc>
          <w:tcPr>
            <w:tcW w:w="1153" w:type="pct"/>
          </w:tcPr>
          <w:p w14:paraId="5D7884E6" w14:textId="77777777" w:rsidR="00182F51" w:rsidRPr="007A1E9A" w:rsidRDefault="00182F51" w:rsidP="00182F51">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bottom w:val="nil"/>
              <w:right w:val="nil"/>
            </w:tcBorders>
            <w:vAlign w:val="bottom"/>
          </w:tcPr>
          <w:p w14:paraId="738F5F3E" w14:textId="56839AA2"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5E45B8BF" w14:textId="11D020B5"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3CD4E88" w14:textId="788369C9"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4A7465" w14:textId="647E4066"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1604159" w14:textId="5A7976F9"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74B7DA6E" w14:textId="4878E786"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21,833</w:t>
            </w:r>
          </w:p>
        </w:tc>
        <w:tc>
          <w:tcPr>
            <w:tcW w:w="480" w:type="pct"/>
            <w:tcBorders>
              <w:top w:val="nil"/>
              <w:left w:val="nil"/>
              <w:bottom w:val="nil"/>
              <w:right w:val="nil"/>
            </w:tcBorders>
            <w:vAlign w:val="bottom"/>
          </w:tcPr>
          <w:p w14:paraId="4C43ABC4" w14:textId="5E677805"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21,833</w:t>
            </w:r>
          </w:p>
        </w:tc>
        <w:tc>
          <w:tcPr>
            <w:tcW w:w="492" w:type="pct"/>
            <w:tcBorders>
              <w:top w:val="nil"/>
              <w:left w:val="nil"/>
              <w:bottom w:val="nil"/>
              <w:right w:val="nil"/>
            </w:tcBorders>
            <w:vAlign w:val="bottom"/>
          </w:tcPr>
          <w:p w14:paraId="5B215724" w14:textId="2272086B" w:rsidR="00182F51" w:rsidRPr="007A1E9A" w:rsidRDefault="00182F51" w:rsidP="00182F51">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182F51" w:rsidRPr="007A1E9A" w14:paraId="5538B5A7" w14:textId="77777777" w:rsidTr="00526C60">
        <w:trPr>
          <w:trHeight w:val="320"/>
        </w:trPr>
        <w:tc>
          <w:tcPr>
            <w:tcW w:w="1153" w:type="pct"/>
          </w:tcPr>
          <w:p w14:paraId="3CEAD5D3" w14:textId="77777777" w:rsidR="00182F51" w:rsidRPr="007A1E9A" w:rsidRDefault="00182F51" w:rsidP="00182F51">
            <w:pPr>
              <w:tabs>
                <w:tab w:val="right" w:pos="1202"/>
              </w:tabs>
              <w:spacing w:after="0" w:line="320" w:lineRule="exact"/>
              <w:outlineLvl w:val="0"/>
              <w:rPr>
                <w:rFonts w:ascii="Arial" w:eastAsia="Times New Roman" w:hAnsi="Arial" w:cs="Arial"/>
                <w:b/>
                <w:bCs/>
                <w:sz w:val="15"/>
                <w:szCs w:val="15"/>
                <w:lang w:val="en-US"/>
              </w:rPr>
            </w:pPr>
            <w:bookmarkStart w:id="865" w:name="_Toc4062738"/>
            <w:r w:rsidRPr="007A1E9A">
              <w:rPr>
                <w:rFonts w:ascii="Arial" w:eastAsia="Times New Roman" w:hAnsi="Arial" w:cs="Arial"/>
                <w:spacing w:val="-2"/>
                <w:sz w:val="15"/>
                <w:szCs w:val="15"/>
                <w:lang w:val="en-US"/>
              </w:rPr>
              <w:t>Other liabilities</w:t>
            </w:r>
            <w:bookmarkEnd w:id="865"/>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1819C962" w14:textId="0BB9B10D"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04F8440" w14:textId="6DC9F615"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7591684F" w14:textId="77F26838"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5B8F77" w14:textId="299513D2"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619BB04E" w14:textId="57263348"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2CC785A4" w14:textId="7E34909D"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92,911</w:t>
            </w:r>
          </w:p>
        </w:tc>
        <w:tc>
          <w:tcPr>
            <w:tcW w:w="480" w:type="pct"/>
            <w:tcBorders>
              <w:top w:val="nil"/>
              <w:left w:val="nil"/>
              <w:right w:val="nil"/>
            </w:tcBorders>
            <w:vAlign w:val="bottom"/>
          </w:tcPr>
          <w:p w14:paraId="7D5EAE3B" w14:textId="39618C40"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92,911</w:t>
            </w:r>
          </w:p>
        </w:tc>
        <w:tc>
          <w:tcPr>
            <w:tcW w:w="492" w:type="pct"/>
            <w:tcBorders>
              <w:top w:val="nil"/>
              <w:left w:val="nil"/>
              <w:right w:val="nil"/>
            </w:tcBorders>
            <w:vAlign w:val="bottom"/>
          </w:tcPr>
          <w:p w14:paraId="344EFC7A" w14:textId="0780B182" w:rsidR="00182F51" w:rsidRPr="007A1E9A" w:rsidDel="00D96E20"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182F51" w:rsidRPr="007A1E9A" w14:paraId="70AA1630" w14:textId="77777777" w:rsidTr="00526C60">
        <w:trPr>
          <w:trHeight w:val="320"/>
        </w:trPr>
        <w:tc>
          <w:tcPr>
            <w:tcW w:w="1153" w:type="pct"/>
            <w:vAlign w:val="bottom"/>
          </w:tcPr>
          <w:p w14:paraId="7B9D9FA1" w14:textId="77777777" w:rsidR="00182F51" w:rsidRPr="007A1E9A" w:rsidRDefault="00182F51" w:rsidP="00182F51">
            <w:pPr>
              <w:tabs>
                <w:tab w:val="right" w:pos="1202"/>
              </w:tabs>
              <w:spacing w:after="0" w:line="320" w:lineRule="exact"/>
              <w:outlineLvl w:val="0"/>
              <w:rPr>
                <w:rFonts w:ascii="Arial" w:eastAsia="Times New Roman" w:hAnsi="Arial" w:cs="Arial"/>
                <w:spacing w:val="-2"/>
                <w:sz w:val="15"/>
                <w:szCs w:val="15"/>
                <w:lang w:val="en-US"/>
              </w:rPr>
            </w:pPr>
            <w:bookmarkStart w:id="866" w:name="_Toc4062739"/>
            <w:r w:rsidRPr="007A1E9A">
              <w:rPr>
                <w:rFonts w:ascii="Arial" w:eastAsia="Times New Roman" w:hAnsi="Arial" w:cs="Arial"/>
                <w:b/>
                <w:bCs/>
                <w:sz w:val="15"/>
                <w:szCs w:val="15"/>
                <w:lang w:val="en-US"/>
              </w:rPr>
              <w:t>Total liabilities</w:t>
            </w:r>
            <w:bookmarkEnd w:id="866"/>
            <w:r w:rsidRPr="007A1E9A">
              <w:rPr>
                <w:rFonts w:ascii="Arial" w:eastAsia="Times New Roman" w:hAnsi="Arial" w:cs="Arial"/>
                <w:b/>
                <w:bCs/>
                <w:sz w:val="15"/>
                <w:szCs w:val="15"/>
                <w:lang w:val="en-US"/>
              </w:rPr>
              <w:t xml:space="preserve"> </w:t>
            </w:r>
          </w:p>
        </w:tc>
        <w:tc>
          <w:tcPr>
            <w:tcW w:w="448" w:type="pct"/>
            <w:tcBorders>
              <w:top w:val="single" w:sz="8" w:space="0" w:color="auto"/>
              <w:left w:val="nil"/>
              <w:bottom w:val="single" w:sz="12" w:space="0" w:color="auto"/>
              <w:right w:val="nil"/>
            </w:tcBorders>
            <w:vAlign w:val="bottom"/>
          </w:tcPr>
          <w:p w14:paraId="6901ED21" w14:textId="4EADC8FB"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178,434</w:t>
            </w:r>
          </w:p>
        </w:tc>
        <w:tc>
          <w:tcPr>
            <w:tcW w:w="511" w:type="pct"/>
            <w:tcBorders>
              <w:top w:val="single" w:sz="8" w:space="0" w:color="auto"/>
              <w:left w:val="nil"/>
              <w:bottom w:val="single" w:sz="12" w:space="0" w:color="auto"/>
              <w:right w:val="nil"/>
            </w:tcBorders>
            <w:vAlign w:val="bottom"/>
          </w:tcPr>
          <w:p w14:paraId="09F2FEC2" w14:textId="471B2459"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105,641</w:t>
            </w:r>
          </w:p>
        </w:tc>
        <w:tc>
          <w:tcPr>
            <w:tcW w:w="444" w:type="pct"/>
            <w:tcBorders>
              <w:top w:val="single" w:sz="8" w:space="0" w:color="auto"/>
              <w:left w:val="nil"/>
              <w:bottom w:val="single" w:sz="12" w:space="0" w:color="auto"/>
              <w:right w:val="nil"/>
            </w:tcBorders>
            <w:vAlign w:val="bottom"/>
          </w:tcPr>
          <w:p w14:paraId="4A23FDF1" w14:textId="124F0A00"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305,254</w:t>
            </w:r>
          </w:p>
        </w:tc>
        <w:tc>
          <w:tcPr>
            <w:tcW w:w="511" w:type="pct"/>
            <w:tcBorders>
              <w:top w:val="single" w:sz="8" w:space="0" w:color="auto"/>
              <w:left w:val="nil"/>
              <w:bottom w:val="single" w:sz="12" w:space="0" w:color="auto"/>
              <w:right w:val="nil"/>
            </w:tcBorders>
            <w:vAlign w:val="bottom"/>
          </w:tcPr>
          <w:p w14:paraId="61D1D97F" w14:textId="05904F06"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639,834</w:t>
            </w:r>
          </w:p>
        </w:tc>
        <w:tc>
          <w:tcPr>
            <w:tcW w:w="486" w:type="pct"/>
            <w:tcBorders>
              <w:top w:val="single" w:sz="8" w:space="0" w:color="auto"/>
              <w:left w:val="nil"/>
              <w:bottom w:val="single" w:sz="12" w:space="0" w:color="auto"/>
              <w:right w:val="nil"/>
            </w:tcBorders>
            <w:vAlign w:val="bottom"/>
          </w:tcPr>
          <w:p w14:paraId="4A91B9E6" w14:textId="15192B8C"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1,068,097</w:t>
            </w:r>
          </w:p>
        </w:tc>
        <w:tc>
          <w:tcPr>
            <w:tcW w:w="475" w:type="pct"/>
            <w:tcBorders>
              <w:top w:val="single" w:sz="8" w:space="0" w:color="auto"/>
              <w:left w:val="nil"/>
              <w:bottom w:val="single" w:sz="12" w:space="0" w:color="auto"/>
              <w:right w:val="nil"/>
            </w:tcBorders>
            <w:vAlign w:val="bottom"/>
          </w:tcPr>
          <w:p w14:paraId="53958173" w14:textId="34210615"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225,322</w:t>
            </w:r>
          </w:p>
        </w:tc>
        <w:tc>
          <w:tcPr>
            <w:tcW w:w="480" w:type="pct"/>
            <w:tcBorders>
              <w:top w:val="single" w:sz="8" w:space="0" w:color="auto"/>
              <w:left w:val="nil"/>
              <w:bottom w:val="single" w:sz="12" w:space="0" w:color="auto"/>
              <w:right w:val="nil"/>
            </w:tcBorders>
            <w:vAlign w:val="bottom"/>
          </w:tcPr>
          <w:p w14:paraId="2993EAE7" w14:textId="1FAD22F6"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2,522,582</w:t>
            </w:r>
          </w:p>
        </w:tc>
        <w:tc>
          <w:tcPr>
            <w:tcW w:w="492" w:type="pct"/>
            <w:tcBorders>
              <w:top w:val="single" w:sz="8" w:space="0" w:color="auto"/>
              <w:left w:val="nil"/>
              <w:bottom w:val="single" w:sz="12" w:space="0" w:color="auto"/>
              <w:right w:val="nil"/>
            </w:tcBorders>
            <w:vAlign w:val="bottom"/>
          </w:tcPr>
          <w:p w14:paraId="2AA75664" w14:textId="79FF8341" w:rsidR="00182F51" w:rsidRPr="007A1E9A" w:rsidDel="00D96E20"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2,237,036</w:t>
            </w:r>
          </w:p>
        </w:tc>
      </w:tr>
      <w:tr w:rsidR="00182F51" w:rsidRPr="007A1E9A" w14:paraId="74D9AA6F" w14:textId="77777777" w:rsidTr="00526C60">
        <w:trPr>
          <w:trHeight w:val="320"/>
        </w:trPr>
        <w:tc>
          <w:tcPr>
            <w:tcW w:w="1153" w:type="pct"/>
            <w:vAlign w:val="bottom"/>
          </w:tcPr>
          <w:p w14:paraId="482223CD" w14:textId="77777777" w:rsidR="00182F51" w:rsidRPr="007A1E9A" w:rsidRDefault="00182F51" w:rsidP="00182F51">
            <w:pPr>
              <w:tabs>
                <w:tab w:val="right" w:pos="1202"/>
              </w:tabs>
              <w:spacing w:after="0" w:line="320" w:lineRule="exact"/>
              <w:outlineLvl w:val="0"/>
              <w:rPr>
                <w:rFonts w:ascii="Arial" w:eastAsia="Times New Roman" w:hAnsi="Arial" w:cs="Arial"/>
                <w:spacing w:val="-2"/>
                <w:sz w:val="15"/>
                <w:szCs w:val="15"/>
                <w:lang w:val="en-US"/>
              </w:rPr>
            </w:pPr>
            <w:bookmarkStart w:id="867" w:name="_Toc4062740"/>
            <w:r w:rsidRPr="007A1E9A">
              <w:rPr>
                <w:rFonts w:ascii="Arial" w:eastAsia="Times New Roman" w:hAnsi="Arial" w:cs="Arial"/>
                <w:b/>
                <w:bCs/>
                <w:spacing w:val="-2"/>
                <w:sz w:val="15"/>
                <w:szCs w:val="15"/>
                <w:lang w:val="en-US"/>
              </w:rPr>
              <w:t>Interest rate gap</w:t>
            </w:r>
            <w:bookmarkEnd w:id="867"/>
          </w:p>
        </w:tc>
        <w:tc>
          <w:tcPr>
            <w:tcW w:w="448" w:type="pct"/>
            <w:tcBorders>
              <w:top w:val="nil"/>
              <w:left w:val="nil"/>
              <w:bottom w:val="single" w:sz="12" w:space="0" w:color="auto"/>
              <w:right w:val="nil"/>
            </w:tcBorders>
            <w:shd w:val="clear" w:color="auto" w:fill="auto"/>
            <w:vAlign w:val="bottom"/>
          </w:tcPr>
          <w:p w14:paraId="60C44CC2" w14:textId="7B507900"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347,589</w:t>
            </w:r>
          </w:p>
        </w:tc>
        <w:tc>
          <w:tcPr>
            <w:tcW w:w="511" w:type="pct"/>
            <w:tcBorders>
              <w:top w:val="nil"/>
              <w:left w:val="nil"/>
              <w:bottom w:val="single" w:sz="12" w:space="0" w:color="auto"/>
              <w:right w:val="nil"/>
            </w:tcBorders>
            <w:shd w:val="clear" w:color="auto" w:fill="auto"/>
            <w:vAlign w:val="bottom"/>
          </w:tcPr>
          <w:p w14:paraId="65C18DC9" w14:textId="5CD09A67"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88,706</w:t>
            </w:r>
          </w:p>
        </w:tc>
        <w:tc>
          <w:tcPr>
            <w:tcW w:w="444" w:type="pct"/>
            <w:tcBorders>
              <w:top w:val="nil"/>
              <w:left w:val="nil"/>
              <w:bottom w:val="single" w:sz="12" w:space="0" w:color="auto"/>
              <w:right w:val="nil"/>
            </w:tcBorders>
            <w:shd w:val="clear" w:color="auto" w:fill="auto"/>
            <w:vAlign w:val="bottom"/>
          </w:tcPr>
          <w:p w14:paraId="4D6933A8" w14:textId="6E5AC865"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258,894</w:t>
            </w:r>
          </w:p>
        </w:tc>
        <w:tc>
          <w:tcPr>
            <w:tcW w:w="511" w:type="pct"/>
            <w:tcBorders>
              <w:top w:val="nil"/>
              <w:left w:val="nil"/>
              <w:bottom w:val="single" w:sz="12" w:space="0" w:color="auto"/>
              <w:right w:val="nil"/>
            </w:tcBorders>
            <w:shd w:val="clear" w:color="auto" w:fill="auto"/>
            <w:vAlign w:val="bottom"/>
          </w:tcPr>
          <w:p w14:paraId="57EF937D" w14:textId="04FADE03"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269,201</w:t>
            </w:r>
          </w:p>
        </w:tc>
        <w:tc>
          <w:tcPr>
            <w:tcW w:w="486" w:type="pct"/>
            <w:tcBorders>
              <w:top w:val="nil"/>
              <w:left w:val="nil"/>
              <w:bottom w:val="single" w:sz="12" w:space="0" w:color="auto"/>
              <w:right w:val="nil"/>
            </w:tcBorders>
            <w:shd w:val="clear" w:color="auto" w:fill="auto"/>
            <w:vAlign w:val="bottom"/>
          </w:tcPr>
          <w:p w14:paraId="1CFA0BFD" w14:textId="251DB4D2"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661,942</w:t>
            </w:r>
          </w:p>
        </w:tc>
        <w:tc>
          <w:tcPr>
            <w:tcW w:w="475" w:type="pct"/>
            <w:tcBorders>
              <w:top w:val="nil"/>
              <w:left w:val="nil"/>
              <w:bottom w:val="single" w:sz="12" w:space="0" w:color="auto"/>
              <w:right w:val="nil"/>
            </w:tcBorders>
            <w:shd w:val="clear" w:color="auto" w:fill="auto"/>
            <w:vAlign w:val="bottom"/>
          </w:tcPr>
          <w:p w14:paraId="3FAA99C4" w14:textId="6B37D10C"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(158,505)</w:t>
            </w:r>
          </w:p>
        </w:tc>
        <w:tc>
          <w:tcPr>
            <w:tcW w:w="480" w:type="pct"/>
            <w:tcBorders>
              <w:top w:val="nil"/>
              <w:left w:val="nil"/>
              <w:bottom w:val="single" w:sz="12" w:space="0" w:color="auto"/>
              <w:right w:val="nil"/>
            </w:tcBorders>
            <w:shd w:val="clear" w:color="auto" w:fill="auto"/>
            <w:vAlign w:val="bottom"/>
          </w:tcPr>
          <w:p w14:paraId="0ED9B82B" w14:textId="55526DEE" w:rsidR="00182F51" w:rsidRPr="007A1E9A"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1,467,827</w:t>
            </w:r>
          </w:p>
        </w:tc>
        <w:tc>
          <w:tcPr>
            <w:tcW w:w="492" w:type="pct"/>
            <w:tcBorders>
              <w:top w:val="nil"/>
              <w:left w:val="nil"/>
              <w:bottom w:val="single" w:sz="12" w:space="0" w:color="auto"/>
              <w:right w:val="nil"/>
            </w:tcBorders>
            <w:shd w:val="clear" w:color="auto" w:fill="auto"/>
            <w:vAlign w:val="bottom"/>
          </w:tcPr>
          <w:p w14:paraId="517AF36E" w14:textId="33423A3C" w:rsidR="00182F51" w:rsidRPr="007A1E9A" w:rsidDel="00D96E20" w:rsidRDefault="00182F51" w:rsidP="00182F51">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1,562,796</w:t>
            </w:r>
          </w:p>
        </w:tc>
      </w:tr>
      <w:bookmarkEnd w:id="860"/>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9028C5" w:rsidRPr="00587444" w14:paraId="7BF3BA2A" w14:textId="77777777" w:rsidTr="00BD53EC">
        <w:trPr>
          <w:trHeight w:val="698"/>
        </w:trPr>
        <w:tc>
          <w:tcPr>
            <w:tcW w:w="1153" w:type="pct"/>
            <w:shd w:val="clear" w:color="auto" w:fill="auto"/>
            <w:vAlign w:val="center"/>
          </w:tcPr>
          <w:p w14:paraId="3538040C" w14:textId="77777777" w:rsidR="009028C5" w:rsidRPr="00587444" w:rsidRDefault="009028C5" w:rsidP="009028C5">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Group</w:t>
            </w:r>
          </w:p>
          <w:p w14:paraId="41000658" w14:textId="77777777" w:rsidR="009028C5" w:rsidRPr="00587444" w:rsidRDefault="009028C5" w:rsidP="009028C5">
            <w:pPr>
              <w:tabs>
                <w:tab w:val="left" w:pos="-720"/>
              </w:tabs>
              <w:spacing w:after="0" w:line="280" w:lineRule="exact"/>
              <w:ind w:right="-6"/>
              <w:rPr>
                <w:rFonts w:ascii="Arial" w:eastAsia="Calibri" w:hAnsi="Arial" w:cs="Arial"/>
                <w:b/>
                <w:sz w:val="15"/>
                <w:szCs w:val="15"/>
              </w:rPr>
            </w:pPr>
          </w:p>
          <w:p w14:paraId="39002A79" w14:textId="77777777" w:rsidR="009028C5" w:rsidRPr="00587444" w:rsidRDefault="009028C5" w:rsidP="009028C5">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31 December 202</w:t>
            </w:r>
            <w:r>
              <w:rPr>
                <w:rFonts w:ascii="Arial" w:eastAsia="Calibri" w:hAnsi="Arial" w:cs="Arial"/>
                <w:b/>
                <w:sz w:val="15"/>
                <w:szCs w:val="15"/>
              </w:rPr>
              <w:t>3</w:t>
            </w:r>
          </w:p>
        </w:tc>
        <w:tc>
          <w:tcPr>
            <w:tcW w:w="448" w:type="pct"/>
            <w:shd w:val="clear" w:color="auto" w:fill="auto"/>
          </w:tcPr>
          <w:p w14:paraId="566A28E4"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Up to 1 month</w:t>
            </w:r>
          </w:p>
        </w:tc>
        <w:tc>
          <w:tcPr>
            <w:tcW w:w="511" w:type="pct"/>
            <w:shd w:val="clear" w:color="auto" w:fill="auto"/>
          </w:tcPr>
          <w:p w14:paraId="41AF90DD"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months</w:t>
            </w:r>
          </w:p>
        </w:tc>
        <w:tc>
          <w:tcPr>
            <w:tcW w:w="444" w:type="pct"/>
            <w:shd w:val="clear" w:color="auto" w:fill="auto"/>
          </w:tcPr>
          <w:p w14:paraId="0755468E"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3 months to 1 year </w:t>
            </w:r>
          </w:p>
        </w:tc>
        <w:tc>
          <w:tcPr>
            <w:tcW w:w="511" w:type="pct"/>
            <w:shd w:val="clear" w:color="auto" w:fill="auto"/>
          </w:tcPr>
          <w:p w14:paraId="6D806803"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years</w:t>
            </w:r>
          </w:p>
        </w:tc>
        <w:tc>
          <w:tcPr>
            <w:tcW w:w="486" w:type="pct"/>
            <w:shd w:val="clear" w:color="auto" w:fill="auto"/>
          </w:tcPr>
          <w:p w14:paraId="72231E4B"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Over 3 years</w:t>
            </w:r>
          </w:p>
        </w:tc>
        <w:tc>
          <w:tcPr>
            <w:tcW w:w="475" w:type="pct"/>
            <w:shd w:val="clear" w:color="auto" w:fill="auto"/>
          </w:tcPr>
          <w:p w14:paraId="484E0FF8"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Non-interest bearing</w:t>
            </w:r>
          </w:p>
        </w:tc>
        <w:tc>
          <w:tcPr>
            <w:tcW w:w="480" w:type="pct"/>
            <w:shd w:val="clear" w:color="auto" w:fill="auto"/>
          </w:tcPr>
          <w:p w14:paraId="75C76625"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Total </w:t>
            </w:r>
          </w:p>
        </w:tc>
        <w:tc>
          <w:tcPr>
            <w:tcW w:w="492" w:type="pct"/>
          </w:tcPr>
          <w:p w14:paraId="7DA69D76" w14:textId="77777777" w:rsidR="009028C5" w:rsidRPr="00587444" w:rsidRDefault="009028C5" w:rsidP="009028C5">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Fixed interest rate</w:t>
            </w:r>
          </w:p>
        </w:tc>
      </w:tr>
      <w:tr w:rsidR="009028C5" w:rsidRPr="00587444" w14:paraId="2CBB94F3" w14:textId="77777777" w:rsidTr="00BD53EC">
        <w:trPr>
          <w:trHeight w:hRule="exact" w:val="227"/>
        </w:trPr>
        <w:tc>
          <w:tcPr>
            <w:tcW w:w="1153" w:type="pct"/>
            <w:shd w:val="clear" w:color="auto" w:fill="auto"/>
            <w:vAlign w:val="center"/>
          </w:tcPr>
          <w:p w14:paraId="5039D8AA" w14:textId="77777777" w:rsidR="009028C5" w:rsidRPr="00587444" w:rsidRDefault="009028C5" w:rsidP="009028C5">
            <w:pPr>
              <w:tabs>
                <w:tab w:val="left" w:pos="-720"/>
              </w:tabs>
              <w:spacing w:after="0" w:line="280" w:lineRule="exact"/>
              <w:ind w:right="-6"/>
              <w:rPr>
                <w:rFonts w:ascii="Arial" w:eastAsia="Calibri" w:hAnsi="Arial" w:cs="Arial"/>
                <w:b/>
                <w:sz w:val="15"/>
                <w:szCs w:val="15"/>
              </w:rPr>
            </w:pPr>
          </w:p>
        </w:tc>
        <w:tc>
          <w:tcPr>
            <w:tcW w:w="448" w:type="pct"/>
            <w:shd w:val="clear" w:color="auto" w:fill="auto"/>
          </w:tcPr>
          <w:p w14:paraId="5639D1E4"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11" w:type="pct"/>
            <w:shd w:val="clear" w:color="auto" w:fill="auto"/>
          </w:tcPr>
          <w:p w14:paraId="0335F365"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44" w:type="pct"/>
            <w:shd w:val="clear" w:color="auto" w:fill="auto"/>
          </w:tcPr>
          <w:p w14:paraId="47C71BD1"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11" w:type="pct"/>
            <w:shd w:val="clear" w:color="auto" w:fill="auto"/>
          </w:tcPr>
          <w:p w14:paraId="3C830EA0"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86" w:type="pct"/>
            <w:shd w:val="clear" w:color="auto" w:fill="auto"/>
          </w:tcPr>
          <w:p w14:paraId="0AD4D79C"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75" w:type="pct"/>
            <w:shd w:val="clear" w:color="auto" w:fill="auto"/>
          </w:tcPr>
          <w:p w14:paraId="22603A17"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80" w:type="pct"/>
            <w:shd w:val="clear" w:color="auto" w:fill="auto"/>
          </w:tcPr>
          <w:p w14:paraId="60A14398"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2" w:type="pct"/>
            <w:shd w:val="clear" w:color="auto" w:fill="auto"/>
          </w:tcPr>
          <w:p w14:paraId="25AB03C0" w14:textId="77777777" w:rsidR="009028C5" w:rsidRPr="00587444" w:rsidRDefault="009028C5" w:rsidP="009028C5">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r>
      <w:tr w:rsidR="009028C5" w:rsidRPr="00587444" w14:paraId="7D8B6816" w14:textId="77777777" w:rsidTr="00BD53EC">
        <w:trPr>
          <w:trHeight w:val="261"/>
        </w:trPr>
        <w:tc>
          <w:tcPr>
            <w:tcW w:w="1153" w:type="pct"/>
            <w:shd w:val="clear" w:color="auto" w:fill="auto"/>
            <w:vAlign w:val="bottom"/>
          </w:tcPr>
          <w:p w14:paraId="334DEA99" w14:textId="77777777" w:rsidR="009028C5" w:rsidRPr="00587444" w:rsidRDefault="009028C5" w:rsidP="009028C5">
            <w:pPr>
              <w:tabs>
                <w:tab w:val="left" w:pos="-720"/>
              </w:tabs>
              <w:spacing w:after="0" w:line="280" w:lineRule="exact"/>
              <w:ind w:right="-5"/>
              <w:rPr>
                <w:rFonts w:ascii="Arial" w:eastAsia="Calibri" w:hAnsi="Arial" w:cs="Arial"/>
                <w:b/>
                <w:sz w:val="15"/>
                <w:szCs w:val="15"/>
              </w:rPr>
            </w:pPr>
            <w:r w:rsidRPr="00587444">
              <w:rPr>
                <w:rFonts w:ascii="Arial" w:eastAsia="Calibri" w:hAnsi="Arial" w:cs="Arial"/>
                <w:b/>
                <w:sz w:val="15"/>
                <w:szCs w:val="15"/>
              </w:rPr>
              <w:t xml:space="preserve">Assets </w:t>
            </w:r>
          </w:p>
        </w:tc>
        <w:tc>
          <w:tcPr>
            <w:tcW w:w="448" w:type="pct"/>
            <w:shd w:val="clear" w:color="auto" w:fill="auto"/>
          </w:tcPr>
          <w:p w14:paraId="4F2DAB86"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c>
          <w:tcPr>
            <w:tcW w:w="511" w:type="pct"/>
            <w:shd w:val="clear" w:color="auto" w:fill="auto"/>
          </w:tcPr>
          <w:p w14:paraId="261A1982"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c>
          <w:tcPr>
            <w:tcW w:w="444" w:type="pct"/>
            <w:shd w:val="clear" w:color="auto" w:fill="auto"/>
          </w:tcPr>
          <w:p w14:paraId="5251644C"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c>
          <w:tcPr>
            <w:tcW w:w="511" w:type="pct"/>
            <w:shd w:val="clear" w:color="auto" w:fill="auto"/>
          </w:tcPr>
          <w:p w14:paraId="178189CF"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c>
          <w:tcPr>
            <w:tcW w:w="486" w:type="pct"/>
            <w:shd w:val="clear" w:color="auto" w:fill="auto"/>
          </w:tcPr>
          <w:p w14:paraId="5F9087A4"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c>
          <w:tcPr>
            <w:tcW w:w="475" w:type="pct"/>
            <w:shd w:val="clear" w:color="auto" w:fill="auto"/>
          </w:tcPr>
          <w:p w14:paraId="46B07652"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c>
          <w:tcPr>
            <w:tcW w:w="480" w:type="pct"/>
            <w:shd w:val="clear" w:color="auto" w:fill="auto"/>
          </w:tcPr>
          <w:p w14:paraId="7AB7F629"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c>
          <w:tcPr>
            <w:tcW w:w="492" w:type="pct"/>
          </w:tcPr>
          <w:p w14:paraId="7E6B82F2" w14:textId="77777777" w:rsidR="009028C5" w:rsidRPr="00587444" w:rsidRDefault="009028C5" w:rsidP="009028C5">
            <w:pPr>
              <w:tabs>
                <w:tab w:val="left" w:pos="-720"/>
              </w:tabs>
              <w:spacing w:after="0" w:line="280" w:lineRule="exact"/>
              <w:ind w:right="-5"/>
              <w:jc w:val="right"/>
              <w:rPr>
                <w:rFonts w:ascii="Arial" w:eastAsia="Calibri" w:hAnsi="Arial" w:cs="Arial"/>
                <w:sz w:val="15"/>
                <w:szCs w:val="15"/>
              </w:rPr>
            </w:pPr>
          </w:p>
        </w:tc>
      </w:tr>
      <w:tr w:rsidR="009028C5" w:rsidRPr="00587444" w14:paraId="4EA0F99C" w14:textId="77777777" w:rsidTr="00BD53EC">
        <w:trPr>
          <w:trHeight w:val="549"/>
        </w:trPr>
        <w:tc>
          <w:tcPr>
            <w:tcW w:w="1153" w:type="pct"/>
            <w:shd w:val="clear" w:color="auto" w:fill="auto"/>
            <w:vAlign w:val="bottom"/>
          </w:tcPr>
          <w:p w14:paraId="6824FCAA" w14:textId="77777777" w:rsidR="009028C5" w:rsidRPr="00587444" w:rsidRDefault="009028C5" w:rsidP="009028C5">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Cash on hand and current accounts with banks</w:t>
            </w:r>
          </w:p>
        </w:tc>
        <w:tc>
          <w:tcPr>
            <w:tcW w:w="448" w:type="pct"/>
            <w:vAlign w:val="bottom"/>
          </w:tcPr>
          <w:p w14:paraId="6DFDFC84"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c>
          <w:tcPr>
            <w:tcW w:w="511" w:type="pct"/>
            <w:vAlign w:val="bottom"/>
          </w:tcPr>
          <w:p w14:paraId="43CD5056"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368FBACD"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42FE0FDB"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vAlign w:val="bottom"/>
          </w:tcPr>
          <w:p w14:paraId="27B3260B"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1EC7338A"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0" w:type="pct"/>
            <w:vAlign w:val="bottom"/>
          </w:tcPr>
          <w:p w14:paraId="5B10E9CE"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c>
          <w:tcPr>
            <w:tcW w:w="492" w:type="pct"/>
            <w:vAlign w:val="bottom"/>
          </w:tcPr>
          <w:p w14:paraId="32E67847" w14:textId="77777777" w:rsidR="009028C5" w:rsidRPr="00587444" w:rsidDel="00D96E20"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r>
      <w:tr w:rsidR="009028C5" w:rsidRPr="00587444" w14:paraId="6569E7FC" w14:textId="77777777" w:rsidTr="00BD53EC">
        <w:trPr>
          <w:trHeight w:val="261"/>
        </w:trPr>
        <w:tc>
          <w:tcPr>
            <w:tcW w:w="1153" w:type="pct"/>
            <w:shd w:val="clear" w:color="auto" w:fill="auto"/>
            <w:vAlign w:val="bottom"/>
          </w:tcPr>
          <w:p w14:paraId="1094A9E5" w14:textId="77777777" w:rsidR="009028C5" w:rsidRPr="00587444" w:rsidRDefault="009028C5" w:rsidP="009028C5">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Deposits with other banks </w:t>
            </w:r>
          </w:p>
        </w:tc>
        <w:tc>
          <w:tcPr>
            <w:tcW w:w="448" w:type="pct"/>
            <w:vAlign w:val="bottom"/>
          </w:tcPr>
          <w:p w14:paraId="32466FF6"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70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431 </w:t>
            </w:r>
          </w:p>
        </w:tc>
        <w:tc>
          <w:tcPr>
            <w:tcW w:w="511" w:type="pct"/>
            <w:vAlign w:val="bottom"/>
          </w:tcPr>
          <w:p w14:paraId="53420BEE"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27D081F4"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051634FA"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vAlign w:val="bottom"/>
          </w:tcPr>
          <w:p w14:paraId="3FFB0B4D"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1CED5075"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330 </w:t>
            </w:r>
          </w:p>
        </w:tc>
        <w:tc>
          <w:tcPr>
            <w:tcW w:w="480" w:type="pct"/>
            <w:vAlign w:val="bottom"/>
          </w:tcPr>
          <w:p w14:paraId="573456EB"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71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761 </w:t>
            </w:r>
          </w:p>
        </w:tc>
        <w:tc>
          <w:tcPr>
            <w:tcW w:w="492" w:type="pct"/>
            <w:vAlign w:val="bottom"/>
          </w:tcPr>
          <w:p w14:paraId="0DF75AFA" w14:textId="77777777" w:rsidR="009028C5" w:rsidRPr="00587444" w:rsidDel="00D96E20" w:rsidRDefault="009028C5" w:rsidP="009028C5">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70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431 </w:t>
            </w:r>
          </w:p>
        </w:tc>
      </w:tr>
      <w:tr w:rsidR="009028C5" w:rsidRPr="00587444" w14:paraId="759506F7" w14:textId="77777777" w:rsidTr="00BD53EC">
        <w:trPr>
          <w:trHeight w:val="209"/>
        </w:trPr>
        <w:tc>
          <w:tcPr>
            <w:tcW w:w="1153" w:type="pct"/>
            <w:shd w:val="clear" w:color="auto" w:fill="auto"/>
            <w:vAlign w:val="bottom"/>
          </w:tcPr>
          <w:p w14:paraId="2AF58D1C" w14:textId="77777777" w:rsidR="009028C5" w:rsidRPr="00587444" w:rsidRDefault="009028C5" w:rsidP="009028C5">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Loans to financial institutions</w:t>
            </w:r>
          </w:p>
        </w:tc>
        <w:tc>
          <w:tcPr>
            <w:tcW w:w="448" w:type="pct"/>
            <w:tcBorders>
              <w:top w:val="nil"/>
              <w:left w:val="nil"/>
              <w:bottom w:val="nil"/>
              <w:right w:val="nil"/>
            </w:tcBorders>
            <w:vAlign w:val="bottom"/>
          </w:tcPr>
          <w:p w14:paraId="2933277E"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993 </w:t>
            </w:r>
          </w:p>
        </w:tc>
        <w:tc>
          <w:tcPr>
            <w:tcW w:w="511" w:type="pct"/>
            <w:tcBorders>
              <w:top w:val="nil"/>
              <w:left w:val="nil"/>
              <w:bottom w:val="nil"/>
              <w:right w:val="nil"/>
            </w:tcBorders>
            <w:vAlign w:val="bottom"/>
          </w:tcPr>
          <w:p w14:paraId="2A7EC8B8"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44" w:type="pct"/>
            <w:tcBorders>
              <w:top w:val="nil"/>
              <w:left w:val="nil"/>
              <w:bottom w:val="nil"/>
              <w:right w:val="nil"/>
            </w:tcBorders>
            <w:vAlign w:val="bottom"/>
          </w:tcPr>
          <w:p w14:paraId="5CE6FA4E"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016 </w:t>
            </w:r>
          </w:p>
        </w:tc>
        <w:tc>
          <w:tcPr>
            <w:tcW w:w="511" w:type="pct"/>
            <w:tcBorders>
              <w:top w:val="nil"/>
              <w:left w:val="nil"/>
              <w:bottom w:val="nil"/>
              <w:right w:val="nil"/>
            </w:tcBorders>
            <w:vAlign w:val="bottom"/>
          </w:tcPr>
          <w:p w14:paraId="241D7CC5"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413 </w:t>
            </w:r>
          </w:p>
        </w:tc>
        <w:tc>
          <w:tcPr>
            <w:tcW w:w="486" w:type="pct"/>
            <w:tcBorders>
              <w:top w:val="nil"/>
              <w:left w:val="nil"/>
              <w:bottom w:val="nil"/>
              <w:right w:val="nil"/>
            </w:tcBorders>
            <w:vAlign w:val="bottom"/>
          </w:tcPr>
          <w:p w14:paraId="1A4863C4"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561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073 </w:t>
            </w:r>
          </w:p>
        </w:tc>
        <w:tc>
          <w:tcPr>
            <w:tcW w:w="475" w:type="pct"/>
            <w:tcBorders>
              <w:top w:val="nil"/>
              <w:left w:val="nil"/>
              <w:bottom w:val="nil"/>
              <w:right w:val="nil"/>
            </w:tcBorders>
            <w:vAlign w:val="bottom"/>
          </w:tcPr>
          <w:p w14:paraId="662813A4"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360 </w:t>
            </w:r>
          </w:p>
        </w:tc>
        <w:tc>
          <w:tcPr>
            <w:tcW w:w="480" w:type="pct"/>
            <w:tcBorders>
              <w:top w:val="nil"/>
              <w:left w:val="nil"/>
              <w:bottom w:val="nil"/>
              <w:right w:val="nil"/>
            </w:tcBorders>
            <w:vAlign w:val="bottom"/>
          </w:tcPr>
          <w:p w14:paraId="2A8678AF"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248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881 </w:t>
            </w:r>
          </w:p>
        </w:tc>
        <w:tc>
          <w:tcPr>
            <w:tcW w:w="492" w:type="pct"/>
            <w:tcBorders>
              <w:top w:val="nil"/>
              <w:left w:val="nil"/>
              <w:bottom w:val="nil"/>
              <w:right w:val="nil"/>
            </w:tcBorders>
            <w:vAlign w:val="bottom"/>
          </w:tcPr>
          <w:p w14:paraId="03D09FF4" w14:textId="77777777" w:rsidR="009028C5" w:rsidRPr="00587444" w:rsidDel="00D96E20" w:rsidRDefault="009028C5" w:rsidP="009028C5">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651 </w:t>
            </w:r>
          </w:p>
        </w:tc>
      </w:tr>
      <w:tr w:rsidR="009028C5" w:rsidRPr="00587444" w14:paraId="34FDAB0E" w14:textId="77777777" w:rsidTr="00BD53EC">
        <w:trPr>
          <w:trHeight w:val="273"/>
        </w:trPr>
        <w:tc>
          <w:tcPr>
            <w:tcW w:w="1153" w:type="pct"/>
            <w:shd w:val="clear" w:color="auto" w:fill="auto"/>
            <w:vAlign w:val="bottom"/>
          </w:tcPr>
          <w:p w14:paraId="71391BD4" w14:textId="77777777" w:rsidR="009028C5" w:rsidRPr="00587444" w:rsidRDefault="009028C5" w:rsidP="009028C5">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Loans to other customers </w:t>
            </w:r>
          </w:p>
        </w:tc>
        <w:tc>
          <w:tcPr>
            <w:tcW w:w="448" w:type="pct"/>
            <w:tcBorders>
              <w:top w:val="nil"/>
              <w:left w:val="nil"/>
              <w:bottom w:val="nil"/>
              <w:right w:val="nil"/>
            </w:tcBorders>
            <w:vAlign w:val="bottom"/>
          </w:tcPr>
          <w:p w14:paraId="36ED75A6"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908 </w:t>
            </w:r>
          </w:p>
        </w:tc>
        <w:tc>
          <w:tcPr>
            <w:tcW w:w="511" w:type="pct"/>
            <w:tcBorders>
              <w:top w:val="nil"/>
              <w:left w:val="nil"/>
              <w:bottom w:val="nil"/>
              <w:right w:val="nil"/>
            </w:tcBorders>
            <w:vAlign w:val="bottom"/>
          </w:tcPr>
          <w:p w14:paraId="4EC72EDB"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44" w:type="pct"/>
            <w:tcBorders>
              <w:top w:val="nil"/>
              <w:left w:val="nil"/>
              <w:bottom w:val="nil"/>
              <w:right w:val="nil"/>
            </w:tcBorders>
            <w:vAlign w:val="bottom"/>
          </w:tcPr>
          <w:p w14:paraId="4A5D6153"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057 </w:t>
            </w:r>
          </w:p>
        </w:tc>
        <w:tc>
          <w:tcPr>
            <w:tcW w:w="511" w:type="pct"/>
            <w:tcBorders>
              <w:top w:val="nil"/>
              <w:left w:val="nil"/>
              <w:bottom w:val="nil"/>
              <w:right w:val="nil"/>
            </w:tcBorders>
            <w:vAlign w:val="bottom"/>
          </w:tcPr>
          <w:p w14:paraId="7B6B77DA"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574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254 </w:t>
            </w:r>
          </w:p>
        </w:tc>
        <w:tc>
          <w:tcPr>
            <w:tcW w:w="486" w:type="pct"/>
            <w:tcBorders>
              <w:top w:val="nil"/>
              <w:left w:val="nil"/>
              <w:bottom w:val="nil"/>
              <w:right w:val="nil"/>
            </w:tcBorders>
            <w:vAlign w:val="bottom"/>
          </w:tcPr>
          <w:p w14:paraId="64E1EA11"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136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498 </w:t>
            </w:r>
          </w:p>
        </w:tc>
        <w:tc>
          <w:tcPr>
            <w:tcW w:w="475" w:type="pct"/>
            <w:tcBorders>
              <w:top w:val="nil"/>
              <w:left w:val="nil"/>
              <w:bottom w:val="nil"/>
              <w:right w:val="nil"/>
            </w:tcBorders>
            <w:vAlign w:val="bottom"/>
          </w:tcPr>
          <w:p w14:paraId="49DD8264"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453 </w:t>
            </w:r>
          </w:p>
        </w:tc>
        <w:tc>
          <w:tcPr>
            <w:tcW w:w="480" w:type="pct"/>
            <w:tcBorders>
              <w:top w:val="nil"/>
              <w:left w:val="nil"/>
              <w:bottom w:val="nil"/>
              <w:right w:val="nil"/>
            </w:tcBorders>
            <w:vAlign w:val="bottom"/>
          </w:tcPr>
          <w:p w14:paraId="51E0059A"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351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196 </w:t>
            </w:r>
          </w:p>
        </w:tc>
        <w:tc>
          <w:tcPr>
            <w:tcW w:w="492" w:type="pct"/>
            <w:tcBorders>
              <w:top w:val="nil"/>
              <w:left w:val="nil"/>
              <w:bottom w:val="nil"/>
              <w:right w:val="nil"/>
            </w:tcBorders>
            <w:vAlign w:val="bottom"/>
          </w:tcPr>
          <w:p w14:paraId="1A43C588" w14:textId="77777777" w:rsidR="009028C5" w:rsidRPr="00587444" w:rsidDel="00D96E20" w:rsidRDefault="009028C5" w:rsidP="009028C5">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200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795 </w:t>
            </w:r>
          </w:p>
        </w:tc>
      </w:tr>
      <w:tr w:rsidR="009028C5" w:rsidRPr="00587444" w14:paraId="140B4761" w14:textId="77777777" w:rsidTr="00BD53EC">
        <w:trPr>
          <w:trHeight w:val="299"/>
        </w:trPr>
        <w:tc>
          <w:tcPr>
            <w:tcW w:w="1153" w:type="pct"/>
            <w:shd w:val="clear" w:color="auto" w:fill="auto"/>
          </w:tcPr>
          <w:p w14:paraId="0297F7DB" w14:textId="77777777" w:rsidR="009028C5" w:rsidRPr="00587444" w:rsidRDefault="009028C5" w:rsidP="009028C5">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profit or loss</w:t>
            </w:r>
          </w:p>
        </w:tc>
        <w:tc>
          <w:tcPr>
            <w:tcW w:w="448" w:type="pct"/>
            <w:vAlign w:val="bottom"/>
          </w:tcPr>
          <w:p w14:paraId="1B0C2FC7"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3D91A702"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17C0CDAC"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5A9F0012"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c>
          <w:tcPr>
            <w:tcW w:w="486" w:type="pct"/>
            <w:vAlign w:val="bottom"/>
          </w:tcPr>
          <w:p w14:paraId="20D2A269"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4BAD50E3"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224 </w:t>
            </w:r>
          </w:p>
        </w:tc>
        <w:tc>
          <w:tcPr>
            <w:tcW w:w="480" w:type="pct"/>
            <w:vAlign w:val="bottom"/>
          </w:tcPr>
          <w:p w14:paraId="5304FDE3"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922 </w:t>
            </w:r>
          </w:p>
        </w:tc>
        <w:tc>
          <w:tcPr>
            <w:tcW w:w="492" w:type="pct"/>
            <w:vAlign w:val="bottom"/>
          </w:tcPr>
          <w:p w14:paraId="018CDD1D" w14:textId="77777777" w:rsidR="009028C5" w:rsidRPr="00587444" w:rsidDel="00D96E20" w:rsidRDefault="009028C5" w:rsidP="009028C5">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r>
      <w:tr w:rsidR="009028C5" w:rsidRPr="00587444" w14:paraId="1F8EE947" w14:textId="77777777" w:rsidTr="00BD53EC">
        <w:trPr>
          <w:trHeight w:val="274"/>
        </w:trPr>
        <w:tc>
          <w:tcPr>
            <w:tcW w:w="1153" w:type="pct"/>
            <w:shd w:val="clear" w:color="auto" w:fill="auto"/>
          </w:tcPr>
          <w:p w14:paraId="0FBDFD4E" w14:textId="77777777" w:rsidR="009028C5" w:rsidRPr="00587444" w:rsidRDefault="009028C5" w:rsidP="009028C5">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other comprehensive income</w:t>
            </w:r>
          </w:p>
        </w:tc>
        <w:tc>
          <w:tcPr>
            <w:tcW w:w="448" w:type="pct"/>
            <w:vAlign w:val="bottom"/>
          </w:tcPr>
          <w:p w14:paraId="06AB46A2"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332 </w:t>
            </w:r>
          </w:p>
        </w:tc>
        <w:tc>
          <w:tcPr>
            <w:tcW w:w="511" w:type="pct"/>
            <w:vAlign w:val="bottom"/>
          </w:tcPr>
          <w:p w14:paraId="73C173E7"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976 </w:t>
            </w:r>
          </w:p>
        </w:tc>
        <w:tc>
          <w:tcPr>
            <w:tcW w:w="444" w:type="pct"/>
            <w:vAlign w:val="bottom"/>
          </w:tcPr>
          <w:p w14:paraId="5F884C34"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642 </w:t>
            </w:r>
          </w:p>
        </w:tc>
        <w:tc>
          <w:tcPr>
            <w:tcW w:w="511" w:type="pct"/>
            <w:vAlign w:val="bottom"/>
          </w:tcPr>
          <w:p w14:paraId="0AE0630D"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714 </w:t>
            </w:r>
          </w:p>
        </w:tc>
        <w:tc>
          <w:tcPr>
            <w:tcW w:w="486" w:type="pct"/>
            <w:vAlign w:val="bottom"/>
          </w:tcPr>
          <w:p w14:paraId="5D449C5F"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647 </w:t>
            </w:r>
          </w:p>
        </w:tc>
        <w:tc>
          <w:tcPr>
            <w:tcW w:w="475" w:type="pct"/>
            <w:vAlign w:val="bottom"/>
          </w:tcPr>
          <w:p w14:paraId="2C2FE0A0"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888 </w:t>
            </w:r>
          </w:p>
        </w:tc>
        <w:tc>
          <w:tcPr>
            <w:tcW w:w="480" w:type="pct"/>
            <w:vAlign w:val="bottom"/>
          </w:tcPr>
          <w:p w14:paraId="43C9141F"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199 </w:t>
            </w:r>
          </w:p>
        </w:tc>
        <w:tc>
          <w:tcPr>
            <w:tcW w:w="492" w:type="pct"/>
            <w:vAlign w:val="bottom"/>
          </w:tcPr>
          <w:p w14:paraId="1415B35E" w14:textId="77777777" w:rsidR="009028C5" w:rsidRPr="00587444" w:rsidDel="00D96E20" w:rsidRDefault="009028C5" w:rsidP="009028C5">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311 </w:t>
            </w:r>
          </w:p>
        </w:tc>
      </w:tr>
      <w:tr w:rsidR="009028C5" w:rsidRPr="00587444" w14:paraId="04D4BFF7" w14:textId="77777777" w:rsidTr="00BD53EC">
        <w:trPr>
          <w:trHeight w:val="274"/>
        </w:trPr>
        <w:tc>
          <w:tcPr>
            <w:tcW w:w="1153" w:type="pct"/>
            <w:shd w:val="clear" w:color="auto" w:fill="auto"/>
            <w:vAlign w:val="bottom"/>
          </w:tcPr>
          <w:p w14:paraId="48981140" w14:textId="77777777" w:rsidR="009028C5" w:rsidRPr="00587444" w:rsidRDefault="009028C5" w:rsidP="009028C5">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Other assets </w:t>
            </w:r>
          </w:p>
        </w:tc>
        <w:tc>
          <w:tcPr>
            <w:tcW w:w="448" w:type="pct"/>
            <w:tcBorders>
              <w:bottom w:val="single" w:sz="4" w:space="0" w:color="auto"/>
            </w:tcBorders>
            <w:vAlign w:val="bottom"/>
          </w:tcPr>
          <w:p w14:paraId="0CDA9088"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37E76170"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4291C9B9"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6DF49559"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5B125AB0"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6A2DE661"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285 </w:t>
            </w:r>
          </w:p>
        </w:tc>
        <w:tc>
          <w:tcPr>
            <w:tcW w:w="480" w:type="pct"/>
            <w:tcBorders>
              <w:bottom w:val="single" w:sz="4" w:space="0" w:color="auto"/>
            </w:tcBorders>
            <w:vAlign w:val="bottom"/>
          </w:tcPr>
          <w:p w14:paraId="7DEC0C46" w14:textId="77777777" w:rsidR="009028C5" w:rsidRPr="00587444"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285 </w:t>
            </w:r>
          </w:p>
        </w:tc>
        <w:tc>
          <w:tcPr>
            <w:tcW w:w="492" w:type="pct"/>
            <w:tcBorders>
              <w:bottom w:val="single" w:sz="4" w:space="0" w:color="auto"/>
            </w:tcBorders>
            <w:vAlign w:val="bottom"/>
          </w:tcPr>
          <w:p w14:paraId="639FCEFE" w14:textId="77777777" w:rsidR="009028C5" w:rsidRPr="00587444" w:rsidDel="00D96E20" w:rsidRDefault="009028C5" w:rsidP="009028C5">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r>
      <w:tr w:rsidR="009028C5" w:rsidRPr="00587444" w14:paraId="01690289" w14:textId="77777777" w:rsidTr="00BD53EC">
        <w:trPr>
          <w:trHeight w:hRule="exact" w:val="389"/>
        </w:trPr>
        <w:tc>
          <w:tcPr>
            <w:tcW w:w="1153" w:type="pct"/>
            <w:shd w:val="clear" w:color="auto" w:fill="auto"/>
            <w:vAlign w:val="bottom"/>
          </w:tcPr>
          <w:p w14:paraId="70D52A77" w14:textId="77777777" w:rsidR="009028C5" w:rsidRPr="00587444" w:rsidRDefault="009028C5" w:rsidP="009028C5">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Total assets </w:t>
            </w:r>
          </w:p>
        </w:tc>
        <w:tc>
          <w:tcPr>
            <w:tcW w:w="448" w:type="pct"/>
            <w:tcBorders>
              <w:top w:val="nil"/>
              <w:left w:val="nil"/>
              <w:bottom w:val="single" w:sz="8" w:space="0" w:color="auto"/>
              <w:right w:val="nil"/>
            </w:tcBorders>
            <w:vAlign w:val="bottom"/>
          </w:tcPr>
          <w:p w14:paraId="3CCAF8DD"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453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797 </w:t>
            </w:r>
          </w:p>
        </w:tc>
        <w:tc>
          <w:tcPr>
            <w:tcW w:w="511" w:type="pct"/>
            <w:tcBorders>
              <w:top w:val="nil"/>
              <w:left w:val="nil"/>
              <w:bottom w:val="single" w:sz="8" w:space="0" w:color="auto"/>
              <w:right w:val="nil"/>
            </w:tcBorders>
            <w:vAlign w:val="bottom"/>
          </w:tcPr>
          <w:p w14:paraId="51BA03D6"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028 </w:t>
            </w:r>
          </w:p>
        </w:tc>
        <w:tc>
          <w:tcPr>
            <w:tcW w:w="444" w:type="pct"/>
            <w:tcBorders>
              <w:top w:val="nil"/>
              <w:left w:val="nil"/>
              <w:bottom w:val="single" w:sz="8" w:space="0" w:color="auto"/>
              <w:right w:val="nil"/>
            </w:tcBorders>
            <w:vAlign w:val="bottom"/>
          </w:tcPr>
          <w:p w14:paraId="68320281"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464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715 </w:t>
            </w:r>
          </w:p>
        </w:tc>
        <w:tc>
          <w:tcPr>
            <w:tcW w:w="511" w:type="pct"/>
            <w:tcBorders>
              <w:top w:val="nil"/>
              <w:left w:val="nil"/>
              <w:bottom w:val="single" w:sz="8" w:space="0" w:color="auto"/>
              <w:right w:val="nil"/>
            </w:tcBorders>
            <w:vAlign w:val="bottom"/>
          </w:tcPr>
          <w:p w14:paraId="6196FFEE"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020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079 </w:t>
            </w:r>
          </w:p>
        </w:tc>
        <w:tc>
          <w:tcPr>
            <w:tcW w:w="486" w:type="pct"/>
            <w:tcBorders>
              <w:top w:val="nil"/>
              <w:left w:val="nil"/>
              <w:bottom w:val="single" w:sz="8" w:space="0" w:color="auto"/>
              <w:right w:val="nil"/>
            </w:tcBorders>
            <w:vAlign w:val="bottom"/>
          </w:tcPr>
          <w:p w14:paraId="78E52AF8"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218 </w:t>
            </w:r>
          </w:p>
        </w:tc>
        <w:tc>
          <w:tcPr>
            <w:tcW w:w="475" w:type="pct"/>
            <w:tcBorders>
              <w:top w:val="nil"/>
              <w:left w:val="nil"/>
              <w:bottom w:val="single" w:sz="8" w:space="0" w:color="auto"/>
              <w:right w:val="nil"/>
            </w:tcBorders>
            <w:vAlign w:val="bottom"/>
          </w:tcPr>
          <w:p w14:paraId="0AAE6050"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68</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540 </w:t>
            </w:r>
          </w:p>
        </w:tc>
        <w:tc>
          <w:tcPr>
            <w:tcW w:w="480" w:type="pct"/>
            <w:tcBorders>
              <w:top w:val="nil"/>
              <w:left w:val="nil"/>
              <w:bottom w:val="single" w:sz="8" w:space="0" w:color="auto"/>
              <w:right w:val="nil"/>
            </w:tcBorders>
            <w:vAlign w:val="bottom"/>
          </w:tcPr>
          <w:p w14:paraId="5EB1860C"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014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377 </w:t>
            </w:r>
          </w:p>
        </w:tc>
        <w:tc>
          <w:tcPr>
            <w:tcW w:w="492" w:type="pct"/>
            <w:tcBorders>
              <w:top w:val="nil"/>
              <w:left w:val="nil"/>
              <w:bottom w:val="single" w:sz="8" w:space="0" w:color="auto"/>
              <w:right w:val="nil"/>
            </w:tcBorders>
            <w:vAlign w:val="bottom"/>
          </w:tcPr>
          <w:p w14:paraId="5B7061E9" w14:textId="77777777" w:rsidR="009028C5" w:rsidRPr="00587444" w:rsidDel="00D96E20"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807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019 </w:t>
            </w:r>
          </w:p>
        </w:tc>
      </w:tr>
      <w:tr w:rsidR="009028C5" w:rsidRPr="00587444" w14:paraId="0CC3142B" w14:textId="77777777" w:rsidTr="00BD53EC">
        <w:trPr>
          <w:trHeight w:val="320"/>
        </w:trPr>
        <w:tc>
          <w:tcPr>
            <w:tcW w:w="1153" w:type="pct"/>
          </w:tcPr>
          <w:p w14:paraId="349301E9" w14:textId="77777777" w:rsidR="009028C5" w:rsidRPr="00587444" w:rsidRDefault="009028C5" w:rsidP="009028C5">
            <w:pPr>
              <w:tabs>
                <w:tab w:val="right" w:pos="1202"/>
              </w:tabs>
              <w:spacing w:after="0" w:line="320" w:lineRule="exact"/>
              <w:outlineLvl w:val="0"/>
              <w:rPr>
                <w:rFonts w:ascii="Arial" w:hAnsi="Arial" w:cs="Arial"/>
                <w:b/>
                <w:spacing w:val="-2"/>
                <w:sz w:val="15"/>
                <w:szCs w:val="15"/>
              </w:rPr>
            </w:pPr>
            <w:r w:rsidRPr="00587444">
              <w:rPr>
                <w:rFonts w:ascii="Arial" w:hAnsi="Arial" w:cs="Arial"/>
                <w:b/>
                <w:spacing w:val="-2"/>
                <w:sz w:val="15"/>
                <w:szCs w:val="15"/>
              </w:rPr>
              <w:t>Liabilities</w:t>
            </w:r>
          </w:p>
        </w:tc>
        <w:tc>
          <w:tcPr>
            <w:tcW w:w="448" w:type="pct"/>
            <w:tcBorders>
              <w:top w:val="single" w:sz="12" w:space="0" w:color="auto"/>
              <w:left w:val="nil"/>
              <w:right w:val="nil"/>
            </w:tcBorders>
            <w:vAlign w:val="bottom"/>
          </w:tcPr>
          <w:p w14:paraId="06BD0DB5" w14:textId="77777777" w:rsidR="009028C5" w:rsidRPr="00587444" w:rsidRDefault="009028C5" w:rsidP="009028C5">
            <w:pPr>
              <w:spacing w:after="0" w:line="320" w:lineRule="exact"/>
              <w:jc w:val="right"/>
              <w:rPr>
                <w:rFonts w:ascii="Arial" w:eastAsia="Calibri" w:hAnsi="Arial" w:cs="Arial"/>
                <w:b/>
                <w:bCs/>
                <w:sz w:val="15"/>
                <w:szCs w:val="15"/>
              </w:rPr>
            </w:pPr>
          </w:p>
        </w:tc>
        <w:tc>
          <w:tcPr>
            <w:tcW w:w="511" w:type="pct"/>
            <w:tcBorders>
              <w:top w:val="single" w:sz="12" w:space="0" w:color="auto"/>
              <w:left w:val="nil"/>
              <w:right w:val="nil"/>
            </w:tcBorders>
            <w:vAlign w:val="bottom"/>
          </w:tcPr>
          <w:p w14:paraId="1DC3915D" w14:textId="77777777" w:rsidR="009028C5" w:rsidRPr="00587444" w:rsidRDefault="009028C5" w:rsidP="009028C5">
            <w:pPr>
              <w:spacing w:after="0" w:line="320" w:lineRule="exact"/>
              <w:jc w:val="right"/>
              <w:rPr>
                <w:rFonts w:ascii="Arial" w:eastAsia="Calibri" w:hAnsi="Arial" w:cs="Arial"/>
                <w:b/>
                <w:bCs/>
                <w:sz w:val="15"/>
                <w:szCs w:val="15"/>
              </w:rPr>
            </w:pPr>
          </w:p>
        </w:tc>
        <w:tc>
          <w:tcPr>
            <w:tcW w:w="444" w:type="pct"/>
            <w:tcBorders>
              <w:top w:val="single" w:sz="12" w:space="0" w:color="auto"/>
              <w:left w:val="nil"/>
              <w:right w:val="nil"/>
            </w:tcBorders>
            <w:vAlign w:val="bottom"/>
          </w:tcPr>
          <w:p w14:paraId="72AC6C3E" w14:textId="77777777" w:rsidR="009028C5" w:rsidRPr="00587444" w:rsidRDefault="009028C5" w:rsidP="009028C5">
            <w:pPr>
              <w:spacing w:after="0" w:line="320" w:lineRule="exact"/>
              <w:jc w:val="right"/>
              <w:rPr>
                <w:rFonts w:ascii="Arial" w:eastAsia="Calibri" w:hAnsi="Arial" w:cs="Arial"/>
                <w:b/>
                <w:bCs/>
                <w:sz w:val="15"/>
                <w:szCs w:val="15"/>
              </w:rPr>
            </w:pPr>
          </w:p>
        </w:tc>
        <w:tc>
          <w:tcPr>
            <w:tcW w:w="511" w:type="pct"/>
            <w:tcBorders>
              <w:top w:val="single" w:sz="12" w:space="0" w:color="auto"/>
              <w:left w:val="nil"/>
              <w:right w:val="nil"/>
            </w:tcBorders>
            <w:vAlign w:val="bottom"/>
          </w:tcPr>
          <w:p w14:paraId="5BC18BB5" w14:textId="77777777" w:rsidR="009028C5" w:rsidRPr="00587444" w:rsidRDefault="009028C5" w:rsidP="009028C5">
            <w:pPr>
              <w:spacing w:after="0" w:line="320" w:lineRule="exact"/>
              <w:jc w:val="right"/>
              <w:rPr>
                <w:rFonts w:ascii="Arial" w:eastAsia="Calibri" w:hAnsi="Arial" w:cs="Arial"/>
                <w:b/>
                <w:bCs/>
                <w:sz w:val="15"/>
                <w:szCs w:val="15"/>
              </w:rPr>
            </w:pPr>
          </w:p>
        </w:tc>
        <w:tc>
          <w:tcPr>
            <w:tcW w:w="486" w:type="pct"/>
            <w:tcBorders>
              <w:top w:val="single" w:sz="12" w:space="0" w:color="auto"/>
              <w:left w:val="nil"/>
              <w:right w:val="nil"/>
            </w:tcBorders>
            <w:vAlign w:val="bottom"/>
          </w:tcPr>
          <w:p w14:paraId="2B1986AE" w14:textId="77777777" w:rsidR="009028C5" w:rsidRPr="00587444" w:rsidRDefault="009028C5" w:rsidP="009028C5">
            <w:pPr>
              <w:spacing w:after="0" w:line="320" w:lineRule="exact"/>
              <w:jc w:val="right"/>
              <w:rPr>
                <w:rFonts w:ascii="Arial" w:eastAsia="Calibri" w:hAnsi="Arial" w:cs="Arial"/>
                <w:b/>
                <w:bCs/>
                <w:sz w:val="15"/>
                <w:szCs w:val="15"/>
              </w:rPr>
            </w:pPr>
          </w:p>
        </w:tc>
        <w:tc>
          <w:tcPr>
            <w:tcW w:w="475" w:type="pct"/>
            <w:tcBorders>
              <w:top w:val="single" w:sz="12" w:space="0" w:color="auto"/>
              <w:left w:val="nil"/>
              <w:right w:val="nil"/>
            </w:tcBorders>
            <w:vAlign w:val="bottom"/>
          </w:tcPr>
          <w:p w14:paraId="0D509895" w14:textId="77777777" w:rsidR="009028C5" w:rsidRPr="00587444" w:rsidRDefault="009028C5" w:rsidP="009028C5">
            <w:pPr>
              <w:spacing w:after="0" w:line="320" w:lineRule="exact"/>
              <w:jc w:val="right"/>
              <w:rPr>
                <w:rFonts w:ascii="Arial" w:eastAsia="Calibri" w:hAnsi="Arial" w:cs="Arial"/>
                <w:b/>
                <w:bCs/>
                <w:sz w:val="15"/>
                <w:szCs w:val="15"/>
              </w:rPr>
            </w:pPr>
          </w:p>
        </w:tc>
        <w:tc>
          <w:tcPr>
            <w:tcW w:w="480" w:type="pct"/>
            <w:tcBorders>
              <w:top w:val="single" w:sz="12" w:space="0" w:color="auto"/>
              <w:left w:val="nil"/>
              <w:right w:val="nil"/>
            </w:tcBorders>
            <w:vAlign w:val="bottom"/>
          </w:tcPr>
          <w:p w14:paraId="67FA37A9" w14:textId="77777777" w:rsidR="009028C5" w:rsidRPr="00587444" w:rsidRDefault="009028C5" w:rsidP="009028C5">
            <w:pPr>
              <w:spacing w:after="0" w:line="320" w:lineRule="exact"/>
              <w:jc w:val="right"/>
              <w:rPr>
                <w:rFonts w:ascii="Arial" w:eastAsia="Calibri" w:hAnsi="Arial" w:cs="Arial"/>
                <w:b/>
                <w:bCs/>
                <w:sz w:val="15"/>
                <w:szCs w:val="15"/>
              </w:rPr>
            </w:pPr>
          </w:p>
        </w:tc>
        <w:tc>
          <w:tcPr>
            <w:tcW w:w="492" w:type="pct"/>
            <w:tcBorders>
              <w:top w:val="single" w:sz="12" w:space="0" w:color="auto"/>
              <w:left w:val="nil"/>
              <w:right w:val="nil"/>
            </w:tcBorders>
            <w:vAlign w:val="bottom"/>
          </w:tcPr>
          <w:p w14:paraId="05363CB1" w14:textId="77777777" w:rsidR="009028C5" w:rsidRPr="00587444" w:rsidDel="00D96E20" w:rsidRDefault="009028C5" w:rsidP="009028C5">
            <w:pPr>
              <w:spacing w:after="0" w:line="320" w:lineRule="exact"/>
              <w:jc w:val="right"/>
              <w:rPr>
                <w:rFonts w:ascii="Arial" w:eastAsia="Calibri" w:hAnsi="Arial" w:cs="Arial"/>
                <w:b/>
                <w:bCs/>
                <w:sz w:val="15"/>
                <w:szCs w:val="15"/>
              </w:rPr>
            </w:pPr>
          </w:p>
        </w:tc>
      </w:tr>
      <w:tr w:rsidR="009028C5" w:rsidRPr="00587444" w14:paraId="3FA995EB" w14:textId="77777777" w:rsidTr="00BD53EC">
        <w:trPr>
          <w:trHeight w:val="320"/>
        </w:trPr>
        <w:tc>
          <w:tcPr>
            <w:tcW w:w="1153" w:type="pct"/>
          </w:tcPr>
          <w:p w14:paraId="32E95C23" w14:textId="77777777" w:rsidR="009028C5" w:rsidRPr="00587444" w:rsidRDefault="009028C5" w:rsidP="009028C5">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Deposits from customers </w:t>
            </w:r>
          </w:p>
        </w:tc>
        <w:tc>
          <w:tcPr>
            <w:tcW w:w="448" w:type="pct"/>
            <w:tcBorders>
              <w:top w:val="nil"/>
              <w:left w:val="nil"/>
              <w:bottom w:val="nil"/>
              <w:right w:val="nil"/>
            </w:tcBorders>
            <w:vAlign w:val="bottom"/>
          </w:tcPr>
          <w:p w14:paraId="3D806C21"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c>
          <w:tcPr>
            <w:tcW w:w="511" w:type="pct"/>
            <w:tcBorders>
              <w:top w:val="nil"/>
              <w:left w:val="nil"/>
              <w:bottom w:val="nil"/>
              <w:right w:val="nil"/>
            </w:tcBorders>
            <w:vAlign w:val="bottom"/>
          </w:tcPr>
          <w:p w14:paraId="02C0F76C"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FE09E03"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271AA047"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43837D57"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66C3944"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159 </w:t>
            </w:r>
          </w:p>
        </w:tc>
        <w:tc>
          <w:tcPr>
            <w:tcW w:w="480" w:type="pct"/>
            <w:tcBorders>
              <w:top w:val="nil"/>
              <w:left w:val="nil"/>
              <w:bottom w:val="nil"/>
              <w:right w:val="nil"/>
            </w:tcBorders>
            <w:vAlign w:val="bottom"/>
          </w:tcPr>
          <w:p w14:paraId="20DDA432"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876 </w:t>
            </w:r>
          </w:p>
        </w:tc>
        <w:tc>
          <w:tcPr>
            <w:tcW w:w="492" w:type="pct"/>
            <w:tcBorders>
              <w:top w:val="nil"/>
              <w:left w:val="nil"/>
              <w:bottom w:val="nil"/>
              <w:right w:val="nil"/>
            </w:tcBorders>
            <w:vAlign w:val="bottom"/>
          </w:tcPr>
          <w:p w14:paraId="71F0D85F" w14:textId="77777777" w:rsidR="009028C5" w:rsidRPr="00587444" w:rsidDel="00D96E20"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r>
      <w:tr w:rsidR="009028C5" w:rsidRPr="00587444" w14:paraId="3C6149BB" w14:textId="77777777" w:rsidTr="00BD53EC">
        <w:trPr>
          <w:trHeight w:val="299"/>
        </w:trPr>
        <w:tc>
          <w:tcPr>
            <w:tcW w:w="1153" w:type="pct"/>
          </w:tcPr>
          <w:p w14:paraId="67E9374E" w14:textId="77777777" w:rsidR="009028C5" w:rsidRPr="00587444" w:rsidRDefault="009028C5" w:rsidP="009028C5">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Borrowings </w:t>
            </w:r>
          </w:p>
        </w:tc>
        <w:tc>
          <w:tcPr>
            <w:tcW w:w="448" w:type="pct"/>
            <w:tcBorders>
              <w:top w:val="nil"/>
              <w:left w:val="nil"/>
              <w:bottom w:val="nil"/>
              <w:right w:val="nil"/>
            </w:tcBorders>
            <w:vAlign w:val="bottom"/>
          </w:tcPr>
          <w:p w14:paraId="78FB8A7E"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59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925 </w:t>
            </w:r>
          </w:p>
        </w:tc>
        <w:tc>
          <w:tcPr>
            <w:tcW w:w="511" w:type="pct"/>
            <w:tcBorders>
              <w:top w:val="nil"/>
              <w:left w:val="nil"/>
              <w:bottom w:val="nil"/>
              <w:right w:val="nil"/>
            </w:tcBorders>
            <w:vAlign w:val="bottom"/>
          </w:tcPr>
          <w:p w14:paraId="64FCF7D6"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162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220 </w:t>
            </w:r>
          </w:p>
        </w:tc>
        <w:tc>
          <w:tcPr>
            <w:tcW w:w="444" w:type="pct"/>
            <w:tcBorders>
              <w:top w:val="nil"/>
              <w:left w:val="nil"/>
              <w:bottom w:val="nil"/>
              <w:right w:val="nil"/>
            </w:tcBorders>
            <w:vAlign w:val="bottom"/>
          </w:tcPr>
          <w:p w14:paraId="57BCB484"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277 </w:t>
            </w:r>
          </w:p>
        </w:tc>
        <w:tc>
          <w:tcPr>
            <w:tcW w:w="511" w:type="pct"/>
            <w:tcBorders>
              <w:top w:val="nil"/>
              <w:left w:val="nil"/>
              <w:bottom w:val="nil"/>
              <w:right w:val="nil"/>
            </w:tcBorders>
            <w:vAlign w:val="bottom"/>
          </w:tcPr>
          <w:p w14:paraId="7D661BBE"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637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050 </w:t>
            </w:r>
          </w:p>
        </w:tc>
        <w:tc>
          <w:tcPr>
            <w:tcW w:w="486" w:type="pct"/>
            <w:tcBorders>
              <w:top w:val="nil"/>
              <w:left w:val="nil"/>
              <w:bottom w:val="nil"/>
              <w:right w:val="nil"/>
            </w:tcBorders>
            <w:vAlign w:val="bottom"/>
          </w:tcPr>
          <w:p w14:paraId="51434886"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084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967 </w:t>
            </w:r>
          </w:p>
        </w:tc>
        <w:tc>
          <w:tcPr>
            <w:tcW w:w="475" w:type="pct"/>
            <w:tcBorders>
              <w:top w:val="nil"/>
              <w:left w:val="nil"/>
              <w:bottom w:val="nil"/>
              <w:right w:val="nil"/>
            </w:tcBorders>
            <w:vAlign w:val="bottom"/>
          </w:tcPr>
          <w:p w14:paraId="1D422A4D"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737 </w:t>
            </w:r>
          </w:p>
        </w:tc>
        <w:tc>
          <w:tcPr>
            <w:tcW w:w="480" w:type="pct"/>
            <w:tcBorders>
              <w:top w:val="nil"/>
              <w:left w:val="nil"/>
              <w:bottom w:val="nil"/>
              <w:right w:val="nil"/>
            </w:tcBorders>
            <w:vAlign w:val="bottom"/>
          </w:tcPr>
          <w:p w14:paraId="0E5D9BD9"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176 </w:t>
            </w:r>
          </w:p>
        </w:tc>
        <w:tc>
          <w:tcPr>
            <w:tcW w:w="492" w:type="pct"/>
            <w:tcBorders>
              <w:top w:val="nil"/>
              <w:left w:val="nil"/>
              <w:bottom w:val="nil"/>
              <w:right w:val="nil"/>
            </w:tcBorders>
            <w:vAlign w:val="bottom"/>
          </w:tcPr>
          <w:p w14:paraId="38309F6F" w14:textId="77777777" w:rsidR="009028C5" w:rsidRPr="00587444" w:rsidDel="00D96E20"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198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507 </w:t>
            </w:r>
          </w:p>
        </w:tc>
      </w:tr>
      <w:tr w:rsidR="009028C5" w:rsidRPr="00587444" w14:paraId="62436D35" w14:textId="77777777" w:rsidTr="00BD53EC">
        <w:trPr>
          <w:trHeight w:val="320"/>
        </w:trPr>
        <w:tc>
          <w:tcPr>
            <w:tcW w:w="1153" w:type="pct"/>
          </w:tcPr>
          <w:p w14:paraId="7B564DB1" w14:textId="77777777" w:rsidR="009028C5" w:rsidRPr="00587444" w:rsidRDefault="009028C5" w:rsidP="009028C5">
            <w:pPr>
              <w:tabs>
                <w:tab w:val="left" w:pos="-720"/>
              </w:tabs>
              <w:spacing w:after="0" w:line="280" w:lineRule="exact"/>
              <w:ind w:right="-5"/>
              <w:rPr>
                <w:rFonts w:ascii="Arial" w:hAnsi="Arial" w:cs="Arial"/>
                <w:spacing w:val="-2"/>
                <w:sz w:val="15"/>
                <w:szCs w:val="15"/>
              </w:rPr>
            </w:pPr>
            <w:r w:rsidRPr="00587444">
              <w:rPr>
                <w:rFonts w:ascii="Arial" w:hAnsi="Arial" w:cs="Arial"/>
                <w:spacing w:val="-2"/>
                <w:sz w:val="15"/>
                <w:szCs w:val="15"/>
              </w:rPr>
              <w:t>Provisions for guarantees, commitments and other liabilities</w:t>
            </w:r>
          </w:p>
        </w:tc>
        <w:tc>
          <w:tcPr>
            <w:tcW w:w="448" w:type="pct"/>
            <w:tcBorders>
              <w:top w:val="nil"/>
              <w:left w:val="nil"/>
              <w:bottom w:val="nil"/>
              <w:right w:val="nil"/>
            </w:tcBorders>
            <w:vAlign w:val="bottom"/>
          </w:tcPr>
          <w:p w14:paraId="38EF796F"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56127429"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1CFF24C2"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0331F47B"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2E7CC988"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44C3EC1"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382 </w:t>
            </w:r>
          </w:p>
        </w:tc>
        <w:tc>
          <w:tcPr>
            <w:tcW w:w="480" w:type="pct"/>
            <w:tcBorders>
              <w:top w:val="nil"/>
              <w:left w:val="nil"/>
              <w:bottom w:val="nil"/>
              <w:right w:val="nil"/>
            </w:tcBorders>
            <w:vAlign w:val="bottom"/>
          </w:tcPr>
          <w:p w14:paraId="7C101C25"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382 </w:t>
            </w:r>
          </w:p>
        </w:tc>
        <w:tc>
          <w:tcPr>
            <w:tcW w:w="492" w:type="pct"/>
            <w:tcBorders>
              <w:top w:val="nil"/>
              <w:left w:val="nil"/>
              <w:bottom w:val="nil"/>
              <w:right w:val="nil"/>
            </w:tcBorders>
            <w:vAlign w:val="bottom"/>
          </w:tcPr>
          <w:p w14:paraId="1114B3D3" w14:textId="77777777" w:rsidR="009028C5" w:rsidRPr="00587444" w:rsidRDefault="009028C5" w:rsidP="009028C5">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r>
      <w:tr w:rsidR="009028C5" w:rsidRPr="00587444" w14:paraId="24365A05" w14:textId="77777777" w:rsidTr="00BD53EC">
        <w:trPr>
          <w:trHeight w:val="320"/>
        </w:trPr>
        <w:tc>
          <w:tcPr>
            <w:tcW w:w="1153" w:type="pct"/>
          </w:tcPr>
          <w:p w14:paraId="4FC17600" w14:textId="77777777" w:rsidR="009028C5" w:rsidRPr="00587444" w:rsidRDefault="009028C5" w:rsidP="009028C5">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Other liabilities </w:t>
            </w:r>
          </w:p>
        </w:tc>
        <w:tc>
          <w:tcPr>
            <w:tcW w:w="448" w:type="pct"/>
            <w:tcBorders>
              <w:top w:val="nil"/>
              <w:left w:val="nil"/>
              <w:bottom w:val="nil"/>
              <w:right w:val="nil"/>
            </w:tcBorders>
            <w:vAlign w:val="bottom"/>
          </w:tcPr>
          <w:p w14:paraId="4BD8BF7B"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5536B796"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2F2DD088"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0BA5BF7C"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70AFB5DC"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1FE0B382"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223 </w:t>
            </w:r>
          </w:p>
        </w:tc>
        <w:tc>
          <w:tcPr>
            <w:tcW w:w="480" w:type="pct"/>
            <w:tcBorders>
              <w:top w:val="nil"/>
              <w:left w:val="nil"/>
              <w:right w:val="nil"/>
            </w:tcBorders>
            <w:vAlign w:val="bottom"/>
          </w:tcPr>
          <w:p w14:paraId="0A533C00"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223 </w:t>
            </w:r>
          </w:p>
        </w:tc>
        <w:tc>
          <w:tcPr>
            <w:tcW w:w="492" w:type="pct"/>
            <w:tcBorders>
              <w:top w:val="nil"/>
              <w:left w:val="nil"/>
              <w:right w:val="nil"/>
            </w:tcBorders>
            <w:vAlign w:val="bottom"/>
          </w:tcPr>
          <w:p w14:paraId="36318133" w14:textId="77777777" w:rsidR="009028C5" w:rsidRPr="00587444" w:rsidDel="00D96E20"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r>
      <w:tr w:rsidR="009028C5" w:rsidRPr="00587444" w14:paraId="3CCA0D4F" w14:textId="77777777" w:rsidTr="00BD53EC">
        <w:trPr>
          <w:trHeight w:val="320"/>
        </w:trPr>
        <w:tc>
          <w:tcPr>
            <w:tcW w:w="1153" w:type="pct"/>
            <w:vAlign w:val="bottom"/>
          </w:tcPr>
          <w:p w14:paraId="54283926" w14:textId="77777777" w:rsidR="009028C5" w:rsidRPr="00587444" w:rsidRDefault="009028C5" w:rsidP="009028C5">
            <w:pPr>
              <w:tabs>
                <w:tab w:val="right" w:pos="1202"/>
              </w:tabs>
              <w:spacing w:after="0" w:line="320" w:lineRule="exact"/>
              <w:outlineLvl w:val="0"/>
              <w:rPr>
                <w:rFonts w:ascii="Arial" w:hAnsi="Arial" w:cs="Arial"/>
                <w:spacing w:val="-2"/>
                <w:sz w:val="15"/>
                <w:szCs w:val="15"/>
              </w:rPr>
            </w:pPr>
            <w:r w:rsidRPr="00587444">
              <w:rPr>
                <w:rFonts w:ascii="Arial" w:hAnsi="Arial" w:cs="Arial"/>
                <w:b/>
                <w:bCs/>
                <w:sz w:val="15"/>
                <w:szCs w:val="15"/>
              </w:rPr>
              <w:t xml:space="preserve">Total liabilities </w:t>
            </w:r>
          </w:p>
        </w:tc>
        <w:tc>
          <w:tcPr>
            <w:tcW w:w="448" w:type="pct"/>
            <w:tcBorders>
              <w:top w:val="single" w:sz="8" w:space="0" w:color="auto"/>
              <w:left w:val="nil"/>
              <w:bottom w:val="single" w:sz="12" w:space="0" w:color="auto"/>
              <w:right w:val="nil"/>
            </w:tcBorders>
            <w:vAlign w:val="bottom"/>
          </w:tcPr>
          <w:p w14:paraId="26253DA6"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642 </w:t>
            </w:r>
          </w:p>
        </w:tc>
        <w:tc>
          <w:tcPr>
            <w:tcW w:w="511" w:type="pct"/>
            <w:tcBorders>
              <w:top w:val="single" w:sz="8" w:space="0" w:color="auto"/>
              <w:left w:val="nil"/>
              <w:bottom w:val="single" w:sz="12" w:space="0" w:color="auto"/>
              <w:right w:val="nil"/>
            </w:tcBorders>
            <w:vAlign w:val="bottom"/>
          </w:tcPr>
          <w:p w14:paraId="7DBAD0C8"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220 </w:t>
            </w:r>
          </w:p>
        </w:tc>
        <w:tc>
          <w:tcPr>
            <w:tcW w:w="444" w:type="pct"/>
            <w:tcBorders>
              <w:top w:val="single" w:sz="8" w:space="0" w:color="auto"/>
              <w:left w:val="nil"/>
              <w:bottom w:val="single" w:sz="12" w:space="0" w:color="auto"/>
              <w:right w:val="nil"/>
            </w:tcBorders>
            <w:vAlign w:val="bottom"/>
          </w:tcPr>
          <w:p w14:paraId="02E893CD"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301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277 </w:t>
            </w:r>
          </w:p>
        </w:tc>
        <w:tc>
          <w:tcPr>
            <w:tcW w:w="511" w:type="pct"/>
            <w:tcBorders>
              <w:top w:val="single" w:sz="8" w:space="0" w:color="auto"/>
              <w:left w:val="nil"/>
              <w:bottom w:val="single" w:sz="12" w:space="0" w:color="auto"/>
              <w:right w:val="nil"/>
            </w:tcBorders>
            <w:vAlign w:val="bottom"/>
          </w:tcPr>
          <w:p w14:paraId="2F7ADECA"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050 </w:t>
            </w:r>
          </w:p>
        </w:tc>
        <w:tc>
          <w:tcPr>
            <w:tcW w:w="486" w:type="pct"/>
            <w:tcBorders>
              <w:top w:val="single" w:sz="8" w:space="0" w:color="auto"/>
              <w:left w:val="nil"/>
              <w:bottom w:val="single" w:sz="12" w:space="0" w:color="auto"/>
              <w:right w:val="nil"/>
            </w:tcBorders>
            <w:vAlign w:val="bottom"/>
          </w:tcPr>
          <w:p w14:paraId="17C1B185"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084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967 </w:t>
            </w:r>
          </w:p>
        </w:tc>
        <w:tc>
          <w:tcPr>
            <w:tcW w:w="475" w:type="pct"/>
            <w:tcBorders>
              <w:top w:val="single" w:sz="8" w:space="0" w:color="auto"/>
              <w:left w:val="nil"/>
              <w:bottom w:val="single" w:sz="12" w:space="0" w:color="auto"/>
              <w:right w:val="nil"/>
            </w:tcBorders>
            <w:vAlign w:val="bottom"/>
          </w:tcPr>
          <w:p w14:paraId="7CC40664"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501 </w:t>
            </w:r>
          </w:p>
        </w:tc>
        <w:tc>
          <w:tcPr>
            <w:tcW w:w="480" w:type="pct"/>
            <w:tcBorders>
              <w:top w:val="single" w:sz="8" w:space="0" w:color="auto"/>
              <w:left w:val="nil"/>
              <w:bottom w:val="single" w:sz="12" w:space="0" w:color="auto"/>
              <w:right w:val="nil"/>
            </w:tcBorders>
            <w:vAlign w:val="bottom"/>
          </w:tcPr>
          <w:p w14:paraId="07362AAF"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657 </w:t>
            </w:r>
          </w:p>
        </w:tc>
        <w:tc>
          <w:tcPr>
            <w:tcW w:w="492" w:type="pct"/>
            <w:tcBorders>
              <w:top w:val="single" w:sz="8" w:space="0" w:color="auto"/>
              <w:left w:val="nil"/>
              <w:bottom w:val="single" w:sz="12" w:space="0" w:color="auto"/>
              <w:right w:val="nil"/>
            </w:tcBorders>
            <w:vAlign w:val="bottom"/>
          </w:tcPr>
          <w:p w14:paraId="441034E5" w14:textId="77777777" w:rsidR="009028C5" w:rsidRPr="00587444" w:rsidDel="00D96E20"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276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224 </w:t>
            </w:r>
          </w:p>
        </w:tc>
      </w:tr>
      <w:tr w:rsidR="009028C5" w:rsidRPr="00587444" w14:paraId="36EB0DFA" w14:textId="77777777" w:rsidTr="00BD53EC">
        <w:trPr>
          <w:trHeight w:val="320"/>
        </w:trPr>
        <w:tc>
          <w:tcPr>
            <w:tcW w:w="1153" w:type="pct"/>
            <w:vAlign w:val="bottom"/>
          </w:tcPr>
          <w:p w14:paraId="2E6D5A8E" w14:textId="77777777" w:rsidR="009028C5" w:rsidRPr="00587444" w:rsidRDefault="009028C5" w:rsidP="009028C5">
            <w:pPr>
              <w:tabs>
                <w:tab w:val="right" w:pos="1202"/>
              </w:tabs>
              <w:spacing w:after="0" w:line="320" w:lineRule="exact"/>
              <w:outlineLvl w:val="0"/>
              <w:rPr>
                <w:rFonts w:ascii="Arial" w:hAnsi="Arial" w:cs="Arial"/>
                <w:spacing w:val="-2"/>
                <w:sz w:val="15"/>
                <w:szCs w:val="15"/>
              </w:rPr>
            </w:pPr>
            <w:r w:rsidRPr="00587444">
              <w:rPr>
                <w:rFonts w:ascii="Arial" w:hAnsi="Arial" w:cs="Arial"/>
                <w:b/>
                <w:bCs/>
                <w:spacing w:val="-2"/>
                <w:sz w:val="15"/>
                <w:szCs w:val="15"/>
              </w:rPr>
              <w:t>Interest rate gap</w:t>
            </w:r>
          </w:p>
        </w:tc>
        <w:tc>
          <w:tcPr>
            <w:tcW w:w="448" w:type="pct"/>
            <w:tcBorders>
              <w:top w:val="single" w:sz="12" w:space="0" w:color="auto"/>
              <w:left w:val="nil"/>
              <w:bottom w:val="single" w:sz="12" w:space="0" w:color="auto"/>
              <w:right w:val="nil"/>
            </w:tcBorders>
            <w:shd w:val="clear" w:color="auto" w:fill="auto"/>
            <w:vAlign w:val="bottom"/>
          </w:tcPr>
          <w:p w14:paraId="3437BEAC"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316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155 </w:t>
            </w:r>
          </w:p>
        </w:tc>
        <w:tc>
          <w:tcPr>
            <w:tcW w:w="511" w:type="pct"/>
            <w:tcBorders>
              <w:top w:val="single" w:sz="12" w:space="0" w:color="auto"/>
              <w:left w:val="nil"/>
              <w:bottom w:val="single" w:sz="12" w:space="0" w:color="auto"/>
              <w:right w:val="nil"/>
            </w:tcBorders>
            <w:shd w:val="clear" w:color="auto" w:fill="auto"/>
            <w:vAlign w:val="bottom"/>
          </w:tcPr>
          <w:p w14:paraId="599A9217"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808 </w:t>
            </w:r>
          </w:p>
        </w:tc>
        <w:tc>
          <w:tcPr>
            <w:tcW w:w="444" w:type="pct"/>
            <w:tcBorders>
              <w:top w:val="single" w:sz="12" w:space="0" w:color="auto"/>
              <w:left w:val="nil"/>
              <w:bottom w:val="single" w:sz="12" w:space="0" w:color="auto"/>
              <w:right w:val="nil"/>
            </w:tcBorders>
            <w:shd w:val="clear" w:color="auto" w:fill="auto"/>
            <w:vAlign w:val="bottom"/>
          </w:tcPr>
          <w:p w14:paraId="19E372BF"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438 </w:t>
            </w:r>
          </w:p>
        </w:tc>
        <w:tc>
          <w:tcPr>
            <w:tcW w:w="511" w:type="pct"/>
            <w:tcBorders>
              <w:top w:val="single" w:sz="12" w:space="0" w:color="auto"/>
              <w:left w:val="nil"/>
              <w:bottom w:val="single" w:sz="12" w:space="0" w:color="auto"/>
              <w:right w:val="nil"/>
            </w:tcBorders>
            <w:shd w:val="clear" w:color="auto" w:fill="auto"/>
            <w:vAlign w:val="bottom"/>
          </w:tcPr>
          <w:p w14:paraId="45B5BC90"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383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029 </w:t>
            </w:r>
          </w:p>
        </w:tc>
        <w:tc>
          <w:tcPr>
            <w:tcW w:w="486" w:type="pct"/>
            <w:tcBorders>
              <w:top w:val="single" w:sz="12" w:space="0" w:color="auto"/>
              <w:left w:val="nil"/>
              <w:bottom w:val="single" w:sz="12" w:space="0" w:color="auto"/>
              <w:right w:val="nil"/>
            </w:tcBorders>
            <w:shd w:val="clear" w:color="auto" w:fill="auto"/>
            <w:vAlign w:val="bottom"/>
          </w:tcPr>
          <w:p w14:paraId="680FBC79"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655</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251 </w:t>
            </w:r>
          </w:p>
        </w:tc>
        <w:tc>
          <w:tcPr>
            <w:tcW w:w="475" w:type="pct"/>
            <w:tcBorders>
              <w:top w:val="single" w:sz="12" w:space="0" w:color="auto"/>
              <w:left w:val="nil"/>
              <w:bottom w:val="single" w:sz="12" w:space="0" w:color="auto"/>
              <w:right w:val="nil"/>
            </w:tcBorders>
            <w:shd w:val="clear" w:color="auto" w:fill="auto"/>
            <w:vAlign w:val="bottom"/>
          </w:tcPr>
          <w:p w14:paraId="3EBE57D5"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(171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961)</w:t>
            </w:r>
          </w:p>
        </w:tc>
        <w:tc>
          <w:tcPr>
            <w:tcW w:w="480" w:type="pct"/>
            <w:tcBorders>
              <w:top w:val="single" w:sz="12" w:space="0" w:color="auto"/>
              <w:left w:val="nil"/>
              <w:bottom w:val="single" w:sz="12" w:space="0" w:color="auto"/>
              <w:right w:val="nil"/>
            </w:tcBorders>
            <w:shd w:val="clear" w:color="auto" w:fill="auto"/>
            <w:vAlign w:val="bottom"/>
          </w:tcPr>
          <w:p w14:paraId="273C531B" w14:textId="77777777" w:rsidR="009028C5" w:rsidRPr="00587444"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450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720 </w:t>
            </w:r>
          </w:p>
        </w:tc>
        <w:tc>
          <w:tcPr>
            <w:tcW w:w="492" w:type="pct"/>
            <w:tcBorders>
              <w:top w:val="single" w:sz="12" w:space="0" w:color="auto"/>
              <w:left w:val="nil"/>
              <w:bottom w:val="single" w:sz="12" w:space="0" w:color="auto"/>
              <w:right w:val="nil"/>
            </w:tcBorders>
            <w:shd w:val="clear" w:color="auto" w:fill="auto"/>
            <w:vAlign w:val="bottom"/>
          </w:tcPr>
          <w:p w14:paraId="504D0CA6" w14:textId="77777777" w:rsidR="009028C5" w:rsidRPr="00587444" w:rsidDel="00D96E20" w:rsidRDefault="009028C5" w:rsidP="009028C5">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530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795 </w:t>
            </w:r>
          </w:p>
        </w:tc>
      </w:tr>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4BDB2910"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211A56">
        <w:rPr>
          <w:rFonts w:ascii="Arial" w:eastAsia="Times New Roman" w:hAnsi="Arial" w:cs="Arial"/>
          <w:iCs/>
          <w:sz w:val="20"/>
          <w:szCs w:val="20"/>
          <w:lang w:val="en-GB"/>
        </w:rPr>
        <w:t>31 March 202</w:t>
      </w:r>
      <w:r w:rsidR="009028C5">
        <w:rPr>
          <w:rFonts w:ascii="Arial" w:eastAsia="Times New Roman" w:hAnsi="Arial" w:cs="Arial"/>
          <w:iCs/>
          <w:sz w:val="20"/>
          <w:szCs w:val="20"/>
          <w:lang w:val="en-GB"/>
        </w:rPr>
        <w:t>4</w:t>
      </w:r>
      <w:r w:rsidR="00211A56">
        <w:rPr>
          <w:rFonts w:ascii="Arial" w:eastAsia="Times New Roman" w:hAnsi="Arial" w:cs="Arial"/>
          <w:iCs/>
          <w:sz w:val="20"/>
          <w:szCs w:val="20"/>
          <w:lang w:val="en-GB"/>
        </w:rPr>
        <w:t xml:space="preserve"> and </w:t>
      </w:r>
      <w:r w:rsidRPr="007C52BC">
        <w:rPr>
          <w:rFonts w:ascii="Arial" w:eastAsia="Times New Roman" w:hAnsi="Arial" w:cs="Arial"/>
          <w:iCs/>
          <w:sz w:val="20"/>
          <w:szCs w:val="20"/>
          <w:lang w:val="en-GB"/>
        </w:rPr>
        <w:t>31 December 202</w:t>
      </w:r>
      <w:r w:rsidR="009028C5">
        <w:rPr>
          <w:rFonts w:ascii="Arial" w:eastAsia="Times New Roman" w:hAnsi="Arial" w:cs="Arial"/>
          <w:iCs/>
          <w:sz w:val="20"/>
          <w:szCs w:val="20"/>
          <w:lang w:val="en-GB"/>
        </w:rPr>
        <w:t>3</w:t>
      </w:r>
      <w:r w:rsidR="00211A56">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 xml:space="preserve">Assets and liabilities on which interest is not charged are placed into the non-interest bearing category. </w:t>
      </w:r>
    </w:p>
    <w:p w14:paraId="5B857B31" w14:textId="656FD36F"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as of 31 March 202</w:t>
      </w:r>
      <w:r w:rsidR="009028C5">
        <w:rPr>
          <w:rFonts w:ascii="Arial" w:eastAsia="Times New Roman" w:hAnsi="Arial" w:cs="Arial"/>
          <w:sz w:val="20"/>
          <w:szCs w:val="20"/>
          <w:lang w:val="en-GB"/>
        </w:rPr>
        <w:t>4</w:t>
      </w:r>
      <w:r w:rsidR="00211A56" w:rsidRPr="00211A56">
        <w:rPr>
          <w:rFonts w:ascii="Arial" w:eastAsia="Times New Roman" w:hAnsi="Arial" w:cs="Arial"/>
          <w:sz w:val="20"/>
          <w:szCs w:val="20"/>
          <w:lang w:val="en-GB"/>
        </w:rPr>
        <w:t xml:space="preserve"> and 31 December 202</w:t>
      </w:r>
      <w:r w:rsidR="009028C5">
        <w:rPr>
          <w:rFonts w:ascii="Arial" w:eastAsia="Times New Roman" w:hAnsi="Arial" w:cs="Arial"/>
          <w:sz w:val="20"/>
          <w:szCs w:val="20"/>
          <w:lang w:val="en-GB"/>
        </w:rPr>
        <w:t>3</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7"/>
        <w:gridCol w:w="982"/>
        <w:gridCol w:w="909"/>
        <w:gridCol w:w="993"/>
        <w:gridCol w:w="963"/>
        <w:gridCol w:w="1019"/>
        <w:gridCol w:w="991"/>
        <w:gridCol w:w="1019"/>
        <w:gridCol w:w="1011"/>
      </w:tblGrid>
      <w:tr w:rsidR="007C52BC" w:rsidRPr="007C52BC" w14:paraId="4F524DF0" w14:textId="77777777" w:rsidTr="00E57009">
        <w:tc>
          <w:tcPr>
            <w:tcW w:w="1077" w:type="pct"/>
            <w:vAlign w:val="center"/>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D4ACE73"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p w14:paraId="79DEF5E1" w14:textId="0782A11B"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31</w:t>
            </w:r>
            <w:r w:rsidR="00211A56">
              <w:rPr>
                <w:rFonts w:ascii="Arial" w:eastAsia="Calibri" w:hAnsi="Arial" w:cs="Arial"/>
                <w:b/>
                <w:sz w:val="15"/>
                <w:szCs w:val="15"/>
                <w:lang w:val="en-US"/>
              </w:rPr>
              <w:t xml:space="preserve"> March</w:t>
            </w:r>
            <w:r w:rsidRPr="007C52BC">
              <w:rPr>
                <w:rFonts w:ascii="Arial" w:eastAsia="Calibri" w:hAnsi="Arial" w:cs="Arial"/>
                <w:b/>
                <w:sz w:val="15"/>
                <w:szCs w:val="15"/>
                <w:lang w:val="en-US"/>
              </w:rPr>
              <w:t xml:space="preserve"> 202</w:t>
            </w:r>
            <w:r w:rsidR="002F09D0">
              <w:rPr>
                <w:rFonts w:ascii="Arial" w:eastAsia="Calibri" w:hAnsi="Arial" w:cs="Arial"/>
                <w:b/>
                <w:sz w:val="15"/>
                <w:szCs w:val="15"/>
                <w:lang w:val="en-US"/>
              </w:rPr>
              <w:t>4</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4"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E57009">
        <w:tc>
          <w:tcPr>
            <w:tcW w:w="1077"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shd w:val="clear" w:color="auto" w:fill="auto"/>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shd w:val="clear" w:color="auto" w:fill="auto"/>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shd w:val="clear" w:color="auto" w:fill="auto"/>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shd w:val="clear" w:color="auto" w:fill="auto"/>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4" w:type="pct"/>
            <w:shd w:val="clear" w:color="auto" w:fill="auto"/>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E57009">
        <w:tc>
          <w:tcPr>
            <w:tcW w:w="1077"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4"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E57009" w:rsidRPr="007C52BC" w14:paraId="07F938B7" w14:textId="77777777" w:rsidTr="00E57009">
        <w:tc>
          <w:tcPr>
            <w:tcW w:w="1077" w:type="pct"/>
            <w:vAlign w:val="bottom"/>
          </w:tcPr>
          <w:p w14:paraId="1965692F"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7F40D1E7"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76,953</w:t>
            </w:r>
          </w:p>
        </w:tc>
        <w:tc>
          <w:tcPr>
            <w:tcW w:w="452" w:type="pct"/>
            <w:vAlign w:val="bottom"/>
          </w:tcPr>
          <w:p w14:paraId="092A216B" w14:textId="3D9AC26D"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3050C75C" w14:textId="7521B473"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25FCE4D2" w14:textId="29148C5A"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71E3224E" w14:textId="145913D1"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31A7F842" w14:textId="3859F877"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13EBC170" w14:textId="58290624" w:rsidR="00E57009" w:rsidRPr="007C52BC" w:rsidRDefault="00E57009" w:rsidP="00E57009">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76,953</w:t>
            </w:r>
          </w:p>
        </w:tc>
        <w:tc>
          <w:tcPr>
            <w:tcW w:w="504" w:type="pct"/>
            <w:vAlign w:val="bottom"/>
          </w:tcPr>
          <w:p w14:paraId="5668A7C6" w14:textId="377DC166" w:rsidR="00E57009" w:rsidRPr="007C52BC" w:rsidDel="00D96E20"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76,953</w:t>
            </w:r>
          </w:p>
        </w:tc>
      </w:tr>
      <w:tr w:rsidR="00E57009" w:rsidRPr="007C52BC" w14:paraId="3CE8D559" w14:textId="77777777" w:rsidTr="00E57009">
        <w:tc>
          <w:tcPr>
            <w:tcW w:w="1077" w:type="pct"/>
            <w:vAlign w:val="bottom"/>
          </w:tcPr>
          <w:p w14:paraId="7F017987"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59D45839"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125,794</w:t>
            </w:r>
          </w:p>
        </w:tc>
        <w:tc>
          <w:tcPr>
            <w:tcW w:w="452" w:type="pct"/>
            <w:vAlign w:val="bottom"/>
          </w:tcPr>
          <w:p w14:paraId="781D4D03" w14:textId="6368F1EF"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17206F98" w14:textId="4C165C3A"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5265C54D" w14:textId="10DD0752"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254F05D3" w14:textId="0A6E9DFF"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639F23E0" w14:textId="079EEE9A"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1,102</w:t>
            </w:r>
          </w:p>
        </w:tc>
        <w:tc>
          <w:tcPr>
            <w:tcW w:w="507" w:type="pct"/>
            <w:vAlign w:val="bottom"/>
          </w:tcPr>
          <w:p w14:paraId="6B30395D" w14:textId="3B03F1AF" w:rsidR="00E57009" w:rsidRPr="007C52BC" w:rsidRDefault="00E57009" w:rsidP="00E57009">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126,896</w:t>
            </w:r>
          </w:p>
        </w:tc>
        <w:tc>
          <w:tcPr>
            <w:tcW w:w="504" w:type="pct"/>
            <w:vAlign w:val="bottom"/>
          </w:tcPr>
          <w:p w14:paraId="3415A1B1" w14:textId="422583C9" w:rsidR="00E57009" w:rsidRPr="007C52BC" w:rsidDel="00D96E20"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125,794</w:t>
            </w:r>
          </w:p>
        </w:tc>
      </w:tr>
      <w:tr w:rsidR="00E57009" w:rsidRPr="007C52BC" w14:paraId="0BD4B0B4" w14:textId="77777777" w:rsidTr="00E57009">
        <w:tc>
          <w:tcPr>
            <w:tcW w:w="1077" w:type="pct"/>
            <w:vAlign w:val="bottom"/>
          </w:tcPr>
          <w:p w14:paraId="4B4D8D33"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2FFF6AB5"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64,446</w:t>
            </w:r>
          </w:p>
        </w:tc>
        <w:tc>
          <w:tcPr>
            <w:tcW w:w="452" w:type="pct"/>
            <w:tcBorders>
              <w:top w:val="nil"/>
              <w:left w:val="nil"/>
              <w:bottom w:val="nil"/>
              <w:right w:val="nil"/>
            </w:tcBorders>
            <w:vAlign w:val="bottom"/>
          </w:tcPr>
          <w:p w14:paraId="11291838" w14:textId="1B38B090"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58,083</w:t>
            </w:r>
          </w:p>
        </w:tc>
        <w:tc>
          <w:tcPr>
            <w:tcW w:w="494" w:type="pct"/>
            <w:tcBorders>
              <w:top w:val="nil"/>
              <w:left w:val="nil"/>
              <w:bottom w:val="nil"/>
              <w:right w:val="nil"/>
            </w:tcBorders>
            <w:vAlign w:val="bottom"/>
          </w:tcPr>
          <w:p w14:paraId="7092D6B6" w14:textId="65E1F0AC"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130,027</w:t>
            </w:r>
          </w:p>
        </w:tc>
        <w:tc>
          <w:tcPr>
            <w:tcW w:w="479" w:type="pct"/>
            <w:tcBorders>
              <w:top w:val="nil"/>
              <w:left w:val="nil"/>
              <w:bottom w:val="nil"/>
              <w:right w:val="nil"/>
            </w:tcBorders>
            <w:vAlign w:val="bottom"/>
          </w:tcPr>
          <w:p w14:paraId="4C43F110" w14:textId="2C4E00AD"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312,954</w:t>
            </w:r>
          </w:p>
        </w:tc>
        <w:tc>
          <w:tcPr>
            <w:tcW w:w="507" w:type="pct"/>
            <w:tcBorders>
              <w:top w:val="nil"/>
              <w:left w:val="nil"/>
              <w:bottom w:val="nil"/>
              <w:right w:val="nil"/>
            </w:tcBorders>
            <w:vAlign w:val="bottom"/>
          </w:tcPr>
          <w:p w14:paraId="6583D0D8" w14:textId="6D323FF3"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570,071</w:t>
            </w:r>
          </w:p>
        </w:tc>
        <w:tc>
          <w:tcPr>
            <w:tcW w:w="493" w:type="pct"/>
            <w:tcBorders>
              <w:top w:val="nil"/>
              <w:left w:val="nil"/>
              <w:bottom w:val="nil"/>
              <w:right w:val="nil"/>
            </w:tcBorders>
            <w:vAlign w:val="bottom"/>
          </w:tcPr>
          <w:p w14:paraId="0CEFED1A" w14:textId="2E1131A0"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2,485</w:t>
            </w:r>
          </w:p>
        </w:tc>
        <w:tc>
          <w:tcPr>
            <w:tcW w:w="507" w:type="pct"/>
            <w:tcBorders>
              <w:top w:val="nil"/>
              <w:left w:val="nil"/>
              <w:bottom w:val="nil"/>
              <w:right w:val="nil"/>
            </w:tcBorders>
            <w:vAlign w:val="bottom"/>
          </w:tcPr>
          <w:p w14:paraId="6B67B0DF" w14:textId="50EE209E" w:rsidR="00E57009" w:rsidRPr="007C52BC" w:rsidRDefault="00E57009" w:rsidP="00E57009">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1,138,066</w:t>
            </w:r>
          </w:p>
        </w:tc>
        <w:tc>
          <w:tcPr>
            <w:tcW w:w="504" w:type="pct"/>
            <w:tcBorders>
              <w:top w:val="nil"/>
              <w:left w:val="nil"/>
              <w:bottom w:val="nil"/>
              <w:right w:val="nil"/>
            </w:tcBorders>
            <w:vAlign w:val="bottom"/>
          </w:tcPr>
          <w:p w14:paraId="03F93E39" w14:textId="1809E6A1" w:rsidR="00E57009" w:rsidRPr="007C52BC" w:rsidDel="00D96E20"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1,122,155</w:t>
            </w:r>
          </w:p>
        </w:tc>
      </w:tr>
      <w:tr w:rsidR="00E57009" w:rsidRPr="007C52BC" w14:paraId="38066698" w14:textId="77777777" w:rsidTr="00E57009">
        <w:trPr>
          <w:trHeight w:val="309"/>
        </w:trPr>
        <w:tc>
          <w:tcPr>
            <w:tcW w:w="1077" w:type="pct"/>
            <w:vAlign w:val="bottom"/>
          </w:tcPr>
          <w:p w14:paraId="798BB25E"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6BA2183C"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232,947</w:t>
            </w:r>
          </w:p>
        </w:tc>
        <w:tc>
          <w:tcPr>
            <w:tcW w:w="452" w:type="pct"/>
            <w:tcBorders>
              <w:top w:val="nil"/>
              <w:left w:val="nil"/>
              <w:bottom w:val="nil"/>
              <w:right w:val="nil"/>
            </w:tcBorders>
            <w:vAlign w:val="bottom"/>
          </w:tcPr>
          <w:p w14:paraId="57D553DF" w14:textId="22261B26"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136,264</w:t>
            </w:r>
          </w:p>
        </w:tc>
        <w:tc>
          <w:tcPr>
            <w:tcW w:w="494" w:type="pct"/>
            <w:tcBorders>
              <w:top w:val="nil"/>
              <w:left w:val="nil"/>
              <w:bottom w:val="nil"/>
              <w:right w:val="nil"/>
            </w:tcBorders>
            <w:vAlign w:val="bottom"/>
          </w:tcPr>
          <w:p w14:paraId="2DFF8614" w14:textId="16CED599"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287,910</w:t>
            </w:r>
          </w:p>
        </w:tc>
        <w:tc>
          <w:tcPr>
            <w:tcW w:w="479" w:type="pct"/>
            <w:tcBorders>
              <w:top w:val="nil"/>
              <w:left w:val="nil"/>
              <w:bottom w:val="nil"/>
              <w:right w:val="nil"/>
            </w:tcBorders>
            <w:vAlign w:val="bottom"/>
          </w:tcPr>
          <w:p w14:paraId="3EC76E9A" w14:textId="1B1D07D9"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538,061</w:t>
            </w:r>
          </w:p>
        </w:tc>
        <w:tc>
          <w:tcPr>
            <w:tcW w:w="507" w:type="pct"/>
            <w:tcBorders>
              <w:top w:val="nil"/>
              <w:left w:val="nil"/>
              <w:bottom w:val="nil"/>
              <w:right w:val="nil"/>
            </w:tcBorders>
            <w:vAlign w:val="bottom"/>
          </w:tcPr>
          <w:p w14:paraId="03EAF2C6" w14:textId="1F1E254F"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1,117,483</w:t>
            </w:r>
          </w:p>
        </w:tc>
        <w:tc>
          <w:tcPr>
            <w:tcW w:w="493" w:type="pct"/>
            <w:tcBorders>
              <w:top w:val="nil"/>
              <w:left w:val="nil"/>
              <w:bottom w:val="nil"/>
              <w:right w:val="nil"/>
            </w:tcBorders>
            <w:vAlign w:val="bottom"/>
          </w:tcPr>
          <w:p w14:paraId="67704DD3" w14:textId="467811E1"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25,179</w:t>
            </w:r>
          </w:p>
        </w:tc>
        <w:tc>
          <w:tcPr>
            <w:tcW w:w="507" w:type="pct"/>
            <w:tcBorders>
              <w:top w:val="nil"/>
              <w:left w:val="nil"/>
              <w:bottom w:val="nil"/>
              <w:right w:val="nil"/>
            </w:tcBorders>
            <w:vAlign w:val="bottom"/>
          </w:tcPr>
          <w:p w14:paraId="5A6684D2" w14:textId="4DF507C8" w:rsidR="00E57009" w:rsidRPr="007C52BC" w:rsidRDefault="00E57009" w:rsidP="00E57009">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2,337,844</w:t>
            </w:r>
          </w:p>
        </w:tc>
        <w:tc>
          <w:tcPr>
            <w:tcW w:w="504" w:type="pct"/>
            <w:tcBorders>
              <w:top w:val="nil"/>
              <w:left w:val="nil"/>
              <w:bottom w:val="nil"/>
              <w:right w:val="nil"/>
            </w:tcBorders>
            <w:vAlign w:val="bottom"/>
          </w:tcPr>
          <w:p w14:paraId="2A025F15" w14:textId="520DA21E" w:rsidR="00E57009" w:rsidRPr="007C52BC" w:rsidDel="00D96E20"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2,202,331</w:t>
            </w:r>
          </w:p>
        </w:tc>
      </w:tr>
      <w:tr w:rsidR="00E57009" w:rsidRPr="007C52BC" w14:paraId="3F5C19DD" w14:textId="77777777" w:rsidTr="00E57009">
        <w:tc>
          <w:tcPr>
            <w:tcW w:w="1077" w:type="pct"/>
          </w:tcPr>
          <w:p w14:paraId="689AB75F"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3A17EDB8"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vAlign w:val="bottom"/>
          </w:tcPr>
          <w:p w14:paraId="623EFC83" w14:textId="43079019"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256A2567" w14:textId="142FEA46"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7429A4E6" w14:textId="2623D77A"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33,272</w:t>
            </w:r>
          </w:p>
        </w:tc>
        <w:tc>
          <w:tcPr>
            <w:tcW w:w="507" w:type="pct"/>
            <w:vAlign w:val="bottom"/>
          </w:tcPr>
          <w:p w14:paraId="7CA80C81" w14:textId="33701C34"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55F4A1EE" w14:textId="485B9A11"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20,500</w:t>
            </w:r>
          </w:p>
        </w:tc>
        <w:tc>
          <w:tcPr>
            <w:tcW w:w="507" w:type="pct"/>
            <w:vAlign w:val="bottom"/>
          </w:tcPr>
          <w:p w14:paraId="24F5050C" w14:textId="282B3E60" w:rsidR="00E57009" w:rsidRPr="007C52BC" w:rsidRDefault="00E57009" w:rsidP="00E57009">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53,772</w:t>
            </w:r>
          </w:p>
        </w:tc>
        <w:tc>
          <w:tcPr>
            <w:tcW w:w="504" w:type="pct"/>
            <w:vAlign w:val="bottom"/>
          </w:tcPr>
          <w:p w14:paraId="66CF722D" w14:textId="05554FCD" w:rsidR="00E57009" w:rsidRPr="007C52BC" w:rsidDel="00D96E20"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33,272</w:t>
            </w:r>
          </w:p>
        </w:tc>
      </w:tr>
      <w:tr w:rsidR="00E57009" w:rsidRPr="007C52BC" w14:paraId="192420FD" w14:textId="77777777" w:rsidTr="00E57009">
        <w:trPr>
          <w:trHeight w:val="519"/>
        </w:trPr>
        <w:tc>
          <w:tcPr>
            <w:tcW w:w="1077" w:type="pct"/>
          </w:tcPr>
          <w:p w14:paraId="4B59143E" w14:textId="77777777" w:rsidR="00E57009" w:rsidRPr="007C52BC" w:rsidDel="0082071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65B0BCAE" w:rsidR="00E57009" w:rsidRPr="007C52BC" w:rsidDel="008D408B"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16,916</w:t>
            </w:r>
          </w:p>
        </w:tc>
        <w:tc>
          <w:tcPr>
            <w:tcW w:w="452" w:type="pct"/>
            <w:vAlign w:val="bottom"/>
          </w:tcPr>
          <w:p w14:paraId="1471C69D" w14:textId="421FAF46" w:rsidR="00E57009" w:rsidRPr="007C52BC" w:rsidDel="008D408B"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6BDD407C" w14:textId="4323A92A" w:rsidR="00E57009" w:rsidRPr="007C52BC" w:rsidDel="008D408B"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146,211</w:t>
            </w:r>
          </w:p>
        </w:tc>
        <w:tc>
          <w:tcPr>
            <w:tcW w:w="479" w:type="pct"/>
            <w:vAlign w:val="bottom"/>
          </w:tcPr>
          <w:p w14:paraId="21FFD1E1" w14:textId="61905C33" w:rsidR="00E57009" w:rsidRPr="007C52BC" w:rsidDel="008D408B"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24,748</w:t>
            </w:r>
          </w:p>
        </w:tc>
        <w:tc>
          <w:tcPr>
            <w:tcW w:w="507" w:type="pct"/>
            <w:vAlign w:val="bottom"/>
          </w:tcPr>
          <w:p w14:paraId="6E236FE4" w14:textId="3CD01319" w:rsidR="00E57009" w:rsidRPr="007C52BC" w:rsidDel="008D408B"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42,485</w:t>
            </w:r>
          </w:p>
        </w:tc>
        <w:tc>
          <w:tcPr>
            <w:tcW w:w="493" w:type="pct"/>
            <w:vAlign w:val="bottom"/>
          </w:tcPr>
          <w:p w14:paraId="60885EC9" w14:textId="260BD966" w:rsidR="00E57009" w:rsidRPr="007C52BC" w:rsidDel="008D408B"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9,240</w:t>
            </w:r>
          </w:p>
        </w:tc>
        <w:tc>
          <w:tcPr>
            <w:tcW w:w="507" w:type="pct"/>
            <w:vAlign w:val="bottom"/>
          </w:tcPr>
          <w:p w14:paraId="6AA920A8" w14:textId="26C29314" w:rsidR="00E57009" w:rsidRPr="007C52BC" w:rsidDel="008D408B"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239,600</w:t>
            </w:r>
          </w:p>
        </w:tc>
        <w:tc>
          <w:tcPr>
            <w:tcW w:w="504" w:type="pct"/>
            <w:vAlign w:val="bottom"/>
          </w:tcPr>
          <w:p w14:paraId="7556AC7D" w14:textId="197C180F" w:rsidR="00E57009" w:rsidRPr="007C52BC" w:rsidDel="00D96E20"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230,360</w:t>
            </w:r>
          </w:p>
        </w:tc>
      </w:tr>
      <w:tr w:rsidR="00E57009" w:rsidRPr="007C52BC" w14:paraId="32CEAD98" w14:textId="77777777" w:rsidTr="00E57009">
        <w:tc>
          <w:tcPr>
            <w:tcW w:w="1077" w:type="pct"/>
            <w:vAlign w:val="bottom"/>
          </w:tcPr>
          <w:p w14:paraId="1A123AD7"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213ED5F9"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5BFBC652" w14:textId="02A38827"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64F41FA3" w14:textId="56AAF9B6"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046EA6FB" w14:textId="783AA823"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24089AD7" w14:textId="7D514291"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7928F1A9" w14:textId="616A0822" w:rsidR="00E57009" w:rsidRPr="007C52BC"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7,250</w:t>
            </w:r>
          </w:p>
        </w:tc>
        <w:tc>
          <w:tcPr>
            <w:tcW w:w="507" w:type="pct"/>
            <w:tcBorders>
              <w:bottom w:val="single" w:sz="4" w:space="0" w:color="auto"/>
            </w:tcBorders>
            <w:vAlign w:val="bottom"/>
          </w:tcPr>
          <w:p w14:paraId="32CBCC24" w14:textId="52D0531E" w:rsidR="00E57009" w:rsidRPr="007C52BC" w:rsidRDefault="00E57009" w:rsidP="00E57009">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7,250</w:t>
            </w:r>
          </w:p>
        </w:tc>
        <w:tc>
          <w:tcPr>
            <w:tcW w:w="504" w:type="pct"/>
            <w:tcBorders>
              <w:bottom w:val="single" w:sz="4" w:space="0" w:color="auto"/>
            </w:tcBorders>
            <w:vAlign w:val="bottom"/>
          </w:tcPr>
          <w:p w14:paraId="4F6362B6" w14:textId="6EDB5430" w:rsidR="00E57009" w:rsidRPr="007C52BC" w:rsidDel="00D96E20" w:rsidRDefault="00E57009" w:rsidP="00E57009">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E57009" w:rsidRPr="007C52BC" w14:paraId="471D5E21" w14:textId="77777777" w:rsidTr="00E57009">
        <w:trPr>
          <w:trHeight w:hRule="exact" w:val="407"/>
        </w:trPr>
        <w:tc>
          <w:tcPr>
            <w:tcW w:w="1077" w:type="pct"/>
            <w:vAlign w:val="bottom"/>
          </w:tcPr>
          <w:p w14:paraId="3DE67304"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bookmarkStart w:id="868" w:name="_Toc4062749"/>
            <w:r w:rsidRPr="007C52BC">
              <w:rPr>
                <w:rFonts w:ascii="Arial" w:eastAsia="Times New Roman" w:hAnsi="Arial" w:cs="Arial"/>
                <w:b/>
                <w:bCs/>
                <w:sz w:val="15"/>
                <w:szCs w:val="15"/>
                <w:lang w:val="en-US"/>
              </w:rPr>
              <w:t>Total assets</w:t>
            </w:r>
            <w:bookmarkEnd w:id="868"/>
          </w:p>
        </w:tc>
        <w:tc>
          <w:tcPr>
            <w:tcW w:w="488" w:type="pct"/>
            <w:tcBorders>
              <w:top w:val="nil"/>
              <w:left w:val="nil"/>
              <w:bottom w:val="single" w:sz="8" w:space="0" w:color="auto"/>
              <w:right w:val="nil"/>
            </w:tcBorders>
            <w:vAlign w:val="bottom"/>
          </w:tcPr>
          <w:p w14:paraId="4CD72F47" w14:textId="1B44DD1F" w:rsidR="00E57009" w:rsidRPr="007C52BC"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517,056</w:t>
            </w:r>
          </w:p>
        </w:tc>
        <w:tc>
          <w:tcPr>
            <w:tcW w:w="452" w:type="pct"/>
            <w:tcBorders>
              <w:top w:val="nil"/>
              <w:left w:val="nil"/>
              <w:bottom w:val="single" w:sz="8" w:space="0" w:color="auto"/>
              <w:right w:val="nil"/>
            </w:tcBorders>
            <w:vAlign w:val="bottom"/>
          </w:tcPr>
          <w:p w14:paraId="763D93ED" w14:textId="54D9775C" w:rsidR="00E57009" w:rsidRPr="007C52BC"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194,347</w:t>
            </w:r>
          </w:p>
        </w:tc>
        <w:tc>
          <w:tcPr>
            <w:tcW w:w="494" w:type="pct"/>
            <w:tcBorders>
              <w:top w:val="nil"/>
              <w:left w:val="nil"/>
              <w:bottom w:val="single" w:sz="8" w:space="0" w:color="auto"/>
              <w:right w:val="nil"/>
            </w:tcBorders>
            <w:vAlign w:val="bottom"/>
          </w:tcPr>
          <w:p w14:paraId="3360E2D6" w14:textId="13B45B6C" w:rsidR="00E57009" w:rsidRPr="007C52BC"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564,148</w:t>
            </w:r>
          </w:p>
        </w:tc>
        <w:tc>
          <w:tcPr>
            <w:tcW w:w="479" w:type="pct"/>
            <w:tcBorders>
              <w:top w:val="nil"/>
              <w:left w:val="nil"/>
              <w:bottom w:val="single" w:sz="8" w:space="0" w:color="auto"/>
              <w:right w:val="nil"/>
            </w:tcBorders>
            <w:vAlign w:val="bottom"/>
          </w:tcPr>
          <w:p w14:paraId="26EAE969" w14:textId="7B44797E" w:rsidR="00E57009" w:rsidRPr="007C52BC"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909,035</w:t>
            </w:r>
          </w:p>
        </w:tc>
        <w:tc>
          <w:tcPr>
            <w:tcW w:w="507" w:type="pct"/>
            <w:tcBorders>
              <w:top w:val="nil"/>
              <w:left w:val="nil"/>
              <w:bottom w:val="single" w:sz="8" w:space="0" w:color="auto"/>
              <w:right w:val="nil"/>
            </w:tcBorders>
            <w:vAlign w:val="bottom"/>
          </w:tcPr>
          <w:p w14:paraId="1D09276E" w14:textId="7680F2F5" w:rsidR="00E57009" w:rsidRPr="007C52BC"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1,730,039</w:t>
            </w:r>
          </w:p>
        </w:tc>
        <w:tc>
          <w:tcPr>
            <w:tcW w:w="493" w:type="pct"/>
            <w:tcBorders>
              <w:top w:val="nil"/>
              <w:left w:val="nil"/>
              <w:bottom w:val="single" w:sz="8" w:space="0" w:color="auto"/>
              <w:right w:val="nil"/>
            </w:tcBorders>
            <w:vAlign w:val="bottom"/>
          </w:tcPr>
          <w:p w14:paraId="033A68FA" w14:textId="3F893A91" w:rsidR="00E57009" w:rsidRPr="007C52BC"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65,756</w:t>
            </w:r>
          </w:p>
        </w:tc>
        <w:tc>
          <w:tcPr>
            <w:tcW w:w="507" w:type="pct"/>
            <w:tcBorders>
              <w:top w:val="nil"/>
              <w:left w:val="nil"/>
              <w:bottom w:val="single" w:sz="8" w:space="0" w:color="auto"/>
              <w:right w:val="nil"/>
            </w:tcBorders>
            <w:vAlign w:val="bottom"/>
          </w:tcPr>
          <w:p w14:paraId="72D9F344" w14:textId="40D7574B" w:rsidR="00E57009" w:rsidRPr="007C52BC"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3,980,381</w:t>
            </w:r>
          </w:p>
        </w:tc>
        <w:tc>
          <w:tcPr>
            <w:tcW w:w="504" w:type="pct"/>
            <w:tcBorders>
              <w:top w:val="nil"/>
              <w:left w:val="nil"/>
              <w:bottom w:val="single" w:sz="8" w:space="0" w:color="auto"/>
              <w:right w:val="nil"/>
            </w:tcBorders>
            <w:vAlign w:val="bottom"/>
          </w:tcPr>
          <w:p w14:paraId="2E567D9B" w14:textId="0D5627F6" w:rsidR="00E57009" w:rsidRPr="007C52BC" w:rsidDel="00D96E20" w:rsidRDefault="00E57009" w:rsidP="00E57009">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3,790,865</w:t>
            </w:r>
          </w:p>
        </w:tc>
      </w:tr>
      <w:tr w:rsidR="00E57009" w:rsidRPr="007C52BC" w14:paraId="1C591116" w14:textId="77777777" w:rsidTr="00E57009">
        <w:trPr>
          <w:trHeight w:hRule="exact" w:val="295"/>
        </w:trPr>
        <w:tc>
          <w:tcPr>
            <w:tcW w:w="1077" w:type="pct"/>
            <w:vAlign w:val="bottom"/>
          </w:tcPr>
          <w:p w14:paraId="4CB0E204"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4" w:type="pct"/>
            <w:tcBorders>
              <w:top w:val="single" w:sz="12" w:space="0" w:color="auto"/>
              <w:left w:val="nil"/>
              <w:right w:val="nil"/>
            </w:tcBorders>
            <w:vAlign w:val="bottom"/>
          </w:tcPr>
          <w:p w14:paraId="0DC6BD4E" w14:textId="77777777" w:rsidR="00E57009" w:rsidRPr="007C52BC" w:rsidDel="00D96E20" w:rsidRDefault="00E57009" w:rsidP="00E57009">
            <w:pPr>
              <w:spacing w:after="0" w:line="320" w:lineRule="exact"/>
              <w:jc w:val="right"/>
              <w:rPr>
                <w:rFonts w:ascii="Arial" w:eastAsia="Calibri" w:hAnsi="Arial" w:cs="Arial"/>
                <w:b/>
                <w:bCs/>
                <w:sz w:val="15"/>
                <w:szCs w:val="15"/>
                <w:lang w:val="en-US"/>
              </w:rPr>
            </w:pPr>
          </w:p>
        </w:tc>
      </w:tr>
      <w:tr w:rsidR="00E57009" w:rsidRPr="007C52BC" w14:paraId="6029A3F7" w14:textId="77777777" w:rsidTr="00E57009">
        <w:trPr>
          <w:trHeight w:hRule="exact" w:val="279"/>
        </w:trPr>
        <w:tc>
          <w:tcPr>
            <w:tcW w:w="1077" w:type="pct"/>
          </w:tcPr>
          <w:p w14:paraId="1FF131DD"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bookmarkStart w:id="869" w:name="_Toc4062750"/>
            <w:r w:rsidRPr="007C52BC">
              <w:rPr>
                <w:rFonts w:ascii="Arial" w:eastAsia="Times New Roman" w:hAnsi="Arial" w:cs="Arial"/>
                <w:b/>
                <w:bCs/>
                <w:sz w:val="15"/>
                <w:szCs w:val="15"/>
                <w:lang w:val="en-US"/>
              </w:rPr>
              <w:t>Liabilities</w:t>
            </w:r>
            <w:bookmarkEnd w:id="869"/>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4" w:type="pct"/>
            <w:tcBorders>
              <w:left w:val="nil"/>
              <w:right w:val="nil"/>
            </w:tcBorders>
            <w:vAlign w:val="bottom"/>
          </w:tcPr>
          <w:p w14:paraId="66121E84" w14:textId="77777777" w:rsidR="00E57009" w:rsidRPr="007C52BC" w:rsidDel="00D96E20" w:rsidRDefault="00E57009" w:rsidP="00E57009">
            <w:pPr>
              <w:spacing w:after="0" w:line="320" w:lineRule="exact"/>
              <w:jc w:val="right"/>
              <w:rPr>
                <w:rFonts w:ascii="Arial" w:eastAsia="Calibri" w:hAnsi="Arial" w:cs="Arial"/>
                <w:b/>
                <w:bCs/>
                <w:sz w:val="15"/>
                <w:szCs w:val="15"/>
                <w:lang w:val="en-US"/>
              </w:rPr>
            </w:pPr>
          </w:p>
        </w:tc>
      </w:tr>
      <w:tr w:rsidR="00E57009" w:rsidRPr="007C52BC" w14:paraId="598B82AF" w14:textId="77777777" w:rsidTr="00E57009">
        <w:trPr>
          <w:trHeight w:hRule="exact" w:val="285"/>
        </w:trPr>
        <w:tc>
          <w:tcPr>
            <w:tcW w:w="1077" w:type="pct"/>
            <w:vAlign w:val="center"/>
          </w:tcPr>
          <w:p w14:paraId="388417CB"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bookmarkStart w:id="870" w:name="_Toc4062751"/>
            <w:r w:rsidRPr="007C52BC">
              <w:rPr>
                <w:rFonts w:ascii="Arial" w:eastAsia="Times New Roman" w:hAnsi="Arial" w:cs="Arial"/>
                <w:spacing w:val="-2"/>
                <w:sz w:val="15"/>
                <w:szCs w:val="15"/>
                <w:lang w:val="en-US"/>
              </w:rPr>
              <w:t>Deposits from customers</w:t>
            </w:r>
            <w:bookmarkEnd w:id="870"/>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3F982D1D"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76,412</w:t>
            </w:r>
          </w:p>
        </w:tc>
        <w:tc>
          <w:tcPr>
            <w:tcW w:w="452" w:type="pct"/>
            <w:tcBorders>
              <w:top w:val="nil"/>
              <w:left w:val="nil"/>
              <w:bottom w:val="nil"/>
              <w:right w:val="nil"/>
            </w:tcBorders>
            <w:vAlign w:val="bottom"/>
          </w:tcPr>
          <w:p w14:paraId="717A46CD" w14:textId="01D9C6BF"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7AFB2B2B" w14:textId="1AAA4117"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0B404D7" w14:textId="108FCF93"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52A5517" w14:textId="781AF811"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240F3AE9" w14:textId="3A48C1BF"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102,097</w:t>
            </w:r>
          </w:p>
        </w:tc>
        <w:tc>
          <w:tcPr>
            <w:tcW w:w="507" w:type="pct"/>
            <w:tcBorders>
              <w:top w:val="nil"/>
              <w:left w:val="nil"/>
              <w:bottom w:val="nil"/>
              <w:right w:val="nil"/>
            </w:tcBorders>
            <w:vAlign w:val="bottom"/>
          </w:tcPr>
          <w:p w14:paraId="7753B12B" w14:textId="4F1E0B4E"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178,509</w:t>
            </w:r>
          </w:p>
        </w:tc>
        <w:tc>
          <w:tcPr>
            <w:tcW w:w="504" w:type="pct"/>
            <w:tcBorders>
              <w:top w:val="nil"/>
              <w:left w:val="nil"/>
              <w:bottom w:val="nil"/>
              <w:right w:val="nil"/>
            </w:tcBorders>
            <w:vAlign w:val="bottom"/>
          </w:tcPr>
          <w:p w14:paraId="60C0A51F" w14:textId="31F1FE90" w:rsidR="00E57009" w:rsidRPr="007C52BC" w:rsidDel="00D96E20"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76,412</w:t>
            </w:r>
          </w:p>
        </w:tc>
      </w:tr>
      <w:tr w:rsidR="00E57009" w:rsidRPr="007C52BC" w14:paraId="116B2D07" w14:textId="77777777" w:rsidTr="00E57009">
        <w:trPr>
          <w:trHeight w:hRule="exact" w:val="277"/>
        </w:trPr>
        <w:tc>
          <w:tcPr>
            <w:tcW w:w="1077" w:type="pct"/>
          </w:tcPr>
          <w:p w14:paraId="5821470B"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09BF6F93" w:rsidR="00E57009" w:rsidRPr="007C52BC"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102,022</w:t>
            </w:r>
          </w:p>
        </w:tc>
        <w:tc>
          <w:tcPr>
            <w:tcW w:w="452" w:type="pct"/>
            <w:tcBorders>
              <w:top w:val="nil"/>
              <w:left w:val="nil"/>
              <w:bottom w:val="nil"/>
              <w:right w:val="nil"/>
            </w:tcBorders>
            <w:vAlign w:val="bottom"/>
          </w:tcPr>
          <w:p w14:paraId="54D66E65" w14:textId="54AF082C" w:rsidR="00E57009" w:rsidRPr="007C52BC"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105,641</w:t>
            </w:r>
          </w:p>
        </w:tc>
        <w:tc>
          <w:tcPr>
            <w:tcW w:w="494" w:type="pct"/>
            <w:tcBorders>
              <w:top w:val="nil"/>
              <w:left w:val="nil"/>
              <w:bottom w:val="nil"/>
              <w:right w:val="nil"/>
            </w:tcBorders>
            <w:vAlign w:val="bottom"/>
          </w:tcPr>
          <w:p w14:paraId="4155ED70" w14:textId="46FA8F0E" w:rsidR="00E57009" w:rsidRPr="007C52BC"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305,254</w:t>
            </w:r>
          </w:p>
        </w:tc>
        <w:tc>
          <w:tcPr>
            <w:tcW w:w="479" w:type="pct"/>
            <w:tcBorders>
              <w:top w:val="nil"/>
              <w:left w:val="nil"/>
              <w:bottom w:val="nil"/>
              <w:right w:val="nil"/>
            </w:tcBorders>
            <w:vAlign w:val="bottom"/>
          </w:tcPr>
          <w:p w14:paraId="1882A5E0" w14:textId="3B8D8066" w:rsidR="00E57009" w:rsidRPr="007C52BC"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639,834</w:t>
            </w:r>
          </w:p>
        </w:tc>
        <w:tc>
          <w:tcPr>
            <w:tcW w:w="507" w:type="pct"/>
            <w:tcBorders>
              <w:top w:val="nil"/>
              <w:left w:val="nil"/>
              <w:bottom w:val="nil"/>
              <w:right w:val="nil"/>
            </w:tcBorders>
            <w:vAlign w:val="bottom"/>
          </w:tcPr>
          <w:p w14:paraId="67224117" w14:textId="11FE2450" w:rsidR="00E57009" w:rsidRPr="007C52BC"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1,068,097</w:t>
            </w:r>
          </w:p>
        </w:tc>
        <w:tc>
          <w:tcPr>
            <w:tcW w:w="493" w:type="pct"/>
            <w:tcBorders>
              <w:top w:val="nil"/>
              <w:left w:val="nil"/>
              <w:bottom w:val="nil"/>
              <w:right w:val="nil"/>
            </w:tcBorders>
            <w:vAlign w:val="bottom"/>
          </w:tcPr>
          <w:p w14:paraId="2827EA78" w14:textId="7055CC87" w:rsidR="00E57009" w:rsidRPr="007C52BC"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8,481</w:t>
            </w:r>
          </w:p>
        </w:tc>
        <w:tc>
          <w:tcPr>
            <w:tcW w:w="507" w:type="pct"/>
            <w:tcBorders>
              <w:top w:val="nil"/>
              <w:left w:val="nil"/>
              <w:bottom w:val="nil"/>
              <w:right w:val="nil"/>
            </w:tcBorders>
            <w:vAlign w:val="bottom"/>
          </w:tcPr>
          <w:p w14:paraId="1E5AD2A4" w14:textId="26680B1A" w:rsidR="00E57009" w:rsidRPr="007C52BC"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2,229,329</w:t>
            </w:r>
          </w:p>
        </w:tc>
        <w:tc>
          <w:tcPr>
            <w:tcW w:w="504" w:type="pct"/>
            <w:tcBorders>
              <w:top w:val="nil"/>
              <w:left w:val="nil"/>
              <w:bottom w:val="nil"/>
              <w:right w:val="nil"/>
            </w:tcBorders>
            <w:vAlign w:val="bottom"/>
          </w:tcPr>
          <w:p w14:paraId="1D4F9746" w14:textId="4FB0991F" w:rsidR="00E57009" w:rsidRPr="007C52BC" w:rsidDel="00D96E20" w:rsidRDefault="00E57009" w:rsidP="00E57009">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2,160,624</w:t>
            </w:r>
          </w:p>
        </w:tc>
      </w:tr>
      <w:tr w:rsidR="00E57009" w:rsidRPr="007C52BC" w14:paraId="364011B6" w14:textId="77777777" w:rsidTr="00E57009">
        <w:trPr>
          <w:trHeight w:hRule="exact" w:val="852"/>
        </w:trPr>
        <w:tc>
          <w:tcPr>
            <w:tcW w:w="1077" w:type="pct"/>
            <w:vAlign w:val="center"/>
          </w:tcPr>
          <w:p w14:paraId="57AB1BCA"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bottom w:val="nil"/>
              <w:right w:val="nil"/>
            </w:tcBorders>
            <w:vAlign w:val="bottom"/>
          </w:tcPr>
          <w:p w14:paraId="5A5601B4" w14:textId="32305E60"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nil"/>
              <w:right w:val="nil"/>
            </w:tcBorders>
            <w:vAlign w:val="bottom"/>
          </w:tcPr>
          <w:p w14:paraId="308C30C1" w14:textId="04A157A1"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0D373834" w14:textId="3CAB6B4B"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A73DF6F" w14:textId="173FF1BE"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A4F762B" w14:textId="0B29C32B"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05754F74" w14:textId="7B46A2EF"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21,833</w:t>
            </w:r>
          </w:p>
        </w:tc>
        <w:tc>
          <w:tcPr>
            <w:tcW w:w="507" w:type="pct"/>
            <w:tcBorders>
              <w:top w:val="nil"/>
              <w:left w:val="nil"/>
              <w:bottom w:val="nil"/>
              <w:right w:val="nil"/>
            </w:tcBorders>
            <w:vAlign w:val="bottom"/>
          </w:tcPr>
          <w:p w14:paraId="0075C3FA" w14:textId="6EA6320A"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21,833</w:t>
            </w:r>
          </w:p>
        </w:tc>
        <w:tc>
          <w:tcPr>
            <w:tcW w:w="504" w:type="pct"/>
            <w:tcBorders>
              <w:top w:val="nil"/>
              <w:left w:val="nil"/>
              <w:bottom w:val="nil"/>
              <w:right w:val="nil"/>
            </w:tcBorders>
            <w:vAlign w:val="bottom"/>
          </w:tcPr>
          <w:p w14:paraId="40EBEF17" w14:textId="34DE4542" w:rsidR="00E57009" w:rsidRPr="007C52BC" w:rsidRDefault="00E57009" w:rsidP="00E57009">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E57009" w:rsidRPr="007C52BC" w14:paraId="1796CC01" w14:textId="77777777" w:rsidTr="00E57009">
        <w:trPr>
          <w:trHeight w:hRule="exact" w:val="285"/>
        </w:trPr>
        <w:tc>
          <w:tcPr>
            <w:tcW w:w="1077" w:type="pct"/>
            <w:vAlign w:val="center"/>
          </w:tcPr>
          <w:p w14:paraId="52F43594" w14:textId="77777777" w:rsidR="00E57009" w:rsidRPr="007C52BC" w:rsidRDefault="00E57009" w:rsidP="00E57009">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7DB84D06" w14:textId="4E13C6CC"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nil"/>
              <w:right w:val="nil"/>
            </w:tcBorders>
            <w:vAlign w:val="bottom"/>
          </w:tcPr>
          <w:p w14:paraId="226FCC5A" w14:textId="67BE676F"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35FF6533" w14:textId="0E92F9AD"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21DA1A77" w14:textId="378107FD"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4735FEE7" w14:textId="6C1C39D8"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right w:val="nil"/>
            </w:tcBorders>
            <w:vAlign w:val="bottom"/>
          </w:tcPr>
          <w:p w14:paraId="7D80BC2E" w14:textId="54957C48"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90,416</w:t>
            </w:r>
          </w:p>
        </w:tc>
        <w:tc>
          <w:tcPr>
            <w:tcW w:w="507" w:type="pct"/>
            <w:tcBorders>
              <w:top w:val="nil"/>
              <w:left w:val="nil"/>
              <w:right w:val="nil"/>
            </w:tcBorders>
            <w:vAlign w:val="bottom"/>
          </w:tcPr>
          <w:p w14:paraId="4EC02FDD" w14:textId="6CBB9B0B"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90,416</w:t>
            </w:r>
          </w:p>
        </w:tc>
        <w:tc>
          <w:tcPr>
            <w:tcW w:w="504" w:type="pct"/>
            <w:tcBorders>
              <w:top w:val="nil"/>
              <w:left w:val="nil"/>
              <w:right w:val="nil"/>
            </w:tcBorders>
            <w:vAlign w:val="bottom"/>
          </w:tcPr>
          <w:p w14:paraId="3DF91491" w14:textId="60583CA6" w:rsidR="00E57009" w:rsidRPr="007C52BC" w:rsidDel="00D96E20"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E57009" w:rsidRPr="007C52BC" w14:paraId="091BE66B" w14:textId="77777777" w:rsidTr="00E57009">
        <w:trPr>
          <w:trHeight w:hRule="exact" w:val="298"/>
        </w:trPr>
        <w:tc>
          <w:tcPr>
            <w:tcW w:w="1077" w:type="pct"/>
            <w:vAlign w:val="center"/>
          </w:tcPr>
          <w:p w14:paraId="0F1D073A"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bookmarkStart w:id="871" w:name="_Toc4062752"/>
            <w:r w:rsidRPr="007C52BC">
              <w:rPr>
                <w:rFonts w:ascii="Arial" w:eastAsia="Times New Roman" w:hAnsi="Arial" w:cs="Arial"/>
                <w:b/>
                <w:bCs/>
                <w:sz w:val="15"/>
                <w:szCs w:val="15"/>
                <w:lang w:val="en-US"/>
              </w:rPr>
              <w:t>Total liabilities</w:t>
            </w:r>
            <w:bookmarkEnd w:id="871"/>
            <w:r w:rsidRPr="007C52BC">
              <w:rPr>
                <w:rFonts w:ascii="Arial" w:eastAsia="Times New Roman" w:hAnsi="Arial" w:cs="Arial"/>
                <w:b/>
                <w:bCs/>
                <w:sz w:val="15"/>
                <w:szCs w:val="15"/>
                <w:lang w:val="en-US"/>
              </w:rPr>
              <w:t xml:space="preserve"> </w:t>
            </w:r>
          </w:p>
        </w:tc>
        <w:tc>
          <w:tcPr>
            <w:tcW w:w="488" w:type="pct"/>
            <w:tcBorders>
              <w:top w:val="single" w:sz="8" w:space="0" w:color="auto"/>
              <w:left w:val="nil"/>
              <w:bottom w:val="single" w:sz="12" w:space="0" w:color="auto"/>
              <w:right w:val="nil"/>
            </w:tcBorders>
            <w:vAlign w:val="bottom"/>
          </w:tcPr>
          <w:p w14:paraId="67AAECC6" w14:textId="5335CB78"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178,434</w:t>
            </w:r>
          </w:p>
        </w:tc>
        <w:tc>
          <w:tcPr>
            <w:tcW w:w="452" w:type="pct"/>
            <w:tcBorders>
              <w:top w:val="single" w:sz="8" w:space="0" w:color="auto"/>
              <w:left w:val="nil"/>
              <w:bottom w:val="single" w:sz="12" w:space="0" w:color="auto"/>
              <w:right w:val="nil"/>
            </w:tcBorders>
            <w:vAlign w:val="bottom"/>
          </w:tcPr>
          <w:p w14:paraId="234A4451" w14:textId="2CDD61F2"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105,641</w:t>
            </w:r>
          </w:p>
        </w:tc>
        <w:tc>
          <w:tcPr>
            <w:tcW w:w="494" w:type="pct"/>
            <w:tcBorders>
              <w:top w:val="single" w:sz="8" w:space="0" w:color="auto"/>
              <w:left w:val="nil"/>
              <w:bottom w:val="single" w:sz="12" w:space="0" w:color="auto"/>
              <w:right w:val="nil"/>
            </w:tcBorders>
            <w:vAlign w:val="bottom"/>
          </w:tcPr>
          <w:p w14:paraId="732BAFD7" w14:textId="4EB12757"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305,254</w:t>
            </w:r>
          </w:p>
        </w:tc>
        <w:tc>
          <w:tcPr>
            <w:tcW w:w="479" w:type="pct"/>
            <w:tcBorders>
              <w:top w:val="single" w:sz="8" w:space="0" w:color="auto"/>
              <w:left w:val="nil"/>
              <w:bottom w:val="single" w:sz="12" w:space="0" w:color="auto"/>
              <w:right w:val="nil"/>
            </w:tcBorders>
            <w:vAlign w:val="bottom"/>
          </w:tcPr>
          <w:p w14:paraId="6E05B1D4" w14:textId="6B7CEEFF"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639,834</w:t>
            </w:r>
          </w:p>
        </w:tc>
        <w:tc>
          <w:tcPr>
            <w:tcW w:w="507" w:type="pct"/>
            <w:tcBorders>
              <w:top w:val="single" w:sz="8" w:space="0" w:color="auto"/>
              <w:left w:val="nil"/>
              <w:bottom w:val="single" w:sz="12" w:space="0" w:color="auto"/>
              <w:right w:val="nil"/>
            </w:tcBorders>
            <w:vAlign w:val="bottom"/>
          </w:tcPr>
          <w:p w14:paraId="6B84136A" w14:textId="136CC245"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1,068,097</w:t>
            </w:r>
          </w:p>
        </w:tc>
        <w:tc>
          <w:tcPr>
            <w:tcW w:w="493" w:type="pct"/>
            <w:tcBorders>
              <w:top w:val="single" w:sz="8" w:space="0" w:color="auto"/>
              <w:left w:val="nil"/>
              <w:bottom w:val="single" w:sz="12" w:space="0" w:color="auto"/>
              <w:right w:val="nil"/>
            </w:tcBorders>
            <w:vAlign w:val="bottom"/>
          </w:tcPr>
          <w:p w14:paraId="44E9BE05" w14:textId="76627C81"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222,827</w:t>
            </w:r>
          </w:p>
        </w:tc>
        <w:tc>
          <w:tcPr>
            <w:tcW w:w="507" w:type="pct"/>
            <w:tcBorders>
              <w:top w:val="single" w:sz="8" w:space="0" w:color="auto"/>
              <w:left w:val="nil"/>
              <w:bottom w:val="single" w:sz="12" w:space="0" w:color="auto"/>
              <w:right w:val="nil"/>
            </w:tcBorders>
            <w:vAlign w:val="bottom"/>
          </w:tcPr>
          <w:p w14:paraId="562BB10A" w14:textId="2229DC65" w:rsidR="00E57009" w:rsidRPr="007C52BC"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2,520,087</w:t>
            </w:r>
          </w:p>
        </w:tc>
        <w:tc>
          <w:tcPr>
            <w:tcW w:w="504" w:type="pct"/>
            <w:tcBorders>
              <w:top w:val="single" w:sz="8" w:space="0" w:color="auto"/>
              <w:left w:val="nil"/>
              <w:bottom w:val="single" w:sz="12" w:space="0" w:color="auto"/>
              <w:right w:val="nil"/>
            </w:tcBorders>
            <w:vAlign w:val="bottom"/>
          </w:tcPr>
          <w:p w14:paraId="6533A3B3" w14:textId="5A0AD958" w:rsidR="00E57009" w:rsidRPr="007C52BC" w:rsidDel="00D96E20" w:rsidRDefault="00E57009" w:rsidP="00E57009">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2,237,036</w:t>
            </w:r>
          </w:p>
        </w:tc>
      </w:tr>
      <w:tr w:rsidR="00E57009" w:rsidRPr="007C52BC" w14:paraId="0D679003" w14:textId="77777777" w:rsidTr="00E57009">
        <w:trPr>
          <w:trHeight w:hRule="exact" w:val="397"/>
        </w:trPr>
        <w:tc>
          <w:tcPr>
            <w:tcW w:w="1077" w:type="pct"/>
            <w:vAlign w:val="center"/>
          </w:tcPr>
          <w:p w14:paraId="0E6348ED"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bookmarkStart w:id="872" w:name="_Toc4062753"/>
            <w:r w:rsidRPr="007C52BC">
              <w:rPr>
                <w:rFonts w:ascii="Arial" w:eastAsia="Times New Roman" w:hAnsi="Arial" w:cs="Arial"/>
                <w:b/>
                <w:bCs/>
                <w:spacing w:val="-2"/>
                <w:sz w:val="15"/>
                <w:szCs w:val="15"/>
                <w:lang w:val="en-US"/>
              </w:rPr>
              <w:t>Interest rate gap</w:t>
            </w:r>
            <w:bookmarkEnd w:id="872"/>
          </w:p>
        </w:tc>
        <w:tc>
          <w:tcPr>
            <w:tcW w:w="488" w:type="pct"/>
            <w:tcBorders>
              <w:top w:val="nil"/>
              <w:left w:val="nil"/>
              <w:bottom w:val="single" w:sz="12" w:space="0" w:color="auto"/>
              <w:right w:val="nil"/>
            </w:tcBorders>
            <w:shd w:val="clear" w:color="auto" w:fill="auto"/>
            <w:vAlign w:val="bottom"/>
          </w:tcPr>
          <w:p w14:paraId="11F16C77" w14:textId="4DCF1BDC" w:rsidR="00E57009" w:rsidRPr="007C52BC"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338,622</w:t>
            </w:r>
          </w:p>
        </w:tc>
        <w:tc>
          <w:tcPr>
            <w:tcW w:w="452" w:type="pct"/>
            <w:tcBorders>
              <w:top w:val="nil"/>
              <w:left w:val="nil"/>
              <w:bottom w:val="single" w:sz="12" w:space="0" w:color="auto"/>
              <w:right w:val="nil"/>
            </w:tcBorders>
            <w:shd w:val="clear" w:color="auto" w:fill="auto"/>
            <w:vAlign w:val="bottom"/>
          </w:tcPr>
          <w:p w14:paraId="75DAC5D4" w14:textId="55AB7E08" w:rsidR="00E57009" w:rsidRPr="007C52BC"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88,706</w:t>
            </w:r>
          </w:p>
        </w:tc>
        <w:tc>
          <w:tcPr>
            <w:tcW w:w="494" w:type="pct"/>
            <w:tcBorders>
              <w:top w:val="nil"/>
              <w:left w:val="nil"/>
              <w:bottom w:val="single" w:sz="12" w:space="0" w:color="auto"/>
              <w:right w:val="nil"/>
            </w:tcBorders>
            <w:shd w:val="clear" w:color="auto" w:fill="auto"/>
            <w:vAlign w:val="bottom"/>
          </w:tcPr>
          <w:p w14:paraId="64E4437C" w14:textId="0CB261EC" w:rsidR="00E57009" w:rsidRPr="007C52BC"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258,894</w:t>
            </w:r>
          </w:p>
        </w:tc>
        <w:tc>
          <w:tcPr>
            <w:tcW w:w="479" w:type="pct"/>
            <w:tcBorders>
              <w:top w:val="nil"/>
              <w:left w:val="nil"/>
              <w:bottom w:val="single" w:sz="12" w:space="0" w:color="auto"/>
              <w:right w:val="nil"/>
            </w:tcBorders>
            <w:shd w:val="clear" w:color="auto" w:fill="auto"/>
            <w:vAlign w:val="bottom"/>
          </w:tcPr>
          <w:p w14:paraId="23FDD46D" w14:textId="116E8443" w:rsidR="00E57009" w:rsidRPr="007C52BC"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269,201</w:t>
            </w:r>
          </w:p>
        </w:tc>
        <w:tc>
          <w:tcPr>
            <w:tcW w:w="507" w:type="pct"/>
            <w:tcBorders>
              <w:top w:val="nil"/>
              <w:left w:val="nil"/>
              <w:bottom w:val="single" w:sz="12" w:space="0" w:color="auto"/>
              <w:right w:val="nil"/>
            </w:tcBorders>
            <w:shd w:val="clear" w:color="auto" w:fill="auto"/>
            <w:vAlign w:val="bottom"/>
          </w:tcPr>
          <w:p w14:paraId="5BCB0E0C" w14:textId="7B22BDB5" w:rsidR="00E57009" w:rsidRPr="007C52BC"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661,942</w:t>
            </w:r>
          </w:p>
        </w:tc>
        <w:tc>
          <w:tcPr>
            <w:tcW w:w="493" w:type="pct"/>
            <w:tcBorders>
              <w:top w:val="nil"/>
              <w:left w:val="nil"/>
              <w:bottom w:val="single" w:sz="12" w:space="0" w:color="auto"/>
              <w:right w:val="nil"/>
            </w:tcBorders>
            <w:shd w:val="clear" w:color="auto" w:fill="auto"/>
            <w:vAlign w:val="bottom"/>
          </w:tcPr>
          <w:p w14:paraId="17E6C1E5" w14:textId="5AAA22EE" w:rsidR="00E57009" w:rsidRPr="007C52BC"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(157,071)</w:t>
            </w:r>
          </w:p>
        </w:tc>
        <w:tc>
          <w:tcPr>
            <w:tcW w:w="507" w:type="pct"/>
            <w:tcBorders>
              <w:top w:val="nil"/>
              <w:left w:val="nil"/>
              <w:bottom w:val="single" w:sz="12" w:space="0" w:color="auto"/>
              <w:right w:val="nil"/>
            </w:tcBorders>
            <w:shd w:val="clear" w:color="auto" w:fill="auto"/>
            <w:vAlign w:val="bottom"/>
          </w:tcPr>
          <w:p w14:paraId="0AA93860" w14:textId="31B74C7E" w:rsidR="00E57009" w:rsidRPr="007C52BC"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1,460,294</w:t>
            </w:r>
          </w:p>
        </w:tc>
        <w:tc>
          <w:tcPr>
            <w:tcW w:w="504" w:type="pct"/>
            <w:tcBorders>
              <w:top w:val="nil"/>
              <w:left w:val="nil"/>
              <w:bottom w:val="single" w:sz="12" w:space="0" w:color="auto"/>
              <w:right w:val="nil"/>
            </w:tcBorders>
            <w:shd w:val="clear" w:color="auto" w:fill="auto"/>
            <w:vAlign w:val="bottom"/>
          </w:tcPr>
          <w:p w14:paraId="18E4679C" w14:textId="14E6F4EE" w:rsidR="00E57009" w:rsidRPr="007C52BC" w:rsidDel="00D96E20" w:rsidRDefault="00E57009" w:rsidP="00E57009">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1,553,829</w:t>
            </w:r>
          </w:p>
        </w:tc>
      </w:tr>
    </w:tbl>
    <w:p w14:paraId="174ED5F1" w14:textId="221ACB73" w:rsidR="005F7668" w:rsidRPr="007A1E9A" w:rsidRDefault="005F7668" w:rsidP="007A1E9A">
      <w:pPr>
        <w:spacing w:after="0" w:line="240" w:lineRule="auto"/>
        <w:ind w:right="-6"/>
        <w:jc w:val="both"/>
        <w:rPr>
          <w:rFonts w:ascii="Arial" w:eastAsia="Times New Roman" w:hAnsi="Arial" w:cs="Arial"/>
          <w:iCs/>
          <w:sz w:val="20"/>
          <w:szCs w:val="20"/>
          <w:lang w:val="en-GB"/>
        </w:rPr>
      </w:pPr>
      <w:r w:rsidRPr="007A1E9A">
        <w:rPr>
          <w:rFonts w:ascii="Arial" w:eastAsia="Times New Roman" w:hAnsi="Arial" w:cs="Arial"/>
          <w:iCs/>
          <w:sz w:val="20"/>
          <w:szCs w:val="20"/>
          <w:lang w:val="en-GB"/>
        </w:rPr>
        <w:br w:type="page"/>
      </w: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1"/>
        <w:gridCol w:w="982"/>
        <w:gridCol w:w="909"/>
        <w:gridCol w:w="993"/>
        <w:gridCol w:w="963"/>
        <w:gridCol w:w="1019"/>
        <w:gridCol w:w="991"/>
        <w:gridCol w:w="1019"/>
        <w:gridCol w:w="1017"/>
      </w:tblGrid>
      <w:tr w:rsidR="00430E5F" w:rsidRPr="00587444" w14:paraId="6F937D3B" w14:textId="77777777" w:rsidTr="00BD53EC">
        <w:tc>
          <w:tcPr>
            <w:tcW w:w="1074" w:type="pct"/>
            <w:vAlign w:val="center"/>
          </w:tcPr>
          <w:p w14:paraId="000107D5" w14:textId="77777777" w:rsidR="00430E5F" w:rsidRPr="00587444" w:rsidRDefault="00430E5F" w:rsidP="00430E5F">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Bank</w:t>
            </w:r>
          </w:p>
          <w:p w14:paraId="42962E63" w14:textId="77777777" w:rsidR="00430E5F" w:rsidRPr="00587444" w:rsidRDefault="00430E5F" w:rsidP="00430E5F">
            <w:pPr>
              <w:tabs>
                <w:tab w:val="left" w:pos="-720"/>
              </w:tabs>
              <w:spacing w:after="0" w:line="280" w:lineRule="exact"/>
              <w:ind w:right="-6"/>
              <w:rPr>
                <w:rFonts w:ascii="Arial" w:eastAsia="Calibri" w:hAnsi="Arial" w:cs="Arial"/>
                <w:b/>
                <w:sz w:val="15"/>
                <w:szCs w:val="15"/>
              </w:rPr>
            </w:pPr>
          </w:p>
          <w:p w14:paraId="167E7069" w14:textId="77777777" w:rsidR="00430E5F" w:rsidRPr="00587444" w:rsidRDefault="00430E5F" w:rsidP="00430E5F">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31 December 202</w:t>
            </w:r>
            <w:r>
              <w:rPr>
                <w:rFonts w:ascii="Arial" w:eastAsia="Calibri" w:hAnsi="Arial" w:cs="Arial"/>
                <w:b/>
                <w:sz w:val="15"/>
                <w:szCs w:val="15"/>
              </w:rPr>
              <w:t>3</w:t>
            </w:r>
          </w:p>
        </w:tc>
        <w:tc>
          <w:tcPr>
            <w:tcW w:w="488" w:type="pct"/>
          </w:tcPr>
          <w:p w14:paraId="0BAB2D09"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Up to 1 month</w:t>
            </w:r>
          </w:p>
        </w:tc>
        <w:tc>
          <w:tcPr>
            <w:tcW w:w="452" w:type="pct"/>
          </w:tcPr>
          <w:p w14:paraId="40EB7149"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months</w:t>
            </w:r>
          </w:p>
        </w:tc>
        <w:tc>
          <w:tcPr>
            <w:tcW w:w="494" w:type="pct"/>
          </w:tcPr>
          <w:p w14:paraId="2365CE25"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3 months to 1 year </w:t>
            </w:r>
          </w:p>
        </w:tc>
        <w:tc>
          <w:tcPr>
            <w:tcW w:w="479" w:type="pct"/>
          </w:tcPr>
          <w:p w14:paraId="13A22601"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years</w:t>
            </w:r>
          </w:p>
        </w:tc>
        <w:tc>
          <w:tcPr>
            <w:tcW w:w="507" w:type="pct"/>
          </w:tcPr>
          <w:p w14:paraId="4E98AF8E"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Over 3 years</w:t>
            </w:r>
          </w:p>
        </w:tc>
        <w:tc>
          <w:tcPr>
            <w:tcW w:w="493" w:type="pct"/>
          </w:tcPr>
          <w:p w14:paraId="5293C775"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Non-interest bearing</w:t>
            </w:r>
          </w:p>
        </w:tc>
        <w:tc>
          <w:tcPr>
            <w:tcW w:w="507" w:type="pct"/>
          </w:tcPr>
          <w:p w14:paraId="0A57AA6D"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Total </w:t>
            </w:r>
          </w:p>
        </w:tc>
        <w:tc>
          <w:tcPr>
            <w:tcW w:w="506" w:type="pct"/>
          </w:tcPr>
          <w:p w14:paraId="6031BFAF"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Fixed interest rate</w:t>
            </w:r>
          </w:p>
        </w:tc>
      </w:tr>
      <w:tr w:rsidR="00430E5F" w:rsidRPr="00587444" w14:paraId="7E794693" w14:textId="77777777" w:rsidTr="00BD53EC">
        <w:tc>
          <w:tcPr>
            <w:tcW w:w="1074" w:type="pct"/>
            <w:vAlign w:val="center"/>
          </w:tcPr>
          <w:p w14:paraId="0838266A" w14:textId="77777777" w:rsidR="00430E5F" w:rsidRPr="00587444" w:rsidRDefault="00430E5F" w:rsidP="00430E5F">
            <w:pPr>
              <w:tabs>
                <w:tab w:val="left" w:pos="-720"/>
              </w:tabs>
              <w:spacing w:after="0" w:line="280" w:lineRule="exact"/>
              <w:ind w:right="-6"/>
              <w:rPr>
                <w:rFonts w:ascii="Arial" w:eastAsia="Calibri" w:hAnsi="Arial" w:cs="Arial"/>
                <w:b/>
                <w:sz w:val="15"/>
                <w:szCs w:val="15"/>
              </w:rPr>
            </w:pPr>
          </w:p>
        </w:tc>
        <w:tc>
          <w:tcPr>
            <w:tcW w:w="488" w:type="pct"/>
            <w:shd w:val="clear" w:color="auto" w:fill="auto"/>
          </w:tcPr>
          <w:p w14:paraId="6D266C39"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52" w:type="pct"/>
            <w:shd w:val="clear" w:color="auto" w:fill="auto"/>
          </w:tcPr>
          <w:p w14:paraId="7612BDFD"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4" w:type="pct"/>
            <w:shd w:val="clear" w:color="auto" w:fill="auto"/>
          </w:tcPr>
          <w:p w14:paraId="480F99B5"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79" w:type="pct"/>
            <w:shd w:val="clear" w:color="auto" w:fill="auto"/>
          </w:tcPr>
          <w:p w14:paraId="198885E7"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7" w:type="pct"/>
            <w:shd w:val="clear" w:color="auto" w:fill="auto"/>
          </w:tcPr>
          <w:p w14:paraId="2585BDE5"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3" w:type="pct"/>
            <w:shd w:val="clear" w:color="auto" w:fill="auto"/>
          </w:tcPr>
          <w:p w14:paraId="16D2BEE7"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7" w:type="pct"/>
            <w:shd w:val="clear" w:color="auto" w:fill="auto"/>
          </w:tcPr>
          <w:p w14:paraId="2DF26D0D"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6" w:type="pct"/>
            <w:shd w:val="clear" w:color="auto" w:fill="auto"/>
          </w:tcPr>
          <w:p w14:paraId="484E49FD" w14:textId="77777777" w:rsidR="00430E5F" w:rsidRPr="00587444" w:rsidRDefault="00430E5F" w:rsidP="00430E5F">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r>
      <w:tr w:rsidR="00430E5F" w:rsidRPr="00587444" w14:paraId="75FC3234" w14:textId="77777777" w:rsidTr="00BD53EC">
        <w:tc>
          <w:tcPr>
            <w:tcW w:w="1074" w:type="pct"/>
            <w:vAlign w:val="bottom"/>
          </w:tcPr>
          <w:p w14:paraId="0D95632D" w14:textId="77777777" w:rsidR="00430E5F" w:rsidRPr="00587444" w:rsidRDefault="00430E5F" w:rsidP="00430E5F">
            <w:pPr>
              <w:tabs>
                <w:tab w:val="left" w:pos="-720"/>
              </w:tabs>
              <w:spacing w:after="0" w:line="280" w:lineRule="exact"/>
              <w:ind w:right="-5"/>
              <w:rPr>
                <w:rFonts w:ascii="Arial" w:eastAsia="Calibri" w:hAnsi="Arial" w:cs="Arial"/>
                <w:b/>
                <w:sz w:val="15"/>
                <w:szCs w:val="15"/>
              </w:rPr>
            </w:pPr>
            <w:r w:rsidRPr="00587444">
              <w:rPr>
                <w:rFonts w:ascii="Arial" w:eastAsia="Calibri" w:hAnsi="Arial" w:cs="Arial"/>
                <w:b/>
                <w:sz w:val="15"/>
                <w:szCs w:val="15"/>
              </w:rPr>
              <w:t xml:space="preserve">Assets </w:t>
            </w:r>
          </w:p>
        </w:tc>
        <w:tc>
          <w:tcPr>
            <w:tcW w:w="488" w:type="pct"/>
          </w:tcPr>
          <w:p w14:paraId="370A6CDF"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c>
          <w:tcPr>
            <w:tcW w:w="452" w:type="pct"/>
          </w:tcPr>
          <w:p w14:paraId="25FF7158"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c>
          <w:tcPr>
            <w:tcW w:w="494" w:type="pct"/>
          </w:tcPr>
          <w:p w14:paraId="53ABF7A3"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c>
          <w:tcPr>
            <w:tcW w:w="479" w:type="pct"/>
          </w:tcPr>
          <w:p w14:paraId="07480AAD"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c>
          <w:tcPr>
            <w:tcW w:w="507" w:type="pct"/>
          </w:tcPr>
          <w:p w14:paraId="71CE35E2"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c>
          <w:tcPr>
            <w:tcW w:w="493" w:type="pct"/>
          </w:tcPr>
          <w:p w14:paraId="0EF6114C"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c>
          <w:tcPr>
            <w:tcW w:w="507" w:type="pct"/>
          </w:tcPr>
          <w:p w14:paraId="11023D32"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c>
          <w:tcPr>
            <w:tcW w:w="506" w:type="pct"/>
          </w:tcPr>
          <w:p w14:paraId="1DF25D90" w14:textId="77777777" w:rsidR="00430E5F" w:rsidRPr="00587444" w:rsidRDefault="00430E5F" w:rsidP="00430E5F">
            <w:pPr>
              <w:tabs>
                <w:tab w:val="left" w:pos="-720"/>
              </w:tabs>
              <w:spacing w:after="0" w:line="280" w:lineRule="exact"/>
              <w:ind w:right="-5"/>
              <w:jc w:val="right"/>
              <w:rPr>
                <w:rFonts w:ascii="Arial" w:eastAsia="Calibri" w:hAnsi="Arial" w:cs="Arial"/>
                <w:sz w:val="15"/>
                <w:szCs w:val="15"/>
              </w:rPr>
            </w:pPr>
          </w:p>
        </w:tc>
      </w:tr>
      <w:tr w:rsidR="00430E5F" w:rsidRPr="00587444" w14:paraId="2E5AFC6E" w14:textId="77777777" w:rsidTr="00BD53EC">
        <w:tc>
          <w:tcPr>
            <w:tcW w:w="1074" w:type="pct"/>
            <w:vAlign w:val="bottom"/>
          </w:tcPr>
          <w:p w14:paraId="671EED60"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Cash on hand and current accounts with banks</w:t>
            </w:r>
          </w:p>
        </w:tc>
        <w:tc>
          <w:tcPr>
            <w:tcW w:w="488" w:type="pct"/>
            <w:vAlign w:val="bottom"/>
          </w:tcPr>
          <w:p w14:paraId="288558B7"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c>
          <w:tcPr>
            <w:tcW w:w="452" w:type="pct"/>
            <w:vAlign w:val="bottom"/>
          </w:tcPr>
          <w:p w14:paraId="1EA919FB"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5856802F"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0980684A"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1E2D90DD"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551B27AE"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0DCE1D4C" w14:textId="77777777" w:rsidR="00430E5F" w:rsidRPr="00587444" w:rsidRDefault="00430E5F" w:rsidP="00430E5F">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c>
          <w:tcPr>
            <w:tcW w:w="506" w:type="pct"/>
            <w:vAlign w:val="bottom"/>
          </w:tcPr>
          <w:p w14:paraId="3746B358" w14:textId="77777777" w:rsidR="00430E5F" w:rsidRPr="00587444" w:rsidDel="00D96E20"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r>
      <w:tr w:rsidR="00430E5F" w:rsidRPr="00587444" w14:paraId="6FFB9F5C" w14:textId="77777777" w:rsidTr="00BD53EC">
        <w:tc>
          <w:tcPr>
            <w:tcW w:w="1074" w:type="pct"/>
            <w:vAlign w:val="bottom"/>
          </w:tcPr>
          <w:p w14:paraId="7392CA0B"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Deposits with other banks </w:t>
            </w:r>
          </w:p>
        </w:tc>
        <w:tc>
          <w:tcPr>
            <w:tcW w:w="488" w:type="pct"/>
            <w:vAlign w:val="bottom"/>
          </w:tcPr>
          <w:p w14:paraId="615E1024"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126 </w:t>
            </w:r>
          </w:p>
        </w:tc>
        <w:tc>
          <w:tcPr>
            <w:tcW w:w="452" w:type="pct"/>
            <w:vAlign w:val="bottom"/>
          </w:tcPr>
          <w:p w14:paraId="709E1090"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7AEE5C32"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2553DBFB"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1D2B02BA"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16146B8B"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330 </w:t>
            </w:r>
          </w:p>
        </w:tc>
        <w:tc>
          <w:tcPr>
            <w:tcW w:w="507" w:type="pct"/>
            <w:vAlign w:val="bottom"/>
          </w:tcPr>
          <w:p w14:paraId="286E8266" w14:textId="77777777" w:rsidR="00430E5F" w:rsidRPr="00587444" w:rsidRDefault="00430E5F" w:rsidP="00430E5F">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69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456 </w:t>
            </w:r>
          </w:p>
        </w:tc>
        <w:tc>
          <w:tcPr>
            <w:tcW w:w="506" w:type="pct"/>
            <w:vAlign w:val="bottom"/>
          </w:tcPr>
          <w:p w14:paraId="328D40CC" w14:textId="77777777" w:rsidR="00430E5F" w:rsidRPr="00587444" w:rsidDel="00D96E20"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126 </w:t>
            </w:r>
          </w:p>
        </w:tc>
      </w:tr>
      <w:tr w:rsidR="00430E5F" w:rsidRPr="00587444" w14:paraId="76B02D45" w14:textId="77777777" w:rsidTr="00BD53EC">
        <w:tc>
          <w:tcPr>
            <w:tcW w:w="1074" w:type="pct"/>
            <w:vAlign w:val="bottom"/>
          </w:tcPr>
          <w:p w14:paraId="231D70AE"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Loans to financial institutions </w:t>
            </w:r>
          </w:p>
        </w:tc>
        <w:tc>
          <w:tcPr>
            <w:tcW w:w="488" w:type="pct"/>
            <w:tcBorders>
              <w:top w:val="nil"/>
              <w:left w:val="nil"/>
              <w:bottom w:val="nil"/>
              <w:right w:val="nil"/>
            </w:tcBorders>
            <w:vAlign w:val="bottom"/>
          </w:tcPr>
          <w:p w14:paraId="3B787830"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993 </w:t>
            </w:r>
          </w:p>
        </w:tc>
        <w:tc>
          <w:tcPr>
            <w:tcW w:w="452" w:type="pct"/>
            <w:tcBorders>
              <w:top w:val="nil"/>
              <w:left w:val="nil"/>
              <w:bottom w:val="nil"/>
              <w:right w:val="nil"/>
            </w:tcBorders>
            <w:vAlign w:val="bottom"/>
          </w:tcPr>
          <w:p w14:paraId="17A78D07"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94" w:type="pct"/>
            <w:tcBorders>
              <w:top w:val="nil"/>
              <w:left w:val="nil"/>
              <w:bottom w:val="nil"/>
              <w:right w:val="nil"/>
            </w:tcBorders>
            <w:vAlign w:val="bottom"/>
          </w:tcPr>
          <w:p w14:paraId="11D9F2E1"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016 </w:t>
            </w:r>
          </w:p>
        </w:tc>
        <w:tc>
          <w:tcPr>
            <w:tcW w:w="479" w:type="pct"/>
            <w:tcBorders>
              <w:top w:val="nil"/>
              <w:left w:val="nil"/>
              <w:bottom w:val="nil"/>
              <w:right w:val="nil"/>
            </w:tcBorders>
            <w:vAlign w:val="bottom"/>
          </w:tcPr>
          <w:p w14:paraId="71475117"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413 </w:t>
            </w:r>
          </w:p>
        </w:tc>
        <w:tc>
          <w:tcPr>
            <w:tcW w:w="507" w:type="pct"/>
            <w:tcBorders>
              <w:top w:val="nil"/>
              <w:left w:val="nil"/>
              <w:bottom w:val="nil"/>
              <w:right w:val="nil"/>
            </w:tcBorders>
            <w:vAlign w:val="bottom"/>
          </w:tcPr>
          <w:p w14:paraId="57FED7C4"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561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073 </w:t>
            </w:r>
          </w:p>
        </w:tc>
        <w:tc>
          <w:tcPr>
            <w:tcW w:w="493" w:type="pct"/>
            <w:tcBorders>
              <w:top w:val="nil"/>
              <w:left w:val="nil"/>
              <w:bottom w:val="nil"/>
              <w:right w:val="nil"/>
            </w:tcBorders>
            <w:vAlign w:val="bottom"/>
          </w:tcPr>
          <w:p w14:paraId="66A85025"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360 </w:t>
            </w:r>
          </w:p>
        </w:tc>
        <w:tc>
          <w:tcPr>
            <w:tcW w:w="507" w:type="pct"/>
            <w:tcBorders>
              <w:top w:val="nil"/>
              <w:left w:val="nil"/>
              <w:bottom w:val="nil"/>
              <w:right w:val="nil"/>
            </w:tcBorders>
            <w:vAlign w:val="bottom"/>
          </w:tcPr>
          <w:p w14:paraId="62178264" w14:textId="77777777" w:rsidR="00430E5F" w:rsidRPr="00587444" w:rsidRDefault="00430E5F" w:rsidP="00430E5F">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248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881 </w:t>
            </w:r>
          </w:p>
        </w:tc>
        <w:tc>
          <w:tcPr>
            <w:tcW w:w="506" w:type="pct"/>
            <w:tcBorders>
              <w:top w:val="nil"/>
              <w:left w:val="nil"/>
              <w:bottom w:val="nil"/>
              <w:right w:val="nil"/>
            </w:tcBorders>
            <w:vAlign w:val="bottom"/>
          </w:tcPr>
          <w:p w14:paraId="3AF22632" w14:textId="77777777" w:rsidR="00430E5F" w:rsidRPr="00587444" w:rsidDel="00D96E20"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651 </w:t>
            </w:r>
          </w:p>
        </w:tc>
      </w:tr>
      <w:tr w:rsidR="00430E5F" w:rsidRPr="00587444" w14:paraId="795F73A3" w14:textId="77777777" w:rsidTr="00BD53EC">
        <w:trPr>
          <w:trHeight w:val="309"/>
        </w:trPr>
        <w:tc>
          <w:tcPr>
            <w:tcW w:w="1074" w:type="pct"/>
            <w:vAlign w:val="bottom"/>
          </w:tcPr>
          <w:p w14:paraId="5FC5997D"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Loans to other customers </w:t>
            </w:r>
          </w:p>
        </w:tc>
        <w:tc>
          <w:tcPr>
            <w:tcW w:w="488" w:type="pct"/>
            <w:tcBorders>
              <w:top w:val="nil"/>
              <w:left w:val="nil"/>
              <w:bottom w:val="nil"/>
              <w:right w:val="nil"/>
            </w:tcBorders>
            <w:vAlign w:val="bottom"/>
          </w:tcPr>
          <w:p w14:paraId="3A9E4021"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908 </w:t>
            </w:r>
          </w:p>
        </w:tc>
        <w:tc>
          <w:tcPr>
            <w:tcW w:w="452" w:type="pct"/>
            <w:tcBorders>
              <w:top w:val="nil"/>
              <w:left w:val="nil"/>
              <w:bottom w:val="nil"/>
              <w:right w:val="nil"/>
            </w:tcBorders>
            <w:vAlign w:val="bottom"/>
          </w:tcPr>
          <w:p w14:paraId="640F0528"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94" w:type="pct"/>
            <w:tcBorders>
              <w:top w:val="nil"/>
              <w:left w:val="nil"/>
              <w:bottom w:val="nil"/>
              <w:right w:val="nil"/>
            </w:tcBorders>
            <w:vAlign w:val="bottom"/>
          </w:tcPr>
          <w:p w14:paraId="2F45C133"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057 </w:t>
            </w:r>
          </w:p>
        </w:tc>
        <w:tc>
          <w:tcPr>
            <w:tcW w:w="479" w:type="pct"/>
            <w:tcBorders>
              <w:top w:val="nil"/>
              <w:left w:val="nil"/>
              <w:bottom w:val="nil"/>
              <w:right w:val="nil"/>
            </w:tcBorders>
            <w:vAlign w:val="bottom"/>
          </w:tcPr>
          <w:p w14:paraId="22118A0F"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574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254 </w:t>
            </w:r>
          </w:p>
        </w:tc>
        <w:tc>
          <w:tcPr>
            <w:tcW w:w="507" w:type="pct"/>
            <w:tcBorders>
              <w:top w:val="nil"/>
              <w:left w:val="nil"/>
              <w:bottom w:val="nil"/>
              <w:right w:val="nil"/>
            </w:tcBorders>
            <w:vAlign w:val="bottom"/>
          </w:tcPr>
          <w:p w14:paraId="15EA34B3"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136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498 </w:t>
            </w:r>
          </w:p>
        </w:tc>
        <w:tc>
          <w:tcPr>
            <w:tcW w:w="493" w:type="pct"/>
            <w:tcBorders>
              <w:top w:val="nil"/>
              <w:left w:val="nil"/>
              <w:bottom w:val="nil"/>
              <w:right w:val="nil"/>
            </w:tcBorders>
            <w:vAlign w:val="bottom"/>
          </w:tcPr>
          <w:p w14:paraId="54F462EF"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453 </w:t>
            </w:r>
          </w:p>
        </w:tc>
        <w:tc>
          <w:tcPr>
            <w:tcW w:w="507" w:type="pct"/>
            <w:tcBorders>
              <w:top w:val="nil"/>
              <w:left w:val="nil"/>
              <w:bottom w:val="nil"/>
              <w:right w:val="nil"/>
            </w:tcBorders>
            <w:vAlign w:val="bottom"/>
          </w:tcPr>
          <w:p w14:paraId="3E845599" w14:textId="77777777" w:rsidR="00430E5F" w:rsidRPr="00587444" w:rsidRDefault="00430E5F" w:rsidP="00430E5F">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351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196 </w:t>
            </w:r>
          </w:p>
        </w:tc>
        <w:tc>
          <w:tcPr>
            <w:tcW w:w="506" w:type="pct"/>
            <w:tcBorders>
              <w:top w:val="nil"/>
              <w:left w:val="nil"/>
              <w:bottom w:val="nil"/>
              <w:right w:val="nil"/>
            </w:tcBorders>
            <w:vAlign w:val="bottom"/>
          </w:tcPr>
          <w:p w14:paraId="75D4A233" w14:textId="77777777" w:rsidR="00430E5F" w:rsidRPr="00587444" w:rsidDel="00D96E20"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200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795 </w:t>
            </w:r>
          </w:p>
        </w:tc>
      </w:tr>
      <w:tr w:rsidR="00430E5F" w:rsidRPr="00587444" w14:paraId="48ADE3C5" w14:textId="77777777" w:rsidTr="00BD53EC">
        <w:tc>
          <w:tcPr>
            <w:tcW w:w="1074" w:type="pct"/>
          </w:tcPr>
          <w:p w14:paraId="5DE430D2"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profit or loss</w:t>
            </w:r>
          </w:p>
        </w:tc>
        <w:tc>
          <w:tcPr>
            <w:tcW w:w="488" w:type="pct"/>
            <w:vAlign w:val="bottom"/>
          </w:tcPr>
          <w:p w14:paraId="1631C4D4"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52" w:type="pct"/>
            <w:vAlign w:val="bottom"/>
          </w:tcPr>
          <w:p w14:paraId="0E58B902"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7CBE39D8"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28BE158C"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c>
          <w:tcPr>
            <w:tcW w:w="507" w:type="pct"/>
            <w:vAlign w:val="bottom"/>
          </w:tcPr>
          <w:p w14:paraId="1F4D5BED"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75CC522F"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224 </w:t>
            </w:r>
          </w:p>
        </w:tc>
        <w:tc>
          <w:tcPr>
            <w:tcW w:w="507" w:type="pct"/>
            <w:vAlign w:val="bottom"/>
          </w:tcPr>
          <w:p w14:paraId="3A79D308" w14:textId="77777777" w:rsidR="00430E5F" w:rsidRPr="00587444" w:rsidRDefault="00430E5F" w:rsidP="00430E5F">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922 </w:t>
            </w:r>
          </w:p>
        </w:tc>
        <w:tc>
          <w:tcPr>
            <w:tcW w:w="506" w:type="pct"/>
            <w:vAlign w:val="bottom"/>
          </w:tcPr>
          <w:p w14:paraId="6EA19A6B" w14:textId="77777777" w:rsidR="00430E5F" w:rsidRPr="00587444" w:rsidDel="00D96E20"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r>
      <w:tr w:rsidR="00430E5F" w:rsidRPr="00587444" w14:paraId="155078F7" w14:textId="77777777" w:rsidTr="00BD53EC">
        <w:trPr>
          <w:trHeight w:val="519"/>
        </w:trPr>
        <w:tc>
          <w:tcPr>
            <w:tcW w:w="1074" w:type="pct"/>
          </w:tcPr>
          <w:p w14:paraId="5207E1CB" w14:textId="77777777" w:rsidR="00430E5F" w:rsidRPr="00587444" w:rsidDel="0082071C" w:rsidRDefault="00430E5F" w:rsidP="00430E5F">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other comprehensive income</w:t>
            </w:r>
          </w:p>
        </w:tc>
        <w:tc>
          <w:tcPr>
            <w:tcW w:w="488" w:type="pct"/>
            <w:vAlign w:val="bottom"/>
          </w:tcPr>
          <w:p w14:paraId="136E11CC" w14:textId="77777777" w:rsidR="00430E5F" w:rsidRPr="00587444" w:rsidDel="008D408B"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991 </w:t>
            </w:r>
          </w:p>
        </w:tc>
        <w:tc>
          <w:tcPr>
            <w:tcW w:w="452" w:type="pct"/>
            <w:vAlign w:val="bottom"/>
          </w:tcPr>
          <w:p w14:paraId="00AD8BEA" w14:textId="77777777" w:rsidR="00430E5F" w:rsidRPr="00587444" w:rsidDel="008D408B"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976 </w:t>
            </w:r>
          </w:p>
        </w:tc>
        <w:tc>
          <w:tcPr>
            <w:tcW w:w="494" w:type="pct"/>
            <w:vAlign w:val="bottom"/>
          </w:tcPr>
          <w:p w14:paraId="1CDD4A74" w14:textId="77777777" w:rsidR="00430E5F" w:rsidRPr="00587444" w:rsidDel="008D408B"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642 </w:t>
            </w:r>
          </w:p>
        </w:tc>
        <w:tc>
          <w:tcPr>
            <w:tcW w:w="479" w:type="pct"/>
            <w:vAlign w:val="bottom"/>
          </w:tcPr>
          <w:p w14:paraId="707E11B1" w14:textId="77777777" w:rsidR="00430E5F" w:rsidRPr="00587444" w:rsidDel="008D408B"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714 </w:t>
            </w:r>
          </w:p>
        </w:tc>
        <w:tc>
          <w:tcPr>
            <w:tcW w:w="507" w:type="pct"/>
            <w:vAlign w:val="bottom"/>
          </w:tcPr>
          <w:p w14:paraId="2F799891" w14:textId="77777777" w:rsidR="00430E5F" w:rsidRPr="00587444" w:rsidDel="008D408B"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647 </w:t>
            </w:r>
          </w:p>
        </w:tc>
        <w:tc>
          <w:tcPr>
            <w:tcW w:w="493" w:type="pct"/>
            <w:vAlign w:val="bottom"/>
          </w:tcPr>
          <w:p w14:paraId="66DECC10" w14:textId="77777777" w:rsidR="00430E5F" w:rsidRPr="00587444" w:rsidDel="008D408B"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888 </w:t>
            </w:r>
          </w:p>
        </w:tc>
        <w:tc>
          <w:tcPr>
            <w:tcW w:w="507" w:type="pct"/>
            <w:vAlign w:val="bottom"/>
          </w:tcPr>
          <w:p w14:paraId="0C477668" w14:textId="77777777" w:rsidR="00430E5F" w:rsidRPr="00587444" w:rsidDel="008D408B"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858 </w:t>
            </w:r>
          </w:p>
        </w:tc>
        <w:tc>
          <w:tcPr>
            <w:tcW w:w="506" w:type="pct"/>
            <w:vAlign w:val="bottom"/>
          </w:tcPr>
          <w:p w14:paraId="2C96192C" w14:textId="77777777" w:rsidR="00430E5F" w:rsidRPr="00587444" w:rsidDel="00D96E20"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970 </w:t>
            </w:r>
          </w:p>
        </w:tc>
      </w:tr>
      <w:tr w:rsidR="00430E5F" w:rsidRPr="00587444" w14:paraId="0717F823" w14:textId="77777777" w:rsidTr="00BD53EC">
        <w:tc>
          <w:tcPr>
            <w:tcW w:w="1074" w:type="pct"/>
            <w:vAlign w:val="bottom"/>
          </w:tcPr>
          <w:p w14:paraId="4B3D5640"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Other assets </w:t>
            </w:r>
          </w:p>
        </w:tc>
        <w:tc>
          <w:tcPr>
            <w:tcW w:w="488" w:type="pct"/>
            <w:tcBorders>
              <w:bottom w:val="single" w:sz="4" w:space="0" w:color="auto"/>
            </w:tcBorders>
            <w:vAlign w:val="bottom"/>
          </w:tcPr>
          <w:p w14:paraId="0B22A9C6"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52" w:type="pct"/>
            <w:tcBorders>
              <w:bottom w:val="single" w:sz="4" w:space="0" w:color="auto"/>
            </w:tcBorders>
            <w:vAlign w:val="bottom"/>
          </w:tcPr>
          <w:p w14:paraId="4BD7C036"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tcBorders>
              <w:bottom w:val="single" w:sz="4" w:space="0" w:color="auto"/>
            </w:tcBorders>
            <w:vAlign w:val="bottom"/>
          </w:tcPr>
          <w:p w14:paraId="2EF5A2B2"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tcBorders>
              <w:bottom w:val="single" w:sz="4" w:space="0" w:color="auto"/>
            </w:tcBorders>
            <w:vAlign w:val="bottom"/>
          </w:tcPr>
          <w:p w14:paraId="206F60A8"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tcBorders>
              <w:bottom w:val="single" w:sz="4" w:space="0" w:color="auto"/>
            </w:tcBorders>
            <w:vAlign w:val="bottom"/>
          </w:tcPr>
          <w:p w14:paraId="6BDBC646"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tcBorders>
              <w:bottom w:val="single" w:sz="4" w:space="0" w:color="auto"/>
            </w:tcBorders>
            <w:vAlign w:val="bottom"/>
          </w:tcPr>
          <w:p w14:paraId="695262F0" w14:textId="77777777" w:rsidR="00430E5F" w:rsidRPr="00587444"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365 </w:t>
            </w:r>
          </w:p>
        </w:tc>
        <w:tc>
          <w:tcPr>
            <w:tcW w:w="507" w:type="pct"/>
            <w:tcBorders>
              <w:bottom w:val="single" w:sz="4" w:space="0" w:color="auto"/>
            </w:tcBorders>
            <w:vAlign w:val="bottom"/>
          </w:tcPr>
          <w:p w14:paraId="18AA869A" w14:textId="77777777" w:rsidR="00430E5F" w:rsidRPr="00587444" w:rsidRDefault="00430E5F" w:rsidP="00430E5F">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365 </w:t>
            </w:r>
          </w:p>
        </w:tc>
        <w:tc>
          <w:tcPr>
            <w:tcW w:w="506" w:type="pct"/>
            <w:tcBorders>
              <w:bottom w:val="single" w:sz="4" w:space="0" w:color="auto"/>
            </w:tcBorders>
            <w:vAlign w:val="bottom"/>
          </w:tcPr>
          <w:p w14:paraId="60FA8D9F" w14:textId="77777777" w:rsidR="00430E5F" w:rsidRPr="00587444" w:rsidDel="00D96E20" w:rsidRDefault="00430E5F" w:rsidP="00430E5F">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r>
      <w:tr w:rsidR="00430E5F" w:rsidRPr="00587444" w14:paraId="141AAC59" w14:textId="77777777" w:rsidTr="00BD53EC">
        <w:trPr>
          <w:trHeight w:hRule="exact" w:val="407"/>
        </w:trPr>
        <w:tc>
          <w:tcPr>
            <w:tcW w:w="1074" w:type="pct"/>
            <w:vAlign w:val="bottom"/>
          </w:tcPr>
          <w:p w14:paraId="3D97155B" w14:textId="77777777" w:rsidR="00430E5F" w:rsidRPr="00587444" w:rsidRDefault="00430E5F" w:rsidP="00430E5F">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Total assets</w:t>
            </w:r>
          </w:p>
        </w:tc>
        <w:tc>
          <w:tcPr>
            <w:tcW w:w="488" w:type="pct"/>
            <w:tcBorders>
              <w:top w:val="nil"/>
              <w:left w:val="nil"/>
              <w:bottom w:val="single" w:sz="8" w:space="0" w:color="auto"/>
              <w:right w:val="nil"/>
            </w:tcBorders>
            <w:vAlign w:val="bottom"/>
          </w:tcPr>
          <w:p w14:paraId="681B1833" w14:textId="77777777" w:rsidR="00430E5F" w:rsidRPr="00587444"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444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561 </w:t>
            </w:r>
          </w:p>
        </w:tc>
        <w:tc>
          <w:tcPr>
            <w:tcW w:w="452" w:type="pct"/>
            <w:tcBorders>
              <w:top w:val="nil"/>
              <w:left w:val="nil"/>
              <w:bottom w:val="single" w:sz="8" w:space="0" w:color="auto"/>
              <w:right w:val="nil"/>
            </w:tcBorders>
            <w:vAlign w:val="bottom"/>
          </w:tcPr>
          <w:p w14:paraId="727C5C0D" w14:textId="77777777" w:rsidR="00430E5F" w:rsidRPr="00587444"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267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028 </w:t>
            </w:r>
          </w:p>
        </w:tc>
        <w:tc>
          <w:tcPr>
            <w:tcW w:w="494" w:type="pct"/>
            <w:tcBorders>
              <w:top w:val="nil"/>
              <w:left w:val="nil"/>
              <w:bottom w:val="single" w:sz="8" w:space="0" w:color="auto"/>
              <w:right w:val="nil"/>
            </w:tcBorders>
            <w:vAlign w:val="bottom"/>
          </w:tcPr>
          <w:p w14:paraId="27E464C5" w14:textId="77777777" w:rsidR="00430E5F" w:rsidRPr="00587444"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464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715 </w:t>
            </w:r>
          </w:p>
        </w:tc>
        <w:tc>
          <w:tcPr>
            <w:tcW w:w="479" w:type="pct"/>
            <w:tcBorders>
              <w:top w:val="nil"/>
              <w:left w:val="nil"/>
              <w:bottom w:val="single" w:sz="8" w:space="0" w:color="auto"/>
              <w:right w:val="nil"/>
            </w:tcBorders>
            <w:vAlign w:val="bottom"/>
          </w:tcPr>
          <w:p w14:paraId="7FFAB1C1" w14:textId="77777777" w:rsidR="00430E5F" w:rsidRPr="00587444"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020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079 </w:t>
            </w:r>
          </w:p>
        </w:tc>
        <w:tc>
          <w:tcPr>
            <w:tcW w:w="507" w:type="pct"/>
            <w:tcBorders>
              <w:top w:val="nil"/>
              <w:left w:val="nil"/>
              <w:bottom w:val="single" w:sz="8" w:space="0" w:color="auto"/>
              <w:right w:val="nil"/>
            </w:tcBorders>
            <w:vAlign w:val="bottom"/>
          </w:tcPr>
          <w:p w14:paraId="4F82314C" w14:textId="77777777" w:rsidR="00430E5F" w:rsidRPr="00587444"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218 </w:t>
            </w:r>
          </w:p>
        </w:tc>
        <w:tc>
          <w:tcPr>
            <w:tcW w:w="493" w:type="pct"/>
            <w:tcBorders>
              <w:top w:val="nil"/>
              <w:left w:val="nil"/>
              <w:bottom w:val="single" w:sz="8" w:space="0" w:color="auto"/>
              <w:right w:val="nil"/>
            </w:tcBorders>
            <w:vAlign w:val="bottom"/>
          </w:tcPr>
          <w:p w14:paraId="50AA17EF" w14:textId="77777777" w:rsidR="00430E5F" w:rsidRPr="00587444"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620 </w:t>
            </w:r>
          </w:p>
        </w:tc>
        <w:tc>
          <w:tcPr>
            <w:tcW w:w="507" w:type="pct"/>
            <w:tcBorders>
              <w:top w:val="nil"/>
              <w:left w:val="nil"/>
              <w:bottom w:val="single" w:sz="8" w:space="0" w:color="auto"/>
              <w:right w:val="nil"/>
            </w:tcBorders>
            <w:vAlign w:val="bottom"/>
          </w:tcPr>
          <w:p w14:paraId="2865182C" w14:textId="77777777" w:rsidR="00430E5F" w:rsidRPr="00587444"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221 </w:t>
            </w:r>
          </w:p>
        </w:tc>
        <w:tc>
          <w:tcPr>
            <w:tcW w:w="506" w:type="pct"/>
            <w:tcBorders>
              <w:top w:val="nil"/>
              <w:left w:val="nil"/>
              <w:bottom w:val="single" w:sz="8" w:space="0" w:color="auto"/>
              <w:right w:val="nil"/>
            </w:tcBorders>
            <w:vAlign w:val="bottom"/>
          </w:tcPr>
          <w:p w14:paraId="495D1C7C" w14:textId="77777777" w:rsidR="00430E5F" w:rsidRPr="00587444" w:rsidDel="00D96E20" w:rsidRDefault="00430E5F" w:rsidP="00430E5F">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797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783 </w:t>
            </w:r>
          </w:p>
        </w:tc>
      </w:tr>
      <w:tr w:rsidR="00430E5F" w:rsidRPr="00587444" w14:paraId="46164D5F" w14:textId="77777777" w:rsidTr="00BD53EC">
        <w:trPr>
          <w:trHeight w:hRule="exact" w:val="295"/>
        </w:trPr>
        <w:tc>
          <w:tcPr>
            <w:tcW w:w="1074" w:type="pct"/>
            <w:vAlign w:val="bottom"/>
          </w:tcPr>
          <w:p w14:paraId="5E528A01" w14:textId="77777777" w:rsidR="00430E5F" w:rsidRPr="00587444" w:rsidRDefault="00430E5F" w:rsidP="00430E5F">
            <w:pPr>
              <w:tabs>
                <w:tab w:val="right" w:pos="1202"/>
              </w:tabs>
              <w:spacing w:after="0" w:line="320" w:lineRule="exact"/>
              <w:outlineLvl w:val="0"/>
              <w:rPr>
                <w:rFonts w:ascii="Arial" w:hAnsi="Arial" w:cs="Arial"/>
                <w:b/>
                <w:bCs/>
                <w:sz w:val="15"/>
                <w:szCs w:val="15"/>
              </w:rPr>
            </w:pPr>
          </w:p>
        </w:tc>
        <w:tc>
          <w:tcPr>
            <w:tcW w:w="488" w:type="pct"/>
            <w:tcBorders>
              <w:top w:val="single" w:sz="12" w:space="0" w:color="auto"/>
              <w:left w:val="nil"/>
              <w:right w:val="nil"/>
            </w:tcBorders>
            <w:vAlign w:val="bottom"/>
          </w:tcPr>
          <w:p w14:paraId="1F8520A2" w14:textId="77777777" w:rsidR="00430E5F" w:rsidRPr="00587444" w:rsidRDefault="00430E5F" w:rsidP="00430E5F">
            <w:pPr>
              <w:spacing w:after="0" w:line="320" w:lineRule="exact"/>
              <w:jc w:val="right"/>
              <w:rPr>
                <w:rFonts w:ascii="Arial" w:eastAsia="Calibri" w:hAnsi="Arial" w:cs="Arial"/>
                <w:b/>
                <w:bCs/>
                <w:sz w:val="15"/>
                <w:szCs w:val="15"/>
              </w:rPr>
            </w:pPr>
          </w:p>
        </w:tc>
        <w:tc>
          <w:tcPr>
            <w:tcW w:w="452" w:type="pct"/>
            <w:tcBorders>
              <w:top w:val="single" w:sz="12" w:space="0" w:color="auto"/>
              <w:left w:val="nil"/>
              <w:right w:val="nil"/>
            </w:tcBorders>
            <w:vAlign w:val="bottom"/>
          </w:tcPr>
          <w:p w14:paraId="51419947" w14:textId="77777777" w:rsidR="00430E5F" w:rsidRPr="00587444" w:rsidRDefault="00430E5F" w:rsidP="00430E5F">
            <w:pPr>
              <w:spacing w:after="0" w:line="320" w:lineRule="exact"/>
              <w:jc w:val="right"/>
              <w:rPr>
                <w:rFonts w:ascii="Arial" w:eastAsia="Calibri" w:hAnsi="Arial" w:cs="Arial"/>
                <w:b/>
                <w:bCs/>
                <w:sz w:val="15"/>
                <w:szCs w:val="15"/>
              </w:rPr>
            </w:pPr>
          </w:p>
        </w:tc>
        <w:tc>
          <w:tcPr>
            <w:tcW w:w="494" w:type="pct"/>
            <w:tcBorders>
              <w:top w:val="single" w:sz="12" w:space="0" w:color="auto"/>
              <w:left w:val="nil"/>
              <w:right w:val="nil"/>
            </w:tcBorders>
            <w:vAlign w:val="bottom"/>
          </w:tcPr>
          <w:p w14:paraId="5CA21BFF" w14:textId="77777777" w:rsidR="00430E5F" w:rsidRPr="00587444" w:rsidRDefault="00430E5F" w:rsidP="00430E5F">
            <w:pPr>
              <w:spacing w:after="0" w:line="320" w:lineRule="exact"/>
              <w:jc w:val="right"/>
              <w:rPr>
                <w:rFonts w:ascii="Arial" w:eastAsia="Calibri" w:hAnsi="Arial" w:cs="Arial"/>
                <w:b/>
                <w:bCs/>
                <w:sz w:val="15"/>
                <w:szCs w:val="15"/>
              </w:rPr>
            </w:pPr>
          </w:p>
        </w:tc>
        <w:tc>
          <w:tcPr>
            <w:tcW w:w="479" w:type="pct"/>
            <w:tcBorders>
              <w:top w:val="single" w:sz="12" w:space="0" w:color="auto"/>
              <w:left w:val="nil"/>
              <w:right w:val="nil"/>
            </w:tcBorders>
            <w:vAlign w:val="bottom"/>
          </w:tcPr>
          <w:p w14:paraId="5218F25B" w14:textId="77777777" w:rsidR="00430E5F" w:rsidRPr="00587444" w:rsidRDefault="00430E5F" w:rsidP="00430E5F">
            <w:pPr>
              <w:spacing w:after="0" w:line="320" w:lineRule="exact"/>
              <w:jc w:val="right"/>
              <w:rPr>
                <w:rFonts w:ascii="Arial" w:eastAsia="Calibri" w:hAnsi="Arial" w:cs="Arial"/>
                <w:b/>
                <w:bCs/>
                <w:sz w:val="15"/>
                <w:szCs w:val="15"/>
              </w:rPr>
            </w:pPr>
          </w:p>
        </w:tc>
        <w:tc>
          <w:tcPr>
            <w:tcW w:w="507" w:type="pct"/>
            <w:tcBorders>
              <w:top w:val="single" w:sz="12" w:space="0" w:color="auto"/>
              <w:left w:val="nil"/>
              <w:right w:val="nil"/>
            </w:tcBorders>
            <w:vAlign w:val="bottom"/>
          </w:tcPr>
          <w:p w14:paraId="22167C67" w14:textId="77777777" w:rsidR="00430E5F" w:rsidRPr="00587444" w:rsidRDefault="00430E5F" w:rsidP="00430E5F">
            <w:pPr>
              <w:spacing w:after="0" w:line="320" w:lineRule="exact"/>
              <w:jc w:val="right"/>
              <w:rPr>
                <w:rFonts w:ascii="Arial" w:eastAsia="Calibri" w:hAnsi="Arial" w:cs="Arial"/>
                <w:b/>
                <w:bCs/>
                <w:sz w:val="15"/>
                <w:szCs w:val="15"/>
              </w:rPr>
            </w:pPr>
          </w:p>
        </w:tc>
        <w:tc>
          <w:tcPr>
            <w:tcW w:w="493" w:type="pct"/>
            <w:tcBorders>
              <w:top w:val="single" w:sz="12" w:space="0" w:color="auto"/>
              <w:left w:val="nil"/>
              <w:right w:val="nil"/>
            </w:tcBorders>
            <w:vAlign w:val="bottom"/>
          </w:tcPr>
          <w:p w14:paraId="53AF521C" w14:textId="77777777" w:rsidR="00430E5F" w:rsidRPr="00587444" w:rsidRDefault="00430E5F" w:rsidP="00430E5F">
            <w:pPr>
              <w:spacing w:after="0" w:line="320" w:lineRule="exact"/>
              <w:jc w:val="right"/>
              <w:rPr>
                <w:rFonts w:ascii="Arial" w:eastAsia="Calibri" w:hAnsi="Arial" w:cs="Arial"/>
                <w:b/>
                <w:bCs/>
                <w:sz w:val="15"/>
                <w:szCs w:val="15"/>
              </w:rPr>
            </w:pPr>
          </w:p>
        </w:tc>
        <w:tc>
          <w:tcPr>
            <w:tcW w:w="507" w:type="pct"/>
            <w:tcBorders>
              <w:top w:val="single" w:sz="12" w:space="0" w:color="auto"/>
              <w:left w:val="nil"/>
              <w:right w:val="nil"/>
            </w:tcBorders>
            <w:vAlign w:val="bottom"/>
          </w:tcPr>
          <w:p w14:paraId="07EDDC15" w14:textId="77777777" w:rsidR="00430E5F" w:rsidRPr="00587444" w:rsidRDefault="00430E5F" w:rsidP="00430E5F">
            <w:pPr>
              <w:spacing w:after="0" w:line="320" w:lineRule="exact"/>
              <w:jc w:val="right"/>
              <w:rPr>
                <w:rFonts w:ascii="Arial" w:eastAsia="Calibri" w:hAnsi="Arial" w:cs="Arial"/>
                <w:b/>
                <w:bCs/>
                <w:sz w:val="15"/>
                <w:szCs w:val="15"/>
              </w:rPr>
            </w:pPr>
          </w:p>
        </w:tc>
        <w:tc>
          <w:tcPr>
            <w:tcW w:w="506" w:type="pct"/>
            <w:tcBorders>
              <w:top w:val="single" w:sz="12" w:space="0" w:color="auto"/>
              <w:left w:val="nil"/>
              <w:right w:val="nil"/>
            </w:tcBorders>
            <w:vAlign w:val="bottom"/>
          </w:tcPr>
          <w:p w14:paraId="4B20D849" w14:textId="77777777" w:rsidR="00430E5F" w:rsidRPr="00587444" w:rsidDel="00D96E20" w:rsidRDefault="00430E5F" w:rsidP="00430E5F">
            <w:pPr>
              <w:spacing w:after="0" w:line="320" w:lineRule="exact"/>
              <w:jc w:val="right"/>
              <w:rPr>
                <w:rFonts w:ascii="Arial" w:eastAsia="Calibri" w:hAnsi="Arial" w:cs="Arial"/>
                <w:b/>
                <w:bCs/>
                <w:sz w:val="15"/>
                <w:szCs w:val="15"/>
              </w:rPr>
            </w:pPr>
          </w:p>
        </w:tc>
      </w:tr>
      <w:tr w:rsidR="00430E5F" w:rsidRPr="00587444" w14:paraId="1BA23F4C" w14:textId="77777777" w:rsidTr="00BD53EC">
        <w:trPr>
          <w:trHeight w:hRule="exact" w:val="279"/>
        </w:trPr>
        <w:tc>
          <w:tcPr>
            <w:tcW w:w="1074" w:type="pct"/>
          </w:tcPr>
          <w:p w14:paraId="60A32215" w14:textId="77777777" w:rsidR="00430E5F" w:rsidRPr="00587444" w:rsidRDefault="00430E5F" w:rsidP="00430E5F">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Liabilities </w:t>
            </w:r>
          </w:p>
        </w:tc>
        <w:tc>
          <w:tcPr>
            <w:tcW w:w="488" w:type="pct"/>
            <w:tcBorders>
              <w:left w:val="nil"/>
              <w:right w:val="nil"/>
            </w:tcBorders>
            <w:vAlign w:val="bottom"/>
          </w:tcPr>
          <w:p w14:paraId="6D5F6109" w14:textId="77777777" w:rsidR="00430E5F" w:rsidRPr="00587444" w:rsidRDefault="00430E5F" w:rsidP="00430E5F">
            <w:pPr>
              <w:spacing w:after="0" w:line="320" w:lineRule="exact"/>
              <w:jc w:val="right"/>
              <w:rPr>
                <w:rFonts w:ascii="Arial" w:eastAsia="Calibri" w:hAnsi="Arial" w:cs="Arial"/>
                <w:b/>
                <w:bCs/>
                <w:sz w:val="15"/>
                <w:szCs w:val="15"/>
              </w:rPr>
            </w:pPr>
          </w:p>
        </w:tc>
        <w:tc>
          <w:tcPr>
            <w:tcW w:w="452" w:type="pct"/>
            <w:tcBorders>
              <w:left w:val="nil"/>
              <w:right w:val="nil"/>
            </w:tcBorders>
            <w:vAlign w:val="bottom"/>
          </w:tcPr>
          <w:p w14:paraId="7F1A7533" w14:textId="77777777" w:rsidR="00430E5F" w:rsidRPr="00587444" w:rsidRDefault="00430E5F" w:rsidP="00430E5F">
            <w:pPr>
              <w:spacing w:after="0" w:line="320" w:lineRule="exact"/>
              <w:jc w:val="right"/>
              <w:rPr>
                <w:rFonts w:ascii="Arial" w:eastAsia="Calibri" w:hAnsi="Arial" w:cs="Arial"/>
                <w:b/>
                <w:bCs/>
                <w:sz w:val="15"/>
                <w:szCs w:val="15"/>
              </w:rPr>
            </w:pPr>
          </w:p>
        </w:tc>
        <w:tc>
          <w:tcPr>
            <w:tcW w:w="494" w:type="pct"/>
            <w:tcBorders>
              <w:left w:val="nil"/>
              <w:right w:val="nil"/>
            </w:tcBorders>
            <w:vAlign w:val="bottom"/>
          </w:tcPr>
          <w:p w14:paraId="350F2B20" w14:textId="77777777" w:rsidR="00430E5F" w:rsidRPr="00587444" w:rsidRDefault="00430E5F" w:rsidP="00430E5F">
            <w:pPr>
              <w:spacing w:after="0" w:line="320" w:lineRule="exact"/>
              <w:jc w:val="right"/>
              <w:rPr>
                <w:rFonts w:ascii="Arial" w:eastAsia="Calibri" w:hAnsi="Arial" w:cs="Arial"/>
                <w:b/>
                <w:bCs/>
                <w:sz w:val="15"/>
                <w:szCs w:val="15"/>
              </w:rPr>
            </w:pPr>
          </w:p>
        </w:tc>
        <w:tc>
          <w:tcPr>
            <w:tcW w:w="479" w:type="pct"/>
            <w:tcBorders>
              <w:left w:val="nil"/>
              <w:right w:val="nil"/>
            </w:tcBorders>
            <w:vAlign w:val="bottom"/>
          </w:tcPr>
          <w:p w14:paraId="21F63F5F" w14:textId="77777777" w:rsidR="00430E5F" w:rsidRPr="00587444" w:rsidRDefault="00430E5F" w:rsidP="00430E5F">
            <w:pPr>
              <w:spacing w:after="0" w:line="320" w:lineRule="exact"/>
              <w:jc w:val="right"/>
              <w:rPr>
                <w:rFonts w:ascii="Arial" w:eastAsia="Calibri" w:hAnsi="Arial" w:cs="Arial"/>
                <w:b/>
                <w:bCs/>
                <w:sz w:val="15"/>
                <w:szCs w:val="15"/>
              </w:rPr>
            </w:pPr>
          </w:p>
        </w:tc>
        <w:tc>
          <w:tcPr>
            <w:tcW w:w="507" w:type="pct"/>
            <w:tcBorders>
              <w:left w:val="nil"/>
              <w:right w:val="nil"/>
            </w:tcBorders>
            <w:vAlign w:val="bottom"/>
          </w:tcPr>
          <w:p w14:paraId="7EE9E3B1" w14:textId="77777777" w:rsidR="00430E5F" w:rsidRPr="00587444" w:rsidRDefault="00430E5F" w:rsidP="00430E5F">
            <w:pPr>
              <w:spacing w:after="0" w:line="320" w:lineRule="exact"/>
              <w:jc w:val="right"/>
              <w:rPr>
                <w:rFonts w:ascii="Arial" w:eastAsia="Calibri" w:hAnsi="Arial" w:cs="Arial"/>
                <w:b/>
                <w:bCs/>
                <w:sz w:val="15"/>
                <w:szCs w:val="15"/>
              </w:rPr>
            </w:pPr>
          </w:p>
        </w:tc>
        <w:tc>
          <w:tcPr>
            <w:tcW w:w="493" w:type="pct"/>
            <w:tcBorders>
              <w:left w:val="nil"/>
              <w:right w:val="nil"/>
            </w:tcBorders>
            <w:vAlign w:val="bottom"/>
          </w:tcPr>
          <w:p w14:paraId="6DD108BD" w14:textId="77777777" w:rsidR="00430E5F" w:rsidRPr="00587444" w:rsidRDefault="00430E5F" w:rsidP="00430E5F">
            <w:pPr>
              <w:spacing w:after="0" w:line="320" w:lineRule="exact"/>
              <w:jc w:val="right"/>
              <w:rPr>
                <w:rFonts w:ascii="Arial" w:eastAsia="Calibri" w:hAnsi="Arial" w:cs="Arial"/>
                <w:b/>
                <w:bCs/>
                <w:sz w:val="15"/>
                <w:szCs w:val="15"/>
              </w:rPr>
            </w:pPr>
          </w:p>
        </w:tc>
        <w:tc>
          <w:tcPr>
            <w:tcW w:w="507" w:type="pct"/>
            <w:tcBorders>
              <w:left w:val="nil"/>
              <w:right w:val="nil"/>
            </w:tcBorders>
            <w:vAlign w:val="bottom"/>
          </w:tcPr>
          <w:p w14:paraId="07493C37" w14:textId="77777777" w:rsidR="00430E5F" w:rsidRPr="00587444" w:rsidRDefault="00430E5F" w:rsidP="00430E5F">
            <w:pPr>
              <w:spacing w:after="0" w:line="320" w:lineRule="exact"/>
              <w:jc w:val="right"/>
              <w:rPr>
                <w:rFonts w:ascii="Arial" w:eastAsia="Calibri" w:hAnsi="Arial" w:cs="Arial"/>
                <w:b/>
                <w:bCs/>
                <w:sz w:val="15"/>
                <w:szCs w:val="15"/>
              </w:rPr>
            </w:pPr>
          </w:p>
        </w:tc>
        <w:tc>
          <w:tcPr>
            <w:tcW w:w="506" w:type="pct"/>
            <w:tcBorders>
              <w:left w:val="nil"/>
              <w:right w:val="nil"/>
            </w:tcBorders>
            <w:vAlign w:val="bottom"/>
          </w:tcPr>
          <w:p w14:paraId="1F97BFB5" w14:textId="77777777" w:rsidR="00430E5F" w:rsidRPr="00587444" w:rsidDel="00D96E20" w:rsidRDefault="00430E5F" w:rsidP="00430E5F">
            <w:pPr>
              <w:spacing w:after="0" w:line="320" w:lineRule="exact"/>
              <w:jc w:val="right"/>
              <w:rPr>
                <w:rFonts w:ascii="Arial" w:eastAsia="Calibri" w:hAnsi="Arial" w:cs="Arial"/>
                <w:b/>
                <w:bCs/>
                <w:sz w:val="15"/>
                <w:szCs w:val="15"/>
              </w:rPr>
            </w:pPr>
          </w:p>
        </w:tc>
      </w:tr>
      <w:tr w:rsidR="00430E5F" w:rsidRPr="00587444" w14:paraId="0776CA08" w14:textId="77777777" w:rsidTr="00BD53EC">
        <w:trPr>
          <w:trHeight w:hRule="exact" w:val="285"/>
        </w:trPr>
        <w:tc>
          <w:tcPr>
            <w:tcW w:w="1074" w:type="pct"/>
            <w:vAlign w:val="center"/>
          </w:tcPr>
          <w:p w14:paraId="3A631775" w14:textId="77777777" w:rsidR="00430E5F" w:rsidRPr="00587444" w:rsidRDefault="00430E5F" w:rsidP="00430E5F">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Deposits from customers </w:t>
            </w:r>
          </w:p>
        </w:tc>
        <w:tc>
          <w:tcPr>
            <w:tcW w:w="488" w:type="pct"/>
            <w:tcBorders>
              <w:top w:val="nil"/>
              <w:left w:val="nil"/>
              <w:bottom w:val="nil"/>
              <w:right w:val="nil"/>
            </w:tcBorders>
            <w:vAlign w:val="bottom"/>
          </w:tcPr>
          <w:p w14:paraId="0687BCF9"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c>
          <w:tcPr>
            <w:tcW w:w="452" w:type="pct"/>
            <w:tcBorders>
              <w:top w:val="nil"/>
              <w:left w:val="nil"/>
              <w:bottom w:val="nil"/>
              <w:right w:val="nil"/>
            </w:tcBorders>
            <w:vAlign w:val="bottom"/>
          </w:tcPr>
          <w:p w14:paraId="20694B4A"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027A1D85"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21CB1D4F"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083016B4"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37E3A7F2"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159 </w:t>
            </w:r>
          </w:p>
        </w:tc>
        <w:tc>
          <w:tcPr>
            <w:tcW w:w="507" w:type="pct"/>
            <w:tcBorders>
              <w:top w:val="nil"/>
              <w:left w:val="nil"/>
              <w:bottom w:val="nil"/>
              <w:right w:val="nil"/>
            </w:tcBorders>
            <w:vAlign w:val="bottom"/>
          </w:tcPr>
          <w:p w14:paraId="33AEBD5D"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876 </w:t>
            </w:r>
          </w:p>
        </w:tc>
        <w:tc>
          <w:tcPr>
            <w:tcW w:w="506" w:type="pct"/>
            <w:tcBorders>
              <w:top w:val="nil"/>
              <w:left w:val="nil"/>
              <w:bottom w:val="nil"/>
              <w:right w:val="nil"/>
            </w:tcBorders>
            <w:vAlign w:val="bottom"/>
          </w:tcPr>
          <w:p w14:paraId="51A37971" w14:textId="77777777" w:rsidR="00430E5F" w:rsidRPr="00587444" w:rsidDel="00D96E20"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r>
      <w:tr w:rsidR="00430E5F" w:rsidRPr="00587444" w14:paraId="77849944" w14:textId="77777777" w:rsidTr="00BD53EC">
        <w:trPr>
          <w:trHeight w:hRule="exact" w:val="277"/>
        </w:trPr>
        <w:tc>
          <w:tcPr>
            <w:tcW w:w="1074" w:type="pct"/>
          </w:tcPr>
          <w:p w14:paraId="7331508C"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Borrowings </w:t>
            </w:r>
          </w:p>
        </w:tc>
        <w:tc>
          <w:tcPr>
            <w:tcW w:w="488" w:type="pct"/>
            <w:tcBorders>
              <w:top w:val="nil"/>
              <w:left w:val="nil"/>
              <w:bottom w:val="nil"/>
              <w:right w:val="nil"/>
            </w:tcBorders>
            <w:vAlign w:val="bottom"/>
          </w:tcPr>
          <w:p w14:paraId="45EBFB2D" w14:textId="77777777" w:rsidR="00430E5F" w:rsidRPr="00587444"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59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925 </w:t>
            </w:r>
          </w:p>
        </w:tc>
        <w:tc>
          <w:tcPr>
            <w:tcW w:w="452" w:type="pct"/>
            <w:tcBorders>
              <w:top w:val="nil"/>
              <w:left w:val="nil"/>
              <w:bottom w:val="nil"/>
              <w:right w:val="nil"/>
            </w:tcBorders>
            <w:vAlign w:val="bottom"/>
          </w:tcPr>
          <w:p w14:paraId="090FD1FB" w14:textId="77777777" w:rsidR="00430E5F" w:rsidRPr="00587444"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162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220 </w:t>
            </w:r>
          </w:p>
        </w:tc>
        <w:tc>
          <w:tcPr>
            <w:tcW w:w="494" w:type="pct"/>
            <w:tcBorders>
              <w:top w:val="nil"/>
              <w:left w:val="nil"/>
              <w:bottom w:val="nil"/>
              <w:right w:val="nil"/>
            </w:tcBorders>
            <w:vAlign w:val="bottom"/>
          </w:tcPr>
          <w:p w14:paraId="3EF73B7D" w14:textId="77777777" w:rsidR="00430E5F" w:rsidRPr="00587444"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277 </w:t>
            </w:r>
          </w:p>
        </w:tc>
        <w:tc>
          <w:tcPr>
            <w:tcW w:w="479" w:type="pct"/>
            <w:tcBorders>
              <w:top w:val="nil"/>
              <w:left w:val="nil"/>
              <w:bottom w:val="nil"/>
              <w:right w:val="nil"/>
            </w:tcBorders>
            <w:vAlign w:val="bottom"/>
          </w:tcPr>
          <w:p w14:paraId="2DB1F1D1" w14:textId="77777777" w:rsidR="00430E5F" w:rsidRPr="00587444"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637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050 </w:t>
            </w:r>
          </w:p>
        </w:tc>
        <w:tc>
          <w:tcPr>
            <w:tcW w:w="507" w:type="pct"/>
            <w:tcBorders>
              <w:top w:val="nil"/>
              <w:left w:val="nil"/>
              <w:bottom w:val="nil"/>
              <w:right w:val="nil"/>
            </w:tcBorders>
            <w:vAlign w:val="bottom"/>
          </w:tcPr>
          <w:p w14:paraId="1E96BCBD" w14:textId="77777777" w:rsidR="00430E5F" w:rsidRPr="00587444"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084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967 </w:t>
            </w:r>
          </w:p>
        </w:tc>
        <w:tc>
          <w:tcPr>
            <w:tcW w:w="493" w:type="pct"/>
            <w:tcBorders>
              <w:top w:val="nil"/>
              <w:left w:val="nil"/>
              <w:bottom w:val="nil"/>
              <w:right w:val="nil"/>
            </w:tcBorders>
            <w:vAlign w:val="bottom"/>
          </w:tcPr>
          <w:p w14:paraId="17D36206" w14:textId="77777777" w:rsidR="00430E5F" w:rsidRPr="00587444"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737 </w:t>
            </w:r>
          </w:p>
        </w:tc>
        <w:tc>
          <w:tcPr>
            <w:tcW w:w="507" w:type="pct"/>
            <w:tcBorders>
              <w:top w:val="nil"/>
              <w:left w:val="nil"/>
              <w:bottom w:val="nil"/>
              <w:right w:val="nil"/>
            </w:tcBorders>
            <w:vAlign w:val="bottom"/>
          </w:tcPr>
          <w:p w14:paraId="23643EF9" w14:textId="77777777" w:rsidR="00430E5F" w:rsidRPr="00587444"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176 </w:t>
            </w:r>
          </w:p>
        </w:tc>
        <w:tc>
          <w:tcPr>
            <w:tcW w:w="506" w:type="pct"/>
            <w:tcBorders>
              <w:top w:val="nil"/>
              <w:left w:val="nil"/>
              <w:bottom w:val="nil"/>
              <w:right w:val="nil"/>
            </w:tcBorders>
            <w:vAlign w:val="bottom"/>
          </w:tcPr>
          <w:p w14:paraId="57D0922C" w14:textId="77777777" w:rsidR="00430E5F" w:rsidRPr="00587444" w:rsidDel="00D96E20" w:rsidRDefault="00430E5F" w:rsidP="00430E5F">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198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507 </w:t>
            </w:r>
          </w:p>
        </w:tc>
      </w:tr>
      <w:tr w:rsidR="00430E5F" w:rsidRPr="00587444" w14:paraId="2088BA60" w14:textId="77777777" w:rsidTr="00BD53EC">
        <w:trPr>
          <w:trHeight w:hRule="exact" w:val="852"/>
        </w:trPr>
        <w:tc>
          <w:tcPr>
            <w:tcW w:w="1074" w:type="pct"/>
            <w:vAlign w:val="center"/>
          </w:tcPr>
          <w:p w14:paraId="34F8CC80"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Provisions for guarantees, commitments and other liabilities</w:t>
            </w:r>
          </w:p>
        </w:tc>
        <w:tc>
          <w:tcPr>
            <w:tcW w:w="488" w:type="pct"/>
            <w:tcBorders>
              <w:top w:val="nil"/>
              <w:left w:val="nil"/>
              <w:bottom w:val="nil"/>
              <w:right w:val="nil"/>
            </w:tcBorders>
            <w:vAlign w:val="bottom"/>
          </w:tcPr>
          <w:p w14:paraId="47CA1BA6"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2F937E48"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486054DE"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32A491C8"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E7963EB"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41FB2C67"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380 </w:t>
            </w:r>
          </w:p>
        </w:tc>
        <w:tc>
          <w:tcPr>
            <w:tcW w:w="507" w:type="pct"/>
            <w:tcBorders>
              <w:top w:val="nil"/>
              <w:left w:val="nil"/>
              <w:bottom w:val="nil"/>
              <w:right w:val="nil"/>
            </w:tcBorders>
            <w:vAlign w:val="bottom"/>
          </w:tcPr>
          <w:p w14:paraId="5BE332F9"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380 </w:t>
            </w:r>
          </w:p>
        </w:tc>
        <w:tc>
          <w:tcPr>
            <w:tcW w:w="506" w:type="pct"/>
            <w:tcBorders>
              <w:top w:val="nil"/>
              <w:left w:val="nil"/>
              <w:bottom w:val="nil"/>
              <w:right w:val="nil"/>
            </w:tcBorders>
            <w:vAlign w:val="bottom"/>
          </w:tcPr>
          <w:p w14:paraId="36276634" w14:textId="77777777" w:rsidR="00430E5F" w:rsidRPr="00587444" w:rsidRDefault="00430E5F" w:rsidP="00430E5F">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r>
      <w:tr w:rsidR="00430E5F" w:rsidRPr="00587444" w14:paraId="60DC7108" w14:textId="77777777" w:rsidTr="00BD53EC">
        <w:trPr>
          <w:trHeight w:hRule="exact" w:val="285"/>
        </w:trPr>
        <w:tc>
          <w:tcPr>
            <w:tcW w:w="1074" w:type="pct"/>
            <w:vAlign w:val="center"/>
          </w:tcPr>
          <w:p w14:paraId="3862B46A" w14:textId="77777777" w:rsidR="00430E5F" w:rsidRPr="00587444" w:rsidRDefault="00430E5F" w:rsidP="00430E5F">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Other liabilities </w:t>
            </w:r>
          </w:p>
        </w:tc>
        <w:tc>
          <w:tcPr>
            <w:tcW w:w="488" w:type="pct"/>
            <w:tcBorders>
              <w:top w:val="nil"/>
              <w:left w:val="nil"/>
              <w:bottom w:val="nil"/>
              <w:right w:val="nil"/>
            </w:tcBorders>
            <w:vAlign w:val="bottom"/>
          </w:tcPr>
          <w:p w14:paraId="3DB0218C"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2903C5F0"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10CD4602"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2E036896"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53CFFC43"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6D0D71E6"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729 </w:t>
            </w:r>
          </w:p>
        </w:tc>
        <w:tc>
          <w:tcPr>
            <w:tcW w:w="507" w:type="pct"/>
            <w:tcBorders>
              <w:top w:val="nil"/>
              <w:left w:val="nil"/>
              <w:right w:val="nil"/>
            </w:tcBorders>
            <w:vAlign w:val="bottom"/>
          </w:tcPr>
          <w:p w14:paraId="37D78369"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729 </w:t>
            </w:r>
          </w:p>
        </w:tc>
        <w:tc>
          <w:tcPr>
            <w:tcW w:w="506" w:type="pct"/>
            <w:tcBorders>
              <w:top w:val="nil"/>
              <w:left w:val="nil"/>
              <w:right w:val="nil"/>
            </w:tcBorders>
            <w:vAlign w:val="bottom"/>
          </w:tcPr>
          <w:p w14:paraId="61D91A8D" w14:textId="77777777" w:rsidR="00430E5F" w:rsidRPr="00587444" w:rsidDel="00D96E20"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r>
      <w:tr w:rsidR="00430E5F" w:rsidRPr="00587444" w14:paraId="28575AF7" w14:textId="77777777" w:rsidTr="00BD53EC">
        <w:trPr>
          <w:trHeight w:hRule="exact" w:val="298"/>
        </w:trPr>
        <w:tc>
          <w:tcPr>
            <w:tcW w:w="1074" w:type="pct"/>
            <w:vAlign w:val="center"/>
          </w:tcPr>
          <w:p w14:paraId="03E929A2" w14:textId="77777777" w:rsidR="00430E5F" w:rsidRPr="00587444" w:rsidRDefault="00430E5F" w:rsidP="00430E5F">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Total liabilities </w:t>
            </w:r>
          </w:p>
        </w:tc>
        <w:tc>
          <w:tcPr>
            <w:tcW w:w="488" w:type="pct"/>
            <w:tcBorders>
              <w:top w:val="single" w:sz="8" w:space="0" w:color="auto"/>
              <w:left w:val="nil"/>
              <w:bottom w:val="single" w:sz="12" w:space="0" w:color="auto"/>
              <w:right w:val="nil"/>
            </w:tcBorders>
            <w:vAlign w:val="bottom"/>
          </w:tcPr>
          <w:p w14:paraId="22EEEAA5"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642 </w:t>
            </w:r>
          </w:p>
        </w:tc>
        <w:tc>
          <w:tcPr>
            <w:tcW w:w="452" w:type="pct"/>
            <w:tcBorders>
              <w:top w:val="single" w:sz="8" w:space="0" w:color="auto"/>
              <w:left w:val="nil"/>
              <w:bottom w:val="single" w:sz="12" w:space="0" w:color="auto"/>
              <w:right w:val="nil"/>
            </w:tcBorders>
            <w:vAlign w:val="bottom"/>
          </w:tcPr>
          <w:p w14:paraId="42AC77A9"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220 </w:t>
            </w:r>
          </w:p>
        </w:tc>
        <w:tc>
          <w:tcPr>
            <w:tcW w:w="494" w:type="pct"/>
            <w:tcBorders>
              <w:top w:val="single" w:sz="8" w:space="0" w:color="auto"/>
              <w:left w:val="nil"/>
              <w:bottom w:val="single" w:sz="12" w:space="0" w:color="auto"/>
              <w:right w:val="nil"/>
            </w:tcBorders>
            <w:vAlign w:val="bottom"/>
          </w:tcPr>
          <w:p w14:paraId="6D775F51"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301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277 </w:t>
            </w:r>
          </w:p>
        </w:tc>
        <w:tc>
          <w:tcPr>
            <w:tcW w:w="479" w:type="pct"/>
            <w:tcBorders>
              <w:top w:val="single" w:sz="8" w:space="0" w:color="auto"/>
              <w:left w:val="nil"/>
              <w:bottom w:val="single" w:sz="12" w:space="0" w:color="auto"/>
              <w:right w:val="nil"/>
            </w:tcBorders>
            <w:vAlign w:val="bottom"/>
          </w:tcPr>
          <w:p w14:paraId="179086DC"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050 </w:t>
            </w:r>
          </w:p>
        </w:tc>
        <w:tc>
          <w:tcPr>
            <w:tcW w:w="507" w:type="pct"/>
            <w:tcBorders>
              <w:top w:val="single" w:sz="8" w:space="0" w:color="auto"/>
              <w:left w:val="nil"/>
              <w:bottom w:val="single" w:sz="12" w:space="0" w:color="auto"/>
              <w:right w:val="nil"/>
            </w:tcBorders>
            <w:vAlign w:val="bottom"/>
          </w:tcPr>
          <w:p w14:paraId="1E927712"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084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967 </w:t>
            </w:r>
          </w:p>
        </w:tc>
        <w:tc>
          <w:tcPr>
            <w:tcW w:w="493" w:type="pct"/>
            <w:tcBorders>
              <w:top w:val="single" w:sz="8" w:space="0" w:color="auto"/>
              <w:left w:val="nil"/>
              <w:bottom w:val="single" w:sz="12" w:space="0" w:color="auto"/>
              <w:right w:val="nil"/>
            </w:tcBorders>
            <w:vAlign w:val="bottom"/>
          </w:tcPr>
          <w:p w14:paraId="73EEBC83"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238</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005 </w:t>
            </w:r>
          </w:p>
        </w:tc>
        <w:tc>
          <w:tcPr>
            <w:tcW w:w="507" w:type="pct"/>
            <w:tcBorders>
              <w:top w:val="single" w:sz="8" w:space="0" w:color="auto"/>
              <w:left w:val="nil"/>
              <w:bottom w:val="single" w:sz="12" w:space="0" w:color="auto"/>
              <w:right w:val="nil"/>
            </w:tcBorders>
            <w:vAlign w:val="bottom"/>
          </w:tcPr>
          <w:p w14:paraId="28C2D8AA" w14:textId="77777777" w:rsidR="00430E5F" w:rsidRPr="00587444"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561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161 </w:t>
            </w:r>
          </w:p>
        </w:tc>
        <w:tc>
          <w:tcPr>
            <w:tcW w:w="506" w:type="pct"/>
            <w:tcBorders>
              <w:top w:val="single" w:sz="8" w:space="0" w:color="auto"/>
              <w:left w:val="nil"/>
              <w:bottom w:val="single" w:sz="12" w:space="0" w:color="auto"/>
              <w:right w:val="nil"/>
            </w:tcBorders>
            <w:vAlign w:val="bottom"/>
          </w:tcPr>
          <w:p w14:paraId="55FEBAF6" w14:textId="77777777" w:rsidR="00430E5F" w:rsidRPr="00587444" w:rsidDel="00D96E20" w:rsidRDefault="00430E5F" w:rsidP="00430E5F">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276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224 </w:t>
            </w:r>
          </w:p>
        </w:tc>
      </w:tr>
      <w:tr w:rsidR="00430E5F" w:rsidRPr="00587444" w14:paraId="67EF0707" w14:textId="77777777" w:rsidTr="00BD53EC">
        <w:trPr>
          <w:trHeight w:hRule="exact" w:val="397"/>
        </w:trPr>
        <w:tc>
          <w:tcPr>
            <w:tcW w:w="1074" w:type="pct"/>
            <w:vAlign w:val="center"/>
          </w:tcPr>
          <w:p w14:paraId="3A498947" w14:textId="77777777" w:rsidR="00430E5F" w:rsidRPr="00587444" w:rsidRDefault="00430E5F" w:rsidP="00430E5F">
            <w:pPr>
              <w:tabs>
                <w:tab w:val="right" w:pos="1202"/>
              </w:tabs>
              <w:spacing w:after="0" w:line="320" w:lineRule="exact"/>
              <w:outlineLvl w:val="0"/>
              <w:rPr>
                <w:rFonts w:ascii="Arial" w:hAnsi="Arial" w:cs="Arial"/>
                <w:b/>
                <w:bCs/>
                <w:sz w:val="15"/>
                <w:szCs w:val="15"/>
              </w:rPr>
            </w:pPr>
            <w:r w:rsidRPr="00587444">
              <w:rPr>
                <w:rFonts w:ascii="Arial" w:hAnsi="Arial" w:cs="Arial"/>
                <w:b/>
                <w:bCs/>
                <w:spacing w:val="-2"/>
                <w:sz w:val="15"/>
                <w:szCs w:val="15"/>
              </w:rPr>
              <w:t>Interest rate gap</w:t>
            </w:r>
          </w:p>
        </w:tc>
        <w:tc>
          <w:tcPr>
            <w:tcW w:w="488" w:type="pct"/>
            <w:tcBorders>
              <w:top w:val="nil"/>
              <w:left w:val="nil"/>
              <w:bottom w:val="single" w:sz="12" w:space="0" w:color="auto"/>
              <w:right w:val="nil"/>
            </w:tcBorders>
            <w:shd w:val="clear" w:color="auto" w:fill="auto"/>
            <w:vAlign w:val="bottom"/>
          </w:tcPr>
          <w:p w14:paraId="32243093" w14:textId="77777777" w:rsidR="00430E5F" w:rsidRPr="00587444"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306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919 </w:t>
            </w:r>
          </w:p>
        </w:tc>
        <w:tc>
          <w:tcPr>
            <w:tcW w:w="452" w:type="pct"/>
            <w:tcBorders>
              <w:top w:val="nil"/>
              <w:left w:val="nil"/>
              <w:bottom w:val="single" w:sz="12" w:space="0" w:color="auto"/>
              <w:right w:val="nil"/>
            </w:tcBorders>
            <w:shd w:val="clear" w:color="auto" w:fill="auto"/>
            <w:vAlign w:val="bottom"/>
          </w:tcPr>
          <w:p w14:paraId="316851B1" w14:textId="77777777" w:rsidR="00430E5F" w:rsidRPr="00587444"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808 </w:t>
            </w:r>
          </w:p>
        </w:tc>
        <w:tc>
          <w:tcPr>
            <w:tcW w:w="494" w:type="pct"/>
            <w:tcBorders>
              <w:top w:val="nil"/>
              <w:left w:val="nil"/>
              <w:bottom w:val="single" w:sz="12" w:space="0" w:color="auto"/>
              <w:right w:val="nil"/>
            </w:tcBorders>
            <w:shd w:val="clear" w:color="auto" w:fill="auto"/>
            <w:vAlign w:val="bottom"/>
          </w:tcPr>
          <w:p w14:paraId="0A12C86C" w14:textId="77777777" w:rsidR="00430E5F" w:rsidRPr="00587444"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438 </w:t>
            </w:r>
          </w:p>
        </w:tc>
        <w:tc>
          <w:tcPr>
            <w:tcW w:w="479" w:type="pct"/>
            <w:tcBorders>
              <w:top w:val="nil"/>
              <w:left w:val="nil"/>
              <w:bottom w:val="single" w:sz="12" w:space="0" w:color="auto"/>
              <w:right w:val="nil"/>
            </w:tcBorders>
            <w:shd w:val="clear" w:color="auto" w:fill="auto"/>
            <w:vAlign w:val="bottom"/>
          </w:tcPr>
          <w:p w14:paraId="0D9F97E7" w14:textId="77777777" w:rsidR="00430E5F" w:rsidRPr="00587444"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383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029 </w:t>
            </w:r>
          </w:p>
        </w:tc>
        <w:tc>
          <w:tcPr>
            <w:tcW w:w="507" w:type="pct"/>
            <w:tcBorders>
              <w:top w:val="nil"/>
              <w:left w:val="nil"/>
              <w:bottom w:val="single" w:sz="12" w:space="0" w:color="auto"/>
              <w:right w:val="nil"/>
            </w:tcBorders>
            <w:shd w:val="clear" w:color="auto" w:fill="auto"/>
            <w:vAlign w:val="bottom"/>
          </w:tcPr>
          <w:p w14:paraId="3E932307" w14:textId="77777777" w:rsidR="00430E5F" w:rsidRPr="00587444"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655</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251 </w:t>
            </w:r>
          </w:p>
        </w:tc>
        <w:tc>
          <w:tcPr>
            <w:tcW w:w="493" w:type="pct"/>
            <w:tcBorders>
              <w:top w:val="nil"/>
              <w:left w:val="nil"/>
              <w:bottom w:val="single" w:sz="12" w:space="0" w:color="auto"/>
              <w:right w:val="nil"/>
            </w:tcBorders>
            <w:shd w:val="clear" w:color="auto" w:fill="auto"/>
            <w:vAlign w:val="bottom"/>
          </w:tcPr>
          <w:p w14:paraId="2DB3A088" w14:textId="77777777" w:rsidR="00430E5F" w:rsidRPr="00587444"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(170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385)</w:t>
            </w:r>
          </w:p>
        </w:tc>
        <w:tc>
          <w:tcPr>
            <w:tcW w:w="507" w:type="pct"/>
            <w:tcBorders>
              <w:top w:val="nil"/>
              <w:left w:val="nil"/>
              <w:bottom w:val="single" w:sz="12" w:space="0" w:color="auto"/>
              <w:right w:val="nil"/>
            </w:tcBorders>
            <w:shd w:val="clear" w:color="auto" w:fill="auto"/>
            <w:vAlign w:val="bottom"/>
          </w:tcPr>
          <w:p w14:paraId="5F2244D7" w14:textId="77777777" w:rsidR="00430E5F" w:rsidRPr="00587444"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443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060 </w:t>
            </w:r>
          </w:p>
        </w:tc>
        <w:tc>
          <w:tcPr>
            <w:tcW w:w="506" w:type="pct"/>
            <w:tcBorders>
              <w:top w:val="nil"/>
              <w:left w:val="nil"/>
              <w:bottom w:val="single" w:sz="12" w:space="0" w:color="auto"/>
              <w:right w:val="nil"/>
            </w:tcBorders>
            <w:shd w:val="clear" w:color="auto" w:fill="auto"/>
            <w:vAlign w:val="bottom"/>
          </w:tcPr>
          <w:p w14:paraId="40B7D83A" w14:textId="77777777" w:rsidR="00430E5F" w:rsidRPr="00587444" w:rsidDel="00D96E20" w:rsidRDefault="00430E5F" w:rsidP="00430E5F">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521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559 </w:t>
            </w:r>
          </w:p>
        </w:tc>
      </w:tr>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on the basis of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shd w:val="clear" w:color="auto" w:fill="auto"/>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873" w:name="_Toc4062790"/>
            <w:r w:rsidRPr="00211A56">
              <w:rPr>
                <w:rFonts w:ascii="Arial" w:eastAsia="Times New Roman" w:hAnsi="Arial" w:cs="Arial"/>
                <w:b/>
                <w:sz w:val="18"/>
                <w:szCs w:val="18"/>
                <w:lang w:val="en-US"/>
              </w:rPr>
              <w:t>Group</w:t>
            </w:r>
            <w:bookmarkEnd w:id="873"/>
          </w:p>
        </w:tc>
        <w:tc>
          <w:tcPr>
            <w:tcW w:w="1578" w:type="pct"/>
            <w:gridSpan w:val="2"/>
            <w:shd w:val="clear" w:color="auto" w:fill="auto"/>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874" w:name="_Toc4062791"/>
            <w:r w:rsidRPr="00211A56">
              <w:rPr>
                <w:rFonts w:ascii="Arial" w:eastAsia="Times New Roman" w:hAnsi="Arial" w:cs="Arial"/>
                <w:b/>
                <w:sz w:val="18"/>
                <w:szCs w:val="18"/>
                <w:lang w:val="en-US"/>
              </w:rPr>
              <w:t>Bank</w:t>
            </w:r>
            <w:bookmarkEnd w:id="874"/>
          </w:p>
        </w:tc>
      </w:tr>
      <w:tr w:rsidR="00211A56" w:rsidRPr="00211A56" w14:paraId="775DEB98" w14:textId="77777777" w:rsidTr="00211A56">
        <w:trPr>
          <w:trHeight w:val="211"/>
        </w:trPr>
        <w:tc>
          <w:tcPr>
            <w:tcW w:w="1842" w:type="pct"/>
            <w:shd w:val="clear" w:color="auto" w:fill="auto"/>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78892427" w14:textId="77777777" w:rsidR="00211A56" w:rsidRDefault="00211A56" w:rsidP="00211A56">
            <w:pPr>
              <w:spacing w:after="0" w:line="280" w:lineRule="exact"/>
              <w:jc w:val="right"/>
              <w:outlineLvl w:val="0"/>
              <w:rPr>
                <w:rFonts w:ascii="Arial" w:eastAsia="Times New Roman" w:hAnsi="Arial" w:cs="Arial"/>
                <w:b/>
                <w:bCs/>
                <w:sz w:val="18"/>
                <w:szCs w:val="18"/>
                <w:lang w:val="en-US"/>
              </w:rPr>
            </w:pPr>
            <w:bookmarkStart w:id="875" w:name="_Toc4062792"/>
            <w:r w:rsidRPr="00211A56">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640E8ACF" w14:textId="77F3980F"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w:t>
            </w:r>
            <w:bookmarkEnd w:id="875"/>
            <w:r w:rsidRPr="00211A56">
              <w:rPr>
                <w:rFonts w:ascii="Arial" w:eastAsia="Times New Roman" w:hAnsi="Arial" w:cs="Arial"/>
                <w:b/>
                <w:bCs/>
                <w:sz w:val="18"/>
                <w:szCs w:val="18"/>
                <w:lang w:val="en-US"/>
              </w:rPr>
              <w:t>202</w:t>
            </w:r>
            <w:r w:rsidR="00927184">
              <w:rPr>
                <w:rFonts w:ascii="Arial" w:eastAsia="Times New Roman" w:hAnsi="Arial" w:cs="Arial"/>
                <w:b/>
                <w:bCs/>
                <w:sz w:val="18"/>
                <w:szCs w:val="18"/>
                <w:lang w:val="en-US"/>
              </w:rPr>
              <w:t>4</w:t>
            </w:r>
          </w:p>
        </w:tc>
        <w:tc>
          <w:tcPr>
            <w:tcW w:w="790" w:type="pct"/>
            <w:vAlign w:val="center"/>
          </w:tcPr>
          <w:p w14:paraId="1CF016C5" w14:textId="221F2100"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927184">
              <w:rPr>
                <w:rFonts w:ascii="Arial" w:eastAsia="Times New Roman" w:hAnsi="Arial" w:cs="Arial"/>
                <w:b/>
                <w:bCs/>
                <w:sz w:val="18"/>
                <w:szCs w:val="18"/>
                <w:lang w:val="en-US"/>
              </w:rPr>
              <w:t>3</w:t>
            </w:r>
          </w:p>
        </w:tc>
        <w:tc>
          <w:tcPr>
            <w:tcW w:w="789" w:type="pct"/>
            <w:vAlign w:val="center"/>
          </w:tcPr>
          <w:p w14:paraId="78DE9121" w14:textId="77777777" w:rsid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41A648CD" w14:textId="360DAAA4"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202</w:t>
            </w:r>
            <w:r w:rsidR="00927184">
              <w:rPr>
                <w:rFonts w:ascii="Arial" w:eastAsia="Times New Roman" w:hAnsi="Arial" w:cs="Arial"/>
                <w:b/>
                <w:bCs/>
                <w:sz w:val="18"/>
                <w:szCs w:val="18"/>
                <w:lang w:val="en-US"/>
              </w:rPr>
              <w:t>4</w:t>
            </w:r>
          </w:p>
        </w:tc>
        <w:tc>
          <w:tcPr>
            <w:tcW w:w="789" w:type="pct"/>
            <w:vAlign w:val="center"/>
          </w:tcPr>
          <w:p w14:paraId="2343B405" w14:textId="60656CF8"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927184">
              <w:rPr>
                <w:rFonts w:ascii="Arial" w:eastAsia="Times New Roman" w:hAnsi="Arial" w:cs="Arial"/>
                <w:b/>
                <w:bCs/>
                <w:sz w:val="18"/>
                <w:szCs w:val="18"/>
                <w:lang w:val="en-US"/>
              </w:rPr>
              <w:t>3</w:t>
            </w:r>
          </w:p>
        </w:tc>
      </w:tr>
      <w:tr w:rsidR="00211A56" w:rsidRPr="00211A56" w14:paraId="027C1FAC" w14:textId="77777777" w:rsidTr="00211A56">
        <w:trPr>
          <w:trHeight w:val="211"/>
        </w:trPr>
        <w:tc>
          <w:tcPr>
            <w:tcW w:w="1842" w:type="pct"/>
            <w:shd w:val="clear" w:color="auto" w:fill="auto"/>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876"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876"/>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877"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877"/>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878"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878"/>
          </w:p>
        </w:tc>
      </w:tr>
      <w:tr w:rsidR="00211A56" w:rsidRPr="00211A56" w14:paraId="7484913E" w14:textId="77777777" w:rsidTr="00211A56">
        <w:trPr>
          <w:trHeight w:hRule="exact" w:val="284"/>
        </w:trPr>
        <w:tc>
          <w:tcPr>
            <w:tcW w:w="1842" w:type="pct"/>
            <w:shd w:val="clear" w:color="auto" w:fill="auto"/>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shd w:val="clear" w:color="auto" w:fill="auto"/>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shd w:val="clear" w:color="auto" w:fill="auto"/>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182F51" w:rsidRPr="00211A56" w14:paraId="568AD405" w14:textId="77777777" w:rsidTr="00211A56">
        <w:trPr>
          <w:trHeight w:hRule="exact" w:val="284"/>
        </w:trPr>
        <w:tc>
          <w:tcPr>
            <w:tcW w:w="1842" w:type="pct"/>
            <w:shd w:val="clear" w:color="auto" w:fill="auto"/>
            <w:vAlign w:val="bottom"/>
          </w:tcPr>
          <w:p w14:paraId="105F8576" w14:textId="77777777" w:rsidR="00182F51" w:rsidRPr="00211A56" w:rsidRDefault="00182F51" w:rsidP="00182F51">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3B8FAD59" w14:textId="1188697E"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3,799,832</w:t>
            </w:r>
          </w:p>
        </w:tc>
        <w:tc>
          <w:tcPr>
            <w:tcW w:w="790" w:type="pct"/>
            <w:tcBorders>
              <w:top w:val="nil"/>
              <w:left w:val="nil"/>
              <w:bottom w:val="nil"/>
              <w:right w:val="nil"/>
            </w:tcBorders>
            <w:shd w:val="clear" w:color="auto" w:fill="auto"/>
            <w:vAlign w:val="bottom"/>
          </w:tcPr>
          <w:p w14:paraId="11FA12FD" w14:textId="4DA7F038"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807</w:t>
            </w:r>
            <w:r>
              <w:rPr>
                <w:rFonts w:ascii="Arial" w:hAnsi="Arial" w:cs="Arial"/>
                <w:sz w:val="18"/>
                <w:szCs w:val="18"/>
              </w:rPr>
              <w:t>,</w:t>
            </w:r>
            <w:r w:rsidRPr="00F959D0">
              <w:rPr>
                <w:rFonts w:ascii="Arial" w:hAnsi="Arial" w:cs="Arial"/>
                <w:sz w:val="18"/>
                <w:szCs w:val="18"/>
              </w:rPr>
              <w:t xml:space="preserve">019 </w:t>
            </w:r>
          </w:p>
        </w:tc>
        <w:tc>
          <w:tcPr>
            <w:tcW w:w="789" w:type="pct"/>
            <w:tcBorders>
              <w:top w:val="nil"/>
              <w:left w:val="nil"/>
              <w:bottom w:val="nil"/>
              <w:right w:val="nil"/>
            </w:tcBorders>
            <w:shd w:val="clear" w:color="auto" w:fill="auto"/>
            <w:vAlign w:val="bottom"/>
          </w:tcPr>
          <w:p w14:paraId="41B73DB7" w14:textId="689AEF25"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3,790,865</w:t>
            </w:r>
          </w:p>
        </w:tc>
        <w:tc>
          <w:tcPr>
            <w:tcW w:w="789" w:type="pct"/>
            <w:tcBorders>
              <w:top w:val="nil"/>
              <w:left w:val="nil"/>
              <w:bottom w:val="nil"/>
              <w:right w:val="nil"/>
            </w:tcBorders>
            <w:shd w:val="clear" w:color="auto" w:fill="auto"/>
            <w:vAlign w:val="bottom"/>
          </w:tcPr>
          <w:p w14:paraId="2DC76C19" w14:textId="0A6453C1"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3</w:t>
            </w:r>
            <w:r>
              <w:rPr>
                <w:rFonts w:ascii="Arial" w:hAnsi="Arial" w:cs="Arial"/>
                <w:sz w:val="18"/>
                <w:szCs w:val="18"/>
              </w:rPr>
              <w:t>,</w:t>
            </w:r>
            <w:r w:rsidRPr="00F959D0">
              <w:rPr>
                <w:rFonts w:ascii="Arial" w:hAnsi="Arial" w:cs="Arial"/>
                <w:sz w:val="18"/>
                <w:szCs w:val="18"/>
              </w:rPr>
              <w:t>797</w:t>
            </w:r>
            <w:r>
              <w:rPr>
                <w:rFonts w:ascii="Arial" w:hAnsi="Arial" w:cs="Arial"/>
                <w:sz w:val="18"/>
                <w:szCs w:val="18"/>
              </w:rPr>
              <w:t>,</w:t>
            </w:r>
            <w:r w:rsidRPr="00F959D0">
              <w:rPr>
                <w:rFonts w:ascii="Arial" w:hAnsi="Arial" w:cs="Arial"/>
                <w:sz w:val="18"/>
                <w:szCs w:val="18"/>
              </w:rPr>
              <w:t>783</w:t>
            </w:r>
          </w:p>
        </w:tc>
      </w:tr>
      <w:tr w:rsidR="00182F51" w:rsidRPr="00211A56" w14:paraId="56049170" w14:textId="77777777" w:rsidTr="00211A56">
        <w:trPr>
          <w:trHeight w:hRule="exact" w:val="284"/>
        </w:trPr>
        <w:tc>
          <w:tcPr>
            <w:tcW w:w="1842" w:type="pct"/>
            <w:shd w:val="clear" w:color="auto" w:fill="auto"/>
            <w:vAlign w:val="bottom"/>
          </w:tcPr>
          <w:p w14:paraId="26F4B4F6" w14:textId="77777777" w:rsidR="00182F51" w:rsidRPr="00211A56" w:rsidRDefault="00182F51" w:rsidP="00182F51">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bottom w:val="nil"/>
              <w:right w:val="nil"/>
            </w:tcBorders>
            <w:shd w:val="clear" w:color="auto" w:fill="auto"/>
            <w:vAlign w:val="bottom"/>
          </w:tcPr>
          <w:p w14:paraId="14CEFF7C" w14:textId="03949489"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123,760</w:t>
            </w:r>
          </w:p>
        </w:tc>
        <w:tc>
          <w:tcPr>
            <w:tcW w:w="790" w:type="pct"/>
            <w:tcBorders>
              <w:top w:val="nil"/>
              <w:left w:val="nil"/>
              <w:bottom w:val="nil"/>
              <w:right w:val="nil"/>
            </w:tcBorders>
            <w:shd w:val="clear" w:color="auto" w:fill="auto"/>
            <w:vAlign w:val="bottom"/>
          </w:tcPr>
          <w:p w14:paraId="642C01C6" w14:textId="3EB77AC5"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138</w:t>
            </w:r>
            <w:r>
              <w:rPr>
                <w:rFonts w:ascii="Arial" w:hAnsi="Arial" w:cs="Arial"/>
                <w:sz w:val="18"/>
                <w:szCs w:val="18"/>
              </w:rPr>
              <w:t>,</w:t>
            </w:r>
            <w:r w:rsidRPr="00F959D0">
              <w:rPr>
                <w:rFonts w:ascii="Arial" w:hAnsi="Arial" w:cs="Arial"/>
                <w:sz w:val="18"/>
                <w:szCs w:val="18"/>
              </w:rPr>
              <w:t>818</w:t>
            </w:r>
          </w:p>
        </w:tc>
        <w:tc>
          <w:tcPr>
            <w:tcW w:w="789" w:type="pct"/>
            <w:tcBorders>
              <w:top w:val="nil"/>
              <w:left w:val="nil"/>
              <w:bottom w:val="nil"/>
              <w:right w:val="nil"/>
            </w:tcBorders>
            <w:shd w:val="clear" w:color="auto" w:fill="auto"/>
            <w:vAlign w:val="bottom"/>
          </w:tcPr>
          <w:p w14:paraId="074CFEF2" w14:textId="51CB6613"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123,760</w:t>
            </w:r>
          </w:p>
        </w:tc>
        <w:tc>
          <w:tcPr>
            <w:tcW w:w="789" w:type="pct"/>
            <w:tcBorders>
              <w:top w:val="nil"/>
              <w:left w:val="nil"/>
              <w:bottom w:val="nil"/>
              <w:right w:val="nil"/>
            </w:tcBorders>
            <w:shd w:val="clear" w:color="auto" w:fill="auto"/>
            <w:vAlign w:val="bottom"/>
          </w:tcPr>
          <w:p w14:paraId="2FDD409D" w14:textId="45EDDA4C"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138</w:t>
            </w:r>
            <w:r>
              <w:rPr>
                <w:rFonts w:ascii="Arial" w:hAnsi="Arial" w:cs="Arial"/>
                <w:sz w:val="18"/>
                <w:szCs w:val="18"/>
              </w:rPr>
              <w:t>,</w:t>
            </w:r>
            <w:r w:rsidRPr="00F959D0">
              <w:rPr>
                <w:rFonts w:ascii="Arial" w:hAnsi="Arial" w:cs="Arial"/>
                <w:sz w:val="18"/>
                <w:szCs w:val="18"/>
              </w:rPr>
              <w:t>818</w:t>
            </w:r>
          </w:p>
        </w:tc>
      </w:tr>
      <w:tr w:rsidR="00182F51" w:rsidRPr="00211A56" w14:paraId="3B36F23C" w14:textId="77777777" w:rsidTr="00211A56">
        <w:trPr>
          <w:trHeight w:hRule="exact" w:val="284"/>
        </w:trPr>
        <w:tc>
          <w:tcPr>
            <w:tcW w:w="1842" w:type="pct"/>
            <w:shd w:val="clear" w:color="auto" w:fill="auto"/>
            <w:vAlign w:val="bottom"/>
          </w:tcPr>
          <w:p w14:paraId="084C5DB1" w14:textId="77777777" w:rsidR="00182F51" w:rsidRPr="00211A56" w:rsidRDefault="00182F51" w:rsidP="00182F51">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4B30745" w14:textId="43B6EEC3"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66,817</w:t>
            </w:r>
          </w:p>
        </w:tc>
        <w:tc>
          <w:tcPr>
            <w:tcW w:w="790" w:type="pct"/>
            <w:tcBorders>
              <w:top w:val="nil"/>
              <w:left w:val="nil"/>
              <w:bottom w:val="single" w:sz="4" w:space="0" w:color="auto"/>
              <w:right w:val="nil"/>
            </w:tcBorders>
            <w:shd w:val="clear" w:color="auto" w:fill="auto"/>
            <w:vAlign w:val="bottom"/>
          </w:tcPr>
          <w:p w14:paraId="132AD635" w14:textId="1FEDBD06"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68</w:t>
            </w:r>
            <w:r>
              <w:rPr>
                <w:rFonts w:ascii="Arial" w:hAnsi="Arial" w:cs="Arial"/>
                <w:sz w:val="18"/>
                <w:szCs w:val="18"/>
              </w:rPr>
              <w:t>,</w:t>
            </w:r>
            <w:r w:rsidRPr="00F959D0">
              <w:rPr>
                <w:rFonts w:ascii="Arial" w:hAnsi="Arial" w:cs="Arial"/>
                <w:sz w:val="18"/>
                <w:szCs w:val="18"/>
              </w:rPr>
              <w:t xml:space="preserve">540 </w:t>
            </w:r>
          </w:p>
        </w:tc>
        <w:tc>
          <w:tcPr>
            <w:tcW w:w="789" w:type="pct"/>
            <w:tcBorders>
              <w:top w:val="nil"/>
              <w:left w:val="nil"/>
              <w:bottom w:val="single" w:sz="4" w:space="0" w:color="auto"/>
              <w:right w:val="nil"/>
            </w:tcBorders>
            <w:shd w:val="clear" w:color="auto" w:fill="auto"/>
            <w:vAlign w:val="bottom"/>
          </w:tcPr>
          <w:p w14:paraId="6D6877B5" w14:textId="0136321E"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65,756</w:t>
            </w:r>
          </w:p>
        </w:tc>
        <w:tc>
          <w:tcPr>
            <w:tcW w:w="789" w:type="pct"/>
            <w:tcBorders>
              <w:top w:val="nil"/>
              <w:left w:val="nil"/>
              <w:bottom w:val="single" w:sz="4" w:space="0" w:color="auto"/>
              <w:right w:val="nil"/>
            </w:tcBorders>
            <w:shd w:val="clear" w:color="auto" w:fill="auto"/>
            <w:vAlign w:val="bottom"/>
          </w:tcPr>
          <w:p w14:paraId="5BC54D65" w14:textId="50DC5E84"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67</w:t>
            </w:r>
            <w:r>
              <w:rPr>
                <w:rFonts w:ascii="Arial" w:hAnsi="Arial" w:cs="Arial"/>
                <w:sz w:val="18"/>
                <w:szCs w:val="18"/>
              </w:rPr>
              <w:t>,</w:t>
            </w:r>
            <w:r w:rsidRPr="00F959D0">
              <w:rPr>
                <w:rFonts w:ascii="Arial" w:hAnsi="Arial" w:cs="Arial"/>
                <w:sz w:val="18"/>
                <w:szCs w:val="18"/>
              </w:rPr>
              <w:t>620</w:t>
            </w:r>
          </w:p>
        </w:tc>
      </w:tr>
      <w:tr w:rsidR="00182F51" w:rsidRPr="00211A56" w14:paraId="63C67BBB" w14:textId="77777777" w:rsidTr="00211A56">
        <w:trPr>
          <w:trHeight w:hRule="exact" w:val="382"/>
        </w:trPr>
        <w:tc>
          <w:tcPr>
            <w:tcW w:w="1842" w:type="pct"/>
            <w:shd w:val="clear" w:color="auto" w:fill="auto"/>
            <w:vAlign w:val="bottom"/>
          </w:tcPr>
          <w:p w14:paraId="45F7B9C5" w14:textId="77777777" w:rsidR="00182F51" w:rsidRPr="00211A56" w:rsidRDefault="00182F51" w:rsidP="00182F51">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4B9E8977" w14:textId="063308C7"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3,990,409</w:t>
            </w:r>
          </w:p>
        </w:tc>
        <w:tc>
          <w:tcPr>
            <w:tcW w:w="790" w:type="pct"/>
            <w:tcBorders>
              <w:top w:val="single" w:sz="4" w:space="0" w:color="auto"/>
              <w:left w:val="nil"/>
              <w:bottom w:val="single" w:sz="12" w:space="0" w:color="auto"/>
              <w:right w:val="nil"/>
            </w:tcBorders>
            <w:shd w:val="clear" w:color="auto" w:fill="auto"/>
            <w:vAlign w:val="bottom"/>
          </w:tcPr>
          <w:p w14:paraId="1C0C7E56" w14:textId="7E794067"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sidRPr="00B4232F">
              <w:rPr>
                <w:rFonts w:ascii="Arial" w:hAnsi="Arial" w:cs="Arial"/>
                <w:b/>
                <w:bCs/>
                <w:color w:val="000000"/>
                <w:sz w:val="18"/>
                <w:szCs w:val="18"/>
              </w:rPr>
              <w:t>4</w:t>
            </w:r>
            <w:r>
              <w:rPr>
                <w:rFonts w:ascii="Arial" w:hAnsi="Arial" w:cs="Arial"/>
                <w:b/>
                <w:bCs/>
                <w:color w:val="000000"/>
                <w:sz w:val="18"/>
                <w:szCs w:val="18"/>
              </w:rPr>
              <w:t>,</w:t>
            </w:r>
            <w:r w:rsidRPr="00B4232F">
              <w:rPr>
                <w:rFonts w:ascii="Arial" w:hAnsi="Arial" w:cs="Arial"/>
                <w:b/>
                <w:bCs/>
                <w:color w:val="000000"/>
                <w:sz w:val="18"/>
                <w:szCs w:val="18"/>
              </w:rPr>
              <w:t>014</w:t>
            </w:r>
            <w:r>
              <w:rPr>
                <w:rFonts w:ascii="Arial" w:hAnsi="Arial" w:cs="Arial"/>
                <w:b/>
                <w:bCs/>
                <w:color w:val="000000"/>
                <w:sz w:val="18"/>
                <w:szCs w:val="18"/>
              </w:rPr>
              <w:t>,</w:t>
            </w:r>
            <w:r w:rsidRPr="00B4232F">
              <w:rPr>
                <w:rFonts w:ascii="Arial" w:hAnsi="Arial" w:cs="Arial"/>
                <w:b/>
                <w:bCs/>
                <w:color w:val="000000"/>
                <w:sz w:val="18"/>
                <w:szCs w:val="18"/>
              </w:rPr>
              <w:t>377</w:t>
            </w:r>
          </w:p>
        </w:tc>
        <w:tc>
          <w:tcPr>
            <w:tcW w:w="789" w:type="pct"/>
            <w:tcBorders>
              <w:top w:val="single" w:sz="4" w:space="0" w:color="auto"/>
              <w:left w:val="nil"/>
              <w:bottom w:val="single" w:sz="12" w:space="0" w:color="auto"/>
              <w:right w:val="nil"/>
            </w:tcBorders>
            <w:shd w:val="clear" w:color="auto" w:fill="auto"/>
            <w:vAlign w:val="bottom"/>
          </w:tcPr>
          <w:p w14:paraId="2657767F" w14:textId="69A2CBBA"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3,980,381</w:t>
            </w:r>
          </w:p>
        </w:tc>
        <w:tc>
          <w:tcPr>
            <w:tcW w:w="789" w:type="pct"/>
            <w:tcBorders>
              <w:top w:val="single" w:sz="4" w:space="0" w:color="auto"/>
              <w:left w:val="nil"/>
              <w:bottom w:val="single" w:sz="12" w:space="0" w:color="auto"/>
              <w:right w:val="nil"/>
            </w:tcBorders>
            <w:shd w:val="clear" w:color="auto" w:fill="auto"/>
            <w:vAlign w:val="bottom"/>
          </w:tcPr>
          <w:p w14:paraId="0469A408" w14:textId="3122BDAE"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sidRPr="00F959D0">
              <w:rPr>
                <w:rFonts w:ascii="Arial" w:hAnsi="Arial" w:cs="Arial"/>
                <w:b/>
                <w:bCs/>
                <w:sz w:val="18"/>
                <w:szCs w:val="18"/>
              </w:rPr>
              <w:t>4</w:t>
            </w:r>
            <w:r>
              <w:rPr>
                <w:rFonts w:ascii="Arial" w:hAnsi="Arial" w:cs="Arial"/>
                <w:b/>
                <w:bCs/>
                <w:sz w:val="18"/>
                <w:szCs w:val="18"/>
              </w:rPr>
              <w:t>,</w:t>
            </w:r>
            <w:r w:rsidRPr="00F959D0">
              <w:rPr>
                <w:rFonts w:ascii="Arial" w:hAnsi="Arial" w:cs="Arial"/>
                <w:b/>
                <w:bCs/>
                <w:sz w:val="18"/>
                <w:szCs w:val="18"/>
              </w:rPr>
              <w:t>004</w:t>
            </w:r>
            <w:r>
              <w:rPr>
                <w:rFonts w:ascii="Arial" w:hAnsi="Arial" w:cs="Arial"/>
                <w:b/>
                <w:bCs/>
                <w:sz w:val="18"/>
                <w:szCs w:val="18"/>
              </w:rPr>
              <w:t>,</w:t>
            </w:r>
            <w:r w:rsidRPr="00F959D0">
              <w:rPr>
                <w:rFonts w:ascii="Arial" w:hAnsi="Arial" w:cs="Arial"/>
                <w:b/>
                <w:bCs/>
                <w:sz w:val="18"/>
                <w:szCs w:val="18"/>
              </w:rPr>
              <w:t>221</w:t>
            </w:r>
          </w:p>
        </w:tc>
      </w:tr>
      <w:tr w:rsidR="00182F51" w:rsidRPr="00211A56" w14:paraId="02041E9A" w14:textId="77777777" w:rsidTr="00211A56">
        <w:trPr>
          <w:trHeight w:hRule="exact" w:val="382"/>
        </w:trPr>
        <w:tc>
          <w:tcPr>
            <w:tcW w:w="1842" w:type="pct"/>
            <w:shd w:val="clear" w:color="auto" w:fill="auto"/>
            <w:vAlign w:val="bottom"/>
          </w:tcPr>
          <w:p w14:paraId="508590F2" w14:textId="77777777" w:rsidR="00182F51" w:rsidRPr="00211A56" w:rsidRDefault="00182F51" w:rsidP="00182F51">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F166FDA"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0ACDD32B"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152ACB5A"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5C7EE0D"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p>
        </w:tc>
      </w:tr>
      <w:tr w:rsidR="00182F51" w:rsidRPr="00211A56" w14:paraId="56BE6C6B" w14:textId="77777777" w:rsidTr="00211A56">
        <w:trPr>
          <w:trHeight w:hRule="exact" w:val="284"/>
        </w:trPr>
        <w:tc>
          <w:tcPr>
            <w:tcW w:w="1842" w:type="pct"/>
            <w:shd w:val="clear" w:color="auto" w:fill="auto"/>
            <w:vAlign w:val="bottom"/>
          </w:tcPr>
          <w:p w14:paraId="73169E0F" w14:textId="77777777" w:rsidR="00182F51" w:rsidRPr="00211A56" w:rsidRDefault="00182F51" w:rsidP="00182F51">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shd w:val="clear" w:color="auto" w:fill="auto"/>
            <w:vAlign w:val="bottom"/>
          </w:tcPr>
          <w:p w14:paraId="45BA946C"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1DCBE17"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C753D71"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8C2DDA9"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r>
      <w:tr w:rsidR="00182F51" w:rsidRPr="00211A56" w14:paraId="260AFFDF" w14:textId="77777777" w:rsidTr="00211A56">
        <w:trPr>
          <w:trHeight w:hRule="exact" w:val="284"/>
        </w:trPr>
        <w:tc>
          <w:tcPr>
            <w:tcW w:w="1842" w:type="pct"/>
            <w:shd w:val="clear" w:color="auto" w:fill="auto"/>
            <w:vAlign w:val="bottom"/>
          </w:tcPr>
          <w:p w14:paraId="62521E69" w14:textId="77777777" w:rsidR="00182F51" w:rsidRPr="00211A56" w:rsidRDefault="00182F51" w:rsidP="00182F51">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3657E4F"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7AB6035"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96C458"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16F73DD0" w14:textId="7777777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p>
        </w:tc>
      </w:tr>
      <w:tr w:rsidR="00182F51" w:rsidRPr="00211A56" w14:paraId="16CB2064" w14:textId="77777777" w:rsidTr="00211A56">
        <w:trPr>
          <w:trHeight w:hRule="exact" w:val="284"/>
        </w:trPr>
        <w:tc>
          <w:tcPr>
            <w:tcW w:w="1842" w:type="pct"/>
            <w:shd w:val="clear" w:color="auto" w:fill="auto"/>
            <w:vAlign w:val="bottom"/>
          </w:tcPr>
          <w:p w14:paraId="0F06E768" w14:textId="77777777" w:rsidR="00182F51" w:rsidRPr="00211A56" w:rsidRDefault="00182F51" w:rsidP="00182F51">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16E828A5" w14:textId="64B4822F"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2,237,036</w:t>
            </w:r>
          </w:p>
        </w:tc>
        <w:tc>
          <w:tcPr>
            <w:tcW w:w="790" w:type="pct"/>
            <w:tcBorders>
              <w:top w:val="nil"/>
              <w:left w:val="nil"/>
              <w:bottom w:val="nil"/>
              <w:right w:val="nil"/>
            </w:tcBorders>
            <w:shd w:val="clear" w:color="auto" w:fill="auto"/>
            <w:vAlign w:val="bottom"/>
          </w:tcPr>
          <w:p w14:paraId="636C0DB1" w14:textId="684F7280"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276</w:t>
            </w:r>
            <w:r>
              <w:rPr>
                <w:rFonts w:ascii="Arial" w:hAnsi="Arial" w:cs="Arial"/>
                <w:sz w:val="18"/>
                <w:szCs w:val="18"/>
              </w:rPr>
              <w:t>,</w:t>
            </w:r>
            <w:r w:rsidRPr="00F959D0">
              <w:rPr>
                <w:rFonts w:ascii="Arial" w:hAnsi="Arial" w:cs="Arial"/>
                <w:sz w:val="18"/>
                <w:szCs w:val="18"/>
              </w:rPr>
              <w:t xml:space="preserve">224 </w:t>
            </w:r>
          </w:p>
        </w:tc>
        <w:tc>
          <w:tcPr>
            <w:tcW w:w="789" w:type="pct"/>
            <w:tcBorders>
              <w:top w:val="nil"/>
              <w:left w:val="nil"/>
              <w:bottom w:val="nil"/>
              <w:right w:val="nil"/>
            </w:tcBorders>
            <w:shd w:val="clear" w:color="auto" w:fill="auto"/>
            <w:vAlign w:val="bottom"/>
          </w:tcPr>
          <w:p w14:paraId="435631A4" w14:textId="235AC508"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2,237,036</w:t>
            </w:r>
          </w:p>
        </w:tc>
        <w:tc>
          <w:tcPr>
            <w:tcW w:w="789" w:type="pct"/>
            <w:tcBorders>
              <w:top w:val="nil"/>
              <w:left w:val="nil"/>
              <w:bottom w:val="nil"/>
              <w:right w:val="nil"/>
            </w:tcBorders>
            <w:shd w:val="clear" w:color="auto" w:fill="auto"/>
            <w:vAlign w:val="bottom"/>
          </w:tcPr>
          <w:p w14:paraId="5CBB4175" w14:textId="35452C37"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2</w:t>
            </w:r>
            <w:r>
              <w:rPr>
                <w:rFonts w:ascii="Arial" w:hAnsi="Arial" w:cs="Arial"/>
                <w:sz w:val="18"/>
                <w:szCs w:val="18"/>
              </w:rPr>
              <w:t>,</w:t>
            </w:r>
            <w:r w:rsidRPr="00F959D0">
              <w:rPr>
                <w:rFonts w:ascii="Arial" w:hAnsi="Arial" w:cs="Arial"/>
                <w:sz w:val="18"/>
                <w:szCs w:val="18"/>
              </w:rPr>
              <w:t>276</w:t>
            </w:r>
            <w:r>
              <w:rPr>
                <w:rFonts w:ascii="Arial" w:hAnsi="Arial" w:cs="Arial"/>
                <w:sz w:val="18"/>
                <w:szCs w:val="18"/>
              </w:rPr>
              <w:t>,</w:t>
            </w:r>
            <w:r w:rsidRPr="00F959D0">
              <w:rPr>
                <w:rFonts w:ascii="Arial" w:hAnsi="Arial" w:cs="Arial"/>
                <w:sz w:val="18"/>
                <w:szCs w:val="18"/>
              </w:rPr>
              <w:t>224</w:t>
            </w:r>
          </w:p>
        </w:tc>
      </w:tr>
      <w:tr w:rsidR="00182F51" w:rsidRPr="00211A56" w14:paraId="24947BF5" w14:textId="77777777" w:rsidTr="00211A56">
        <w:trPr>
          <w:trHeight w:hRule="exact" w:val="284"/>
        </w:trPr>
        <w:tc>
          <w:tcPr>
            <w:tcW w:w="1842" w:type="pct"/>
            <w:shd w:val="clear" w:color="auto" w:fill="auto"/>
            <w:vAlign w:val="bottom"/>
          </w:tcPr>
          <w:p w14:paraId="09A64B9D" w14:textId="77777777" w:rsidR="00182F51" w:rsidRPr="00211A56" w:rsidRDefault="00182F51" w:rsidP="00182F51">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bottom w:val="nil"/>
              <w:right w:val="nil"/>
            </w:tcBorders>
            <w:shd w:val="clear" w:color="auto" w:fill="auto"/>
            <w:vAlign w:val="bottom"/>
          </w:tcPr>
          <w:p w14:paraId="4BAF6AC0" w14:textId="410470A2"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60,224</w:t>
            </w:r>
          </w:p>
        </w:tc>
        <w:tc>
          <w:tcPr>
            <w:tcW w:w="790" w:type="pct"/>
            <w:tcBorders>
              <w:top w:val="nil"/>
              <w:left w:val="nil"/>
              <w:bottom w:val="nil"/>
              <w:right w:val="nil"/>
            </w:tcBorders>
            <w:shd w:val="clear" w:color="auto" w:fill="auto"/>
            <w:vAlign w:val="bottom"/>
          </w:tcPr>
          <w:p w14:paraId="239F21BE" w14:textId="4AE87A35"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46</w:t>
            </w:r>
            <w:r>
              <w:rPr>
                <w:rFonts w:ascii="Arial" w:hAnsi="Arial" w:cs="Arial"/>
                <w:sz w:val="18"/>
                <w:szCs w:val="18"/>
              </w:rPr>
              <w:t>,</w:t>
            </w:r>
            <w:r w:rsidRPr="00F959D0">
              <w:rPr>
                <w:rFonts w:ascii="Arial" w:hAnsi="Arial" w:cs="Arial"/>
                <w:sz w:val="18"/>
                <w:szCs w:val="18"/>
              </w:rPr>
              <w:t>932</w:t>
            </w:r>
          </w:p>
        </w:tc>
        <w:tc>
          <w:tcPr>
            <w:tcW w:w="789" w:type="pct"/>
            <w:tcBorders>
              <w:top w:val="nil"/>
              <w:left w:val="nil"/>
              <w:bottom w:val="nil"/>
              <w:right w:val="nil"/>
            </w:tcBorders>
            <w:shd w:val="clear" w:color="auto" w:fill="auto"/>
            <w:vAlign w:val="bottom"/>
          </w:tcPr>
          <w:p w14:paraId="2ADE2F45" w14:textId="5F6752C3"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60,224</w:t>
            </w:r>
          </w:p>
        </w:tc>
        <w:tc>
          <w:tcPr>
            <w:tcW w:w="789" w:type="pct"/>
            <w:tcBorders>
              <w:top w:val="nil"/>
              <w:left w:val="nil"/>
              <w:bottom w:val="nil"/>
              <w:right w:val="nil"/>
            </w:tcBorders>
            <w:shd w:val="clear" w:color="auto" w:fill="auto"/>
            <w:vAlign w:val="bottom"/>
          </w:tcPr>
          <w:p w14:paraId="28C83B37" w14:textId="39BE086E"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46</w:t>
            </w:r>
            <w:r>
              <w:rPr>
                <w:rFonts w:ascii="Arial" w:hAnsi="Arial" w:cs="Arial"/>
                <w:sz w:val="18"/>
                <w:szCs w:val="18"/>
              </w:rPr>
              <w:t>,</w:t>
            </w:r>
            <w:r w:rsidRPr="00F959D0">
              <w:rPr>
                <w:rFonts w:ascii="Arial" w:hAnsi="Arial" w:cs="Arial"/>
                <w:sz w:val="18"/>
                <w:szCs w:val="18"/>
              </w:rPr>
              <w:t>932</w:t>
            </w:r>
          </w:p>
        </w:tc>
      </w:tr>
      <w:tr w:rsidR="00182F51" w:rsidRPr="00211A56" w14:paraId="067E6667" w14:textId="77777777" w:rsidTr="00211A56">
        <w:trPr>
          <w:trHeight w:hRule="exact" w:val="284"/>
        </w:trPr>
        <w:tc>
          <w:tcPr>
            <w:tcW w:w="1842" w:type="pct"/>
            <w:shd w:val="clear" w:color="auto" w:fill="auto"/>
            <w:vAlign w:val="bottom"/>
          </w:tcPr>
          <w:p w14:paraId="6F642AB6" w14:textId="77777777" w:rsidR="00182F51" w:rsidRPr="00211A56" w:rsidRDefault="00182F51" w:rsidP="00182F51">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0C7779C" w14:textId="17E6F850"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225,322</w:t>
            </w:r>
          </w:p>
        </w:tc>
        <w:tc>
          <w:tcPr>
            <w:tcW w:w="790" w:type="pct"/>
            <w:tcBorders>
              <w:top w:val="nil"/>
              <w:left w:val="nil"/>
              <w:bottom w:val="single" w:sz="4" w:space="0" w:color="auto"/>
              <w:right w:val="nil"/>
            </w:tcBorders>
            <w:shd w:val="clear" w:color="auto" w:fill="auto"/>
            <w:vAlign w:val="bottom"/>
          </w:tcPr>
          <w:p w14:paraId="2F44804D" w14:textId="53A517B2"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240</w:t>
            </w:r>
            <w:r>
              <w:rPr>
                <w:rFonts w:ascii="Arial" w:hAnsi="Arial" w:cs="Arial"/>
                <w:sz w:val="18"/>
                <w:szCs w:val="18"/>
              </w:rPr>
              <w:t>,</w:t>
            </w:r>
            <w:r w:rsidRPr="00F959D0">
              <w:rPr>
                <w:rFonts w:ascii="Arial" w:hAnsi="Arial" w:cs="Arial"/>
                <w:sz w:val="18"/>
                <w:szCs w:val="18"/>
              </w:rPr>
              <w:t xml:space="preserve">501 </w:t>
            </w:r>
          </w:p>
        </w:tc>
        <w:tc>
          <w:tcPr>
            <w:tcW w:w="789" w:type="pct"/>
            <w:tcBorders>
              <w:top w:val="nil"/>
              <w:left w:val="nil"/>
              <w:bottom w:val="single" w:sz="4" w:space="0" w:color="auto"/>
              <w:right w:val="nil"/>
            </w:tcBorders>
            <w:shd w:val="clear" w:color="auto" w:fill="auto"/>
            <w:vAlign w:val="bottom"/>
          </w:tcPr>
          <w:p w14:paraId="71FAE1B6" w14:textId="71FD0185"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222,827</w:t>
            </w:r>
          </w:p>
        </w:tc>
        <w:tc>
          <w:tcPr>
            <w:tcW w:w="789" w:type="pct"/>
            <w:tcBorders>
              <w:top w:val="nil"/>
              <w:left w:val="nil"/>
              <w:bottom w:val="single" w:sz="4" w:space="0" w:color="auto"/>
              <w:right w:val="nil"/>
            </w:tcBorders>
            <w:shd w:val="clear" w:color="auto" w:fill="auto"/>
            <w:vAlign w:val="bottom"/>
          </w:tcPr>
          <w:p w14:paraId="40B1F7DB" w14:textId="4A56449E" w:rsidR="00182F51" w:rsidRPr="00211A56" w:rsidRDefault="00182F51" w:rsidP="00182F51">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005</w:t>
            </w:r>
          </w:p>
        </w:tc>
      </w:tr>
      <w:tr w:rsidR="00182F51" w:rsidRPr="00211A56" w14:paraId="7C5BE834" w14:textId="77777777" w:rsidTr="00211A56">
        <w:trPr>
          <w:trHeight w:hRule="exact" w:val="397"/>
        </w:trPr>
        <w:tc>
          <w:tcPr>
            <w:tcW w:w="1842" w:type="pct"/>
            <w:shd w:val="clear" w:color="auto" w:fill="auto"/>
            <w:vAlign w:val="bottom"/>
          </w:tcPr>
          <w:p w14:paraId="3A2B28BA" w14:textId="77777777" w:rsidR="00182F51" w:rsidRPr="00211A56" w:rsidRDefault="00182F51" w:rsidP="00182F51">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4C640F6" w14:textId="183ABAF6"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2,522,582</w:t>
            </w:r>
          </w:p>
        </w:tc>
        <w:tc>
          <w:tcPr>
            <w:tcW w:w="790" w:type="pct"/>
            <w:tcBorders>
              <w:top w:val="single" w:sz="4" w:space="0" w:color="auto"/>
              <w:left w:val="nil"/>
              <w:bottom w:val="single" w:sz="12" w:space="0" w:color="auto"/>
              <w:right w:val="nil"/>
            </w:tcBorders>
            <w:shd w:val="clear" w:color="auto" w:fill="auto"/>
            <w:vAlign w:val="bottom"/>
          </w:tcPr>
          <w:p w14:paraId="64B6EB97" w14:textId="7F8AFCB3"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sidRPr="00B4232F">
              <w:rPr>
                <w:rFonts w:ascii="Arial" w:hAnsi="Arial" w:cs="Arial"/>
                <w:b/>
                <w:bCs/>
                <w:color w:val="000000"/>
                <w:sz w:val="18"/>
                <w:szCs w:val="18"/>
              </w:rPr>
              <w:t>2</w:t>
            </w:r>
            <w:r>
              <w:rPr>
                <w:rFonts w:ascii="Arial" w:hAnsi="Arial" w:cs="Arial"/>
                <w:b/>
                <w:bCs/>
                <w:color w:val="000000"/>
                <w:sz w:val="18"/>
                <w:szCs w:val="18"/>
              </w:rPr>
              <w:t>,</w:t>
            </w:r>
            <w:r w:rsidRPr="00B4232F">
              <w:rPr>
                <w:rFonts w:ascii="Arial" w:hAnsi="Arial" w:cs="Arial"/>
                <w:b/>
                <w:bCs/>
                <w:color w:val="000000"/>
                <w:sz w:val="18"/>
                <w:szCs w:val="18"/>
              </w:rPr>
              <w:t>563</w:t>
            </w:r>
            <w:r>
              <w:rPr>
                <w:rFonts w:ascii="Arial" w:hAnsi="Arial" w:cs="Arial"/>
                <w:b/>
                <w:bCs/>
                <w:color w:val="000000"/>
                <w:sz w:val="18"/>
                <w:szCs w:val="18"/>
              </w:rPr>
              <w:t>,</w:t>
            </w:r>
            <w:r w:rsidRPr="00B4232F">
              <w:rPr>
                <w:rFonts w:ascii="Arial" w:hAnsi="Arial" w:cs="Arial"/>
                <w:b/>
                <w:bCs/>
                <w:color w:val="000000"/>
                <w:sz w:val="18"/>
                <w:szCs w:val="18"/>
              </w:rPr>
              <w:t>657</w:t>
            </w:r>
          </w:p>
        </w:tc>
        <w:tc>
          <w:tcPr>
            <w:tcW w:w="789" w:type="pct"/>
            <w:tcBorders>
              <w:top w:val="single" w:sz="4" w:space="0" w:color="auto"/>
              <w:left w:val="nil"/>
              <w:bottom w:val="single" w:sz="12" w:space="0" w:color="auto"/>
              <w:right w:val="nil"/>
            </w:tcBorders>
            <w:shd w:val="clear" w:color="auto" w:fill="auto"/>
            <w:vAlign w:val="bottom"/>
          </w:tcPr>
          <w:p w14:paraId="5878F1F8" w14:textId="0915AD25"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2,520,087</w:t>
            </w:r>
          </w:p>
        </w:tc>
        <w:tc>
          <w:tcPr>
            <w:tcW w:w="789" w:type="pct"/>
            <w:tcBorders>
              <w:top w:val="single" w:sz="4" w:space="0" w:color="auto"/>
              <w:left w:val="nil"/>
              <w:bottom w:val="single" w:sz="12" w:space="0" w:color="auto"/>
              <w:right w:val="nil"/>
            </w:tcBorders>
            <w:shd w:val="clear" w:color="auto" w:fill="auto"/>
            <w:vAlign w:val="bottom"/>
          </w:tcPr>
          <w:p w14:paraId="32E7A96F" w14:textId="6A934760" w:rsidR="00182F51" w:rsidRPr="00211A56" w:rsidRDefault="00182F51" w:rsidP="00182F51">
            <w:pPr>
              <w:tabs>
                <w:tab w:val="left" w:pos="-720"/>
              </w:tabs>
              <w:suppressAutoHyphens/>
              <w:spacing w:after="0" w:line="240" w:lineRule="auto"/>
              <w:ind w:right="-5"/>
              <w:jc w:val="right"/>
              <w:rPr>
                <w:rFonts w:ascii="Arial" w:eastAsia="Times New Roman" w:hAnsi="Arial" w:cs="Arial"/>
                <w:b/>
                <w:sz w:val="18"/>
                <w:szCs w:val="18"/>
                <w:lang w:val="en-US"/>
              </w:rPr>
            </w:pPr>
            <w:r w:rsidRPr="00F959D0">
              <w:rPr>
                <w:rFonts w:ascii="Arial" w:hAnsi="Arial" w:cs="Arial"/>
                <w:b/>
                <w:bCs/>
                <w:sz w:val="18"/>
                <w:szCs w:val="18"/>
              </w:rPr>
              <w:t>2</w:t>
            </w:r>
            <w:r>
              <w:rPr>
                <w:rFonts w:ascii="Arial" w:hAnsi="Arial" w:cs="Arial"/>
                <w:b/>
                <w:bCs/>
                <w:sz w:val="18"/>
                <w:szCs w:val="18"/>
              </w:rPr>
              <w:t>,</w:t>
            </w:r>
            <w:r w:rsidRPr="00F959D0">
              <w:rPr>
                <w:rFonts w:ascii="Arial" w:hAnsi="Arial" w:cs="Arial"/>
                <w:b/>
                <w:bCs/>
                <w:sz w:val="18"/>
                <w:szCs w:val="18"/>
              </w:rPr>
              <w:t>561</w:t>
            </w:r>
            <w:r>
              <w:rPr>
                <w:rFonts w:ascii="Arial" w:hAnsi="Arial" w:cs="Arial"/>
                <w:b/>
                <w:bCs/>
                <w:sz w:val="18"/>
                <w:szCs w:val="18"/>
              </w:rPr>
              <w:t>,</w:t>
            </w:r>
            <w:r w:rsidRPr="00F959D0">
              <w:rPr>
                <w:rFonts w:ascii="Arial" w:hAnsi="Arial" w:cs="Arial"/>
                <w:b/>
                <w:bCs/>
                <w:sz w:val="18"/>
                <w:szCs w:val="18"/>
              </w:rPr>
              <w:t>161</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Assumptions used in preparing the interest risk sensitivity analysis relate to possible changes in reference interest rates in order to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Volatility of reference interest rates in the previous 12 months comparing to the reporting date 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11A56">
        <w:trPr>
          <w:trHeight w:hRule="exact" w:val="546"/>
          <w:jc w:val="right"/>
        </w:trPr>
        <w:tc>
          <w:tcPr>
            <w:tcW w:w="1314" w:type="pct"/>
            <w:shd w:val="clear" w:color="auto" w:fill="auto"/>
            <w:vAlign w:val="bottom"/>
          </w:tcPr>
          <w:p w14:paraId="0FB6F2EC" w14:textId="77777777" w:rsidR="00FD0EEB" w:rsidRPr="00211A56" w:rsidRDefault="00FD0EEB" w:rsidP="00FD0EEB">
            <w:pPr>
              <w:spacing w:before="240" w:after="120" w:line="36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5F9C3BEB" w14:textId="77777777" w:rsid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b.p. </w:t>
            </w:r>
          </w:p>
          <w:p w14:paraId="3409A027" w14:textId="35EEB53F"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Mar</w:t>
            </w:r>
            <w:r w:rsidRPr="00211A56">
              <w:rPr>
                <w:rFonts w:ascii="Arial" w:eastAsia="Times New Roman" w:hAnsi="Arial" w:cs="Arial"/>
                <w:b/>
                <w:bCs/>
                <w:kern w:val="19"/>
                <w:sz w:val="18"/>
                <w:szCs w:val="18"/>
                <w:lang w:val="en-GB"/>
              </w:rPr>
              <w:t xml:space="preserve"> 31, 202</w:t>
            </w:r>
            <w:r w:rsidR="00AC1BD6">
              <w:rPr>
                <w:rFonts w:ascii="Arial" w:eastAsia="Times New Roman" w:hAnsi="Arial" w:cs="Arial"/>
                <w:b/>
                <w:bCs/>
                <w:kern w:val="19"/>
                <w:sz w:val="18"/>
                <w:szCs w:val="18"/>
                <w:lang w:val="en-GB"/>
              </w:rPr>
              <w:t>4</w:t>
            </w:r>
          </w:p>
        </w:tc>
        <w:tc>
          <w:tcPr>
            <w:tcW w:w="912" w:type="pct"/>
            <w:shd w:val="clear" w:color="auto" w:fill="auto"/>
            <w:vAlign w:val="bottom"/>
          </w:tcPr>
          <w:p w14:paraId="7051CCAF"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0D265195" w14:textId="602831CB"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Mar 31, 202</w:t>
            </w:r>
            <w:r w:rsidR="00AC1BD6">
              <w:rPr>
                <w:rFonts w:ascii="Arial" w:eastAsia="Times New Roman" w:hAnsi="Arial" w:cs="Arial"/>
                <w:b/>
                <w:bCs/>
                <w:kern w:val="19"/>
                <w:sz w:val="18"/>
                <w:szCs w:val="18"/>
                <w:lang w:val="en-GB"/>
              </w:rPr>
              <w:t>4</w:t>
            </w:r>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78A3F06" w14:textId="76267CD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crease in b.p. Dec 31, 202</w:t>
            </w:r>
            <w:r w:rsidR="00AC1BD6">
              <w:rPr>
                <w:rFonts w:ascii="Arial" w:eastAsia="Times New Roman" w:hAnsi="Arial" w:cs="Arial"/>
                <w:b/>
                <w:bCs/>
                <w:kern w:val="19"/>
                <w:sz w:val="18"/>
                <w:szCs w:val="18"/>
                <w:lang w:val="en-GB"/>
              </w:rPr>
              <w:t>3</w:t>
            </w:r>
          </w:p>
        </w:tc>
        <w:tc>
          <w:tcPr>
            <w:tcW w:w="915" w:type="pct"/>
            <w:shd w:val="clear" w:color="auto" w:fill="auto"/>
            <w:vAlign w:val="bottom"/>
          </w:tcPr>
          <w:p w14:paraId="1DA09AB4"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355BB6D8" w14:textId="0611E3FC"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AC1BD6">
              <w:rPr>
                <w:rFonts w:ascii="Arial" w:eastAsia="Times New Roman" w:hAnsi="Arial" w:cs="Arial"/>
                <w:b/>
                <w:bCs/>
                <w:kern w:val="19"/>
                <w:sz w:val="18"/>
                <w:szCs w:val="18"/>
                <w:lang w:val="en-GB"/>
              </w:rPr>
              <w:t>3</w:t>
            </w:r>
          </w:p>
        </w:tc>
      </w:tr>
      <w:tr w:rsidR="00FD0EEB" w:rsidRPr="00211A56" w14:paraId="3F5C28C6" w14:textId="77777777" w:rsidTr="00211A56">
        <w:trPr>
          <w:trHeight w:hRule="exact" w:val="331"/>
          <w:jc w:val="right"/>
        </w:trPr>
        <w:tc>
          <w:tcPr>
            <w:tcW w:w="1314" w:type="pct"/>
            <w:shd w:val="clear" w:color="auto" w:fill="auto"/>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211A56">
        <w:trPr>
          <w:trHeight w:hRule="exact" w:val="97"/>
          <w:jc w:val="right"/>
        </w:trPr>
        <w:tc>
          <w:tcPr>
            <w:tcW w:w="1314" w:type="pct"/>
            <w:shd w:val="clear" w:color="auto" w:fill="auto"/>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1E3249" w:rsidRPr="00211A56" w14:paraId="3B046672" w14:textId="77777777" w:rsidTr="00211A56">
        <w:trPr>
          <w:trHeight w:hRule="exact" w:val="284"/>
          <w:jc w:val="right"/>
        </w:trPr>
        <w:tc>
          <w:tcPr>
            <w:tcW w:w="1314" w:type="pct"/>
            <w:shd w:val="clear" w:color="auto" w:fill="auto"/>
            <w:vAlign w:val="bottom"/>
          </w:tcPr>
          <w:p w14:paraId="4ED5221C" w14:textId="7E46F8FF" w:rsidR="001E3249" w:rsidRPr="00211A56" w:rsidRDefault="001E3249" w:rsidP="001E3249">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shd w:val="clear" w:color="auto" w:fill="auto"/>
            <w:vAlign w:val="bottom"/>
          </w:tcPr>
          <w:p w14:paraId="618A63D6" w14:textId="2BF087A4" w:rsidR="001E3249" w:rsidRPr="00211A56" w:rsidRDefault="009464C9" w:rsidP="001E3249">
            <w:pPr>
              <w:spacing w:after="0" w:line="360" w:lineRule="auto"/>
              <w:jc w:val="right"/>
              <w:rPr>
                <w:rFonts w:ascii="Arial" w:eastAsia="Times New Roman" w:hAnsi="Arial" w:cs="Arial"/>
                <w:sz w:val="18"/>
                <w:szCs w:val="18"/>
              </w:rPr>
            </w:pPr>
            <w:r>
              <w:rPr>
                <w:rFonts w:ascii="Arial" w:eastAsia="Times New Roman" w:hAnsi="Arial" w:cs="Arial"/>
                <w:sz w:val="18"/>
                <w:szCs w:val="18"/>
              </w:rPr>
              <w:t>+0.3</w:t>
            </w:r>
          </w:p>
        </w:tc>
        <w:tc>
          <w:tcPr>
            <w:tcW w:w="912" w:type="pct"/>
            <w:shd w:val="clear" w:color="auto" w:fill="auto"/>
            <w:vAlign w:val="bottom"/>
          </w:tcPr>
          <w:p w14:paraId="1524F684" w14:textId="19FE3982" w:rsidR="001E3249" w:rsidRPr="00182F51" w:rsidRDefault="00182F51" w:rsidP="001E3249">
            <w:pPr>
              <w:spacing w:after="0" w:line="360" w:lineRule="auto"/>
              <w:jc w:val="right"/>
              <w:rPr>
                <w:rFonts w:ascii="Arial" w:eastAsia="Times New Roman" w:hAnsi="Arial" w:cs="Arial"/>
                <w:sz w:val="18"/>
                <w:szCs w:val="18"/>
              </w:rPr>
            </w:pPr>
            <w:r w:rsidRPr="008D1607">
              <w:rPr>
                <w:rFonts w:ascii="Arial" w:eastAsia="Times New Roman" w:hAnsi="Arial" w:cs="Arial"/>
                <w:sz w:val="18"/>
                <w:szCs w:val="18"/>
              </w:rPr>
              <w:t>1.7</w:t>
            </w:r>
          </w:p>
        </w:tc>
        <w:tc>
          <w:tcPr>
            <w:tcW w:w="912" w:type="pct"/>
            <w:shd w:val="clear" w:color="auto" w:fill="auto"/>
            <w:vAlign w:val="bottom"/>
          </w:tcPr>
          <w:p w14:paraId="4611DD66" w14:textId="4D52B7A2" w:rsidR="001E3249" w:rsidRPr="00211A56" w:rsidRDefault="001E3249" w:rsidP="001E3249">
            <w:pPr>
              <w:spacing w:after="0" w:line="360" w:lineRule="auto"/>
              <w:jc w:val="right"/>
              <w:rPr>
                <w:rFonts w:ascii="Arial" w:eastAsia="Times New Roman" w:hAnsi="Arial" w:cs="Arial"/>
                <w:color w:val="000000"/>
                <w:sz w:val="18"/>
                <w:szCs w:val="18"/>
              </w:rPr>
            </w:pPr>
            <w:r>
              <w:rPr>
                <w:rFonts w:ascii="Arial" w:hAnsi="Arial" w:cs="Arial"/>
                <w:bCs/>
                <w:color w:val="000000" w:themeColor="text1"/>
                <w:sz w:val="18"/>
                <w:szCs w:val="18"/>
              </w:rPr>
              <w:t>+0.6</w:t>
            </w:r>
          </w:p>
        </w:tc>
        <w:tc>
          <w:tcPr>
            <w:tcW w:w="915" w:type="pct"/>
            <w:shd w:val="clear" w:color="auto" w:fill="auto"/>
            <w:vAlign w:val="bottom"/>
          </w:tcPr>
          <w:p w14:paraId="36677BC8" w14:textId="4CC96BF1" w:rsidR="001E3249" w:rsidRPr="00211A56" w:rsidRDefault="001E3249" w:rsidP="001E3249">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5</w:t>
            </w:r>
          </w:p>
        </w:tc>
      </w:tr>
      <w:tr w:rsidR="001E3249" w:rsidRPr="00211A56" w14:paraId="0DA4B851" w14:textId="77777777" w:rsidTr="00211A56">
        <w:trPr>
          <w:trHeight w:hRule="exact" w:val="284"/>
          <w:jc w:val="right"/>
        </w:trPr>
        <w:tc>
          <w:tcPr>
            <w:tcW w:w="1314" w:type="pct"/>
            <w:shd w:val="clear" w:color="auto" w:fill="auto"/>
            <w:vAlign w:val="bottom"/>
          </w:tcPr>
          <w:p w14:paraId="204438C9" w14:textId="77777777" w:rsidR="001E3249" w:rsidRPr="00211A56" w:rsidRDefault="001E3249" w:rsidP="001E3249">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74433056" w14:textId="60D576E0" w:rsidR="001E3249" w:rsidRPr="00211A56" w:rsidRDefault="009464C9" w:rsidP="001E3249">
            <w:pPr>
              <w:spacing w:after="0" w:line="360" w:lineRule="auto"/>
              <w:jc w:val="right"/>
              <w:rPr>
                <w:rFonts w:ascii="Arial" w:eastAsia="Times New Roman" w:hAnsi="Arial" w:cs="Arial"/>
                <w:sz w:val="18"/>
                <w:szCs w:val="18"/>
              </w:rPr>
            </w:pPr>
            <w:r>
              <w:rPr>
                <w:rFonts w:ascii="Arial" w:eastAsia="Times New Roman" w:hAnsi="Arial" w:cs="Arial"/>
                <w:sz w:val="18"/>
                <w:szCs w:val="18"/>
              </w:rPr>
              <w:t>+0.2</w:t>
            </w:r>
          </w:p>
        </w:tc>
        <w:tc>
          <w:tcPr>
            <w:tcW w:w="912" w:type="pct"/>
            <w:shd w:val="clear" w:color="auto" w:fill="auto"/>
            <w:vAlign w:val="bottom"/>
          </w:tcPr>
          <w:p w14:paraId="50A251B8" w14:textId="3DE9F5E7" w:rsidR="001E3249" w:rsidRPr="00182F51" w:rsidRDefault="00182F51" w:rsidP="001E3249">
            <w:pPr>
              <w:spacing w:after="0" w:line="360" w:lineRule="auto"/>
              <w:jc w:val="right"/>
              <w:rPr>
                <w:rFonts w:ascii="Arial" w:eastAsia="Times New Roman" w:hAnsi="Arial" w:cs="Arial"/>
                <w:sz w:val="18"/>
                <w:szCs w:val="18"/>
              </w:rPr>
            </w:pPr>
            <w:r w:rsidRPr="008D1607">
              <w:rPr>
                <w:rFonts w:ascii="Arial" w:eastAsia="Times New Roman" w:hAnsi="Arial" w:cs="Arial"/>
                <w:sz w:val="18"/>
                <w:szCs w:val="18"/>
              </w:rPr>
              <w:t>0.2</w:t>
            </w:r>
          </w:p>
        </w:tc>
        <w:tc>
          <w:tcPr>
            <w:tcW w:w="912" w:type="pct"/>
            <w:shd w:val="clear" w:color="auto" w:fill="auto"/>
            <w:vAlign w:val="bottom"/>
          </w:tcPr>
          <w:p w14:paraId="7E25F10F" w14:textId="16CCE84F" w:rsidR="001E3249" w:rsidRPr="00211A56" w:rsidRDefault="001E3249" w:rsidP="001E3249">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c>
          <w:tcPr>
            <w:tcW w:w="915" w:type="pct"/>
            <w:shd w:val="clear" w:color="auto" w:fill="auto"/>
            <w:vAlign w:val="bottom"/>
          </w:tcPr>
          <w:p w14:paraId="109DB7E6" w14:textId="5F980384" w:rsidR="001E3249" w:rsidRPr="00211A56" w:rsidRDefault="001E3249" w:rsidP="001E3249">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r>
      <w:tr w:rsidR="001E3249" w:rsidRPr="00211A56" w14:paraId="782DE125" w14:textId="77777777" w:rsidTr="00211A56">
        <w:trPr>
          <w:trHeight w:hRule="exact" w:val="284"/>
          <w:jc w:val="right"/>
        </w:trPr>
        <w:tc>
          <w:tcPr>
            <w:tcW w:w="1314" w:type="pct"/>
            <w:shd w:val="clear" w:color="auto" w:fill="auto"/>
            <w:vAlign w:val="bottom"/>
          </w:tcPr>
          <w:p w14:paraId="033FB307" w14:textId="77777777" w:rsidR="001E3249" w:rsidRPr="00211A56" w:rsidRDefault="001E3249" w:rsidP="001E3249">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3DC3BE7A"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196F2B3D" w14:textId="77777777" w:rsidR="001E3249" w:rsidRPr="00182F51" w:rsidRDefault="001E3249" w:rsidP="001E3249">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58DA7044"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F11C7E1"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r>
      <w:tr w:rsidR="001E3249" w:rsidRPr="00FD0EEB" w14:paraId="634C5AB6" w14:textId="77777777" w:rsidTr="00211A56">
        <w:trPr>
          <w:trHeight w:hRule="exact" w:val="550"/>
          <w:jc w:val="right"/>
        </w:trPr>
        <w:tc>
          <w:tcPr>
            <w:tcW w:w="1314" w:type="pct"/>
            <w:shd w:val="clear" w:color="auto" w:fill="auto"/>
            <w:vAlign w:val="bottom"/>
          </w:tcPr>
          <w:p w14:paraId="1323438D" w14:textId="77777777" w:rsidR="001E3249" w:rsidRPr="00211A56" w:rsidRDefault="001E3249" w:rsidP="001E3249">
            <w:pPr>
              <w:spacing w:before="240" w:after="0" w:line="36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654D8A0F" w14:textId="77777777" w:rsidR="001E3249" w:rsidRDefault="001E3249" w:rsidP="001E3249">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w:t>
            </w:r>
          </w:p>
          <w:p w14:paraId="0A9426BC" w14:textId="226D03CD" w:rsidR="001E3249" w:rsidRPr="00211A56" w:rsidRDefault="001E3249" w:rsidP="001E3249">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Mar 31, 202</w:t>
            </w:r>
            <w:r>
              <w:rPr>
                <w:rFonts w:ascii="Arial" w:eastAsia="Times New Roman" w:hAnsi="Arial" w:cs="Arial"/>
                <w:b/>
                <w:bCs/>
                <w:kern w:val="19"/>
                <w:sz w:val="18"/>
                <w:szCs w:val="18"/>
                <w:lang w:val="en-GB"/>
              </w:rPr>
              <w:t>4</w:t>
            </w:r>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CCDF120" w14:textId="77777777" w:rsidR="001E3249" w:rsidRPr="00182F51" w:rsidRDefault="001E3249" w:rsidP="001E3249">
            <w:pPr>
              <w:spacing w:after="0" w:line="0" w:lineRule="atLeast"/>
              <w:jc w:val="right"/>
              <w:rPr>
                <w:rFonts w:ascii="Arial" w:eastAsia="Times New Roman" w:hAnsi="Arial" w:cs="Arial"/>
                <w:b/>
                <w:bCs/>
                <w:kern w:val="19"/>
                <w:sz w:val="18"/>
                <w:szCs w:val="18"/>
                <w:lang w:val="en-GB"/>
              </w:rPr>
            </w:pPr>
            <w:r w:rsidRPr="00182F51">
              <w:rPr>
                <w:rFonts w:ascii="Arial" w:eastAsia="Times New Roman" w:hAnsi="Arial" w:cs="Arial"/>
                <w:b/>
                <w:bCs/>
                <w:kern w:val="19"/>
                <w:sz w:val="18"/>
                <w:szCs w:val="18"/>
                <w:lang w:val="en-GB"/>
              </w:rPr>
              <w:t>Effect on profit</w:t>
            </w:r>
          </w:p>
          <w:p w14:paraId="12101B85" w14:textId="2FE050D3" w:rsidR="001E3249" w:rsidRPr="00D73D1E" w:rsidRDefault="001E3249" w:rsidP="001E3249">
            <w:pPr>
              <w:spacing w:after="0" w:line="0" w:lineRule="atLeast"/>
              <w:jc w:val="right"/>
              <w:rPr>
                <w:rFonts w:ascii="Arial" w:eastAsia="Times New Roman" w:hAnsi="Arial" w:cs="Arial"/>
                <w:b/>
                <w:bCs/>
                <w:kern w:val="19"/>
                <w:sz w:val="18"/>
                <w:szCs w:val="18"/>
                <w:lang w:val="en-GB"/>
              </w:rPr>
            </w:pPr>
            <w:r w:rsidRPr="00D73D1E">
              <w:rPr>
                <w:rFonts w:ascii="Arial" w:eastAsia="Times New Roman" w:hAnsi="Arial" w:cs="Arial"/>
                <w:b/>
                <w:bCs/>
                <w:kern w:val="19"/>
                <w:sz w:val="18"/>
                <w:szCs w:val="18"/>
                <w:lang w:val="en-GB"/>
              </w:rPr>
              <w:t xml:space="preserve">Mar 31, 2024 </w:t>
            </w:r>
          </w:p>
        </w:tc>
        <w:tc>
          <w:tcPr>
            <w:tcW w:w="912" w:type="pct"/>
            <w:shd w:val="clear" w:color="auto" w:fill="auto"/>
            <w:vAlign w:val="bottom"/>
          </w:tcPr>
          <w:p w14:paraId="05E768C4" w14:textId="4FB7CD77" w:rsidR="001E3249" w:rsidRPr="00211A56" w:rsidRDefault="001E3249" w:rsidP="001E3249">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 Dec 31, 202</w:t>
            </w:r>
            <w:r>
              <w:rPr>
                <w:rFonts w:ascii="Arial" w:eastAsia="Times New Roman" w:hAnsi="Arial" w:cs="Arial"/>
                <w:b/>
                <w:bCs/>
                <w:kern w:val="19"/>
                <w:sz w:val="18"/>
                <w:szCs w:val="18"/>
                <w:lang w:val="en-GB"/>
              </w:rPr>
              <w:t>3</w:t>
            </w:r>
          </w:p>
        </w:tc>
        <w:tc>
          <w:tcPr>
            <w:tcW w:w="915" w:type="pct"/>
            <w:shd w:val="clear" w:color="auto" w:fill="auto"/>
            <w:vAlign w:val="bottom"/>
          </w:tcPr>
          <w:p w14:paraId="3237B4CE" w14:textId="77777777" w:rsidR="001E3249" w:rsidRPr="00211A56" w:rsidRDefault="001E3249" w:rsidP="001E3249">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4B464EDD" w14:textId="3DEF6232" w:rsidR="001E3249" w:rsidRPr="00211A56" w:rsidRDefault="001E3249" w:rsidP="001E3249">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Pr>
                <w:rFonts w:ascii="Arial" w:eastAsia="Times New Roman" w:hAnsi="Arial" w:cs="Arial"/>
                <w:b/>
                <w:bCs/>
                <w:kern w:val="19"/>
                <w:sz w:val="18"/>
                <w:szCs w:val="18"/>
                <w:lang w:val="en-GB"/>
              </w:rPr>
              <w:t>3</w:t>
            </w:r>
          </w:p>
        </w:tc>
      </w:tr>
      <w:tr w:rsidR="001E3249" w:rsidRPr="00211A56" w14:paraId="78757F7E" w14:textId="77777777" w:rsidTr="00211A56">
        <w:trPr>
          <w:trHeight w:hRule="exact" w:val="365"/>
          <w:jc w:val="right"/>
        </w:trPr>
        <w:tc>
          <w:tcPr>
            <w:tcW w:w="1314" w:type="pct"/>
            <w:shd w:val="clear" w:color="auto" w:fill="auto"/>
            <w:vAlign w:val="bottom"/>
          </w:tcPr>
          <w:p w14:paraId="0340DD93" w14:textId="77777777" w:rsidR="001E3249" w:rsidRPr="00211A56" w:rsidRDefault="001E3249" w:rsidP="001E3249">
            <w:pPr>
              <w:spacing w:after="0" w:line="360" w:lineRule="auto"/>
              <w:jc w:val="both"/>
              <w:rPr>
                <w:rFonts w:ascii="Arial" w:eastAsia="Times New Roman" w:hAnsi="Arial" w:cs="Arial"/>
                <w:b/>
                <w:bCs/>
                <w:kern w:val="19"/>
                <w:sz w:val="18"/>
                <w:szCs w:val="18"/>
                <w:lang w:val="en-GB"/>
              </w:rPr>
            </w:pPr>
          </w:p>
        </w:tc>
        <w:tc>
          <w:tcPr>
            <w:tcW w:w="947" w:type="pct"/>
            <w:shd w:val="clear" w:color="auto" w:fill="auto"/>
            <w:vAlign w:val="bottom"/>
          </w:tcPr>
          <w:p w14:paraId="6A8101A1" w14:textId="77777777" w:rsidR="001E3249" w:rsidRPr="00211A56" w:rsidRDefault="001E3249" w:rsidP="001E3249">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228644A" w14:textId="1F5402AE" w:rsidR="001E3249" w:rsidRPr="00182F51" w:rsidRDefault="001E3249" w:rsidP="001E3249">
            <w:pPr>
              <w:spacing w:after="0" w:line="0" w:lineRule="atLeast"/>
              <w:jc w:val="right"/>
              <w:rPr>
                <w:rFonts w:ascii="Arial" w:eastAsia="Times New Roman" w:hAnsi="Arial" w:cs="Arial"/>
                <w:b/>
                <w:bCs/>
                <w:kern w:val="19"/>
                <w:sz w:val="18"/>
                <w:szCs w:val="18"/>
                <w:lang w:val="en-GB"/>
              </w:rPr>
            </w:pPr>
            <w:r w:rsidRPr="00182F51">
              <w:rPr>
                <w:rFonts w:ascii="Arial" w:eastAsia="Times New Roman" w:hAnsi="Arial" w:cs="Arial"/>
                <w:b/>
                <w:kern w:val="19"/>
                <w:sz w:val="18"/>
                <w:szCs w:val="18"/>
                <w:lang w:val="en-GB"/>
              </w:rPr>
              <w:t>EUR '000</w:t>
            </w:r>
          </w:p>
        </w:tc>
        <w:tc>
          <w:tcPr>
            <w:tcW w:w="912" w:type="pct"/>
            <w:shd w:val="clear" w:color="auto" w:fill="auto"/>
            <w:vAlign w:val="bottom"/>
          </w:tcPr>
          <w:p w14:paraId="129C63D2" w14:textId="77777777" w:rsidR="001E3249" w:rsidRPr="00211A56" w:rsidRDefault="001E3249" w:rsidP="001E3249">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4AE295D" w14:textId="23B5DD81" w:rsidR="001E3249" w:rsidRPr="00211A56" w:rsidRDefault="001E3249" w:rsidP="001E3249">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8A0B44" w:rsidRPr="00211A56" w14:paraId="62FAABF4" w14:textId="77777777" w:rsidTr="00215B18">
        <w:trPr>
          <w:trHeight w:hRule="exact" w:val="343"/>
          <w:jc w:val="right"/>
        </w:trPr>
        <w:tc>
          <w:tcPr>
            <w:tcW w:w="1314" w:type="pct"/>
            <w:shd w:val="clear" w:color="auto" w:fill="auto"/>
            <w:vAlign w:val="bottom"/>
          </w:tcPr>
          <w:p w14:paraId="4EA8F324" w14:textId="79C7B749" w:rsidR="008A0B44" w:rsidRPr="00211A56" w:rsidRDefault="008A0B44" w:rsidP="008A0B44">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shd w:val="clear" w:color="auto" w:fill="auto"/>
            <w:vAlign w:val="center"/>
          </w:tcPr>
          <w:p w14:paraId="42849B59" w14:textId="0D48E446" w:rsidR="008A0B44" w:rsidRPr="00211A56" w:rsidRDefault="009464C9" w:rsidP="008A0B44">
            <w:pPr>
              <w:spacing w:after="0" w:line="360" w:lineRule="auto"/>
              <w:jc w:val="right"/>
              <w:rPr>
                <w:rFonts w:ascii="Arial" w:eastAsia="Times New Roman" w:hAnsi="Arial" w:cs="Arial"/>
                <w:bCs/>
                <w:kern w:val="19"/>
                <w:sz w:val="18"/>
                <w:szCs w:val="18"/>
                <w:lang w:val="en-GB"/>
              </w:rPr>
            </w:pPr>
            <w:r>
              <w:rPr>
                <w:rFonts w:ascii="Arial" w:eastAsia="Times New Roman" w:hAnsi="Arial" w:cs="Arial"/>
                <w:bCs/>
                <w:kern w:val="19"/>
                <w:sz w:val="18"/>
                <w:szCs w:val="18"/>
                <w:lang w:val="en-GB"/>
              </w:rPr>
              <w:t>-0.3</w:t>
            </w:r>
          </w:p>
        </w:tc>
        <w:tc>
          <w:tcPr>
            <w:tcW w:w="912" w:type="pct"/>
            <w:shd w:val="clear" w:color="auto" w:fill="auto"/>
            <w:vAlign w:val="center"/>
          </w:tcPr>
          <w:p w14:paraId="7448750E" w14:textId="49F1ECB4" w:rsidR="008A0B44" w:rsidRPr="00182F51" w:rsidRDefault="00182F51" w:rsidP="008A0B44">
            <w:pPr>
              <w:spacing w:after="0" w:line="360" w:lineRule="auto"/>
              <w:jc w:val="right"/>
              <w:rPr>
                <w:rFonts w:ascii="Arial" w:eastAsia="Times New Roman" w:hAnsi="Arial" w:cs="Arial"/>
                <w:bCs/>
                <w:kern w:val="19"/>
                <w:sz w:val="18"/>
                <w:szCs w:val="18"/>
                <w:lang w:val="en-GB"/>
              </w:rPr>
            </w:pPr>
            <w:r w:rsidRPr="008D1607">
              <w:rPr>
                <w:rFonts w:ascii="Arial" w:eastAsia="Times New Roman" w:hAnsi="Arial" w:cs="Arial"/>
                <w:bCs/>
                <w:kern w:val="19"/>
                <w:sz w:val="18"/>
                <w:szCs w:val="18"/>
                <w:lang w:val="en-GB"/>
              </w:rPr>
              <w:t>(1.7)</w:t>
            </w:r>
          </w:p>
        </w:tc>
        <w:tc>
          <w:tcPr>
            <w:tcW w:w="912" w:type="pct"/>
            <w:shd w:val="clear" w:color="auto" w:fill="auto"/>
            <w:vAlign w:val="bottom"/>
          </w:tcPr>
          <w:p w14:paraId="1ABF7E1E" w14:textId="41B22901" w:rsidR="008A0B44" w:rsidRPr="00211A56" w:rsidRDefault="008A0B44" w:rsidP="008A0B44">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-0.6</w:t>
            </w:r>
          </w:p>
        </w:tc>
        <w:tc>
          <w:tcPr>
            <w:tcW w:w="915" w:type="pct"/>
            <w:shd w:val="clear" w:color="auto" w:fill="auto"/>
            <w:vAlign w:val="bottom"/>
          </w:tcPr>
          <w:p w14:paraId="3F560B42" w14:textId="0F81FE40" w:rsidR="008A0B44" w:rsidRPr="00211A56" w:rsidRDefault="008A0B44" w:rsidP="008A0B44">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(5)</w:t>
            </w:r>
          </w:p>
        </w:tc>
      </w:tr>
      <w:tr w:rsidR="008A0B44" w:rsidRPr="00211A56" w14:paraId="1308EE3F" w14:textId="77777777" w:rsidTr="00211A56">
        <w:trPr>
          <w:trHeight w:hRule="exact" w:val="284"/>
          <w:jc w:val="right"/>
        </w:trPr>
        <w:tc>
          <w:tcPr>
            <w:tcW w:w="1314" w:type="pct"/>
            <w:shd w:val="clear" w:color="auto" w:fill="auto"/>
            <w:vAlign w:val="bottom"/>
          </w:tcPr>
          <w:p w14:paraId="417F2DDA" w14:textId="77777777" w:rsidR="008A0B44" w:rsidRPr="00211A56" w:rsidRDefault="008A0B44" w:rsidP="008A0B44">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470EE35B" w14:textId="05DDF2E2" w:rsidR="008A0B44" w:rsidRPr="00211A56" w:rsidRDefault="009464C9" w:rsidP="008A0B44">
            <w:pPr>
              <w:spacing w:after="0" w:line="360" w:lineRule="auto"/>
              <w:jc w:val="right"/>
              <w:rPr>
                <w:rFonts w:ascii="Arial" w:eastAsia="Times New Roman" w:hAnsi="Arial" w:cs="Arial"/>
                <w:sz w:val="18"/>
                <w:szCs w:val="18"/>
              </w:rPr>
            </w:pPr>
            <w:r>
              <w:rPr>
                <w:rFonts w:ascii="Arial" w:eastAsia="Times New Roman" w:hAnsi="Arial" w:cs="Arial"/>
                <w:sz w:val="18"/>
                <w:szCs w:val="18"/>
              </w:rPr>
              <w:t>-0.2</w:t>
            </w:r>
          </w:p>
        </w:tc>
        <w:tc>
          <w:tcPr>
            <w:tcW w:w="912" w:type="pct"/>
            <w:shd w:val="clear" w:color="auto" w:fill="auto"/>
            <w:vAlign w:val="bottom"/>
          </w:tcPr>
          <w:p w14:paraId="2134E7C3" w14:textId="4B70FFB7" w:rsidR="008A0B44" w:rsidRPr="00182F51" w:rsidRDefault="00182F51" w:rsidP="008A0B44">
            <w:pPr>
              <w:spacing w:after="0" w:line="360" w:lineRule="auto"/>
              <w:jc w:val="right"/>
              <w:rPr>
                <w:rFonts w:ascii="Arial" w:eastAsia="Times New Roman" w:hAnsi="Arial" w:cs="Arial"/>
                <w:sz w:val="18"/>
                <w:szCs w:val="18"/>
              </w:rPr>
            </w:pPr>
            <w:r w:rsidRPr="008D1607">
              <w:rPr>
                <w:rFonts w:ascii="Arial" w:eastAsia="Times New Roman" w:hAnsi="Arial" w:cs="Arial"/>
                <w:sz w:val="18"/>
                <w:szCs w:val="18"/>
              </w:rPr>
              <w:t>(0.2)</w:t>
            </w:r>
          </w:p>
        </w:tc>
        <w:tc>
          <w:tcPr>
            <w:tcW w:w="912" w:type="pct"/>
            <w:shd w:val="clear" w:color="auto" w:fill="auto"/>
            <w:vAlign w:val="bottom"/>
          </w:tcPr>
          <w:p w14:paraId="05ABE52E" w14:textId="67F3CB54" w:rsidR="008A0B44" w:rsidRPr="00211A56" w:rsidRDefault="008A0B44" w:rsidP="008A0B44">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c>
          <w:tcPr>
            <w:tcW w:w="915" w:type="pct"/>
            <w:shd w:val="clear" w:color="auto" w:fill="auto"/>
            <w:vAlign w:val="bottom"/>
          </w:tcPr>
          <w:p w14:paraId="2E83D82C" w14:textId="4C5DEF6B" w:rsidR="008A0B44" w:rsidRPr="00211A56" w:rsidRDefault="008A0B44" w:rsidP="008A0B44">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2D79FFEC"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sidR="008A0B44">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and 31 December 202</w:t>
      </w:r>
      <w:r w:rsidR="008A0B44">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773ADF17" w14:textId="77777777" w:rsidTr="00335537">
        <w:trPr>
          <w:trHeight w:val="556"/>
        </w:trPr>
        <w:tc>
          <w:tcPr>
            <w:tcW w:w="1913"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879" w:name="_Toc4062800"/>
            <w:r w:rsidRPr="00DE6880">
              <w:rPr>
                <w:rFonts w:ascii="Arial" w:eastAsia="Times New Roman" w:hAnsi="Arial" w:cs="Arial"/>
                <w:b/>
                <w:sz w:val="17"/>
                <w:szCs w:val="17"/>
                <w:lang w:val="en-US"/>
              </w:rPr>
              <w:t>Group</w:t>
            </w:r>
            <w:bookmarkEnd w:id="879"/>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2AFCA9A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880" w:name="_Toc4062801"/>
            <w:r w:rsidRPr="00DE6880">
              <w:rPr>
                <w:rFonts w:ascii="Arial" w:eastAsia="Times New Roman" w:hAnsi="Arial" w:cs="Arial"/>
                <w:b/>
                <w:bCs/>
                <w:sz w:val="17"/>
                <w:szCs w:val="17"/>
                <w:lang w:val="en-US"/>
              </w:rPr>
              <w:t xml:space="preserve">31 </w:t>
            </w:r>
            <w:bookmarkEnd w:id="880"/>
            <w:r>
              <w:rPr>
                <w:rFonts w:ascii="Arial" w:eastAsia="Times New Roman" w:hAnsi="Arial" w:cs="Arial"/>
                <w:b/>
                <w:bCs/>
                <w:sz w:val="17"/>
                <w:szCs w:val="17"/>
                <w:lang w:val="en-US"/>
              </w:rPr>
              <w:t xml:space="preserve">March </w:t>
            </w:r>
            <w:r w:rsidRPr="00DE6880">
              <w:rPr>
                <w:rFonts w:ascii="Arial" w:eastAsia="Times New Roman" w:hAnsi="Arial" w:cs="Arial"/>
                <w:b/>
                <w:sz w:val="17"/>
                <w:szCs w:val="17"/>
                <w:lang w:val="en-US"/>
              </w:rPr>
              <w:t>202</w:t>
            </w:r>
            <w:r w:rsidR="008A0B44">
              <w:rPr>
                <w:rFonts w:ascii="Arial" w:eastAsia="Times New Roman" w:hAnsi="Arial" w:cs="Arial"/>
                <w:b/>
                <w:sz w:val="17"/>
                <w:szCs w:val="17"/>
                <w:lang w:val="en-US"/>
              </w:rPr>
              <w:t>4</w:t>
            </w:r>
          </w:p>
        </w:tc>
        <w:tc>
          <w:tcPr>
            <w:tcW w:w="772"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81" w:name="_Toc4062802"/>
            <w:r w:rsidRPr="00335537">
              <w:rPr>
                <w:rFonts w:ascii="Arial" w:eastAsia="Times New Roman" w:hAnsi="Arial" w:cs="Arial"/>
                <w:b/>
                <w:sz w:val="17"/>
                <w:szCs w:val="17"/>
                <w:lang w:val="en-US"/>
              </w:rPr>
              <w:t>EUR</w:t>
            </w:r>
            <w:bookmarkEnd w:id="881"/>
          </w:p>
        </w:tc>
        <w:tc>
          <w:tcPr>
            <w:tcW w:w="772"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82"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882"/>
            <w:r w:rsidRPr="00DE6880">
              <w:rPr>
                <w:rFonts w:ascii="Arial" w:eastAsia="Times New Roman" w:hAnsi="Arial" w:cs="Arial"/>
                <w:b/>
                <w:sz w:val="17"/>
                <w:szCs w:val="17"/>
                <w:lang w:val="en-US"/>
              </w:rPr>
              <w:t xml:space="preserve"> </w:t>
            </w:r>
          </w:p>
        </w:tc>
        <w:tc>
          <w:tcPr>
            <w:tcW w:w="771"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83" w:name="_Toc4062807"/>
            <w:r w:rsidRPr="00DE6880">
              <w:rPr>
                <w:rFonts w:ascii="Arial" w:eastAsia="Times New Roman" w:hAnsi="Arial" w:cs="Arial"/>
                <w:b/>
                <w:sz w:val="17"/>
                <w:szCs w:val="17"/>
                <w:lang w:val="en-US"/>
              </w:rPr>
              <w:t>Total</w:t>
            </w:r>
            <w:bookmarkEnd w:id="883"/>
            <w:r w:rsidRPr="00DE6880">
              <w:rPr>
                <w:rFonts w:ascii="Arial" w:eastAsia="Times New Roman" w:hAnsi="Arial" w:cs="Arial"/>
                <w:b/>
                <w:sz w:val="17"/>
                <w:szCs w:val="17"/>
                <w:lang w:val="en-US"/>
              </w:rPr>
              <w:t xml:space="preserve"> </w:t>
            </w:r>
          </w:p>
        </w:tc>
      </w:tr>
      <w:tr w:rsidR="00335537" w:rsidRPr="00DE6880" w14:paraId="3E41D7C0" w14:textId="77777777" w:rsidTr="00335537">
        <w:trPr>
          <w:trHeight w:hRule="exact" w:val="284"/>
        </w:trPr>
        <w:tc>
          <w:tcPr>
            <w:tcW w:w="1913"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84"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84"/>
          </w:p>
        </w:tc>
        <w:tc>
          <w:tcPr>
            <w:tcW w:w="772"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85"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85"/>
          </w:p>
        </w:tc>
        <w:tc>
          <w:tcPr>
            <w:tcW w:w="772"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86"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86"/>
          </w:p>
        </w:tc>
        <w:tc>
          <w:tcPr>
            <w:tcW w:w="771"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87"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87"/>
          </w:p>
        </w:tc>
      </w:tr>
      <w:tr w:rsidR="00335537" w:rsidRPr="00DE6880" w14:paraId="0434A048" w14:textId="77777777" w:rsidTr="00335537">
        <w:trPr>
          <w:trHeight w:val="239"/>
        </w:trPr>
        <w:tc>
          <w:tcPr>
            <w:tcW w:w="1913"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888" w:name="_Toc4062814"/>
            <w:r w:rsidRPr="00DE6880">
              <w:rPr>
                <w:rFonts w:ascii="Arial" w:eastAsia="Times New Roman" w:hAnsi="Arial" w:cs="Arial"/>
                <w:b/>
                <w:sz w:val="17"/>
                <w:szCs w:val="17"/>
                <w:lang w:val="en-US"/>
              </w:rPr>
              <w:t>Assets</w:t>
            </w:r>
            <w:bookmarkEnd w:id="888"/>
            <w:r w:rsidRPr="00DE6880">
              <w:rPr>
                <w:rFonts w:ascii="Arial" w:eastAsia="Times New Roman" w:hAnsi="Arial" w:cs="Arial"/>
                <w:b/>
                <w:sz w:val="17"/>
                <w:szCs w:val="17"/>
                <w:lang w:val="en-US"/>
              </w:rPr>
              <w:t xml:space="preserve"> </w:t>
            </w:r>
          </w:p>
        </w:tc>
        <w:tc>
          <w:tcPr>
            <w:tcW w:w="772"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1"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182F51" w:rsidRPr="00DE6880" w14:paraId="4C6CC0BB" w14:textId="77777777" w:rsidTr="00335537">
        <w:trPr>
          <w:trHeight w:val="254"/>
        </w:trPr>
        <w:tc>
          <w:tcPr>
            <w:tcW w:w="1913" w:type="pct"/>
            <w:vAlign w:val="bottom"/>
          </w:tcPr>
          <w:p w14:paraId="71F5AB6B"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889" w:name="_Toc4062815"/>
            <w:r w:rsidRPr="00DE6880">
              <w:rPr>
                <w:rFonts w:ascii="Arial" w:eastAsia="Times New Roman" w:hAnsi="Arial" w:cs="Arial"/>
                <w:spacing w:val="-2"/>
                <w:sz w:val="17"/>
                <w:szCs w:val="17"/>
                <w:lang w:val="en-US"/>
              </w:rPr>
              <w:t>Cash on hand and current accounts with banks</w:t>
            </w:r>
            <w:bookmarkEnd w:id="889"/>
          </w:p>
        </w:tc>
        <w:tc>
          <w:tcPr>
            <w:tcW w:w="772" w:type="pct"/>
            <w:tcBorders>
              <w:top w:val="nil"/>
              <w:left w:val="nil"/>
              <w:right w:val="nil"/>
            </w:tcBorders>
            <w:vAlign w:val="bottom"/>
          </w:tcPr>
          <w:p w14:paraId="78BE09B9" w14:textId="3F678F65"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76,510</w:t>
            </w:r>
          </w:p>
        </w:tc>
        <w:tc>
          <w:tcPr>
            <w:tcW w:w="772" w:type="pct"/>
            <w:tcBorders>
              <w:top w:val="nil"/>
              <w:left w:val="nil"/>
              <w:right w:val="nil"/>
            </w:tcBorders>
            <w:vAlign w:val="bottom"/>
          </w:tcPr>
          <w:p w14:paraId="2D88071A" w14:textId="177C6D84"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842</w:t>
            </w:r>
          </w:p>
        </w:tc>
        <w:tc>
          <w:tcPr>
            <w:tcW w:w="772" w:type="pct"/>
            <w:tcBorders>
              <w:top w:val="nil"/>
              <w:left w:val="nil"/>
              <w:right w:val="nil"/>
            </w:tcBorders>
            <w:vAlign w:val="bottom"/>
          </w:tcPr>
          <w:p w14:paraId="568544E3" w14:textId="1B822E22"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20</w:t>
            </w:r>
          </w:p>
        </w:tc>
        <w:tc>
          <w:tcPr>
            <w:tcW w:w="771" w:type="pct"/>
            <w:tcBorders>
              <w:top w:val="nil"/>
              <w:left w:val="nil"/>
            </w:tcBorders>
            <w:vAlign w:val="bottom"/>
          </w:tcPr>
          <w:p w14:paraId="6185286D" w14:textId="083D159A"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77,372</w:t>
            </w:r>
          </w:p>
        </w:tc>
      </w:tr>
      <w:tr w:rsidR="00182F51" w:rsidRPr="00DE6880" w14:paraId="52CE9677" w14:textId="77777777" w:rsidTr="00335537">
        <w:trPr>
          <w:trHeight w:val="254"/>
        </w:trPr>
        <w:tc>
          <w:tcPr>
            <w:tcW w:w="1913" w:type="pct"/>
            <w:vAlign w:val="bottom"/>
          </w:tcPr>
          <w:p w14:paraId="032A9C54"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890" w:name="_Toc4062816"/>
            <w:r w:rsidRPr="00DE6880">
              <w:rPr>
                <w:rFonts w:ascii="Arial" w:eastAsia="Times New Roman" w:hAnsi="Arial" w:cs="Arial"/>
                <w:spacing w:val="-2"/>
                <w:sz w:val="17"/>
                <w:szCs w:val="17"/>
                <w:lang w:val="en-US"/>
              </w:rPr>
              <w:t>Deposits with other banks</w:t>
            </w:r>
            <w:bookmarkEnd w:id="890"/>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4BC068E" w14:textId="016AA7EC"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129,200</w:t>
            </w:r>
          </w:p>
        </w:tc>
        <w:tc>
          <w:tcPr>
            <w:tcW w:w="772" w:type="pct"/>
            <w:tcBorders>
              <w:top w:val="nil"/>
              <w:left w:val="nil"/>
              <w:bottom w:val="nil"/>
              <w:right w:val="nil"/>
            </w:tcBorders>
            <w:vAlign w:val="bottom"/>
          </w:tcPr>
          <w:p w14:paraId="0C54265F" w14:textId="6997074C"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1350B825" w14:textId="61FFCE11"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3D7529BA" w14:textId="112EC453"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129,200</w:t>
            </w:r>
          </w:p>
        </w:tc>
      </w:tr>
      <w:tr w:rsidR="00182F51" w:rsidRPr="00DE6880" w14:paraId="09833EBA" w14:textId="77777777" w:rsidTr="00335537">
        <w:trPr>
          <w:trHeight w:val="239"/>
        </w:trPr>
        <w:tc>
          <w:tcPr>
            <w:tcW w:w="1913" w:type="pct"/>
            <w:vAlign w:val="bottom"/>
          </w:tcPr>
          <w:p w14:paraId="5A6F4186"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891" w:name="_Toc4062817"/>
            <w:r w:rsidRPr="00DE6880">
              <w:rPr>
                <w:rFonts w:ascii="Arial" w:eastAsia="Times New Roman" w:hAnsi="Arial" w:cs="Arial"/>
                <w:spacing w:val="-2"/>
                <w:sz w:val="17"/>
                <w:szCs w:val="17"/>
                <w:lang w:val="en-US"/>
              </w:rPr>
              <w:t>Loans to financial institutions</w:t>
            </w:r>
            <w:bookmarkEnd w:id="891"/>
          </w:p>
        </w:tc>
        <w:tc>
          <w:tcPr>
            <w:tcW w:w="772" w:type="pct"/>
            <w:tcBorders>
              <w:top w:val="nil"/>
              <w:left w:val="nil"/>
              <w:bottom w:val="nil"/>
              <w:right w:val="nil"/>
            </w:tcBorders>
            <w:vAlign w:val="bottom"/>
          </w:tcPr>
          <w:p w14:paraId="793199E7" w14:textId="28DB3833"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1,138,066</w:t>
            </w:r>
          </w:p>
        </w:tc>
        <w:tc>
          <w:tcPr>
            <w:tcW w:w="772" w:type="pct"/>
            <w:tcBorders>
              <w:top w:val="nil"/>
              <w:left w:val="nil"/>
              <w:bottom w:val="nil"/>
              <w:right w:val="nil"/>
            </w:tcBorders>
            <w:vAlign w:val="bottom"/>
          </w:tcPr>
          <w:p w14:paraId="7EEA2627" w14:textId="26EA7D0E"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77C6B474" w14:textId="0CCC5243"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4DA9E356" w14:textId="046E5C79"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1,138,066</w:t>
            </w:r>
          </w:p>
        </w:tc>
      </w:tr>
      <w:tr w:rsidR="00182F51" w:rsidRPr="00DE6880" w14:paraId="23B30E29" w14:textId="77777777" w:rsidTr="00335537">
        <w:trPr>
          <w:trHeight w:val="254"/>
        </w:trPr>
        <w:tc>
          <w:tcPr>
            <w:tcW w:w="1913" w:type="pct"/>
            <w:vAlign w:val="bottom"/>
          </w:tcPr>
          <w:p w14:paraId="0B0A1467"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892" w:name="_Toc4062818"/>
            <w:r w:rsidRPr="00DE6880">
              <w:rPr>
                <w:rFonts w:ascii="Arial" w:eastAsia="Times New Roman" w:hAnsi="Arial" w:cs="Arial"/>
                <w:spacing w:val="-2"/>
                <w:sz w:val="17"/>
                <w:szCs w:val="17"/>
                <w:lang w:val="en-US"/>
              </w:rPr>
              <w:t>Loans to other customers</w:t>
            </w:r>
            <w:bookmarkEnd w:id="892"/>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CBD7B0D" w14:textId="50FCFEC9"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2,286,107</w:t>
            </w:r>
          </w:p>
        </w:tc>
        <w:tc>
          <w:tcPr>
            <w:tcW w:w="772" w:type="pct"/>
            <w:tcBorders>
              <w:top w:val="nil"/>
              <w:left w:val="nil"/>
              <w:bottom w:val="nil"/>
              <w:right w:val="nil"/>
            </w:tcBorders>
            <w:vAlign w:val="bottom"/>
          </w:tcPr>
          <w:p w14:paraId="2C266E13" w14:textId="3C83BB6B"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29,348</w:t>
            </w:r>
          </w:p>
        </w:tc>
        <w:tc>
          <w:tcPr>
            <w:tcW w:w="772" w:type="pct"/>
            <w:tcBorders>
              <w:top w:val="nil"/>
              <w:left w:val="nil"/>
              <w:bottom w:val="nil"/>
              <w:right w:val="nil"/>
            </w:tcBorders>
            <w:vAlign w:val="bottom"/>
          </w:tcPr>
          <w:p w14:paraId="5959AC43" w14:textId="09023588"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22,389</w:t>
            </w:r>
          </w:p>
        </w:tc>
        <w:tc>
          <w:tcPr>
            <w:tcW w:w="771" w:type="pct"/>
            <w:tcBorders>
              <w:top w:val="nil"/>
              <w:left w:val="nil"/>
              <w:bottom w:val="nil"/>
            </w:tcBorders>
            <w:vAlign w:val="bottom"/>
          </w:tcPr>
          <w:p w14:paraId="385EB0D8" w14:textId="723B9974"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2,337,844</w:t>
            </w:r>
          </w:p>
        </w:tc>
      </w:tr>
      <w:tr w:rsidR="00182F51" w:rsidRPr="00DE6880" w14:paraId="5E6A88F6" w14:textId="77777777" w:rsidTr="00335537">
        <w:trPr>
          <w:trHeight w:val="215"/>
        </w:trPr>
        <w:tc>
          <w:tcPr>
            <w:tcW w:w="1913" w:type="pct"/>
            <w:vAlign w:val="bottom"/>
          </w:tcPr>
          <w:p w14:paraId="2732FD82" w14:textId="77777777" w:rsidR="00182F51" w:rsidRPr="00DE6880" w:rsidRDefault="00182F51" w:rsidP="00182F51">
            <w:pPr>
              <w:tabs>
                <w:tab w:val="right" w:pos="1202"/>
              </w:tabs>
              <w:spacing w:after="0" w:line="240" w:lineRule="exact"/>
              <w:outlineLvl w:val="0"/>
              <w:rPr>
                <w:rFonts w:ascii="Arial" w:eastAsia="Times New Roman" w:hAnsi="Arial" w:cs="Arial"/>
                <w:spacing w:val="-2"/>
                <w:sz w:val="17"/>
                <w:szCs w:val="17"/>
                <w:lang w:val="en-US"/>
              </w:rPr>
            </w:pPr>
            <w:bookmarkStart w:id="893" w:name="_Toc4062819"/>
            <w:r w:rsidRPr="00DE6880">
              <w:rPr>
                <w:rFonts w:ascii="Arial" w:eastAsia="Times New Roman" w:hAnsi="Arial" w:cs="Arial"/>
                <w:spacing w:val="-2"/>
                <w:sz w:val="17"/>
                <w:szCs w:val="17"/>
                <w:lang w:val="en-US"/>
              </w:rPr>
              <w:t>Financial assets at fair value through profit or loss</w:t>
            </w:r>
            <w:bookmarkEnd w:id="893"/>
          </w:p>
        </w:tc>
        <w:tc>
          <w:tcPr>
            <w:tcW w:w="772" w:type="pct"/>
            <w:tcBorders>
              <w:top w:val="nil"/>
              <w:left w:val="nil"/>
              <w:bottom w:val="nil"/>
              <w:right w:val="nil"/>
            </w:tcBorders>
            <w:vAlign w:val="bottom"/>
          </w:tcPr>
          <w:p w14:paraId="6A342A0F" w14:textId="4F1F4056"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49,407</w:t>
            </w:r>
          </w:p>
        </w:tc>
        <w:tc>
          <w:tcPr>
            <w:tcW w:w="772" w:type="pct"/>
            <w:tcBorders>
              <w:top w:val="nil"/>
              <w:left w:val="nil"/>
              <w:bottom w:val="nil"/>
              <w:right w:val="nil"/>
            </w:tcBorders>
            <w:vAlign w:val="bottom"/>
          </w:tcPr>
          <w:p w14:paraId="6E3E6660" w14:textId="38495467"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4,365</w:t>
            </w:r>
          </w:p>
        </w:tc>
        <w:tc>
          <w:tcPr>
            <w:tcW w:w="772" w:type="pct"/>
            <w:tcBorders>
              <w:top w:val="nil"/>
              <w:left w:val="nil"/>
              <w:bottom w:val="nil"/>
              <w:right w:val="nil"/>
            </w:tcBorders>
            <w:vAlign w:val="bottom"/>
          </w:tcPr>
          <w:p w14:paraId="6AEA646A" w14:textId="505420B4"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67C3D260" w14:textId="286B2768"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53,772</w:t>
            </w:r>
          </w:p>
        </w:tc>
      </w:tr>
      <w:tr w:rsidR="00182F51" w:rsidRPr="00DE6880" w14:paraId="4DFDBA5E" w14:textId="77777777" w:rsidTr="00335537">
        <w:trPr>
          <w:trHeight w:val="254"/>
        </w:trPr>
        <w:tc>
          <w:tcPr>
            <w:tcW w:w="1913" w:type="pct"/>
            <w:vAlign w:val="bottom"/>
          </w:tcPr>
          <w:p w14:paraId="38152846" w14:textId="77777777" w:rsidR="00182F51" w:rsidRPr="00DE6880" w:rsidRDefault="00182F51" w:rsidP="00182F51">
            <w:pPr>
              <w:tabs>
                <w:tab w:val="right" w:pos="1202"/>
              </w:tabs>
              <w:spacing w:after="0" w:line="240" w:lineRule="exact"/>
              <w:outlineLvl w:val="0"/>
              <w:rPr>
                <w:rFonts w:ascii="Arial" w:eastAsia="Times New Roman" w:hAnsi="Arial" w:cs="Arial"/>
                <w:spacing w:val="-2"/>
                <w:sz w:val="17"/>
                <w:szCs w:val="17"/>
                <w:lang w:val="en-US"/>
              </w:rPr>
            </w:pPr>
            <w:bookmarkStart w:id="894" w:name="_Toc4062820"/>
            <w:r w:rsidRPr="00DE6880">
              <w:rPr>
                <w:rFonts w:ascii="Arial" w:eastAsia="Times New Roman" w:hAnsi="Arial" w:cs="Arial"/>
                <w:spacing w:val="-2"/>
                <w:sz w:val="17"/>
                <w:szCs w:val="17"/>
                <w:lang w:val="en-US"/>
              </w:rPr>
              <w:t xml:space="preserve">Financial assets at fair value through other comprehensive </w:t>
            </w:r>
          </w:p>
          <w:p w14:paraId="1EB6D648"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bookmarkEnd w:id="894"/>
          </w:p>
        </w:tc>
        <w:tc>
          <w:tcPr>
            <w:tcW w:w="772" w:type="pct"/>
            <w:tcBorders>
              <w:top w:val="nil"/>
              <w:left w:val="nil"/>
              <w:bottom w:val="nil"/>
              <w:right w:val="nil"/>
            </w:tcBorders>
            <w:vAlign w:val="bottom"/>
          </w:tcPr>
          <w:p w14:paraId="67473B41" w14:textId="1DBD18FD"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245,890</w:t>
            </w:r>
          </w:p>
        </w:tc>
        <w:tc>
          <w:tcPr>
            <w:tcW w:w="772" w:type="pct"/>
            <w:tcBorders>
              <w:top w:val="nil"/>
              <w:left w:val="nil"/>
              <w:bottom w:val="nil"/>
              <w:right w:val="nil"/>
            </w:tcBorders>
            <w:vAlign w:val="bottom"/>
          </w:tcPr>
          <w:p w14:paraId="32B9282C" w14:textId="2B33AC82"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0446E79F" w14:textId="786DB770"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A35D374" w14:textId="5D94B645"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245,890</w:t>
            </w:r>
          </w:p>
        </w:tc>
      </w:tr>
      <w:tr w:rsidR="00182F51" w:rsidRPr="00DE6880" w14:paraId="6BCEC601" w14:textId="77777777" w:rsidTr="00335537">
        <w:trPr>
          <w:trHeight w:val="507"/>
        </w:trPr>
        <w:tc>
          <w:tcPr>
            <w:tcW w:w="1913" w:type="pct"/>
            <w:vAlign w:val="bottom"/>
          </w:tcPr>
          <w:p w14:paraId="19E38EF4"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895" w:name="_Toc4062822"/>
            <w:r w:rsidRPr="00DE6880">
              <w:rPr>
                <w:rFonts w:ascii="Arial" w:eastAsia="Times New Roman" w:hAnsi="Arial" w:cs="Arial"/>
                <w:spacing w:val="-2"/>
                <w:sz w:val="17"/>
                <w:szCs w:val="17"/>
                <w:lang w:val="en-US"/>
              </w:rPr>
              <w:t>Property, plant and equipment and intangible assets</w:t>
            </w:r>
            <w:bookmarkEnd w:id="895"/>
          </w:p>
        </w:tc>
        <w:tc>
          <w:tcPr>
            <w:tcW w:w="772" w:type="pct"/>
            <w:tcBorders>
              <w:top w:val="nil"/>
              <w:left w:val="nil"/>
              <w:bottom w:val="nil"/>
              <w:right w:val="nil"/>
            </w:tcBorders>
            <w:vAlign w:val="bottom"/>
          </w:tcPr>
          <w:p w14:paraId="49EFE235" w14:textId="7615BB53"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4,955</w:t>
            </w:r>
          </w:p>
        </w:tc>
        <w:tc>
          <w:tcPr>
            <w:tcW w:w="772" w:type="pct"/>
            <w:tcBorders>
              <w:top w:val="nil"/>
              <w:left w:val="nil"/>
              <w:bottom w:val="nil"/>
              <w:right w:val="nil"/>
            </w:tcBorders>
            <w:vAlign w:val="bottom"/>
          </w:tcPr>
          <w:p w14:paraId="12C5F49B" w14:textId="30B77396"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F45A09F" w14:textId="08DA1C89"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5E1F24AC" w14:textId="7EC6D271"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4,955</w:t>
            </w:r>
          </w:p>
        </w:tc>
      </w:tr>
      <w:tr w:rsidR="00182F51" w:rsidRPr="00DE6880" w14:paraId="1BD77089" w14:textId="77777777" w:rsidTr="00335537">
        <w:trPr>
          <w:trHeight w:val="239"/>
        </w:trPr>
        <w:tc>
          <w:tcPr>
            <w:tcW w:w="1913" w:type="pct"/>
            <w:vAlign w:val="bottom"/>
          </w:tcPr>
          <w:p w14:paraId="768F074D"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68180763" w14:textId="694D107F"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2,141</w:t>
            </w:r>
          </w:p>
        </w:tc>
        <w:tc>
          <w:tcPr>
            <w:tcW w:w="772" w:type="pct"/>
            <w:tcBorders>
              <w:top w:val="nil"/>
              <w:left w:val="nil"/>
              <w:bottom w:val="nil"/>
              <w:right w:val="nil"/>
            </w:tcBorders>
            <w:vAlign w:val="bottom"/>
          </w:tcPr>
          <w:p w14:paraId="7CE048E3" w14:textId="1F9E2F82"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3592A32" w14:textId="12914800"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16783008" w14:textId="36AC10E5"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2,141</w:t>
            </w:r>
          </w:p>
        </w:tc>
      </w:tr>
      <w:tr w:rsidR="00182F51" w:rsidRPr="00DE6880" w14:paraId="392155BF" w14:textId="77777777" w:rsidTr="00335537">
        <w:trPr>
          <w:trHeight w:val="254"/>
        </w:trPr>
        <w:tc>
          <w:tcPr>
            <w:tcW w:w="1913" w:type="pct"/>
            <w:vAlign w:val="bottom"/>
          </w:tcPr>
          <w:p w14:paraId="33050082"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896" w:name="_Toc4062824"/>
            <w:r w:rsidRPr="00DE6880">
              <w:rPr>
                <w:rFonts w:ascii="Arial" w:eastAsia="Times New Roman" w:hAnsi="Arial" w:cs="Arial"/>
                <w:spacing w:val="-2"/>
                <w:sz w:val="17"/>
                <w:szCs w:val="17"/>
                <w:lang w:val="en-US"/>
              </w:rPr>
              <w:t>Other assets</w:t>
            </w:r>
            <w:bookmarkEnd w:id="896"/>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61F144E1" w14:textId="5E1CAEDD"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8,265</w:t>
            </w:r>
          </w:p>
        </w:tc>
        <w:tc>
          <w:tcPr>
            <w:tcW w:w="772" w:type="pct"/>
            <w:tcBorders>
              <w:top w:val="nil"/>
              <w:left w:val="nil"/>
              <w:bottom w:val="nil"/>
              <w:right w:val="nil"/>
            </w:tcBorders>
            <w:vAlign w:val="bottom"/>
          </w:tcPr>
          <w:p w14:paraId="7FEC5AC7" w14:textId="5ABE7526"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29638BD7" w14:textId="57A109A5"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3ECC27D8" w14:textId="34525EFA"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8,265</w:t>
            </w:r>
          </w:p>
        </w:tc>
      </w:tr>
      <w:tr w:rsidR="00182F51" w:rsidRPr="00DE6880" w14:paraId="5A2195F3" w14:textId="77777777" w:rsidTr="00335537">
        <w:trPr>
          <w:trHeight w:val="393"/>
        </w:trPr>
        <w:tc>
          <w:tcPr>
            <w:tcW w:w="1913" w:type="pct"/>
            <w:vAlign w:val="bottom"/>
          </w:tcPr>
          <w:p w14:paraId="4EE356C7" w14:textId="77777777" w:rsidR="00182F51" w:rsidRPr="00DE6880" w:rsidRDefault="00182F51" w:rsidP="00182F51">
            <w:pPr>
              <w:tabs>
                <w:tab w:val="right" w:pos="1202"/>
              </w:tabs>
              <w:spacing w:after="0" w:line="240" w:lineRule="exact"/>
              <w:outlineLvl w:val="0"/>
              <w:rPr>
                <w:rFonts w:ascii="Arial" w:eastAsia="Times New Roman" w:hAnsi="Arial" w:cs="Arial"/>
                <w:b/>
                <w:bCs/>
                <w:sz w:val="17"/>
                <w:szCs w:val="17"/>
                <w:lang w:val="en-US"/>
              </w:rPr>
            </w:pPr>
            <w:bookmarkStart w:id="897" w:name="_Toc4062825"/>
            <w:r w:rsidRPr="00DE6880">
              <w:rPr>
                <w:rFonts w:ascii="Arial" w:eastAsia="Times New Roman" w:hAnsi="Arial" w:cs="Arial"/>
                <w:b/>
                <w:bCs/>
                <w:sz w:val="17"/>
                <w:szCs w:val="17"/>
                <w:lang w:val="en-US"/>
              </w:rPr>
              <w:t>Total assets</w:t>
            </w:r>
            <w:bookmarkEnd w:id="897"/>
            <w:r w:rsidRPr="00DE6880">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0284FAB2" w14:textId="23C2FCA5"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3,940,541</w:t>
            </w:r>
          </w:p>
        </w:tc>
        <w:tc>
          <w:tcPr>
            <w:tcW w:w="772" w:type="pct"/>
            <w:tcBorders>
              <w:top w:val="single" w:sz="4" w:space="0" w:color="000000"/>
              <w:bottom w:val="single" w:sz="8" w:space="0" w:color="000000"/>
            </w:tcBorders>
            <w:vAlign w:val="bottom"/>
          </w:tcPr>
          <w:p w14:paraId="42922F71" w14:textId="16CFD874"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34,555</w:t>
            </w:r>
          </w:p>
        </w:tc>
        <w:tc>
          <w:tcPr>
            <w:tcW w:w="772" w:type="pct"/>
            <w:tcBorders>
              <w:top w:val="single" w:sz="4" w:space="0" w:color="000000"/>
              <w:bottom w:val="single" w:sz="8" w:space="0" w:color="000000"/>
            </w:tcBorders>
            <w:vAlign w:val="bottom"/>
          </w:tcPr>
          <w:p w14:paraId="7D32E568" w14:textId="71262911"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22,409</w:t>
            </w:r>
          </w:p>
        </w:tc>
        <w:tc>
          <w:tcPr>
            <w:tcW w:w="771" w:type="pct"/>
            <w:tcBorders>
              <w:top w:val="single" w:sz="4" w:space="0" w:color="000000"/>
              <w:bottom w:val="single" w:sz="8" w:space="0" w:color="000000"/>
            </w:tcBorders>
            <w:vAlign w:val="bottom"/>
          </w:tcPr>
          <w:p w14:paraId="522E6D3D" w14:textId="6DE2D350"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3,997,505</w:t>
            </w:r>
          </w:p>
        </w:tc>
      </w:tr>
      <w:tr w:rsidR="00182F51" w:rsidRPr="00DE6880" w14:paraId="535D2DE9" w14:textId="77777777" w:rsidTr="00600E66">
        <w:trPr>
          <w:trHeight w:val="277"/>
        </w:trPr>
        <w:tc>
          <w:tcPr>
            <w:tcW w:w="1913" w:type="pct"/>
            <w:vAlign w:val="bottom"/>
          </w:tcPr>
          <w:p w14:paraId="692DA0C3" w14:textId="77777777" w:rsidR="00182F51" w:rsidRPr="00DE6880" w:rsidRDefault="00182F51" w:rsidP="00182F51">
            <w:pPr>
              <w:tabs>
                <w:tab w:val="right" w:pos="1202"/>
              </w:tabs>
              <w:spacing w:after="0" w:line="240" w:lineRule="exact"/>
              <w:outlineLvl w:val="0"/>
              <w:rPr>
                <w:rFonts w:ascii="Arial" w:eastAsia="Times New Roman" w:hAnsi="Arial" w:cs="Arial"/>
                <w:b/>
                <w:bCs/>
                <w:sz w:val="17"/>
                <w:szCs w:val="17"/>
                <w:lang w:val="en-US"/>
              </w:rPr>
            </w:pPr>
            <w:bookmarkStart w:id="898" w:name="_Toc4062826"/>
            <w:r w:rsidRPr="00DE6880">
              <w:rPr>
                <w:rFonts w:ascii="Arial" w:eastAsia="Times New Roman" w:hAnsi="Arial" w:cs="Arial"/>
                <w:b/>
                <w:bCs/>
                <w:sz w:val="17"/>
                <w:szCs w:val="17"/>
                <w:lang w:val="en-US"/>
              </w:rPr>
              <w:t>Liabilities</w:t>
            </w:r>
            <w:bookmarkEnd w:id="898"/>
            <w:r w:rsidRPr="00DE6880">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167D3B09" w14:textId="77777777" w:rsidR="00182F51" w:rsidRPr="00DE6880" w:rsidRDefault="00182F51" w:rsidP="00182F51">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5D4E9080" w14:textId="77777777" w:rsidR="00182F51" w:rsidRPr="00DE6880" w:rsidRDefault="00182F51" w:rsidP="00182F51">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2A0A5C3D" w14:textId="77777777" w:rsidR="00182F51" w:rsidRPr="00DE6880" w:rsidRDefault="00182F51" w:rsidP="00182F51">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4C9A37D8" w14:textId="77777777" w:rsidR="00182F51" w:rsidRPr="00DE6880" w:rsidRDefault="00182F51" w:rsidP="00182F51">
            <w:pPr>
              <w:spacing w:after="0" w:line="240" w:lineRule="exact"/>
              <w:jc w:val="right"/>
              <w:rPr>
                <w:rFonts w:ascii="Arial" w:eastAsia="Calibri" w:hAnsi="Arial" w:cs="Arial"/>
                <w:b/>
                <w:sz w:val="17"/>
                <w:szCs w:val="17"/>
                <w:lang w:val="en-US"/>
              </w:rPr>
            </w:pPr>
          </w:p>
        </w:tc>
      </w:tr>
      <w:tr w:rsidR="00182F51" w:rsidRPr="00DE6880" w14:paraId="0C490FAB" w14:textId="77777777" w:rsidTr="00335537">
        <w:trPr>
          <w:trHeight w:val="254"/>
        </w:trPr>
        <w:tc>
          <w:tcPr>
            <w:tcW w:w="1913" w:type="pct"/>
            <w:vAlign w:val="bottom"/>
          </w:tcPr>
          <w:p w14:paraId="38B738AF"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899" w:name="_Toc4062827"/>
            <w:r w:rsidRPr="00DE6880">
              <w:rPr>
                <w:rFonts w:ascii="Arial" w:eastAsia="Times New Roman" w:hAnsi="Arial" w:cs="Arial"/>
                <w:sz w:val="17"/>
                <w:szCs w:val="17"/>
                <w:lang w:val="en-US"/>
              </w:rPr>
              <w:t>Deposits from customers</w:t>
            </w:r>
            <w:bookmarkEnd w:id="899"/>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80660C5" w14:textId="51C5BFF7"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162,570</w:t>
            </w:r>
          </w:p>
        </w:tc>
        <w:tc>
          <w:tcPr>
            <w:tcW w:w="772" w:type="pct"/>
            <w:tcBorders>
              <w:top w:val="nil"/>
              <w:left w:val="nil"/>
              <w:bottom w:val="nil"/>
              <w:right w:val="nil"/>
            </w:tcBorders>
            <w:vAlign w:val="bottom"/>
          </w:tcPr>
          <w:p w14:paraId="57BB658B" w14:textId="177085E9"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15,939</w:t>
            </w:r>
          </w:p>
        </w:tc>
        <w:tc>
          <w:tcPr>
            <w:tcW w:w="772" w:type="pct"/>
            <w:tcBorders>
              <w:top w:val="nil"/>
              <w:left w:val="nil"/>
              <w:bottom w:val="nil"/>
              <w:right w:val="nil"/>
            </w:tcBorders>
            <w:vAlign w:val="bottom"/>
          </w:tcPr>
          <w:p w14:paraId="4B3368A0" w14:textId="21AB6962"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2582216D" w14:textId="43639287"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178,509</w:t>
            </w:r>
          </w:p>
        </w:tc>
      </w:tr>
      <w:tr w:rsidR="00182F51" w:rsidRPr="00DE6880" w14:paraId="39B25847" w14:textId="77777777" w:rsidTr="00335537">
        <w:trPr>
          <w:trHeight w:val="239"/>
        </w:trPr>
        <w:tc>
          <w:tcPr>
            <w:tcW w:w="1913" w:type="pct"/>
            <w:vAlign w:val="bottom"/>
          </w:tcPr>
          <w:p w14:paraId="69EAC805"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900" w:name="_Toc4062828"/>
            <w:r w:rsidRPr="00DE6880">
              <w:rPr>
                <w:rFonts w:ascii="Arial" w:eastAsia="Times New Roman" w:hAnsi="Arial" w:cs="Arial"/>
                <w:sz w:val="17"/>
                <w:szCs w:val="17"/>
                <w:lang w:val="en-US"/>
              </w:rPr>
              <w:t>Borrowings</w:t>
            </w:r>
            <w:bookmarkEnd w:id="900"/>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F084ACB" w14:textId="57FC66C5"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2,209,407</w:t>
            </w:r>
          </w:p>
        </w:tc>
        <w:tc>
          <w:tcPr>
            <w:tcW w:w="772" w:type="pct"/>
            <w:tcBorders>
              <w:top w:val="nil"/>
              <w:left w:val="nil"/>
              <w:bottom w:val="nil"/>
              <w:right w:val="nil"/>
            </w:tcBorders>
            <w:vAlign w:val="bottom"/>
          </w:tcPr>
          <w:p w14:paraId="2C2A4BED" w14:textId="4A349F08"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19,922</w:t>
            </w:r>
          </w:p>
        </w:tc>
        <w:tc>
          <w:tcPr>
            <w:tcW w:w="772" w:type="pct"/>
            <w:tcBorders>
              <w:top w:val="nil"/>
              <w:left w:val="nil"/>
              <w:bottom w:val="nil"/>
              <w:right w:val="nil"/>
            </w:tcBorders>
            <w:vAlign w:val="bottom"/>
          </w:tcPr>
          <w:p w14:paraId="6DAF9870" w14:textId="6C868A8D"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129BFDE" w14:textId="27417E42"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2,229,329</w:t>
            </w:r>
          </w:p>
        </w:tc>
      </w:tr>
      <w:tr w:rsidR="00182F51" w:rsidRPr="00DE6880" w14:paraId="39AF8135" w14:textId="77777777" w:rsidTr="00335537">
        <w:trPr>
          <w:trHeight w:val="254"/>
        </w:trPr>
        <w:tc>
          <w:tcPr>
            <w:tcW w:w="1913" w:type="pct"/>
            <w:vAlign w:val="bottom"/>
          </w:tcPr>
          <w:p w14:paraId="09F17137"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D9DE7BB" w14:textId="7F53AD16" w:rsidR="00182F51" w:rsidRPr="00DE6880" w:rsidRDefault="00182F51" w:rsidP="00182F51">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19,563</w:t>
            </w:r>
          </w:p>
        </w:tc>
        <w:tc>
          <w:tcPr>
            <w:tcW w:w="772" w:type="pct"/>
            <w:tcBorders>
              <w:top w:val="nil"/>
              <w:left w:val="nil"/>
              <w:bottom w:val="nil"/>
              <w:right w:val="nil"/>
            </w:tcBorders>
            <w:vAlign w:val="bottom"/>
          </w:tcPr>
          <w:p w14:paraId="5DCFE512" w14:textId="7412A7D2" w:rsidR="00182F51" w:rsidRPr="00DE6880" w:rsidRDefault="00182F51" w:rsidP="00182F51">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0B93D25D" w14:textId="2FB649D6" w:rsidR="00182F51" w:rsidRPr="00DE6880" w:rsidRDefault="00182F51" w:rsidP="00182F51">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2,270</w:t>
            </w:r>
          </w:p>
        </w:tc>
        <w:tc>
          <w:tcPr>
            <w:tcW w:w="771" w:type="pct"/>
            <w:tcBorders>
              <w:top w:val="nil"/>
              <w:left w:val="nil"/>
              <w:bottom w:val="nil"/>
            </w:tcBorders>
            <w:vAlign w:val="bottom"/>
          </w:tcPr>
          <w:p w14:paraId="3A6E6F45" w14:textId="270FEDA8" w:rsidR="00182F51" w:rsidRPr="00DE6880" w:rsidRDefault="00182F51" w:rsidP="00182F51">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21,833</w:t>
            </w:r>
          </w:p>
        </w:tc>
      </w:tr>
      <w:tr w:rsidR="00182F51" w:rsidRPr="00DE6880" w14:paraId="5350289C" w14:textId="77777777" w:rsidTr="00335537">
        <w:trPr>
          <w:trHeight w:val="150"/>
        </w:trPr>
        <w:tc>
          <w:tcPr>
            <w:tcW w:w="1913" w:type="pct"/>
            <w:vAlign w:val="bottom"/>
          </w:tcPr>
          <w:p w14:paraId="1CFCB19C" w14:textId="77777777" w:rsidR="00182F51" w:rsidRPr="00DE6880" w:rsidRDefault="00182F51" w:rsidP="00182F51">
            <w:pPr>
              <w:tabs>
                <w:tab w:val="right" w:pos="1202"/>
              </w:tabs>
              <w:spacing w:after="0" w:line="240" w:lineRule="exact"/>
              <w:outlineLvl w:val="0"/>
              <w:rPr>
                <w:rFonts w:ascii="Arial" w:eastAsia="Times New Roman" w:hAnsi="Arial" w:cs="Arial"/>
                <w:sz w:val="17"/>
                <w:szCs w:val="17"/>
                <w:lang w:val="en-US"/>
              </w:rPr>
            </w:pPr>
            <w:bookmarkStart w:id="901" w:name="_Toc4062830"/>
            <w:r w:rsidRPr="00DE6880">
              <w:rPr>
                <w:rFonts w:ascii="Arial" w:eastAsia="Times New Roman" w:hAnsi="Arial" w:cs="Arial"/>
                <w:sz w:val="17"/>
                <w:szCs w:val="17"/>
                <w:lang w:val="en-US"/>
              </w:rPr>
              <w:t>Other liabilities</w:t>
            </w:r>
            <w:bookmarkEnd w:id="901"/>
            <w:r w:rsidRPr="00DE6880">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253681F8" w14:textId="58E47327"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92,911</w:t>
            </w:r>
          </w:p>
        </w:tc>
        <w:tc>
          <w:tcPr>
            <w:tcW w:w="772" w:type="pct"/>
            <w:tcBorders>
              <w:top w:val="nil"/>
              <w:left w:val="nil"/>
              <w:bottom w:val="single" w:sz="4" w:space="0" w:color="auto"/>
              <w:right w:val="nil"/>
            </w:tcBorders>
            <w:vAlign w:val="bottom"/>
          </w:tcPr>
          <w:p w14:paraId="3724C7D5" w14:textId="70C9152D"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single" w:sz="4" w:space="0" w:color="auto"/>
              <w:right w:val="nil"/>
            </w:tcBorders>
            <w:vAlign w:val="bottom"/>
          </w:tcPr>
          <w:p w14:paraId="19130DD3" w14:textId="6D3E43D3"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single" w:sz="4" w:space="0" w:color="auto"/>
            </w:tcBorders>
            <w:vAlign w:val="bottom"/>
          </w:tcPr>
          <w:p w14:paraId="4CD64634" w14:textId="7CCD6240" w:rsidR="00182F51" w:rsidRPr="00DE6880" w:rsidRDefault="00182F51" w:rsidP="00182F51">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92,911</w:t>
            </w:r>
          </w:p>
        </w:tc>
      </w:tr>
      <w:tr w:rsidR="00182F51" w:rsidRPr="00DE6880" w14:paraId="58F9D063" w14:textId="77777777" w:rsidTr="00335537">
        <w:trPr>
          <w:trHeight w:val="333"/>
        </w:trPr>
        <w:tc>
          <w:tcPr>
            <w:tcW w:w="1913" w:type="pct"/>
            <w:vAlign w:val="bottom"/>
          </w:tcPr>
          <w:p w14:paraId="4532D2D8" w14:textId="77777777" w:rsidR="00182F51" w:rsidRPr="00DE6880" w:rsidRDefault="00182F51" w:rsidP="00182F51">
            <w:pPr>
              <w:tabs>
                <w:tab w:val="right" w:pos="1202"/>
              </w:tabs>
              <w:spacing w:after="0" w:line="240" w:lineRule="exact"/>
              <w:outlineLvl w:val="0"/>
              <w:rPr>
                <w:rFonts w:ascii="Arial" w:eastAsia="Times New Roman" w:hAnsi="Arial" w:cs="Arial"/>
                <w:b/>
                <w:bCs/>
                <w:sz w:val="17"/>
                <w:szCs w:val="17"/>
                <w:lang w:val="en-US"/>
              </w:rPr>
            </w:pPr>
            <w:bookmarkStart w:id="902" w:name="_Toc4062831"/>
            <w:r w:rsidRPr="00DE6880">
              <w:rPr>
                <w:rFonts w:ascii="Arial" w:eastAsia="Times New Roman" w:hAnsi="Arial" w:cs="Arial"/>
                <w:b/>
                <w:bCs/>
                <w:sz w:val="17"/>
                <w:szCs w:val="17"/>
                <w:lang w:val="en-US"/>
              </w:rPr>
              <w:t>Total liabilities</w:t>
            </w:r>
            <w:bookmarkEnd w:id="902"/>
            <w:r w:rsidRPr="00DE6880">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49CF9112" w14:textId="18940E11"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2,484,451</w:t>
            </w:r>
          </w:p>
        </w:tc>
        <w:tc>
          <w:tcPr>
            <w:tcW w:w="772" w:type="pct"/>
            <w:tcBorders>
              <w:top w:val="single" w:sz="4" w:space="0" w:color="auto"/>
              <w:left w:val="nil"/>
              <w:bottom w:val="single" w:sz="12" w:space="0" w:color="auto"/>
              <w:right w:val="nil"/>
            </w:tcBorders>
            <w:vAlign w:val="bottom"/>
          </w:tcPr>
          <w:p w14:paraId="3AFD28E5" w14:textId="434D8EEC"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35,861</w:t>
            </w:r>
          </w:p>
        </w:tc>
        <w:tc>
          <w:tcPr>
            <w:tcW w:w="772" w:type="pct"/>
            <w:tcBorders>
              <w:top w:val="single" w:sz="4" w:space="0" w:color="auto"/>
              <w:left w:val="nil"/>
              <w:bottom w:val="single" w:sz="12" w:space="0" w:color="auto"/>
              <w:right w:val="nil"/>
            </w:tcBorders>
            <w:vAlign w:val="bottom"/>
          </w:tcPr>
          <w:p w14:paraId="1D16AC5D" w14:textId="2E213960"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2,270</w:t>
            </w:r>
          </w:p>
        </w:tc>
        <w:tc>
          <w:tcPr>
            <w:tcW w:w="771" w:type="pct"/>
            <w:tcBorders>
              <w:top w:val="single" w:sz="4" w:space="0" w:color="auto"/>
              <w:left w:val="nil"/>
              <w:bottom w:val="single" w:sz="12" w:space="0" w:color="auto"/>
            </w:tcBorders>
            <w:vAlign w:val="bottom"/>
          </w:tcPr>
          <w:p w14:paraId="6D8D18B5" w14:textId="3739922A"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2,522,582</w:t>
            </w:r>
          </w:p>
        </w:tc>
      </w:tr>
      <w:tr w:rsidR="00182F51" w:rsidRPr="00DE6880" w14:paraId="5CEA440D" w14:textId="77777777" w:rsidTr="00335537">
        <w:trPr>
          <w:trHeight w:val="381"/>
        </w:trPr>
        <w:tc>
          <w:tcPr>
            <w:tcW w:w="1913" w:type="pct"/>
            <w:vAlign w:val="bottom"/>
          </w:tcPr>
          <w:p w14:paraId="02BC50E4" w14:textId="77777777" w:rsidR="00182F51" w:rsidRPr="00DE6880" w:rsidRDefault="00182F51" w:rsidP="00182F51">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D77F606" w14:textId="7C0BED7B"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1,456,090</w:t>
            </w:r>
          </w:p>
        </w:tc>
        <w:tc>
          <w:tcPr>
            <w:tcW w:w="772" w:type="pct"/>
            <w:tcBorders>
              <w:top w:val="single" w:sz="12" w:space="0" w:color="auto"/>
              <w:left w:val="nil"/>
              <w:bottom w:val="single" w:sz="12" w:space="0" w:color="auto"/>
              <w:right w:val="nil"/>
            </w:tcBorders>
            <w:shd w:val="clear" w:color="000000" w:fill="auto"/>
            <w:vAlign w:val="bottom"/>
          </w:tcPr>
          <w:p w14:paraId="4E260AB0" w14:textId="26ED79A8"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(1,306)</w:t>
            </w:r>
          </w:p>
        </w:tc>
        <w:tc>
          <w:tcPr>
            <w:tcW w:w="772" w:type="pct"/>
            <w:tcBorders>
              <w:top w:val="single" w:sz="12" w:space="0" w:color="auto"/>
              <w:left w:val="nil"/>
              <w:bottom w:val="single" w:sz="12" w:space="0" w:color="auto"/>
              <w:right w:val="nil"/>
            </w:tcBorders>
            <w:shd w:val="clear" w:color="000000" w:fill="auto"/>
            <w:vAlign w:val="bottom"/>
          </w:tcPr>
          <w:p w14:paraId="2474EFDC" w14:textId="46C26AA6"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20,139</w:t>
            </w:r>
          </w:p>
        </w:tc>
        <w:tc>
          <w:tcPr>
            <w:tcW w:w="771" w:type="pct"/>
            <w:tcBorders>
              <w:top w:val="single" w:sz="12" w:space="0" w:color="auto"/>
              <w:left w:val="nil"/>
              <w:bottom w:val="single" w:sz="12" w:space="0" w:color="auto"/>
            </w:tcBorders>
            <w:shd w:val="clear" w:color="000000" w:fill="auto"/>
            <w:vAlign w:val="bottom"/>
          </w:tcPr>
          <w:p w14:paraId="4511F4D4" w14:textId="1D799E1D" w:rsidR="00182F51" w:rsidRPr="00DE6880" w:rsidRDefault="00182F51" w:rsidP="00182F51">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1,474,923</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F62F59">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768ABDD7" w14:textId="02077871"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sidR="008A0B44">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and 31 December 202</w:t>
      </w:r>
      <w:r w:rsidR="008A0B44">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in HRK and foreign currencies can be shown as follows:</w:t>
      </w: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1" w:type="pct"/>
        <w:tblInd w:w="-164" w:type="dxa"/>
        <w:tblLayout w:type="fixed"/>
        <w:tblCellMar>
          <w:left w:w="120" w:type="dxa"/>
          <w:right w:w="120" w:type="dxa"/>
        </w:tblCellMar>
        <w:tblLook w:val="0000" w:firstRow="0" w:lastRow="0" w:firstColumn="0" w:lastColumn="0" w:noHBand="0" w:noVBand="0"/>
      </w:tblPr>
      <w:tblGrid>
        <w:gridCol w:w="3636"/>
        <w:gridCol w:w="1274"/>
        <w:gridCol w:w="1378"/>
        <w:gridCol w:w="1391"/>
        <w:gridCol w:w="1378"/>
      </w:tblGrid>
      <w:tr w:rsidR="008E4A15" w:rsidRPr="00587444" w14:paraId="2D1B97E2" w14:textId="77777777" w:rsidTr="00BC3D60">
        <w:trPr>
          <w:trHeight w:val="557"/>
        </w:trPr>
        <w:tc>
          <w:tcPr>
            <w:tcW w:w="2007" w:type="pct"/>
            <w:vAlign w:val="bottom"/>
          </w:tcPr>
          <w:p w14:paraId="582C4BF1" w14:textId="77777777" w:rsidR="008E4A15" w:rsidRPr="00587444" w:rsidRDefault="008E4A15" w:rsidP="008E4A15">
            <w:pPr>
              <w:tabs>
                <w:tab w:val="right" w:pos="1202"/>
              </w:tabs>
              <w:spacing w:after="0" w:line="220" w:lineRule="exact"/>
              <w:outlineLvl w:val="0"/>
              <w:rPr>
                <w:rFonts w:ascii="Arial" w:hAnsi="Arial" w:cs="Arial"/>
                <w:b/>
                <w:sz w:val="17"/>
                <w:szCs w:val="17"/>
              </w:rPr>
            </w:pPr>
            <w:r w:rsidRPr="00587444">
              <w:rPr>
                <w:rFonts w:ascii="Arial" w:hAnsi="Arial" w:cs="Arial"/>
                <w:b/>
                <w:sz w:val="17"/>
                <w:szCs w:val="17"/>
              </w:rPr>
              <w:t>Group</w:t>
            </w:r>
          </w:p>
          <w:p w14:paraId="366A5230" w14:textId="77777777" w:rsidR="008E4A15" w:rsidRPr="00587444" w:rsidRDefault="008E4A15" w:rsidP="008E4A15">
            <w:pPr>
              <w:tabs>
                <w:tab w:val="right" w:pos="1202"/>
              </w:tabs>
              <w:spacing w:after="0" w:line="220" w:lineRule="exact"/>
              <w:outlineLvl w:val="0"/>
              <w:rPr>
                <w:rFonts w:ascii="Arial" w:hAnsi="Arial" w:cs="Arial"/>
                <w:b/>
                <w:sz w:val="17"/>
                <w:szCs w:val="17"/>
              </w:rPr>
            </w:pPr>
          </w:p>
          <w:p w14:paraId="27DFDC06" w14:textId="77777777" w:rsidR="008E4A15" w:rsidRPr="00587444" w:rsidRDefault="008E4A15" w:rsidP="008E4A15">
            <w:pPr>
              <w:tabs>
                <w:tab w:val="right" w:pos="1202"/>
              </w:tabs>
              <w:spacing w:after="0" w:line="220" w:lineRule="exact"/>
              <w:outlineLvl w:val="0"/>
              <w:rPr>
                <w:rFonts w:ascii="Arial" w:hAnsi="Arial" w:cs="Arial"/>
                <w:b/>
                <w:sz w:val="17"/>
                <w:szCs w:val="17"/>
              </w:rPr>
            </w:pPr>
            <w:r w:rsidRPr="00587444">
              <w:rPr>
                <w:rFonts w:ascii="Arial" w:hAnsi="Arial" w:cs="Arial"/>
                <w:b/>
                <w:bCs/>
                <w:sz w:val="17"/>
                <w:szCs w:val="17"/>
              </w:rPr>
              <w:t>31 December</w:t>
            </w:r>
            <w:r w:rsidRPr="00587444">
              <w:rPr>
                <w:rFonts w:ascii="Arial" w:hAnsi="Arial" w:cs="Arial"/>
                <w:b/>
                <w:sz w:val="17"/>
                <w:szCs w:val="17"/>
              </w:rPr>
              <w:t xml:space="preserve"> 202</w:t>
            </w:r>
            <w:r>
              <w:rPr>
                <w:rFonts w:ascii="Arial" w:hAnsi="Arial" w:cs="Arial"/>
                <w:b/>
                <w:sz w:val="17"/>
                <w:szCs w:val="17"/>
              </w:rPr>
              <w:t>3</w:t>
            </w:r>
          </w:p>
        </w:tc>
        <w:tc>
          <w:tcPr>
            <w:tcW w:w="703" w:type="pct"/>
            <w:vAlign w:val="bottom"/>
          </w:tcPr>
          <w:p w14:paraId="52088AD3"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r w:rsidRPr="00363190">
              <w:rPr>
                <w:rFonts w:ascii="Arial" w:hAnsi="Arial" w:cs="Arial"/>
                <w:b/>
                <w:sz w:val="17"/>
                <w:szCs w:val="17"/>
              </w:rPr>
              <w:t>EUR</w:t>
            </w:r>
            <w:r w:rsidRPr="00363190" w:rsidDel="00363190">
              <w:rPr>
                <w:rFonts w:ascii="Arial" w:hAnsi="Arial" w:cs="Arial"/>
                <w:b/>
                <w:sz w:val="17"/>
                <w:szCs w:val="17"/>
              </w:rPr>
              <w:t xml:space="preserve"> </w:t>
            </w:r>
          </w:p>
        </w:tc>
        <w:tc>
          <w:tcPr>
            <w:tcW w:w="761" w:type="pct"/>
            <w:vAlign w:val="bottom"/>
          </w:tcPr>
          <w:p w14:paraId="2CC2A6C8"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bookmarkStart w:id="903" w:name="_Toc4062803"/>
            <w:r w:rsidRPr="00587444">
              <w:rPr>
                <w:rFonts w:ascii="Arial" w:hAnsi="Arial" w:cs="Arial"/>
                <w:b/>
                <w:sz w:val="17"/>
                <w:szCs w:val="17"/>
              </w:rPr>
              <w:t>USD</w:t>
            </w:r>
            <w:bookmarkEnd w:id="903"/>
          </w:p>
        </w:tc>
        <w:tc>
          <w:tcPr>
            <w:tcW w:w="768" w:type="pct"/>
            <w:vAlign w:val="bottom"/>
          </w:tcPr>
          <w:p w14:paraId="4285103C" w14:textId="77777777" w:rsidR="008E4A15" w:rsidRDefault="008E4A15" w:rsidP="008E4A15">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Other </w:t>
            </w:r>
          </w:p>
          <w:p w14:paraId="05CCB5E0" w14:textId="77777777" w:rsidR="008E4A15" w:rsidRDefault="008E4A15" w:rsidP="008E4A15">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foreign </w:t>
            </w:r>
          </w:p>
          <w:p w14:paraId="196A1151"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currencies </w:t>
            </w:r>
          </w:p>
        </w:tc>
        <w:tc>
          <w:tcPr>
            <w:tcW w:w="761" w:type="pct"/>
            <w:vAlign w:val="bottom"/>
          </w:tcPr>
          <w:p w14:paraId="15271A15" w14:textId="77777777" w:rsidR="008E4A15" w:rsidRDefault="008E4A15" w:rsidP="008E4A15">
            <w:pPr>
              <w:tabs>
                <w:tab w:val="right" w:pos="1202"/>
              </w:tabs>
              <w:spacing w:after="0" w:line="220" w:lineRule="exact"/>
              <w:jc w:val="right"/>
              <w:outlineLvl w:val="0"/>
              <w:rPr>
                <w:rFonts w:ascii="Arial" w:hAnsi="Arial" w:cs="Arial"/>
                <w:b/>
                <w:sz w:val="17"/>
                <w:szCs w:val="17"/>
              </w:rPr>
            </w:pPr>
            <w:bookmarkStart w:id="904" w:name="_Toc4062805"/>
            <w:r w:rsidRPr="00587444">
              <w:rPr>
                <w:rFonts w:ascii="Arial" w:hAnsi="Arial" w:cs="Arial"/>
                <w:b/>
                <w:sz w:val="17"/>
                <w:szCs w:val="17"/>
              </w:rPr>
              <w:t xml:space="preserve">Total </w:t>
            </w:r>
          </w:p>
          <w:bookmarkEnd w:id="904"/>
          <w:p w14:paraId="18206050"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p>
        </w:tc>
      </w:tr>
      <w:tr w:rsidR="008E4A15" w:rsidRPr="00587444" w14:paraId="2697D4DC" w14:textId="77777777" w:rsidTr="00BC3D60">
        <w:trPr>
          <w:trHeight w:hRule="exact" w:val="284"/>
        </w:trPr>
        <w:tc>
          <w:tcPr>
            <w:tcW w:w="2007" w:type="pct"/>
          </w:tcPr>
          <w:p w14:paraId="169E8322" w14:textId="77777777" w:rsidR="008E4A15" w:rsidRPr="00587444" w:rsidRDefault="008E4A15" w:rsidP="008E4A15">
            <w:pPr>
              <w:tabs>
                <w:tab w:val="right" w:pos="1202"/>
              </w:tabs>
              <w:spacing w:after="0" w:line="220" w:lineRule="exact"/>
              <w:outlineLvl w:val="0"/>
              <w:rPr>
                <w:rFonts w:ascii="Arial" w:hAnsi="Arial" w:cs="Arial"/>
                <w:b/>
                <w:sz w:val="17"/>
                <w:szCs w:val="17"/>
              </w:rPr>
            </w:pPr>
          </w:p>
        </w:tc>
        <w:tc>
          <w:tcPr>
            <w:tcW w:w="703" w:type="pct"/>
          </w:tcPr>
          <w:p w14:paraId="5A197482"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1" w:type="pct"/>
          </w:tcPr>
          <w:p w14:paraId="1D97922B"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8" w:type="pct"/>
          </w:tcPr>
          <w:p w14:paraId="5ACF4786"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1" w:type="pct"/>
          </w:tcPr>
          <w:p w14:paraId="5CF7B998" w14:textId="77777777" w:rsidR="008E4A15" w:rsidRPr="00587444" w:rsidRDefault="008E4A15" w:rsidP="008E4A15">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8E4A15" w:rsidRPr="00587444" w14:paraId="47121D3D" w14:textId="77777777" w:rsidTr="00BC3D60">
        <w:trPr>
          <w:trHeight w:val="239"/>
        </w:trPr>
        <w:tc>
          <w:tcPr>
            <w:tcW w:w="2007" w:type="pct"/>
          </w:tcPr>
          <w:p w14:paraId="29CDD131" w14:textId="77777777" w:rsidR="008E4A15" w:rsidRPr="00587444" w:rsidRDefault="008E4A15" w:rsidP="008E4A15">
            <w:pPr>
              <w:tabs>
                <w:tab w:val="right" w:pos="1202"/>
              </w:tabs>
              <w:spacing w:after="0" w:line="240" w:lineRule="exact"/>
              <w:outlineLvl w:val="0"/>
              <w:rPr>
                <w:rFonts w:ascii="Arial" w:hAnsi="Arial" w:cs="Arial"/>
                <w:b/>
                <w:sz w:val="17"/>
                <w:szCs w:val="17"/>
              </w:rPr>
            </w:pPr>
            <w:r w:rsidRPr="00587444">
              <w:rPr>
                <w:rFonts w:ascii="Arial" w:hAnsi="Arial" w:cs="Arial"/>
                <w:b/>
                <w:sz w:val="17"/>
                <w:szCs w:val="17"/>
              </w:rPr>
              <w:t xml:space="preserve">Assets </w:t>
            </w:r>
          </w:p>
        </w:tc>
        <w:tc>
          <w:tcPr>
            <w:tcW w:w="703" w:type="pct"/>
            <w:vAlign w:val="bottom"/>
          </w:tcPr>
          <w:p w14:paraId="57DF1366" w14:textId="77777777" w:rsidR="008E4A15" w:rsidRPr="00587444" w:rsidRDefault="008E4A15" w:rsidP="008E4A15">
            <w:pPr>
              <w:spacing w:after="0" w:line="240" w:lineRule="exact"/>
              <w:jc w:val="right"/>
              <w:rPr>
                <w:rFonts w:ascii="Arial" w:eastAsia="Arial Unicode MS" w:hAnsi="Arial" w:cs="Arial"/>
                <w:sz w:val="17"/>
                <w:szCs w:val="17"/>
              </w:rPr>
            </w:pPr>
          </w:p>
        </w:tc>
        <w:tc>
          <w:tcPr>
            <w:tcW w:w="761" w:type="pct"/>
            <w:vAlign w:val="bottom"/>
          </w:tcPr>
          <w:p w14:paraId="23F81EA7" w14:textId="77777777" w:rsidR="008E4A15" w:rsidRPr="00587444" w:rsidRDefault="008E4A15" w:rsidP="008E4A15">
            <w:pPr>
              <w:spacing w:after="0" w:line="240" w:lineRule="exact"/>
              <w:jc w:val="right"/>
              <w:rPr>
                <w:rFonts w:ascii="Arial" w:eastAsia="Arial Unicode MS" w:hAnsi="Arial" w:cs="Arial"/>
                <w:sz w:val="17"/>
                <w:szCs w:val="17"/>
              </w:rPr>
            </w:pPr>
          </w:p>
        </w:tc>
        <w:tc>
          <w:tcPr>
            <w:tcW w:w="768" w:type="pct"/>
            <w:vAlign w:val="bottom"/>
          </w:tcPr>
          <w:p w14:paraId="00BCA40B" w14:textId="77777777" w:rsidR="008E4A15" w:rsidRPr="00587444" w:rsidRDefault="008E4A15" w:rsidP="008E4A15">
            <w:pPr>
              <w:spacing w:after="0" w:line="240" w:lineRule="exact"/>
              <w:jc w:val="right"/>
              <w:rPr>
                <w:rFonts w:ascii="Arial" w:eastAsia="Arial Unicode MS" w:hAnsi="Arial" w:cs="Arial"/>
                <w:sz w:val="17"/>
                <w:szCs w:val="17"/>
              </w:rPr>
            </w:pPr>
          </w:p>
        </w:tc>
        <w:tc>
          <w:tcPr>
            <w:tcW w:w="761" w:type="pct"/>
            <w:vAlign w:val="bottom"/>
          </w:tcPr>
          <w:p w14:paraId="5FEDF663" w14:textId="77777777" w:rsidR="008E4A15" w:rsidRPr="00587444" w:rsidRDefault="008E4A15" w:rsidP="008E4A15">
            <w:pPr>
              <w:spacing w:after="0" w:line="240" w:lineRule="exact"/>
              <w:jc w:val="right"/>
              <w:rPr>
                <w:rFonts w:ascii="Arial" w:eastAsia="Arial Unicode MS" w:hAnsi="Arial" w:cs="Arial"/>
                <w:sz w:val="17"/>
                <w:szCs w:val="17"/>
              </w:rPr>
            </w:pPr>
          </w:p>
        </w:tc>
      </w:tr>
      <w:tr w:rsidR="008E4A15" w:rsidRPr="00587444" w14:paraId="6BAA1D9B" w14:textId="77777777" w:rsidTr="00BC3D60">
        <w:trPr>
          <w:trHeight w:val="254"/>
        </w:trPr>
        <w:tc>
          <w:tcPr>
            <w:tcW w:w="2007" w:type="pct"/>
            <w:vAlign w:val="bottom"/>
          </w:tcPr>
          <w:p w14:paraId="1CF89A55"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Cash on hand and current accounts with banks</w:t>
            </w:r>
          </w:p>
        </w:tc>
        <w:tc>
          <w:tcPr>
            <w:tcW w:w="703" w:type="pct"/>
            <w:tcBorders>
              <w:top w:val="nil"/>
              <w:left w:val="nil"/>
              <w:right w:val="nil"/>
            </w:tcBorders>
            <w:vAlign w:val="bottom"/>
          </w:tcPr>
          <w:p w14:paraId="08457B4F"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42</w:t>
            </w:r>
            <w:r>
              <w:rPr>
                <w:rFonts w:ascii="Arial" w:hAnsi="Arial" w:cs="Arial"/>
                <w:sz w:val="17"/>
                <w:szCs w:val="17"/>
              </w:rPr>
              <w:t>,</w:t>
            </w:r>
            <w:r w:rsidRPr="00F959D0">
              <w:rPr>
                <w:rFonts w:ascii="Arial" w:hAnsi="Arial" w:cs="Arial"/>
                <w:sz w:val="17"/>
                <w:szCs w:val="17"/>
              </w:rPr>
              <w:t xml:space="preserve">023 </w:t>
            </w:r>
          </w:p>
        </w:tc>
        <w:tc>
          <w:tcPr>
            <w:tcW w:w="761" w:type="pct"/>
            <w:tcBorders>
              <w:top w:val="nil"/>
              <w:left w:val="nil"/>
              <w:right w:val="nil"/>
            </w:tcBorders>
            <w:vAlign w:val="bottom"/>
          </w:tcPr>
          <w:p w14:paraId="6C9843AA"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91 </w:t>
            </w:r>
          </w:p>
        </w:tc>
        <w:tc>
          <w:tcPr>
            <w:tcW w:w="768" w:type="pct"/>
            <w:tcBorders>
              <w:top w:val="nil"/>
              <w:left w:val="nil"/>
              <w:right w:val="nil"/>
            </w:tcBorders>
            <w:vAlign w:val="bottom"/>
          </w:tcPr>
          <w:p w14:paraId="2868B2EA"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19 </w:t>
            </w:r>
          </w:p>
        </w:tc>
        <w:tc>
          <w:tcPr>
            <w:tcW w:w="761" w:type="pct"/>
            <w:tcBorders>
              <w:top w:val="nil"/>
              <w:left w:val="nil"/>
            </w:tcBorders>
            <w:vAlign w:val="bottom"/>
          </w:tcPr>
          <w:p w14:paraId="53A4930C"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42</w:t>
            </w:r>
            <w:r>
              <w:rPr>
                <w:rFonts w:ascii="Arial" w:hAnsi="Arial" w:cs="Arial"/>
                <w:sz w:val="17"/>
                <w:szCs w:val="17"/>
              </w:rPr>
              <w:t>,</w:t>
            </w:r>
            <w:r w:rsidRPr="00F959D0">
              <w:rPr>
                <w:rFonts w:ascii="Arial" w:hAnsi="Arial" w:cs="Arial"/>
                <w:sz w:val="17"/>
                <w:szCs w:val="17"/>
              </w:rPr>
              <w:t xml:space="preserve">133 </w:t>
            </w:r>
          </w:p>
        </w:tc>
      </w:tr>
      <w:tr w:rsidR="008E4A15" w:rsidRPr="00587444" w14:paraId="2E544BA0" w14:textId="77777777" w:rsidTr="00BC3D60">
        <w:trPr>
          <w:trHeight w:val="254"/>
        </w:trPr>
        <w:tc>
          <w:tcPr>
            <w:tcW w:w="2007" w:type="pct"/>
            <w:vAlign w:val="bottom"/>
          </w:tcPr>
          <w:p w14:paraId="783EB2E0"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Deposits with other banks </w:t>
            </w:r>
          </w:p>
        </w:tc>
        <w:tc>
          <w:tcPr>
            <w:tcW w:w="703" w:type="pct"/>
            <w:tcBorders>
              <w:top w:val="nil"/>
              <w:left w:val="nil"/>
              <w:bottom w:val="nil"/>
              <w:right w:val="nil"/>
            </w:tcBorders>
            <w:vAlign w:val="bottom"/>
          </w:tcPr>
          <w:p w14:paraId="1861270D"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69</w:t>
            </w:r>
            <w:r>
              <w:rPr>
                <w:rFonts w:ascii="Arial" w:hAnsi="Arial" w:cs="Arial"/>
                <w:sz w:val="17"/>
                <w:szCs w:val="17"/>
              </w:rPr>
              <w:t>,</w:t>
            </w:r>
            <w:r w:rsidRPr="00F959D0">
              <w:rPr>
                <w:rFonts w:ascii="Arial" w:hAnsi="Arial" w:cs="Arial"/>
                <w:sz w:val="17"/>
                <w:szCs w:val="17"/>
              </w:rPr>
              <w:t xml:space="preserve">318 </w:t>
            </w:r>
          </w:p>
        </w:tc>
        <w:tc>
          <w:tcPr>
            <w:tcW w:w="761" w:type="pct"/>
            <w:tcBorders>
              <w:top w:val="nil"/>
              <w:left w:val="nil"/>
              <w:bottom w:val="nil"/>
              <w:right w:val="nil"/>
            </w:tcBorders>
            <w:vAlign w:val="bottom"/>
          </w:tcPr>
          <w:p w14:paraId="6223D1F2"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443 </w:t>
            </w:r>
          </w:p>
        </w:tc>
        <w:tc>
          <w:tcPr>
            <w:tcW w:w="768" w:type="pct"/>
            <w:tcBorders>
              <w:top w:val="nil"/>
              <w:left w:val="nil"/>
              <w:bottom w:val="nil"/>
              <w:right w:val="nil"/>
            </w:tcBorders>
            <w:vAlign w:val="bottom"/>
          </w:tcPr>
          <w:p w14:paraId="133A21E9"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383397D3"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71</w:t>
            </w:r>
            <w:r>
              <w:rPr>
                <w:rFonts w:ascii="Arial" w:hAnsi="Arial" w:cs="Arial"/>
                <w:sz w:val="17"/>
                <w:szCs w:val="17"/>
              </w:rPr>
              <w:t>,</w:t>
            </w:r>
            <w:r w:rsidRPr="00F959D0">
              <w:rPr>
                <w:rFonts w:ascii="Arial" w:hAnsi="Arial" w:cs="Arial"/>
                <w:sz w:val="17"/>
                <w:szCs w:val="17"/>
              </w:rPr>
              <w:t xml:space="preserve">761 </w:t>
            </w:r>
          </w:p>
        </w:tc>
      </w:tr>
      <w:tr w:rsidR="008E4A15" w:rsidRPr="00587444" w14:paraId="71220917" w14:textId="77777777" w:rsidTr="00BC3D60">
        <w:trPr>
          <w:trHeight w:val="239"/>
        </w:trPr>
        <w:tc>
          <w:tcPr>
            <w:tcW w:w="2007" w:type="pct"/>
            <w:vAlign w:val="bottom"/>
          </w:tcPr>
          <w:p w14:paraId="72E60806"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Loans to financial institutions</w:t>
            </w:r>
          </w:p>
        </w:tc>
        <w:tc>
          <w:tcPr>
            <w:tcW w:w="703" w:type="pct"/>
            <w:tcBorders>
              <w:top w:val="nil"/>
              <w:left w:val="nil"/>
              <w:bottom w:val="nil"/>
              <w:right w:val="nil"/>
            </w:tcBorders>
            <w:vAlign w:val="bottom"/>
          </w:tcPr>
          <w:p w14:paraId="7DCEB248"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1</w:t>
            </w:r>
            <w:r>
              <w:rPr>
                <w:rFonts w:ascii="Arial" w:hAnsi="Arial" w:cs="Arial"/>
                <w:sz w:val="17"/>
                <w:szCs w:val="17"/>
              </w:rPr>
              <w:t>,</w:t>
            </w:r>
            <w:r w:rsidRPr="00F959D0">
              <w:rPr>
                <w:rFonts w:ascii="Arial" w:hAnsi="Arial" w:cs="Arial"/>
                <w:sz w:val="17"/>
                <w:szCs w:val="17"/>
              </w:rPr>
              <w:t>248</w:t>
            </w:r>
            <w:r>
              <w:rPr>
                <w:rFonts w:ascii="Arial" w:hAnsi="Arial" w:cs="Arial"/>
                <w:sz w:val="17"/>
                <w:szCs w:val="17"/>
              </w:rPr>
              <w:t>,</w:t>
            </w:r>
            <w:r w:rsidRPr="00F959D0">
              <w:rPr>
                <w:rFonts w:ascii="Arial" w:hAnsi="Arial" w:cs="Arial"/>
                <w:sz w:val="17"/>
                <w:szCs w:val="17"/>
              </w:rPr>
              <w:t xml:space="preserve">881 </w:t>
            </w:r>
          </w:p>
        </w:tc>
        <w:tc>
          <w:tcPr>
            <w:tcW w:w="761" w:type="pct"/>
            <w:tcBorders>
              <w:top w:val="nil"/>
              <w:left w:val="nil"/>
              <w:bottom w:val="nil"/>
              <w:right w:val="nil"/>
            </w:tcBorders>
            <w:vAlign w:val="bottom"/>
          </w:tcPr>
          <w:p w14:paraId="7D9A67C4"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278BD4E6"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3A73376C"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w:t>
            </w:r>
            <w:r>
              <w:rPr>
                <w:rFonts w:ascii="Arial" w:hAnsi="Arial" w:cs="Arial"/>
                <w:sz w:val="17"/>
                <w:szCs w:val="17"/>
              </w:rPr>
              <w:t>,</w:t>
            </w:r>
            <w:r w:rsidRPr="00F959D0">
              <w:rPr>
                <w:rFonts w:ascii="Arial" w:hAnsi="Arial" w:cs="Arial"/>
                <w:sz w:val="17"/>
                <w:szCs w:val="17"/>
              </w:rPr>
              <w:t>248</w:t>
            </w:r>
            <w:r>
              <w:rPr>
                <w:rFonts w:ascii="Arial" w:hAnsi="Arial" w:cs="Arial"/>
                <w:sz w:val="17"/>
                <w:szCs w:val="17"/>
              </w:rPr>
              <w:t>,</w:t>
            </w:r>
            <w:r w:rsidRPr="00F959D0">
              <w:rPr>
                <w:rFonts w:ascii="Arial" w:hAnsi="Arial" w:cs="Arial"/>
                <w:sz w:val="17"/>
                <w:szCs w:val="17"/>
              </w:rPr>
              <w:t xml:space="preserve">881 </w:t>
            </w:r>
          </w:p>
        </w:tc>
      </w:tr>
      <w:tr w:rsidR="008E4A15" w:rsidRPr="00587444" w14:paraId="5A62FFD1" w14:textId="77777777" w:rsidTr="00BC3D60">
        <w:trPr>
          <w:trHeight w:val="254"/>
        </w:trPr>
        <w:tc>
          <w:tcPr>
            <w:tcW w:w="2007" w:type="pct"/>
            <w:vAlign w:val="bottom"/>
          </w:tcPr>
          <w:p w14:paraId="41C3B5E9"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Loans to other customers </w:t>
            </w:r>
          </w:p>
        </w:tc>
        <w:tc>
          <w:tcPr>
            <w:tcW w:w="703" w:type="pct"/>
            <w:tcBorders>
              <w:top w:val="nil"/>
              <w:left w:val="nil"/>
              <w:bottom w:val="nil"/>
              <w:right w:val="nil"/>
            </w:tcBorders>
            <w:vAlign w:val="bottom"/>
          </w:tcPr>
          <w:p w14:paraId="0C267D8B"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2</w:t>
            </w:r>
            <w:r>
              <w:rPr>
                <w:rFonts w:ascii="Arial" w:hAnsi="Arial" w:cs="Arial"/>
                <w:sz w:val="17"/>
                <w:szCs w:val="17"/>
              </w:rPr>
              <w:t>,</w:t>
            </w:r>
            <w:r w:rsidRPr="00F959D0">
              <w:rPr>
                <w:rFonts w:ascii="Arial" w:hAnsi="Arial" w:cs="Arial"/>
                <w:sz w:val="17"/>
                <w:szCs w:val="17"/>
              </w:rPr>
              <w:t>302</w:t>
            </w:r>
            <w:r>
              <w:rPr>
                <w:rFonts w:ascii="Arial" w:hAnsi="Arial" w:cs="Arial"/>
                <w:sz w:val="17"/>
                <w:szCs w:val="17"/>
              </w:rPr>
              <w:t>,</w:t>
            </w:r>
            <w:r w:rsidRPr="00F959D0">
              <w:rPr>
                <w:rFonts w:ascii="Arial" w:hAnsi="Arial" w:cs="Arial"/>
                <w:sz w:val="17"/>
                <w:szCs w:val="17"/>
              </w:rPr>
              <w:t xml:space="preserve">547 </w:t>
            </w:r>
          </w:p>
        </w:tc>
        <w:tc>
          <w:tcPr>
            <w:tcW w:w="761" w:type="pct"/>
            <w:tcBorders>
              <w:top w:val="nil"/>
              <w:left w:val="nil"/>
              <w:bottom w:val="nil"/>
              <w:right w:val="nil"/>
            </w:tcBorders>
            <w:vAlign w:val="bottom"/>
          </w:tcPr>
          <w:p w14:paraId="3BAB056E"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26</w:t>
            </w:r>
            <w:r>
              <w:rPr>
                <w:rFonts w:ascii="Arial" w:hAnsi="Arial" w:cs="Arial"/>
                <w:sz w:val="17"/>
                <w:szCs w:val="17"/>
              </w:rPr>
              <w:t>,</w:t>
            </w:r>
            <w:r w:rsidRPr="00F959D0">
              <w:rPr>
                <w:rFonts w:ascii="Arial" w:hAnsi="Arial" w:cs="Arial"/>
                <w:sz w:val="17"/>
                <w:szCs w:val="17"/>
              </w:rPr>
              <w:t xml:space="preserve">458 </w:t>
            </w:r>
          </w:p>
        </w:tc>
        <w:tc>
          <w:tcPr>
            <w:tcW w:w="768" w:type="pct"/>
            <w:tcBorders>
              <w:top w:val="nil"/>
              <w:left w:val="nil"/>
              <w:bottom w:val="nil"/>
              <w:right w:val="nil"/>
            </w:tcBorders>
            <w:vAlign w:val="bottom"/>
          </w:tcPr>
          <w:p w14:paraId="2AFC0ED3"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22</w:t>
            </w:r>
            <w:r>
              <w:rPr>
                <w:rFonts w:ascii="Arial" w:hAnsi="Arial" w:cs="Arial"/>
                <w:sz w:val="17"/>
                <w:szCs w:val="17"/>
              </w:rPr>
              <w:t>,</w:t>
            </w:r>
            <w:r w:rsidRPr="00F959D0">
              <w:rPr>
                <w:rFonts w:ascii="Arial" w:hAnsi="Arial" w:cs="Arial"/>
                <w:sz w:val="17"/>
                <w:szCs w:val="17"/>
              </w:rPr>
              <w:t xml:space="preserve">191 </w:t>
            </w:r>
          </w:p>
        </w:tc>
        <w:tc>
          <w:tcPr>
            <w:tcW w:w="761" w:type="pct"/>
            <w:tcBorders>
              <w:top w:val="nil"/>
              <w:left w:val="nil"/>
              <w:bottom w:val="nil"/>
            </w:tcBorders>
            <w:vAlign w:val="bottom"/>
          </w:tcPr>
          <w:p w14:paraId="22D18188"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351</w:t>
            </w:r>
            <w:r>
              <w:rPr>
                <w:rFonts w:ascii="Arial" w:hAnsi="Arial" w:cs="Arial"/>
                <w:sz w:val="17"/>
                <w:szCs w:val="17"/>
              </w:rPr>
              <w:t>,</w:t>
            </w:r>
            <w:r w:rsidRPr="00F959D0">
              <w:rPr>
                <w:rFonts w:ascii="Arial" w:hAnsi="Arial" w:cs="Arial"/>
                <w:sz w:val="17"/>
                <w:szCs w:val="17"/>
              </w:rPr>
              <w:t xml:space="preserve">196 </w:t>
            </w:r>
          </w:p>
        </w:tc>
      </w:tr>
      <w:tr w:rsidR="008E4A15" w:rsidRPr="00587444" w14:paraId="1381E40C" w14:textId="77777777" w:rsidTr="00BC3D60">
        <w:trPr>
          <w:trHeight w:val="215"/>
        </w:trPr>
        <w:tc>
          <w:tcPr>
            <w:tcW w:w="2007" w:type="pct"/>
            <w:vAlign w:val="bottom"/>
          </w:tcPr>
          <w:p w14:paraId="22FCE4B9" w14:textId="77777777" w:rsidR="008E4A15" w:rsidRPr="00587444" w:rsidRDefault="008E4A15" w:rsidP="008E4A15">
            <w:pPr>
              <w:tabs>
                <w:tab w:val="right" w:pos="1202"/>
              </w:tabs>
              <w:spacing w:after="0" w:line="240" w:lineRule="exact"/>
              <w:outlineLvl w:val="0"/>
              <w:rPr>
                <w:rFonts w:ascii="Arial" w:hAnsi="Arial" w:cs="Arial"/>
                <w:spacing w:val="-2"/>
                <w:sz w:val="17"/>
                <w:szCs w:val="17"/>
              </w:rPr>
            </w:pPr>
            <w:r w:rsidRPr="00587444">
              <w:rPr>
                <w:rFonts w:ascii="Arial" w:hAnsi="Arial" w:cs="Arial"/>
                <w:spacing w:val="-2"/>
                <w:sz w:val="17"/>
                <w:szCs w:val="17"/>
              </w:rPr>
              <w:t>Financial assets at fair value through profit or loss</w:t>
            </w:r>
          </w:p>
        </w:tc>
        <w:tc>
          <w:tcPr>
            <w:tcW w:w="703" w:type="pct"/>
            <w:tcBorders>
              <w:top w:val="nil"/>
              <w:left w:val="nil"/>
              <w:bottom w:val="nil"/>
              <w:right w:val="nil"/>
            </w:tcBorders>
            <w:vAlign w:val="bottom"/>
          </w:tcPr>
          <w:p w14:paraId="5ADF40FB"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48</w:t>
            </w:r>
            <w:r>
              <w:rPr>
                <w:rFonts w:ascii="Arial" w:hAnsi="Arial" w:cs="Arial"/>
                <w:sz w:val="17"/>
                <w:szCs w:val="17"/>
              </w:rPr>
              <w:t>,</w:t>
            </w:r>
            <w:r w:rsidRPr="00F959D0">
              <w:rPr>
                <w:rFonts w:ascii="Arial" w:hAnsi="Arial" w:cs="Arial"/>
                <w:sz w:val="17"/>
                <w:szCs w:val="17"/>
              </w:rPr>
              <w:t xml:space="preserve">034 </w:t>
            </w:r>
          </w:p>
        </w:tc>
        <w:tc>
          <w:tcPr>
            <w:tcW w:w="761" w:type="pct"/>
            <w:tcBorders>
              <w:top w:val="nil"/>
              <w:left w:val="nil"/>
              <w:bottom w:val="nil"/>
              <w:right w:val="nil"/>
            </w:tcBorders>
            <w:vAlign w:val="bottom"/>
          </w:tcPr>
          <w:p w14:paraId="41CCCABB"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888 </w:t>
            </w:r>
          </w:p>
        </w:tc>
        <w:tc>
          <w:tcPr>
            <w:tcW w:w="768" w:type="pct"/>
            <w:tcBorders>
              <w:top w:val="nil"/>
              <w:left w:val="nil"/>
              <w:bottom w:val="nil"/>
              <w:right w:val="nil"/>
            </w:tcBorders>
            <w:vAlign w:val="bottom"/>
          </w:tcPr>
          <w:p w14:paraId="688A30D6"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188077D5"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52</w:t>
            </w:r>
            <w:r>
              <w:rPr>
                <w:rFonts w:ascii="Arial" w:hAnsi="Arial" w:cs="Arial"/>
                <w:sz w:val="17"/>
                <w:szCs w:val="17"/>
              </w:rPr>
              <w:t>,</w:t>
            </w:r>
            <w:r w:rsidRPr="00F959D0">
              <w:rPr>
                <w:rFonts w:ascii="Arial" w:hAnsi="Arial" w:cs="Arial"/>
                <w:sz w:val="17"/>
                <w:szCs w:val="17"/>
              </w:rPr>
              <w:t xml:space="preserve">922 </w:t>
            </w:r>
          </w:p>
        </w:tc>
      </w:tr>
      <w:tr w:rsidR="008E4A15" w:rsidRPr="00587444" w14:paraId="7092BD7C" w14:textId="77777777" w:rsidTr="00BC3D60">
        <w:trPr>
          <w:trHeight w:val="254"/>
        </w:trPr>
        <w:tc>
          <w:tcPr>
            <w:tcW w:w="2007" w:type="pct"/>
            <w:vAlign w:val="bottom"/>
          </w:tcPr>
          <w:p w14:paraId="791666A4" w14:textId="77777777" w:rsidR="008E4A15" w:rsidRDefault="008E4A15" w:rsidP="008E4A15">
            <w:pPr>
              <w:tabs>
                <w:tab w:val="right" w:pos="1202"/>
              </w:tabs>
              <w:spacing w:after="0" w:line="240" w:lineRule="exact"/>
              <w:outlineLvl w:val="0"/>
              <w:rPr>
                <w:rFonts w:ascii="Arial" w:hAnsi="Arial" w:cs="Arial"/>
                <w:spacing w:val="-2"/>
                <w:sz w:val="17"/>
                <w:szCs w:val="17"/>
              </w:rPr>
            </w:pPr>
            <w:r w:rsidRPr="00587444">
              <w:rPr>
                <w:rFonts w:ascii="Arial" w:hAnsi="Arial" w:cs="Arial"/>
                <w:spacing w:val="-2"/>
                <w:sz w:val="17"/>
                <w:szCs w:val="17"/>
              </w:rPr>
              <w:t xml:space="preserve">Financial assets at fair value through other comprehensive </w:t>
            </w:r>
          </w:p>
          <w:p w14:paraId="6B6C89F3"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income</w:t>
            </w:r>
          </w:p>
        </w:tc>
        <w:tc>
          <w:tcPr>
            <w:tcW w:w="703" w:type="pct"/>
            <w:tcBorders>
              <w:top w:val="nil"/>
              <w:left w:val="nil"/>
              <w:bottom w:val="nil"/>
              <w:right w:val="nil"/>
            </w:tcBorders>
            <w:vAlign w:val="bottom"/>
          </w:tcPr>
          <w:p w14:paraId="3DF53087"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235</w:t>
            </w:r>
            <w:r>
              <w:rPr>
                <w:rFonts w:ascii="Arial" w:hAnsi="Arial" w:cs="Arial"/>
                <w:sz w:val="17"/>
                <w:szCs w:val="17"/>
              </w:rPr>
              <w:t>,</w:t>
            </w:r>
            <w:r w:rsidRPr="00F959D0">
              <w:rPr>
                <w:rFonts w:ascii="Arial" w:hAnsi="Arial" w:cs="Arial"/>
                <w:sz w:val="17"/>
                <w:szCs w:val="17"/>
              </w:rPr>
              <w:t xml:space="preserve">199 </w:t>
            </w:r>
          </w:p>
        </w:tc>
        <w:tc>
          <w:tcPr>
            <w:tcW w:w="761" w:type="pct"/>
            <w:tcBorders>
              <w:top w:val="nil"/>
              <w:left w:val="nil"/>
              <w:bottom w:val="nil"/>
              <w:right w:val="nil"/>
            </w:tcBorders>
            <w:vAlign w:val="bottom"/>
          </w:tcPr>
          <w:p w14:paraId="025391A0"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5B064DC9"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1BE30DBD"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235</w:t>
            </w:r>
            <w:r>
              <w:rPr>
                <w:rFonts w:ascii="Arial" w:hAnsi="Arial" w:cs="Arial"/>
                <w:sz w:val="17"/>
                <w:szCs w:val="17"/>
              </w:rPr>
              <w:t>,</w:t>
            </w:r>
            <w:r w:rsidRPr="00F959D0">
              <w:rPr>
                <w:rFonts w:ascii="Arial" w:hAnsi="Arial" w:cs="Arial"/>
                <w:sz w:val="17"/>
                <w:szCs w:val="17"/>
              </w:rPr>
              <w:t xml:space="preserve">199 </w:t>
            </w:r>
          </w:p>
        </w:tc>
      </w:tr>
      <w:tr w:rsidR="008E4A15" w:rsidRPr="00587444" w14:paraId="02DA9F45" w14:textId="77777777" w:rsidTr="00BC3D60">
        <w:trPr>
          <w:trHeight w:val="508"/>
        </w:trPr>
        <w:tc>
          <w:tcPr>
            <w:tcW w:w="2007" w:type="pct"/>
            <w:vAlign w:val="bottom"/>
          </w:tcPr>
          <w:p w14:paraId="487C363B"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Property, plant and equipment and intangible assets</w:t>
            </w:r>
          </w:p>
        </w:tc>
        <w:tc>
          <w:tcPr>
            <w:tcW w:w="703" w:type="pct"/>
            <w:tcBorders>
              <w:top w:val="nil"/>
              <w:left w:val="nil"/>
              <w:bottom w:val="nil"/>
              <w:right w:val="nil"/>
            </w:tcBorders>
            <w:vAlign w:val="bottom"/>
          </w:tcPr>
          <w:p w14:paraId="60395CC2"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868 </w:t>
            </w:r>
          </w:p>
        </w:tc>
        <w:tc>
          <w:tcPr>
            <w:tcW w:w="761" w:type="pct"/>
            <w:tcBorders>
              <w:top w:val="nil"/>
              <w:left w:val="nil"/>
              <w:bottom w:val="nil"/>
              <w:right w:val="nil"/>
            </w:tcBorders>
            <w:vAlign w:val="bottom"/>
          </w:tcPr>
          <w:p w14:paraId="13A86AD3"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3F16ED28"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6D94DC76"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868 </w:t>
            </w:r>
          </w:p>
        </w:tc>
      </w:tr>
      <w:tr w:rsidR="008E4A15" w:rsidRPr="00587444" w14:paraId="22FC26C2" w14:textId="77777777" w:rsidTr="00BC3D60">
        <w:trPr>
          <w:trHeight w:val="239"/>
        </w:trPr>
        <w:tc>
          <w:tcPr>
            <w:tcW w:w="2007" w:type="pct"/>
            <w:vAlign w:val="bottom"/>
          </w:tcPr>
          <w:p w14:paraId="181CCC0C"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Foreclosed assets</w:t>
            </w:r>
          </w:p>
        </w:tc>
        <w:tc>
          <w:tcPr>
            <w:tcW w:w="703" w:type="pct"/>
            <w:tcBorders>
              <w:top w:val="nil"/>
              <w:left w:val="nil"/>
              <w:bottom w:val="nil"/>
              <w:right w:val="nil"/>
            </w:tcBorders>
            <w:vAlign w:val="bottom"/>
          </w:tcPr>
          <w:p w14:paraId="23CCA1C2"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291 </w:t>
            </w:r>
          </w:p>
        </w:tc>
        <w:tc>
          <w:tcPr>
            <w:tcW w:w="761" w:type="pct"/>
            <w:tcBorders>
              <w:top w:val="nil"/>
              <w:left w:val="nil"/>
              <w:bottom w:val="nil"/>
              <w:right w:val="nil"/>
            </w:tcBorders>
            <w:vAlign w:val="bottom"/>
          </w:tcPr>
          <w:p w14:paraId="7C665F32"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7E5F0B8E"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1F4B334F"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291 </w:t>
            </w:r>
          </w:p>
        </w:tc>
      </w:tr>
      <w:tr w:rsidR="008E4A15" w:rsidRPr="00587444" w14:paraId="242151FF" w14:textId="77777777" w:rsidTr="00BC3D60">
        <w:trPr>
          <w:trHeight w:val="254"/>
        </w:trPr>
        <w:tc>
          <w:tcPr>
            <w:tcW w:w="2007" w:type="pct"/>
            <w:vAlign w:val="bottom"/>
          </w:tcPr>
          <w:p w14:paraId="3E6797C6"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Other assets </w:t>
            </w:r>
          </w:p>
        </w:tc>
        <w:tc>
          <w:tcPr>
            <w:tcW w:w="703" w:type="pct"/>
            <w:tcBorders>
              <w:top w:val="nil"/>
              <w:left w:val="nil"/>
              <w:bottom w:val="nil"/>
              <w:right w:val="nil"/>
            </w:tcBorders>
            <w:vAlign w:val="bottom"/>
          </w:tcPr>
          <w:p w14:paraId="273662B8"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12</w:t>
            </w:r>
            <w:r>
              <w:rPr>
                <w:rFonts w:ascii="Arial" w:hAnsi="Arial" w:cs="Arial"/>
                <w:sz w:val="17"/>
                <w:szCs w:val="17"/>
              </w:rPr>
              <w:t>,</w:t>
            </w:r>
            <w:r w:rsidRPr="00F959D0">
              <w:rPr>
                <w:rFonts w:ascii="Arial" w:hAnsi="Arial" w:cs="Arial"/>
                <w:sz w:val="17"/>
                <w:szCs w:val="17"/>
              </w:rPr>
              <w:t xml:space="preserve">285 </w:t>
            </w:r>
          </w:p>
        </w:tc>
        <w:tc>
          <w:tcPr>
            <w:tcW w:w="761" w:type="pct"/>
            <w:tcBorders>
              <w:top w:val="nil"/>
              <w:left w:val="nil"/>
              <w:bottom w:val="nil"/>
              <w:right w:val="nil"/>
            </w:tcBorders>
            <w:vAlign w:val="bottom"/>
          </w:tcPr>
          <w:p w14:paraId="6C75F3E0"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0419B9B6"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69F62CCB"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12</w:t>
            </w:r>
            <w:r>
              <w:rPr>
                <w:rFonts w:ascii="Arial" w:hAnsi="Arial" w:cs="Arial"/>
                <w:sz w:val="17"/>
                <w:szCs w:val="17"/>
              </w:rPr>
              <w:t>,</w:t>
            </w:r>
            <w:r w:rsidRPr="00F959D0">
              <w:rPr>
                <w:rFonts w:ascii="Arial" w:hAnsi="Arial" w:cs="Arial"/>
                <w:sz w:val="17"/>
                <w:szCs w:val="17"/>
              </w:rPr>
              <w:t xml:space="preserve">285 </w:t>
            </w:r>
          </w:p>
        </w:tc>
      </w:tr>
      <w:tr w:rsidR="008E4A15" w:rsidRPr="00587444" w14:paraId="0C53FB7C" w14:textId="77777777" w:rsidTr="00BC3D60">
        <w:trPr>
          <w:trHeight w:val="393"/>
        </w:trPr>
        <w:tc>
          <w:tcPr>
            <w:tcW w:w="2007" w:type="pct"/>
            <w:vAlign w:val="bottom"/>
          </w:tcPr>
          <w:p w14:paraId="2D536CD8" w14:textId="77777777" w:rsidR="008E4A15" w:rsidRPr="00587444" w:rsidRDefault="008E4A15" w:rsidP="008E4A15">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assets </w:t>
            </w:r>
          </w:p>
        </w:tc>
        <w:tc>
          <w:tcPr>
            <w:tcW w:w="703" w:type="pct"/>
            <w:tcBorders>
              <w:top w:val="single" w:sz="4" w:space="0" w:color="000000"/>
              <w:bottom w:val="single" w:sz="8" w:space="0" w:color="000000"/>
            </w:tcBorders>
            <w:vAlign w:val="bottom"/>
          </w:tcPr>
          <w:p w14:paraId="74835FB3"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3</w:t>
            </w:r>
            <w:r>
              <w:rPr>
                <w:rFonts w:ascii="Arial" w:hAnsi="Arial" w:cs="Arial"/>
                <w:b/>
                <w:bCs/>
                <w:sz w:val="17"/>
                <w:szCs w:val="17"/>
              </w:rPr>
              <w:t>,</w:t>
            </w:r>
            <w:r w:rsidRPr="00F959D0">
              <w:rPr>
                <w:rFonts w:ascii="Arial" w:hAnsi="Arial" w:cs="Arial"/>
                <w:b/>
                <w:bCs/>
                <w:sz w:val="17"/>
                <w:szCs w:val="17"/>
              </w:rPr>
              <w:t>965</w:t>
            </w:r>
            <w:r>
              <w:rPr>
                <w:rFonts w:ascii="Arial" w:hAnsi="Arial" w:cs="Arial"/>
                <w:b/>
                <w:bCs/>
                <w:sz w:val="17"/>
                <w:szCs w:val="17"/>
              </w:rPr>
              <w:t>,</w:t>
            </w:r>
            <w:r w:rsidRPr="00F959D0">
              <w:rPr>
                <w:rFonts w:ascii="Arial" w:hAnsi="Arial" w:cs="Arial"/>
                <w:b/>
                <w:bCs/>
                <w:sz w:val="17"/>
                <w:szCs w:val="17"/>
              </w:rPr>
              <w:t xml:space="preserve">446 </w:t>
            </w:r>
          </w:p>
        </w:tc>
        <w:tc>
          <w:tcPr>
            <w:tcW w:w="761" w:type="pct"/>
            <w:tcBorders>
              <w:top w:val="single" w:sz="4" w:space="0" w:color="000000"/>
              <w:bottom w:val="single" w:sz="8" w:space="0" w:color="000000"/>
            </w:tcBorders>
            <w:vAlign w:val="bottom"/>
          </w:tcPr>
          <w:p w14:paraId="6EFB4FEF"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33</w:t>
            </w:r>
            <w:r>
              <w:rPr>
                <w:rFonts w:ascii="Arial" w:hAnsi="Arial" w:cs="Arial"/>
                <w:b/>
                <w:bCs/>
                <w:sz w:val="17"/>
                <w:szCs w:val="17"/>
              </w:rPr>
              <w:t>,</w:t>
            </w:r>
            <w:r w:rsidRPr="00F959D0">
              <w:rPr>
                <w:rFonts w:ascii="Arial" w:hAnsi="Arial" w:cs="Arial"/>
                <w:b/>
                <w:bCs/>
                <w:sz w:val="17"/>
                <w:szCs w:val="17"/>
              </w:rPr>
              <w:t xml:space="preserve">880 </w:t>
            </w:r>
          </w:p>
        </w:tc>
        <w:tc>
          <w:tcPr>
            <w:tcW w:w="768" w:type="pct"/>
            <w:tcBorders>
              <w:top w:val="single" w:sz="4" w:space="0" w:color="000000"/>
              <w:bottom w:val="single" w:sz="8" w:space="0" w:color="000000"/>
            </w:tcBorders>
            <w:vAlign w:val="bottom"/>
          </w:tcPr>
          <w:p w14:paraId="3A36720B"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22</w:t>
            </w:r>
            <w:r>
              <w:rPr>
                <w:rFonts w:ascii="Arial" w:hAnsi="Arial" w:cs="Arial"/>
                <w:b/>
                <w:bCs/>
                <w:sz w:val="17"/>
                <w:szCs w:val="17"/>
              </w:rPr>
              <w:t>,</w:t>
            </w:r>
            <w:r w:rsidRPr="00F959D0">
              <w:rPr>
                <w:rFonts w:ascii="Arial" w:hAnsi="Arial" w:cs="Arial"/>
                <w:b/>
                <w:bCs/>
                <w:sz w:val="17"/>
                <w:szCs w:val="17"/>
              </w:rPr>
              <w:t xml:space="preserve">210 </w:t>
            </w:r>
          </w:p>
        </w:tc>
        <w:tc>
          <w:tcPr>
            <w:tcW w:w="761" w:type="pct"/>
            <w:tcBorders>
              <w:top w:val="single" w:sz="4" w:space="0" w:color="000000"/>
              <w:bottom w:val="single" w:sz="8" w:space="0" w:color="000000"/>
            </w:tcBorders>
            <w:vAlign w:val="bottom"/>
          </w:tcPr>
          <w:p w14:paraId="55C1F154"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4</w:t>
            </w:r>
            <w:r>
              <w:rPr>
                <w:rFonts w:ascii="Arial" w:hAnsi="Arial" w:cs="Arial"/>
                <w:b/>
                <w:bCs/>
                <w:sz w:val="17"/>
                <w:szCs w:val="17"/>
              </w:rPr>
              <w:t>,</w:t>
            </w:r>
            <w:r w:rsidRPr="00F959D0">
              <w:rPr>
                <w:rFonts w:ascii="Arial" w:hAnsi="Arial" w:cs="Arial"/>
                <w:b/>
                <w:bCs/>
                <w:sz w:val="17"/>
                <w:szCs w:val="17"/>
              </w:rPr>
              <w:t>021</w:t>
            </w:r>
            <w:r>
              <w:rPr>
                <w:rFonts w:ascii="Arial" w:hAnsi="Arial" w:cs="Arial"/>
                <w:b/>
                <w:bCs/>
                <w:sz w:val="17"/>
                <w:szCs w:val="17"/>
              </w:rPr>
              <w:t>,</w:t>
            </w:r>
            <w:r w:rsidRPr="00F959D0">
              <w:rPr>
                <w:rFonts w:ascii="Arial" w:hAnsi="Arial" w:cs="Arial"/>
                <w:b/>
                <w:bCs/>
                <w:sz w:val="17"/>
                <w:szCs w:val="17"/>
              </w:rPr>
              <w:t xml:space="preserve">536 </w:t>
            </w:r>
          </w:p>
        </w:tc>
      </w:tr>
      <w:tr w:rsidR="008E4A15" w:rsidRPr="00587444" w14:paraId="3D26B203" w14:textId="77777777" w:rsidTr="00BC3D60">
        <w:trPr>
          <w:trHeight w:val="97"/>
        </w:trPr>
        <w:tc>
          <w:tcPr>
            <w:tcW w:w="2007" w:type="pct"/>
            <w:vAlign w:val="bottom"/>
          </w:tcPr>
          <w:p w14:paraId="0CE380F8" w14:textId="77777777" w:rsidR="008E4A15" w:rsidRPr="00587444" w:rsidRDefault="008E4A15" w:rsidP="008E4A15">
            <w:pPr>
              <w:tabs>
                <w:tab w:val="right" w:pos="1202"/>
              </w:tabs>
              <w:spacing w:after="0" w:line="240" w:lineRule="exact"/>
              <w:outlineLvl w:val="0"/>
              <w:rPr>
                <w:rFonts w:ascii="Arial" w:hAnsi="Arial" w:cs="Arial"/>
                <w:b/>
                <w:bCs/>
                <w:sz w:val="17"/>
                <w:szCs w:val="17"/>
              </w:rPr>
            </w:pPr>
          </w:p>
        </w:tc>
        <w:tc>
          <w:tcPr>
            <w:tcW w:w="703" w:type="pct"/>
            <w:tcBorders>
              <w:top w:val="single" w:sz="12" w:space="0" w:color="auto"/>
            </w:tcBorders>
            <w:vAlign w:val="bottom"/>
          </w:tcPr>
          <w:p w14:paraId="0ED7510F" w14:textId="77777777" w:rsidR="008E4A15" w:rsidRPr="00587444" w:rsidRDefault="008E4A15" w:rsidP="008E4A15">
            <w:pPr>
              <w:spacing w:after="0" w:line="240" w:lineRule="exact"/>
              <w:jc w:val="right"/>
              <w:rPr>
                <w:rFonts w:ascii="Arial" w:hAnsi="Arial" w:cs="Arial"/>
                <w:b/>
                <w:bCs/>
                <w:sz w:val="17"/>
                <w:szCs w:val="17"/>
              </w:rPr>
            </w:pPr>
          </w:p>
        </w:tc>
        <w:tc>
          <w:tcPr>
            <w:tcW w:w="761" w:type="pct"/>
            <w:tcBorders>
              <w:top w:val="single" w:sz="12" w:space="0" w:color="auto"/>
            </w:tcBorders>
            <w:vAlign w:val="bottom"/>
          </w:tcPr>
          <w:p w14:paraId="754D714E" w14:textId="77777777" w:rsidR="008E4A15" w:rsidRPr="00587444" w:rsidRDefault="008E4A15" w:rsidP="008E4A15">
            <w:pPr>
              <w:spacing w:after="0" w:line="240" w:lineRule="exact"/>
              <w:jc w:val="right"/>
              <w:rPr>
                <w:rFonts w:ascii="Arial" w:hAnsi="Arial" w:cs="Arial"/>
                <w:b/>
                <w:bCs/>
                <w:sz w:val="17"/>
                <w:szCs w:val="17"/>
              </w:rPr>
            </w:pPr>
          </w:p>
        </w:tc>
        <w:tc>
          <w:tcPr>
            <w:tcW w:w="768" w:type="pct"/>
            <w:tcBorders>
              <w:top w:val="single" w:sz="12" w:space="0" w:color="auto"/>
            </w:tcBorders>
            <w:vAlign w:val="bottom"/>
          </w:tcPr>
          <w:p w14:paraId="3700BAC4" w14:textId="77777777" w:rsidR="008E4A15" w:rsidRPr="00587444" w:rsidRDefault="008E4A15" w:rsidP="008E4A15">
            <w:pPr>
              <w:spacing w:after="0" w:line="240" w:lineRule="exact"/>
              <w:jc w:val="right"/>
              <w:rPr>
                <w:rFonts w:ascii="Arial" w:hAnsi="Arial" w:cs="Arial"/>
                <w:b/>
                <w:bCs/>
                <w:sz w:val="17"/>
                <w:szCs w:val="17"/>
              </w:rPr>
            </w:pPr>
          </w:p>
        </w:tc>
        <w:tc>
          <w:tcPr>
            <w:tcW w:w="761" w:type="pct"/>
            <w:tcBorders>
              <w:top w:val="single" w:sz="12" w:space="0" w:color="auto"/>
            </w:tcBorders>
            <w:vAlign w:val="bottom"/>
          </w:tcPr>
          <w:p w14:paraId="3209CDBE" w14:textId="77777777" w:rsidR="008E4A15" w:rsidRPr="00587444" w:rsidRDefault="008E4A15" w:rsidP="008E4A15">
            <w:pPr>
              <w:spacing w:after="0" w:line="240" w:lineRule="exact"/>
              <w:jc w:val="right"/>
              <w:rPr>
                <w:rFonts w:ascii="Arial" w:hAnsi="Arial" w:cs="Arial"/>
                <w:b/>
                <w:bCs/>
                <w:sz w:val="17"/>
                <w:szCs w:val="17"/>
              </w:rPr>
            </w:pPr>
          </w:p>
        </w:tc>
      </w:tr>
      <w:tr w:rsidR="008E4A15" w:rsidRPr="00587444" w14:paraId="511A8B8A" w14:textId="77777777" w:rsidTr="00BC3D60">
        <w:trPr>
          <w:trHeight w:val="277"/>
        </w:trPr>
        <w:tc>
          <w:tcPr>
            <w:tcW w:w="2007" w:type="pct"/>
            <w:vAlign w:val="bottom"/>
          </w:tcPr>
          <w:p w14:paraId="1087FB94" w14:textId="77777777" w:rsidR="008E4A15" w:rsidRPr="00587444" w:rsidRDefault="008E4A15" w:rsidP="008E4A15">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Liabilities </w:t>
            </w:r>
          </w:p>
        </w:tc>
        <w:tc>
          <w:tcPr>
            <w:tcW w:w="703" w:type="pct"/>
            <w:shd w:val="clear" w:color="auto" w:fill="auto"/>
            <w:vAlign w:val="bottom"/>
          </w:tcPr>
          <w:p w14:paraId="4BCB121D" w14:textId="77777777" w:rsidR="008E4A15" w:rsidRPr="00587444" w:rsidRDefault="008E4A15" w:rsidP="008E4A15">
            <w:pPr>
              <w:spacing w:after="0" w:line="240" w:lineRule="exact"/>
              <w:ind w:left="-123"/>
              <w:jc w:val="right"/>
              <w:rPr>
                <w:rFonts w:ascii="Arial" w:eastAsia="Calibri" w:hAnsi="Arial" w:cs="Arial"/>
                <w:spacing w:val="-2"/>
                <w:sz w:val="17"/>
                <w:szCs w:val="17"/>
              </w:rPr>
            </w:pPr>
          </w:p>
        </w:tc>
        <w:tc>
          <w:tcPr>
            <w:tcW w:w="761" w:type="pct"/>
            <w:shd w:val="clear" w:color="auto" w:fill="auto"/>
            <w:vAlign w:val="bottom"/>
          </w:tcPr>
          <w:p w14:paraId="4882C8F6" w14:textId="77777777" w:rsidR="008E4A15" w:rsidRPr="00587444" w:rsidRDefault="008E4A15" w:rsidP="008E4A15">
            <w:pPr>
              <w:spacing w:after="0" w:line="240" w:lineRule="exact"/>
              <w:jc w:val="right"/>
              <w:rPr>
                <w:rFonts w:ascii="Arial" w:eastAsia="Calibri" w:hAnsi="Arial" w:cs="Arial"/>
                <w:spacing w:val="-2"/>
                <w:sz w:val="17"/>
                <w:szCs w:val="17"/>
              </w:rPr>
            </w:pPr>
          </w:p>
        </w:tc>
        <w:tc>
          <w:tcPr>
            <w:tcW w:w="768" w:type="pct"/>
            <w:shd w:val="clear" w:color="auto" w:fill="auto"/>
            <w:vAlign w:val="bottom"/>
          </w:tcPr>
          <w:p w14:paraId="5C646AD2" w14:textId="77777777" w:rsidR="008E4A15" w:rsidRPr="00587444" w:rsidRDefault="008E4A15" w:rsidP="008E4A15">
            <w:pPr>
              <w:spacing w:after="0" w:line="240" w:lineRule="exact"/>
              <w:jc w:val="right"/>
              <w:rPr>
                <w:rFonts w:ascii="Arial" w:eastAsia="Calibri" w:hAnsi="Arial" w:cs="Arial"/>
                <w:spacing w:val="-2"/>
                <w:sz w:val="17"/>
                <w:szCs w:val="17"/>
              </w:rPr>
            </w:pPr>
          </w:p>
        </w:tc>
        <w:tc>
          <w:tcPr>
            <w:tcW w:w="761" w:type="pct"/>
            <w:shd w:val="clear" w:color="auto" w:fill="auto"/>
            <w:vAlign w:val="bottom"/>
          </w:tcPr>
          <w:p w14:paraId="1362D1E2" w14:textId="77777777" w:rsidR="008E4A15" w:rsidRPr="00587444" w:rsidRDefault="008E4A15" w:rsidP="008E4A15">
            <w:pPr>
              <w:spacing w:after="0" w:line="240" w:lineRule="exact"/>
              <w:jc w:val="right"/>
              <w:rPr>
                <w:rFonts w:ascii="Arial" w:eastAsia="Calibri" w:hAnsi="Arial" w:cs="Arial"/>
                <w:spacing w:val="-2"/>
                <w:sz w:val="17"/>
                <w:szCs w:val="17"/>
              </w:rPr>
            </w:pPr>
          </w:p>
        </w:tc>
      </w:tr>
      <w:tr w:rsidR="008E4A15" w:rsidRPr="00587444" w14:paraId="3C9C7C01" w14:textId="77777777" w:rsidTr="00BC3D60">
        <w:trPr>
          <w:trHeight w:val="254"/>
        </w:trPr>
        <w:tc>
          <w:tcPr>
            <w:tcW w:w="2007" w:type="pct"/>
            <w:vAlign w:val="bottom"/>
          </w:tcPr>
          <w:p w14:paraId="02680F11"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Deposits from customers </w:t>
            </w:r>
          </w:p>
        </w:tc>
        <w:tc>
          <w:tcPr>
            <w:tcW w:w="703" w:type="pct"/>
            <w:tcBorders>
              <w:top w:val="nil"/>
              <w:left w:val="nil"/>
              <w:bottom w:val="nil"/>
              <w:right w:val="nil"/>
            </w:tcBorders>
            <w:vAlign w:val="bottom"/>
          </w:tcPr>
          <w:p w14:paraId="6D16C229"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180</w:t>
            </w:r>
            <w:r>
              <w:rPr>
                <w:rFonts w:ascii="Arial" w:hAnsi="Arial" w:cs="Arial"/>
                <w:sz w:val="17"/>
                <w:szCs w:val="17"/>
              </w:rPr>
              <w:t>,</w:t>
            </w:r>
            <w:r w:rsidRPr="00F959D0">
              <w:rPr>
                <w:rFonts w:ascii="Arial" w:hAnsi="Arial" w:cs="Arial"/>
                <w:sz w:val="17"/>
                <w:szCs w:val="17"/>
              </w:rPr>
              <w:t xml:space="preserve">779 </w:t>
            </w:r>
          </w:p>
        </w:tc>
        <w:tc>
          <w:tcPr>
            <w:tcW w:w="761" w:type="pct"/>
            <w:tcBorders>
              <w:top w:val="nil"/>
              <w:left w:val="nil"/>
              <w:bottom w:val="nil"/>
              <w:right w:val="nil"/>
            </w:tcBorders>
            <w:vAlign w:val="bottom"/>
          </w:tcPr>
          <w:p w14:paraId="1D238793"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14</w:t>
            </w:r>
            <w:r>
              <w:rPr>
                <w:rFonts w:ascii="Arial" w:hAnsi="Arial" w:cs="Arial"/>
                <w:sz w:val="17"/>
                <w:szCs w:val="17"/>
              </w:rPr>
              <w:t>,</w:t>
            </w:r>
            <w:r w:rsidRPr="00F959D0">
              <w:rPr>
                <w:rFonts w:ascii="Arial" w:hAnsi="Arial" w:cs="Arial"/>
                <w:sz w:val="17"/>
                <w:szCs w:val="17"/>
              </w:rPr>
              <w:t xml:space="preserve">097 </w:t>
            </w:r>
          </w:p>
        </w:tc>
        <w:tc>
          <w:tcPr>
            <w:tcW w:w="768" w:type="pct"/>
            <w:tcBorders>
              <w:top w:val="nil"/>
              <w:left w:val="nil"/>
              <w:bottom w:val="nil"/>
              <w:right w:val="nil"/>
            </w:tcBorders>
            <w:vAlign w:val="bottom"/>
          </w:tcPr>
          <w:p w14:paraId="7714D35D"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74FD8321"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194</w:t>
            </w:r>
            <w:r>
              <w:rPr>
                <w:rFonts w:ascii="Arial" w:hAnsi="Arial" w:cs="Arial"/>
                <w:sz w:val="17"/>
                <w:szCs w:val="17"/>
              </w:rPr>
              <w:t>,</w:t>
            </w:r>
            <w:r w:rsidRPr="00F959D0">
              <w:rPr>
                <w:rFonts w:ascii="Arial" w:hAnsi="Arial" w:cs="Arial"/>
                <w:sz w:val="17"/>
                <w:szCs w:val="17"/>
              </w:rPr>
              <w:t xml:space="preserve">876 </w:t>
            </w:r>
          </w:p>
        </w:tc>
      </w:tr>
      <w:tr w:rsidR="008E4A15" w:rsidRPr="00587444" w14:paraId="3171CFA5" w14:textId="77777777" w:rsidTr="00BC3D60">
        <w:trPr>
          <w:trHeight w:val="239"/>
        </w:trPr>
        <w:tc>
          <w:tcPr>
            <w:tcW w:w="2007" w:type="pct"/>
            <w:vAlign w:val="bottom"/>
          </w:tcPr>
          <w:p w14:paraId="5A4E054F"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Borrowings </w:t>
            </w:r>
          </w:p>
        </w:tc>
        <w:tc>
          <w:tcPr>
            <w:tcW w:w="703" w:type="pct"/>
            <w:tcBorders>
              <w:top w:val="nil"/>
              <w:left w:val="nil"/>
              <w:bottom w:val="nil"/>
              <w:right w:val="nil"/>
            </w:tcBorders>
            <w:vAlign w:val="bottom"/>
          </w:tcPr>
          <w:p w14:paraId="7E2E8475"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2</w:t>
            </w:r>
            <w:r>
              <w:rPr>
                <w:rFonts w:ascii="Arial" w:hAnsi="Arial" w:cs="Arial"/>
                <w:sz w:val="17"/>
                <w:szCs w:val="17"/>
              </w:rPr>
              <w:t>,</w:t>
            </w:r>
            <w:r w:rsidRPr="00F959D0">
              <w:rPr>
                <w:rFonts w:ascii="Arial" w:hAnsi="Arial" w:cs="Arial"/>
                <w:sz w:val="17"/>
                <w:szCs w:val="17"/>
              </w:rPr>
              <w:t>230</w:t>
            </w:r>
            <w:r>
              <w:rPr>
                <w:rFonts w:ascii="Arial" w:hAnsi="Arial" w:cs="Arial"/>
                <w:sz w:val="17"/>
                <w:szCs w:val="17"/>
              </w:rPr>
              <w:t>,</w:t>
            </w:r>
            <w:r w:rsidRPr="00F959D0">
              <w:rPr>
                <w:rFonts w:ascii="Arial" w:hAnsi="Arial" w:cs="Arial"/>
                <w:sz w:val="17"/>
                <w:szCs w:val="17"/>
              </w:rPr>
              <w:t xml:space="preserve">910 </w:t>
            </w:r>
          </w:p>
        </w:tc>
        <w:tc>
          <w:tcPr>
            <w:tcW w:w="761" w:type="pct"/>
            <w:tcBorders>
              <w:top w:val="nil"/>
              <w:left w:val="nil"/>
              <w:bottom w:val="nil"/>
              <w:right w:val="nil"/>
            </w:tcBorders>
            <w:vAlign w:val="bottom"/>
          </w:tcPr>
          <w:p w14:paraId="599C77C2"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20</w:t>
            </w:r>
            <w:r>
              <w:rPr>
                <w:rFonts w:ascii="Arial" w:hAnsi="Arial" w:cs="Arial"/>
                <w:sz w:val="17"/>
                <w:szCs w:val="17"/>
              </w:rPr>
              <w:t>,</w:t>
            </w:r>
            <w:r w:rsidRPr="00F959D0">
              <w:rPr>
                <w:rFonts w:ascii="Arial" w:hAnsi="Arial" w:cs="Arial"/>
                <w:sz w:val="17"/>
                <w:szCs w:val="17"/>
              </w:rPr>
              <w:t xml:space="preserve">266 </w:t>
            </w:r>
          </w:p>
        </w:tc>
        <w:tc>
          <w:tcPr>
            <w:tcW w:w="768" w:type="pct"/>
            <w:tcBorders>
              <w:top w:val="nil"/>
              <w:left w:val="nil"/>
              <w:bottom w:val="nil"/>
              <w:right w:val="nil"/>
            </w:tcBorders>
            <w:vAlign w:val="bottom"/>
          </w:tcPr>
          <w:p w14:paraId="62AB4609"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5FAAAB13"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251</w:t>
            </w:r>
            <w:r>
              <w:rPr>
                <w:rFonts w:ascii="Arial" w:hAnsi="Arial" w:cs="Arial"/>
                <w:sz w:val="17"/>
                <w:szCs w:val="17"/>
              </w:rPr>
              <w:t>,</w:t>
            </w:r>
            <w:r w:rsidRPr="00F959D0">
              <w:rPr>
                <w:rFonts w:ascii="Arial" w:hAnsi="Arial" w:cs="Arial"/>
                <w:sz w:val="17"/>
                <w:szCs w:val="17"/>
              </w:rPr>
              <w:t xml:space="preserve">176 </w:t>
            </w:r>
          </w:p>
        </w:tc>
      </w:tr>
      <w:tr w:rsidR="008E4A15" w:rsidRPr="00587444" w14:paraId="25ECD163" w14:textId="77777777" w:rsidTr="00BC3D60">
        <w:trPr>
          <w:trHeight w:val="254"/>
        </w:trPr>
        <w:tc>
          <w:tcPr>
            <w:tcW w:w="2007" w:type="pct"/>
            <w:vAlign w:val="bottom"/>
          </w:tcPr>
          <w:p w14:paraId="7637BB50" w14:textId="77777777" w:rsidR="008E4A15"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Provisions for guarantees, </w:t>
            </w:r>
          </w:p>
          <w:p w14:paraId="5319EC1D"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z w:val="17"/>
                <w:szCs w:val="17"/>
              </w:rPr>
              <w:t>commitments and other liabilities</w:t>
            </w:r>
          </w:p>
        </w:tc>
        <w:tc>
          <w:tcPr>
            <w:tcW w:w="703" w:type="pct"/>
            <w:tcBorders>
              <w:top w:val="nil"/>
              <w:left w:val="nil"/>
              <w:bottom w:val="nil"/>
              <w:right w:val="nil"/>
            </w:tcBorders>
            <w:vAlign w:val="bottom"/>
          </w:tcPr>
          <w:p w14:paraId="2483FEB6" w14:textId="77777777" w:rsidR="008E4A15" w:rsidRPr="00587444" w:rsidRDefault="008E4A15" w:rsidP="008E4A15">
            <w:pPr>
              <w:spacing w:after="0" w:line="240" w:lineRule="exact"/>
              <w:jc w:val="right"/>
              <w:rPr>
                <w:rFonts w:ascii="Arial" w:hAnsi="Arial" w:cs="Arial"/>
                <w:sz w:val="17"/>
                <w:szCs w:val="17"/>
              </w:rPr>
            </w:pPr>
            <w:r w:rsidRPr="00F959D0">
              <w:rPr>
                <w:rFonts w:ascii="Arial" w:hAnsi="Arial" w:cs="Arial"/>
                <w:sz w:val="17"/>
                <w:szCs w:val="17"/>
              </w:rPr>
              <w:t xml:space="preserve"> 21</w:t>
            </w:r>
            <w:r>
              <w:rPr>
                <w:rFonts w:ascii="Arial" w:hAnsi="Arial" w:cs="Arial"/>
                <w:sz w:val="17"/>
                <w:szCs w:val="17"/>
              </w:rPr>
              <w:t>,</w:t>
            </w:r>
            <w:r w:rsidRPr="00F959D0">
              <w:rPr>
                <w:rFonts w:ascii="Arial" w:hAnsi="Arial" w:cs="Arial"/>
                <w:sz w:val="17"/>
                <w:szCs w:val="17"/>
              </w:rPr>
              <w:t xml:space="preserve">957 </w:t>
            </w:r>
          </w:p>
        </w:tc>
        <w:tc>
          <w:tcPr>
            <w:tcW w:w="761" w:type="pct"/>
            <w:tcBorders>
              <w:top w:val="nil"/>
              <w:left w:val="nil"/>
              <w:bottom w:val="nil"/>
              <w:right w:val="nil"/>
            </w:tcBorders>
            <w:vAlign w:val="bottom"/>
          </w:tcPr>
          <w:p w14:paraId="76CF4E5A" w14:textId="77777777" w:rsidR="008E4A15" w:rsidRPr="00587444" w:rsidRDefault="008E4A15" w:rsidP="008E4A15">
            <w:pPr>
              <w:spacing w:after="0" w:line="240" w:lineRule="exact"/>
              <w:jc w:val="right"/>
              <w:rPr>
                <w:rFonts w:ascii="Arial" w:hAnsi="Arial" w:cs="Arial"/>
                <w:sz w:val="17"/>
                <w:szCs w:val="17"/>
              </w:rPr>
            </w:pPr>
            <w:r w:rsidRPr="00F959D0">
              <w:rPr>
                <w:rFonts w:ascii="Arial" w:hAnsi="Arial" w:cs="Arial"/>
                <w:sz w:val="17"/>
                <w:szCs w:val="17"/>
              </w:rPr>
              <w:t xml:space="preserve"> 66 </w:t>
            </w:r>
          </w:p>
        </w:tc>
        <w:tc>
          <w:tcPr>
            <w:tcW w:w="768" w:type="pct"/>
            <w:tcBorders>
              <w:top w:val="nil"/>
              <w:left w:val="nil"/>
              <w:bottom w:val="nil"/>
              <w:right w:val="nil"/>
            </w:tcBorders>
            <w:vAlign w:val="bottom"/>
          </w:tcPr>
          <w:p w14:paraId="09FDC26B" w14:textId="77777777" w:rsidR="008E4A15" w:rsidRPr="00587444" w:rsidRDefault="008E4A15" w:rsidP="008E4A15">
            <w:pPr>
              <w:spacing w:after="0" w:line="240" w:lineRule="exact"/>
              <w:jc w:val="right"/>
              <w:rPr>
                <w:rFonts w:ascii="Arial"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359 </w:t>
            </w:r>
          </w:p>
        </w:tc>
        <w:tc>
          <w:tcPr>
            <w:tcW w:w="761" w:type="pct"/>
            <w:tcBorders>
              <w:top w:val="nil"/>
              <w:left w:val="nil"/>
              <w:bottom w:val="nil"/>
            </w:tcBorders>
            <w:vAlign w:val="bottom"/>
          </w:tcPr>
          <w:p w14:paraId="67182FC0" w14:textId="77777777" w:rsidR="008E4A15" w:rsidRPr="00587444" w:rsidRDefault="008E4A15" w:rsidP="008E4A15">
            <w:pPr>
              <w:spacing w:after="0" w:line="240" w:lineRule="exact"/>
              <w:jc w:val="right"/>
              <w:rPr>
                <w:rFonts w:ascii="Arial" w:hAnsi="Arial" w:cs="Arial"/>
                <w:sz w:val="17"/>
                <w:szCs w:val="17"/>
              </w:rPr>
            </w:pPr>
            <w:r w:rsidRPr="00F959D0">
              <w:rPr>
                <w:rFonts w:ascii="Arial" w:hAnsi="Arial" w:cs="Arial"/>
                <w:sz w:val="17"/>
                <w:szCs w:val="17"/>
              </w:rPr>
              <w:t xml:space="preserve"> 24</w:t>
            </w:r>
            <w:r>
              <w:rPr>
                <w:rFonts w:ascii="Arial" w:hAnsi="Arial" w:cs="Arial"/>
                <w:sz w:val="17"/>
                <w:szCs w:val="17"/>
              </w:rPr>
              <w:t>,</w:t>
            </w:r>
            <w:r w:rsidRPr="00F959D0">
              <w:rPr>
                <w:rFonts w:ascii="Arial" w:hAnsi="Arial" w:cs="Arial"/>
                <w:sz w:val="17"/>
                <w:szCs w:val="17"/>
              </w:rPr>
              <w:t xml:space="preserve">382 </w:t>
            </w:r>
          </w:p>
        </w:tc>
      </w:tr>
      <w:tr w:rsidR="008E4A15" w:rsidRPr="00587444" w14:paraId="67CEA879" w14:textId="77777777" w:rsidTr="00BC3D60">
        <w:trPr>
          <w:trHeight w:val="150"/>
        </w:trPr>
        <w:tc>
          <w:tcPr>
            <w:tcW w:w="2007" w:type="pct"/>
            <w:vAlign w:val="bottom"/>
          </w:tcPr>
          <w:p w14:paraId="09298761" w14:textId="77777777" w:rsidR="008E4A15" w:rsidRPr="00587444" w:rsidRDefault="008E4A15" w:rsidP="008E4A15">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Other liabilities </w:t>
            </w:r>
          </w:p>
        </w:tc>
        <w:tc>
          <w:tcPr>
            <w:tcW w:w="703" w:type="pct"/>
            <w:tcBorders>
              <w:top w:val="nil"/>
              <w:left w:val="nil"/>
              <w:bottom w:val="single" w:sz="4" w:space="0" w:color="auto"/>
              <w:right w:val="nil"/>
            </w:tcBorders>
            <w:vAlign w:val="bottom"/>
          </w:tcPr>
          <w:p w14:paraId="193B417F"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93</w:t>
            </w:r>
            <w:r>
              <w:rPr>
                <w:rFonts w:ascii="Arial" w:hAnsi="Arial" w:cs="Arial"/>
                <w:sz w:val="17"/>
                <w:szCs w:val="17"/>
              </w:rPr>
              <w:t>,</w:t>
            </w:r>
            <w:r w:rsidRPr="00F959D0">
              <w:rPr>
                <w:rFonts w:ascii="Arial" w:hAnsi="Arial" w:cs="Arial"/>
                <w:sz w:val="17"/>
                <w:szCs w:val="17"/>
              </w:rPr>
              <w:t xml:space="preserve">223 </w:t>
            </w:r>
          </w:p>
        </w:tc>
        <w:tc>
          <w:tcPr>
            <w:tcW w:w="761" w:type="pct"/>
            <w:tcBorders>
              <w:top w:val="nil"/>
              <w:left w:val="nil"/>
              <w:bottom w:val="single" w:sz="4" w:space="0" w:color="auto"/>
              <w:right w:val="nil"/>
            </w:tcBorders>
            <w:vAlign w:val="bottom"/>
          </w:tcPr>
          <w:p w14:paraId="114C73E4"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single" w:sz="4" w:space="0" w:color="auto"/>
              <w:right w:val="nil"/>
            </w:tcBorders>
            <w:vAlign w:val="bottom"/>
          </w:tcPr>
          <w:p w14:paraId="3D06A1A2"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single" w:sz="4" w:space="0" w:color="auto"/>
            </w:tcBorders>
            <w:vAlign w:val="bottom"/>
          </w:tcPr>
          <w:p w14:paraId="42739958" w14:textId="77777777" w:rsidR="008E4A15" w:rsidRPr="00587444" w:rsidRDefault="008E4A15" w:rsidP="008E4A15">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93</w:t>
            </w:r>
            <w:r>
              <w:rPr>
                <w:rFonts w:ascii="Arial" w:hAnsi="Arial" w:cs="Arial"/>
                <w:sz w:val="17"/>
                <w:szCs w:val="17"/>
              </w:rPr>
              <w:t>,</w:t>
            </w:r>
            <w:r w:rsidRPr="00F959D0">
              <w:rPr>
                <w:rFonts w:ascii="Arial" w:hAnsi="Arial" w:cs="Arial"/>
                <w:sz w:val="17"/>
                <w:szCs w:val="17"/>
              </w:rPr>
              <w:t xml:space="preserve">223 </w:t>
            </w:r>
          </w:p>
        </w:tc>
      </w:tr>
      <w:tr w:rsidR="008E4A15" w:rsidRPr="00587444" w14:paraId="1FE798B0" w14:textId="77777777" w:rsidTr="00BC3D60">
        <w:trPr>
          <w:trHeight w:val="333"/>
        </w:trPr>
        <w:tc>
          <w:tcPr>
            <w:tcW w:w="2007" w:type="pct"/>
            <w:vAlign w:val="bottom"/>
          </w:tcPr>
          <w:p w14:paraId="7E220C2F" w14:textId="77777777" w:rsidR="008E4A15" w:rsidRPr="00587444" w:rsidRDefault="008E4A15" w:rsidP="008E4A15">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liabilities </w:t>
            </w:r>
          </w:p>
        </w:tc>
        <w:tc>
          <w:tcPr>
            <w:tcW w:w="703" w:type="pct"/>
            <w:tcBorders>
              <w:top w:val="single" w:sz="4" w:space="0" w:color="auto"/>
              <w:left w:val="nil"/>
              <w:bottom w:val="single" w:sz="12" w:space="0" w:color="auto"/>
              <w:right w:val="nil"/>
            </w:tcBorders>
            <w:vAlign w:val="bottom"/>
          </w:tcPr>
          <w:p w14:paraId="7B3A6C4B"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526</w:t>
            </w:r>
            <w:r>
              <w:rPr>
                <w:rFonts w:ascii="Arial" w:hAnsi="Arial" w:cs="Arial"/>
                <w:b/>
                <w:bCs/>
                <w:sz w:val="17"/>
                <w:szCs w:val="17"/>
              </w:rPr>
              <w:t>,</w:t>
            </w:r>
            <w:r w:rsidRPr="00F959D0">
              <w:rPr>
                <w:rFonts w:ascii="Arial" w:hAnsi="Arial" w:cs="Arial"/>
                <w:b/>
                <w:bCs/>
                <w:sz w:val="17"/>
                <w:szCs w:val="17"/>
              </w:rPr>
              <w:t xml:space="preserve">869 </w:t>
            </w:r>
          </w:p>
        </w:tc>
        <w:tc>
          <w:tcPr>
            <w:tcW w:w="761" w:type="pct"/>
            <w:tcBorders>
              <w:top w:val="single" w:sz="4" w:space="0" w:color="auto"/>
              <w:left w:val="nil"/>
              <w:bottom w:val="single" w:sz="12" w:space="0" w:color="auto"/>
              <w:right w:val="nil"/>
            </w:tcBorders>
            <w:vAlign w:val="bottom"/>
          </w:tcPr>
          <w:p w14:paraId="0B5977F4"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34</w:t>
            </w:r>
            <w:r>
              <w:rPr>
                <w:rFonts w:ascii="Arial" w:hAnsi="Arial" w:cs="Arial"/>
                <w:b/>
                <w:bCs/>
                <w:sz w:val="17"/>
                <w:szCs w:val="17"/>
              </w:rPr>
              <w:t>,</w:t>
            </w:r>
            <w:r w:rsidRPr="00F959D0">
              <w:rPr>
                <w:rFonts w:ascii="Arial" w:hAnsi="Arial" w:cs="Arial"/>
                <w:b/>
                <w:bCs/>
                <w:sz w:val="17"/>
                <w:szCs w:val="17"/>
              </w:rPr>
              <w:t xml:space="preserve">429 </w:t>
            </w:r>
          </w:p>
        </w:tc>
        <w:tc>
          <w:tcPr>
            <w:tcW w:w="768" w:type="pct"/>
            <w:tcBorders>
              <w:top w:val="single" w:sz="4" w:space="0" w:color="auto"/>
              <w:left w:val="nil"/>
              <w:bottom w:val="single" w:sz="12" w:space="0" w:color="auto"/>
              <w:right w:val="nil"/>
            </w:tcBorders>
            <w:vAlign w:val="bottom"/>
          </w:tcPr>
          <w:p w14:paraId="025B851D"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 xml:space="preserve">359 </w:t>
            </w:r>
          </w:p>
        </w:tc>
        <w:tc>
          <w:tcPr>
            <w:tcW w:w="761" w:type="pct"/>
            <w:tcBorders>
              <w:top w:val="single" w:sz="4" w:space="0" w:color="auto"/>
              <w:left w:val="nil"/>
              <w:bottom w:val="single" w:sz="12" w:space="0" w:color="auto"/>
            </w:tcBorders>
            <w:vAlign w:val="bottom"/>
          </w:tcPr>
          <w:p w14:paraId="0C0E693A"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563</w:t>
            </w:r>
            <w:r>
              <w:rPr>
                <w:rFonts w:ascii="Arial" w:hAnsi="Arial" w:cs="Arial"/>
                <w:b/>
                <w:bCs/>
                <w:sz w:val="17"/>
                <w:szCs w:val="17"/>
              </w:rPr>
              <w:t>,</w:t>
            </w:r>
            <w:r w:rsidRPr="00F959D0">
              <w:rPr>
                <w:rFonts w:ascii="Arial" w:hAnsi="Arial" w:cs="Arial"/>
                <w:b/>
                <w:bCs/>
                <w:sz w:val="17"/>
                <w:szCs w:val="17"/>
              </w:rPr>
              <w:t xml:space="preserve">657 </w:t>
            </w:r>
          </w:p>
        </w:tc>
      </w:tr>
      <w:tr w:rsidR="008E4A15" w:rsidRPr="00587444" w14:paraId="60933002" w14:textId="77777777" w:rsidTr="00BC3D60">
        <w:trPr>
          <w:trHeight w:val="381"/>
        </w:trPr>
        <w:tc>
          <w:tcPr>
            <w:tcW w:w="2007" w:type="pct"/>
            <w:vAlign w:val="bottom"/>
          </w:tcPr>
          <w:p w14:paraId="12D94E67" w14:textId="77777777" w:rsidR="008E4A15" w:rsidRPr="00587444" w:rsidRDefault="008E4A15" w:rsidP="008E4A15">
            <w:pPr>
              <w:spacing w:after="0" w:line="240" w:lineRule="exact"/>
              <w:rPr>
                <w:rFonts w:ascii="Arial" w:eastAsia="Calibri" w:hAnsi="Arial" w:cs="Arial"/>
                <w:b/>
                <w:bCs/>
                <w:sz w:val="17"/>
                <w:szCs w:val="17"/>
              </w:rPr>
            </w:pPr>
            <w:r w:rsidRPr="00587444">
              <w:rPr>
                <w:rFonts w:ascii="Arial" w:eastAsia="Calibri" w:hAnsi="Arial" w:cs="Arial"/>
                <w:b/>
                <w:bCs/>
                <w:sz w:val="17"/>
                <w:szCs w:val="17"/>
              </w:rPr>
              <w:t>Currency gap</w:t>
            </w:r>
          </w:p>
        </w:tc>
        <w:tc>
          <w:tcPr>
            <w:tcW w:w="703" w:type="pct"/>
            <w:tcBorders>
              <w:top w:val="single" w:sz="12" w:space="0" w:color="auto"/>
              <w:left w:val="nil"/>
              <w:bottom w:val="single" w:sz="12" w:space="0" w:color="auto"/>
              <w:right w:val="nil"/>
            </w:tcBorders>
            <w:shd w:val="clear" w:color="000000" w:fill="auto"/>
            <w:vAlign w:val="bottom"/>
          </w:tcPr>
          <w:p w14:paraId="35A19208"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w:t>
            </w:r>
            <w:r>
              <w:rPr>
                <w:rFonts w:ascii="Arial" w:hAnsi="Arial" w:cs="Arial"/>
                <w:b/>
                <w:bCs/>
                <w:sz w:val="17"/>
                <w:szCs w:val="17"/>
              </w:rPr>
              <w:t>,</w:t>
            </w:r>
            <w:r w:rsidRPr="00F959D0">
              <w:rPr>
                <w:rFonts w:ascii="Arial" w:hAnsi="Arial" w:cs="Arial"/>
                <w:b/>
                <w:bCs/>
                <w:sz w:val="17"/>
                <w:szCs w:val="17"/>
              </w:rPr>
              <w:t>438</w:t>
            </w:r>
            <w:r>
              <w:rPr>
                <w:rFonts w:ascii="Arial" w:hAnsi="Arial" w:cs="Arial"/>
                <w:b/>
                <w:bCs/>
                <w:sz w:val="17"/>
                <w:szCs w:val="17"/>
              </w:rPr>
              <w:t>,</w:t>
            </w:r>
            <w:r w:rsidRPr="00F959D0">
              <w:rPr>
                <w:rFonts w:ascii="Arial" w:hAnsi="Arial" w:cs="Arial"/>
                <w:b/>
                <w:bCs/>
                <w:sz w:val="17"/>
                <w:szCs w:val="17"/>
              </w:rPr>
              <w:t xml:space="preserve">577 </w:t>
            </w:r>
          </w:p>
        </w:tc>
        <w:tc>
          <w:tcPr>
            <w:tcW w:w="761" w:type="pct"/>
            <w:tcBorders>
              <w:top w:val="single" w:sz="12" w:space="0" w:color="auto"/>
              <w:left w:val="nil"/>
              <w:bottom w:val="single" w:sz="12" w:space="0" w:color="auto"/>
              <w:right w:val="nil"/>
            </w:tcBorders>
            <w:shd w:val="clear" w:color="000000" w:fill="auto"/>
            <w:vAlign w:val="bottom"/>
          </w:tcPr>
          <w:p w14:paraId="126C1F7A"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(549)</w:t>
            </w:r>
          </w:p>
        </w:tc>
        <w:tc>
          <w:tcPr>
            <w:tcW w:w="768" w:type="pct"/>
            <w:tcBorders>
              <w:top w:val="single" w:sz="12" w:space="0" w:color="auto"/>
              <w:left w:val="nil"/>
              <w:bottom w:val="single" w:sz="12" w:space="0" w:color="auto"/>
              <w:right w:val="nil"/>
            </w:tcBorders>
            <w:shd w:val="clear" w:color="000000" w:fill="auto"/>
            <w:vAlign w:val="bottom"/>
          </w:tcPr>
          <w:p w14:paraId="59004FF4"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19</w:t>
            </w:r>
            <w:r>
              <w:rPr>
                <w:rFonts w:ascii="Arial" w:hAnsi="Arial" w:cs="Arial"/>
                <w:b/>
                <w:bCs/>
                <w:sz w:val="17"/>
                <w:szCs w:val="17"/>
              </w:rPr>
              <w:t>,</w:t>
            </w:r>
            <w:r w:rsidRPr="00F959D0">
              <w:rPr>
                <w:rFonts w:ascii="Arial" w:hAnsi="Arial" w:cs="Arial"/>
                <w:b/>
                <w:bCs/>
                <w:sz w:val="17"/>
                <w:szCs w:val="17"/>
              </w:rPr>
              <w:t xml:space="preserve">851 </w:t>
            </w:r>
          </w:p>
        </w:tc>
        <w:tc>
          <w:tcPr>
            <w:tcW w:w="761" w:type="pct"/>
            <w:tcBorders>
              <w:top w:val="single" w:sz="12" w:space="0" w:color="auto"/>
              <w:left w:val="nil"/>
              <w:bottom w:val="single" w:sz="12" w:space="0" w:color="auto"/>
            </w:tcBorders>
            <w:shd w:val="clear" w:color="000000" w:fill="auto"/>
            <w:vAlign w:val="bottom"/>
          </w:tcPr>
          <w:p w14:paraId="7C082C2A" w14:textId="77777777" w:rsidR="008E4A15" w:rsidRPr="00587444" w:rsidRDefault="008E4A15" w:rsidP="008E4A15">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w:t>
            </w:r>
            <w:r>
              <w:rPr>
                <w:rFonts w:ascii="Arial" w:hAnsi="Arial" w:cs="Arial"/>
                <w:b/>
                <w:bCs/>
                <w:sz w:val="17"/>
                <w:szCs w:val="17"/>
              </w:rPr>
              <w:t>,</w:t>
            </w:r>
            <w:r w:rsidRPr="00F959D0">
              <w:rPr>
                <w:rFonts w:ascii="Arial" w:hAnsi="Arial" w:cs="Arial"/>
                <w:b/>
                <w:bCs/>
                <w:sz w:val="17"/>
                <w:szCs w:val="17"/>
              </w:rPr>
              <w:t>457</w:t>
            </w:r>
            <w:r>
              <w:rPr>
                <w:rFonts w:ascii="Arial" w:hAnsi="Arial" w:cs="Arial"/>
                <w:b/>
                <w:bCs/>
                <w:sz w:val="17"/>
                <w:szCs w:val="17"/>
              </w:rPr>
              <w:t>,</w:t>
            </w:r>
            <w:r w:rsidRPr="00F959D0">
              <w:rPr>
                <w:rFonts w:ascii="Arial" w:hAnsi="Arial" w:cs="Arial"/>
                <w:b/>
                <w:bCs/>
                <w:sz w:val="17"/>
                <w:szCs w:val="17"/>
              </w:rPr>
              <w:t xml:space="preserve">879 </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F62F59">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708E66D7"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sidR="00AD2B4D">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HRK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905" w:name="_Toc4062867"/>
            <w:bookmarkStart w:id="906" w:name="_Hlk97826105"/>
            <w:r w:rsidRPr="00620BF8">
              <w:rPr>
                <w:rFonts w:ascii="Arial" w:eastAsia="Times New Roman" w:hAnsi="Arial" w:cs="Arial"/>
                <w:b/>
                <w:sz w:val="17"/>
                <w:szCs w:val="17"/>
                <w:lang w:val="en-US"/>
              </w:rPr>
              <w:t>Bank</w:t>
            </w:r>
            <w:bookmarkEnd w:id="905"/>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1730CAE6"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907" w:name="_Toc4062868"/>
            <w:r w:rsidRPr="00620BF8">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620BF8">
              <w:rPr>
                <w:rFonts w:ascii="Arial" w:eastAsia="Times New Roman" w:hAnsi="Arial" w:cs="Arial"/>
                <w:b/>
                <w:sz w:val="17"/>
                <w:szCs w:val="17"/>
                <w:lang w:val="en-US"/>
              </w:rPr>
              <w:t xml:space="preserve"> 20</w:t>
            </w:r>
            <w:bookmarkEnd w:id="907"/>
            <w:r>
              <w:rPr>
                <w:rFonts w:ascii="Arial" w:eastAsia="Times New Roman" w:hAnsi="Arial" w:cs="Arial"/>
                <w:b/>
                <w:sz w:val="17"/>
                <w:szCs w:val="17"/>
                <w:lang w:val="en-US"/>
              </w:rPr>
              <w:t>2</w:t>
            </w:r>
            <w:r w:rsidR="00EE4446">
              <w:rPr>
                <w:rFonts w:ascii="Arial" w:eastAsia="Times New Roman" w:hAnsi="Arial" w:cs="Arial"/>
                <w:b/>
                <w:sz w:val="17"/>
                <w:szCs w:val="17"/>
                <w:lang w:val="en-US"/>
              </w:rPr>
              <w:t>4</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08" w:name="_Toc4062871"/>
            <w:r w:rsidRPr="00620BF8">
              <w:rPr>
                <w:rFonts w:ascii="Arial" w:eastAsia="Times New Roman" w:hAnsi="Arial" w:cs="Arial"/>
                <w:b/>
                <w:sz w:val="17"/>
                <w:szCs w:val="17"/>
                <w:lang w:val="en-US"/>
              </w:rPr>
              <w:t>Other</w:t>
            </w:r>
            <w:bookmarkEnd w:id="908"/>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09" w:name="_Toc4062872"/>
            <w:r w:rsidRPr="00620BF8">
              <w:rPr>
                <w:rFonts w:ascii="Arial" w:eastAsia="Times New Roman" w:hAnsi="Arial" w:cs="Arial"/>
                <w:b/>
                <w:sz w:val="17"/>
                <w:szCs w:val="17"/>
                <w:lang w:val="en-US"/>
              </w:rPr>
              <w:t>foreign currencies</w:t>
            </w:r>
            <w:bookmarkEnd w:id="909"/>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10" w:name="_Toc4062876"/>
            <w:r w:rsidRPr="00620BF8">
              <w:rPr>
                <w:rFonts w:ascii="Arial" w:eastAsia="Times New Roman" w:hAnsi="Arial" w:cs="Arial"/>
                <w:b/>
                <w:sz w:val="17"/>
                <w:szCs w:val="17"/>
                <w:lang w:val="en-US"/>
              </w:rPr>
              <w:t>Total</w:t>
            </w:r>
            <w:bookmarkEnd w:id="910"/>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11"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11"/>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12"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12"/>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13"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13"/>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14"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14"/>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915" w:name="_Toc4062883"/>
            <w:r w:rsidRPr="00620BF8">
              <w:rPr>
                <w:rFonts w:ascii="Arial" w:eastAsia="Times New Roman" w:hAnsi="Arial" w:cs="Arial"/>
                <w:b/>
                <w:sz w:val="17"/>
                <w:szCs w:val="17"/>
                <w:lang w:val="en-US"/>
              </w:rPr>
              <w:t>Assets</w:t>
            </w:r>
            <w:bookmarkEnd w:id="915"/>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5F570C" w:rsidRPr="00620BF8" w14:paraId="7EE10237" w14:textId="77777777" w:rsidTr="00034B78">
        <w:trPr>
          <w:trHeight w:val="281"/>
        </w:trPr>
        <w:tc>
          <w:tcPr>
            <w:tcW w:w="1913" w:type="pct"/>
            <w:vAlign w:val="bottom"/>
          </w:tcPr>
          <w:p w14:paraId="5B389812" w14:textId="77777777" w:rsidR="005F570C" w:rsidRPr="00620BF8" w:rsidRDefault="005F570C" w:rsidP="005F570C">
            <w:pPr>
              <w:tabs>
                <w:tab w:val="right" w:pos="1202"/>
              </w:tabs>
              <w:spacing w:after="0" w:line="240" w:lineRule="exact"/>
              <w:outlineLvl w:val="0"/>
              <w:rPr>
                <w:rFonts w:ascii="Arial" w:eastAsia="Times New Roman" w:hAnsi="Arial" w:cs="Arial"/>
                <w:spacing w:val="-2"/>
                <w:sz w:val="17"/>
                <w:szCs w:val="17"/>
                <w:lang w:val="en-US"/>
              </w:rPr>
            </w:pPr>
            <w:bookmarkStart w:id="916" w:name="_Toc4062884"/>
            <w:r w:rsidRPr="00620BF8">
              <w:rPr>
                <w:rFonts w:ascii="Arial" w:eastAsia="Times New Roman" w:hAnsi="Arial" w:cs="Arial"/>
                <w:spacing w:val="-2"/>
                <w:sz w:val="17"/>
                <w:szCs w:val="17"/>
                <w:lang w:val="en-US"/>
              </w:rPr>
              <w:t xml:space="preserve">Cash on hand and current </w:t>
            </w:r>
          </w:p>
          <w:p w14:paraId="252EE1C0"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916"/>
          </w:p>
        </w:tc>
        <w:tc>
          <w:tcPr>
            <w:tcW w:w="772" w:type="pct"/>
            <w:tcBorders>
              <w:top w:val="nil"/>
              <w:left w:val="nil"/>
              <w:right w:val="nil"/>
            </w:tcBorders>
            <w:vAlign w:val="bottom"/>
          </w:tcPr>
          <w:p w14:paraId="12975C38" w14:textId="6E83D2E1"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76,091</w:t>
            </w:r>
          </w:p>
        </w:tc>
        <w:tc>
          <w:tcPr>
            <w:tcW w:w="772" w:type="pct"/>
            <w:tcBorders>
              <w:top w:val="nil"/>
              <w:left w:val="nil"/>
              <w:right w:val="nil"/>
            </w:tcBorders>
            <w:vAlign w:val="bottom"/>
          </w:tcPr>
          <w:p w14:paraId="53B97F2C" w14:textId="53B3A14E"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842</w:t>
            </w:r>
          </w:p>
        </w:tc>
        <w:tc>
          <w:tcPr>
            <w:tcW w:w="772" w:type="pct"/>
            <w:tcBorders>
              <w:top w:val="nil"/>
              <w:left w:val="nil"/>
              <w:right w:val="nil"/>
            </w:tcBorders>
            <w:vAlign w:val="bottom"/>
          </w:tcPr>
          <w:p w14:paraId="0E50A8FC" w14:textId="2D401749"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w:t>
            </w:r>
          </w:p>
        </w:tc>
        <w:tc>
          <w:tcPr>
            <w:tcW w:w="771" w:type="pct"/>
            <w:tcBorders>
              <w:top w:val="nil"/>
              <w:left w:val="nil"/>
            </w:tcBorders>
            <w:vAlign w:val="bottom"/>
          </w:tcPr>
          <w:p w14:paraId="171E4245" w14:textId="67352D61"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76,953</w:t>
            </w:r>
          </w:p>
        </w:tc>
      </w:tr>
      <w:tr w:rsidR="005F570C" w:rsidRPr="00620BF8" w14:paraId="09D82478" w14:textId="77777777" w:rsidTr="00034B78">
        <w:trPr>
          <w:trHeight w:hRule="exact" w:val="301"/>
        </w:trPr>
        <w:tc>
          <w:tcPr>
            <w:tcW w:w="1913" w:type="pct"/>
            <w:vAlign w:val="bottom"/>
          </w:tcPr>
          <w:p w14:paraId="191EFE2E"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17" w:name="_Toc4062885"/>
            <w:r w:rsidRPr="00620BF8">
              <w:rPr>
                <w:rFonts w:ascii="Arial" w:eastAsia="Times New Roman" w:hAnsi="Arial" w:cs="Arial"/>
                <w:spacing w:val="-2"/>
                <w:sz w:val="17"/>
                <w:szCs w:val="17"/>
                <w:lang w:val="en-US"/>
              </w:rPr>
              <w:t>Deposits with other banks</w:t>
            </w:r>
            <w:bookmarkEnd w:id="917"/>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2449D9C0"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126,896</w:t>
            </w:r>
          </w:p>
        </w:tc>
        <w:tc>
          <w:tcPr>
            <w:tcW w:w="772" w:type="pct"/>
            <w:tcBorders>
              <w:top w:val="nil"/>
              <w:left w:val="nil"/>
              <w:bottom w:val="nil"/>
              <w:right w:val="nil"/>
            </w:tcBorders>
            <w:vAlign w:val="bottom"/>
          </w:tcPr>
          <w:p w14:paraId="787513E6" w14:textId="0936E314"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3E8946A1" w14:textId="19B225D9"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B132DFD" w14:textId="3AD68AEE"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126,896</w:t>
            </w:r>
          </w:p>
        </w:tc>
      </w:tr>
      <w:tr w:rsidR="005F570C" w:rsidRPr="00620BF8" w14:paraId="03574E5B" w14:textId="77777777" w:rsidTr="00034B78">
        <w:trPr>
          <w:trHeight w:hRule="exact" w:val="301"/>
        </w:trPr>
        <w:tc>
          <w:tcPr>
            <w:tcW w:w="1913" w:type="pct"/>
            <w:vAlign w:val="bottom"/>
          </w:tcPr>
          <w:p w14:paraId="43FBD61A"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18" w:name="_Toc4062886"/>
            <w:r w:rsidRPr="00620BF8">
              <w:rPr>
                <w:rFonts w:ascii="Arial" w:eastAsia="Times New Roman" w:hAnsi="Arial" w:cs="Arial"/>
                <w:spacing w:val="-2"/>
                <w:sz w:val="17"/>
                <w:szCs w:val="17"/>
                <w:lang w:val="en-US"/>
              </w:rPr>
              <w:t>Loans to financial institutions</w:t>
            </w:r>
            <w:bookmarkEnd w:id="918"/>
          </w:p>
        </w:tc>
        <w:tc>
          <w:tcPr>
            <w:tcW w:w="772" w:type="pct"/>
            <w:tcBorders>
              <w:top w:val="nil"/>
              <w:left w:val="nil"/>
              <w:bottom w:val="nil"/>
              <w:right w:val="nil"/>
            </w:tcBorders>
            <w:vAlign w:val="bottom"/>
          </w:tcPr>
          <w:p w14:paraId="2F517A5D" w14:textId="7E225E67"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1,138,066</w:t>
            </w:r>
          </w:p>
        </w:tc>
        <w:tc>
          <w:tcPr>
            <w:tcW w:w="772" w:type="pct"/>
            <w:tcBorders>
              <w:top w:val="nil"/>
              <w:left w:val="nil"/>
              <w:bottom w:val="nil"/>
              <w:right w:val="nil"/>
            </w:tcBorders>
            <w:vAlign w:val="bottom"/>
          </w:tcPr>
          <w:p w14:paraId="63D0103C" w14:textId="2B5E31C5"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00BAE74" w14:textId="57A815A0"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CD85C3D" w14:textId="61A8D2BC"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1,138,066</w:t>
            </w:r>
          </w:p>
        </w:tc>
      </w:tr>
      <w:tr w:rsidR="005F570C" w:rsidRPr="00620BF8" w14:paraId="058D3308" w14:textId="77777777" w:rsidTr="00034B78">
        <w:trPr>
          <w:trHeight w:hRule="exact" w:val="301"/>
        </w:trPr>
        <w:tc>
          <w:tcPr>
            <w:tcW w:w="1913" w:type="pct"/>
            <w:vAlign w:val="bottom"/>
          </w:tcPr>
          <w:p w14:paraId="4765A365"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19" w:name="_Toc4062887"/>
            <w:r w:rsidRPr="00620BF8">
              <w:rPr>
                <w:rFonts w:ascii="Arial" w:eastAsia="Times New Roman" w:hAnsi="Arial" w:cs="Arial"/>
                <w:spacing w:val="-2"/>
                <w:sz w:val="17"/>
                <w:szCs w:val="17"/>
                <w:lang w:val="en-US"/>
              </w:rPr>
              <w:t>Loans to other customers</w:t>
            </w:r>
            <w:bookmarkEnd w:id="919"/>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163C9EF9"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2,286,107</w:t>
            </w:r>
          </w:p>
        </w:tc>
        <w:tc>
          <w:tcPr>
            <w:tcW w:w="772" w:type="pct"/>
            <w:tcBorders>
              <w:top w:val="nil"/>
              <w:left w:val="nil"/>
              <w:bottom w:val="nil"/>
              <w:right w:val="nil"/>
            </w:tcBorders>
            <w:vAlign w:val="bottom"/>
          </w:tcPr>
          <w:p w14:paraId="4EB2B2C7" w14:textId="499A3516"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29,348</w:t>
            </w:r>
          </w:p>
        </w:tc>
        <w:tc>
          <w:tcPr>
            <w:tcW w:w="772" w:type="pct"/>
            <w:tcBorders>
              <w:top w:val="nil"/>
              <w:left w:val="nil"/>
              <w:bottom w:val="nil"/>
              <w:right w:val="nil"/>
            </w:tcBorders>
            <w:vAlign w:val="bottom"/>
          </w:tcPr>
          <w:p w14:paraId="3881698A" w14:textId="677741D0"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22,389</w:t>
            </w:r>
          </w:p>
        </w:tc>
        <w:tc>
          <w:tcPr>
            <w:tcW w:w="771" w:type="pct"/>
            <w:tcBorders>
              <w:top w:val="nil"/>
              <w:left w:val="nil"/>
              <w:bottom w:val="nil"/>
            </w:tcBorders>
            <w:vAlign w:val="bottom"/>
          </w:tcPr>
          <w:p w14:paraId="68399EC7" w14:textId="7598C77B"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2,337,844</w:t>
            </w:r>
          </w:p>
        </w:tc>
      </w:tr>
      <w:tr w:rsidR="005F570C" w:rsidRPr="00620BF8" w14:paraId="262FED0E" w14:textId="77777777" w:rsidTr="00034B78">
        <w:trPr>
          <w:trHeight w:hRule="exact" w:val="522"/>
        </w:trPr>
        <w:tc>
          <w:tcPr>
            <w:tcW w:w="1913" w:type="pct"/>
            <w:vAlign w:val="center"/>
          </w:tcPr>
          <w:p w14:paraId="14EB5B41" w14:textId="77777777" w:rsidR="005F570C" w:rsidRPr="00620BF8" w:rsidRDefault="005F570C" w:rsidP="005F570C">
            <w:pPr>
              <w:tabs>
                <w:tab w:val="right" w:pos="1202"/>
              </w:tabs>
              <w:spacing w:after="0" w:line="240" w:lineRule="exact"/>
              <w:outlineLvl w:val="0"/>
              <w:rPr>
                <w:rFonts w:ascii="Arial" w:eastAsia="Times New Roman" w:hAnsi="Arial" w:cs="Arial"/>
                <w:spacing w:val="-2"/>
                <w:sz w:val="17"/>
                <w:szCs w:val="17"/>
                <w:lang w:val="en-US"/>
              </w:rPr>
            </w:pPr>
            <w:bookmarkStart w:id="920" w:name="_Toc4062888"/>
            <w:r w:rsidRPr="00620BF8">
              <w:rPr>
                <w:rFonts w:ascii="Arial" w:eastAsia="Calibri" w:hAnsi="Arial" w:cs="Arial"/>
                <w:sz w:val="17"/>
                <w:szCs w:val="17"/>
                <w:lang w:val="en-US"/>
              </w:rPr>
              <w:t>Financial assets at fair value through profit or loss</w:t>
            </w:r>
            <w:bookmarkEnd w:id="920"/>
          </w:p>
        </w:tc>
        <w:tc>
          <w:tcPr>
            <w:tcW w:w="772" w:type="pct"/>
            <w:tcBorders>
              <w:top w:val="nil"/>
              <w:left w:val="nil"/>
              <w:bottom w:val="nil"/>
              <w:right w:val="nil"/>
            </w:tcBorders>
            <w:vAlign w:val="bottom"/>
          </w:tcPr>
          <w:p w14:paraId="24187993" w14:textId="2912A232"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49,407</w:t>
            </w:r>
          </w:p>
        </w:tc>
        <w:tc>
          <w:tcPr>
            <w:tcW w:w="772" w:type="pct"/>
            <w:tcBorders>
              <w:top w:val="nil"/>
              <w:left w:val="nil"/>
              <w:bottom w:val="nil"/>
              <w:right w:val="nil"/>
            </w:tcBorders>
            <w:vAlign w:val="bottom"/>
          </w:tcPr>
          <w:p w14:paraId="59FCAF47" w14:textId="57DC5647"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4,365</w:t>
            </w:r>
          </w:p>
        </w:tc>
        <w:tc>
          <w:tcPr>
            <w:tcW w:w="772" w:type="pct"/>
            <w:tcBorders>
              <w:top w:val="nil"/>
              <w:left w:val="nil"/>
              <w:bottom w:val="nil"/>
              <w:right w:val="nil"/>
            </w:tcBorders>
            <w:vAlign w:val="bottom"/>
          </w:tcPr>
          <w:p w14:paraId="4DDD1D72" w14:textId="7FB04961"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1FCB171" w14:textId="07CB8842"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53,772</w:t>
            </w:r>
          </w:p>
        </w:tc>
      </w:tr>
      <w:tr w:rsidR="005F570C" w:rsidRPr="00620BF8" w14:paraId="29762172" w14:textId="77777777" w:rsidTr="00034B78">
        <w:trPr>
          <w:trHeight w:hRule="exact" w:val="714"/>
        </w:trPr>
        <w:tc>
          <w:tcPr>
            <w:tcW w:w="1913" w:type="pct"/>
            <w:vAlign w:val="center"/>
          </w:tcPr>
          <w:p w14:paraId="17A603FC" w14:textId="77777777" w:rsidR="005F570C" w:rsidRPr="00620BF8" w:rsidRDefault="005F570C" w:rsidP="005F570C">
            <w:pPr>
              <w:tabs>
                <w:tab w:val="right" w:pos="1202"/>
              </w:tabs>
              <w:spacing w:after="0" w:line="240" w:lineRule="exact"/>
              <w:outlineLvl w:val="0"/>
              <w:rPr>
                <w:rFonts w:ascii="Arial" w:eastAsia="Calibri" w:hAnsi="Arial" w:cs="Arial"/>
                <w:sz w:val="17"/>
                <w:szCs w:val="17"/>
                <w:lang w:val="en-US"/>
              </w:rPr>
            </w:pPr>
            <w:bookmarkStart w:id="921" w:name="_Toc4062889"/>
            <w:r w:rsidRPr="00620BF8">
              <w:rPr>
                <w:rFonts w:ascii="Arial" w:eastAsia="Calibri" w:hAnsi="Arial" w:cs="Arial"/>
                <w:sz w:val="17"/>
                <w:szCs w:val="17"/>
                <w:lang w:val="en-US"/>
              </w:rPr>
              <w:t xml:space="preserve">Financial assets at fair value through other comprehensive </w:t>
            </w:r>
          </w:p>
          <w:p w14:paraId="56F3A27A" w14:textId="77777777" w:rsidR="005F570C" w:rsidRPr="00620BF8" w:rsidRDefault="005F570C" w:rsidP="005F570C">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income</w:t>
            </w:r>
            <w:bookmarkEnd w:id="921"/>
          </w:p>
        </w:tc>
        <w:tc>
          <w:tcPr>
            <w:tcW w:w="772" w:type="pct"/>
            <w:tcBorders>
              <w:top w:val="nil"/>
              <w:left w:val="nil"/>
              <w:bottom w:val="nil"/>
              <w:right w:val="nil"/>
            </w:tcBorders>
            <w:vAlign w:val="bottom"/>
          </w:tcPr>
          <w:p w14:paraId="5BAD0A8B" w14:textId="60761A49"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239,600</w:t>
            </w:r>
          </w:p>
        </w:tc>
        <w:tc>
          <w:tcPr>
            <w:tcW w:w="772" w:type="pct"/>
            <w:tcBorders>
              <w:top w:val="nil"/>
              <w:left w:val="nil"/>
              <w:bottom w:val="nil"/>
              <w:right w:val="nil"/>
            </w:tcBorders>
            <w:vAlign w:val="bottom"/>
          </w:tcPr>
          <w:p w14:paraId="187A69BD" w14:textId="6FFCE8FE"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B373913" w14:textId="54833C74"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F3FB0FF" w14:textId="6AD8F9E5" w:rsidR="005F570C" w:rsidRPr="00620BF8" w:rsidDel="001F1161"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239,600</w:t>
            </w:r>
          </w:p>
        </w:tc>
      </w:tr>
      <w:tr w:rsidR="005F570C" w:rsidRPr="00620BF8" w14:paraId="61BCF832" w14:textId="77777777" w:rsidTr="00034B78">
        <w:trPr>
          <w:trHeight w:hRule="exact" w:val="301"/>
        </w:trPr>
        <w:tc>
          <w:tcPr>
            <w:tcW w:w="1913" w:type="pct"/>
            <w:vAlign w:val="bottom"/>
          </w:tcPr>
          <w:p w14:paraId="33EDE117"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22" w:name="_Toc4062890"/>
            <w:r w:rsidRPr="00620BF8">
              <w:rPr>
                <w:rFonts w:ascii="Arial" w:eastAsia="Times New Roman" w:hAnsi="Arial" w:cs="Arial"/>
                <w:spacing w:val="-2"/>
                <w:sz w:val="17"/>
                <w:szCs w:val="17"/>
                <w:lang w:val="en-US"/>
              </w:rPr>
              <w:t>Investments in subsidiaries</w:t>
            </w:r>
            <w:bookmarkEnd w:id="922"/>
          </w:p>
        </w:tc>
        <w:tc>
          <w:tcPr>
            <w:tcW w:w="772" w:type="pct"/>
            <w:tcBorders>
              <w:top w:val="nil"/>
              <w:left w:val="nil"/>
              <w:bottom w:val="nil"/>
              <w:right w:val="nil"/>
            </w:tcBorders>
            <w:vAlign w:val="bottom"/>
          </w:tcPr>
          <w:p w14:paraId="47E0FE8E" w14:textId="3CA0E7F5"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1D926734" w14:textId="5B34840A"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148DF2A9" w14:textId="08BA4C94"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74B51394" w14:textId="752C7D1C"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r>
      <w:tr w:rsidR="005F570C" w:rsidRPr="00620BF8" w14:paraId="6FDB98D7" w14:textId="77777777" w:rsidTr="00034B78">
        <w:trPr>
          <w:trHeight w:val="464"/>
        </w:trPr>
        <w:tc>
          <w:tcPr>
            <w:tcW w:w="1913" w:type="pct"/>
            <w:vAlign w:val="bottom"/>
          </w:tcPr>
          <w:p w14:paraId="298A7181"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23" w:name="_Toc4062891"/>
            <w:r w:rsidRPr="00620BF8">
              <w:rPr>
                <w:rFonts w:ascii="Arial" w:eastAsia="Times New Roman" w:hAnsi="Arial" w:cs="Arial"/>
                <w:spacing w:val="-2"/>
                <w:sz w:val="17"/>
                <w:szCs w:val="17"/>
                <w:lang w:val="en-US"/>
              </w:rPr>
              <w:t>Property, plant and equipment and intangible assets</w:t>
            </w:r>
            <w:bookmarkEnd w:id="923"/>
          </w:p>
        </w:tc>
        <w:tc>
          <w:tcPr>
            <w:tcW w:w="772" w:type="pct"/>
            <w:tcBorders>
              <w:top w:val="nil"/>
              <w:left w:val="nil"/>
              <w:bottom w:val="nil"/>
              <w:right w:val="nil"/>
            </w:tcBorders>
            <w:vAlign w:val="bottom"/>
          </w:tcPr>
          <w:p w14:paraId="3F312573" w14:textId="51AF3319"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4,685</w:t>
            </w:r>
          </w:p>
        </w:tc>
        <w:tc>
          <w:tcPr>
            <w:tcW w:w="772" w:type="pct"/>
            <w:tcBorders>
              <w:top w:val="nil"/>
              <w:left w:val="nil"/>
              <w:bottom w:val="nil"/>
              <w:right w:val="nil"/>
            </w:tcBorders>
            <w:vAlign w:val="bottom"/>
          </w:tcPr>
          <w:p w14:paraId="5B768079" w14:textId="6D7E849A"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C2B77AC" w14:textId="29B204ED"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7FAB4D" w14:textId="19FD41FC"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4,685</w:t>
            </w:r>
          </w:p>
        </w:tc>
      </w:tr>
      <w:tr w:rsidR="005F570C" w:rsidRPr="00620BF8" w14:paraId="227A51AC" w14:textId="77777777" w:rsidTr="00034B78">
        <w:trPr>
          <w:trHeight w:val="277"/>
        </w:trPr>
        <w:tc>
          <w:tcPr>
            <w:tcW w:w="1913" w:type="pct"/>
            <w:vAlign w:val="bottom"/>
          </w:tcPr>
          <w:p w14:paraId="56835136"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2F7DEBDE"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2,141</w:t>
            </w:r>
          </w:p>
        </w:tc>
        <w:tc>
          <w:tcPr>
            <w:tcW w:w="772" w:type="pct"/>
            <w:tcBorders>
              <w:top w:val="nil"/>
              <w:left w:val="nil"/>
              <w:bottom w:val="nil"/>
              <w:right w:val="nil"/>
            </w:tcBorders>
            <w:vAlign w:val="bottom"/>
          </w:tcPr>
          <w:p w14:paraId="5EBD6546" w14:textId="2E859BA0"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2E320FF" w14:textId="56B012DA"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3050AFF0" w14:textId="1815FD7F"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2,141</w:t>
            </w:r>
          </w:p>
        </w:tc>
      </w:tr>
      <w:tr w:rsidR="005F570C" w:rsidRPr="00620BF8" w14:paraId="28413601" w14:textId="77777777" w:rsidTr="00034B78">
        <w:trPr>
          <w:trHeight w:val="205"/>
        </w:trPr>
        <w:tc>
          <w:tcPr>
            <w:tcW w:w="1913" w:type="pct"/>
          </w:tcPr>
          <w:p w14:paraId="499C08E7"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24" w:name="_Toc4062893"/>
            <w:r w:rsidRPr="00620BF8">
              <w:rPr>
                <w:rFonts w:ascii="Arial" w:eastAsia="Times New Roman" w:hAnsi="Arial" w:cs="Arial"/>
                <w:spacing w:val="-2"/>
                <w:sz w:val="17"/>
                <w:szCs w:val="17"/>
                <w:lang w:val="en-US"/>
              </w:rPr>
              <w:t>Other assets</w:t>
            </w:r>
            <w:bookmarkEnd w:id="924"/>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21471FE5"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7,250</w:t>
            </w:r>
          </w:p>
        </w:tc>
        <w:tc>
          <w:tcPr>
            <w:tcW w:w="772" w:type="pct"/>
            <w:tcBorders>
              <w:top w:val="nil"/>
              <w:left w:val="nil"/>
              <w:bottom w:val="nil"/>
              <w:right w:val="nil"/>
            </w:tcBorders>
            <w:vAlign w:val="bottom"/>
          </w:tcPr>
          <w:p w14:paraId="7CE3E27D" w14:textId="436C86D4"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D74DA43" w14:textId="357D5B04"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7AB78AD" w14:textId="0CC1B645"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7,250</w:t>
            </w:r>
          </w:p>
        </w:tc>
      </w:tr>
      <w:tr w:rsidR="005F570C" w:rsidRPr="00620BF8" w14:paraId="753064E3" w14:textId="77777777" w:rsidTr="00034B78">
        <w:trPr>
          <w:trHeight w:hRule="exact" w:val="343"/>
        </w:trPr>
        <w:tc>
          <w:tcPr>
            <w:tcW w:w="1913" w:type="pct"/>
            <w:vAlign w:val="bottom"/>
          </w:tcPr>
          <w:p w14:paraId="68C17DD5" w14:textId="77777777" w:rsidR="005F570C" w:rsidRPr="00620BF8" w:rsidRDefault="005F570C" w:rsidP="005F570C">
            <w:pPr>
              <w:tabs>
                <w:tab w:val="right" w:pos="1202"/>
              </w:tabs>
              <w:spacing w:after="0" w:line="240" w:lineRule="exact"/>
              <w:outlineLvl w:val="0"/>
              <w:rPr>
                <w:rFonts w:ascii="Arial" w:eastAsia="Times New Roman" w:hAnsi="Arial" w:cs="Arial"/>
                <w:b/>
                <w:bCs/>
                <w:sz w:val="17"/>
                <w:szCs w:val="17"/>
                <w:lang w:val="en-US"/>
              </w:rPr>
            </w:pPr>
            <w:bookmarkStart w:id="925" w:name="_Toc4062894"/>
            <w:r w:rsidRPr="00620BF8">
              <w:rPr>
                <w:rFonts w:ascii="Arial" w:eastAsia="Times New Roman" w:hAnsi="Arial" w:cs="Arial"/>
                <w:b/>
                <w:bCs/>
                <w:sz w:val="17"/>
                <w:szCs w:val="17"/>
                <w:lang w:val="en-US"/>
              </w:rPr>
              <w:t>Total assets</w:t>
            </w:r>
            <w:bookmarkEnd w:id="925"/>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32A7AB7E" w:rsidR="005F570C" w:rsidRPr="00620BF8" w:rsidRDefault="005F570C" w:rsidP="005F570C">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3,937,692</w:t>
            </w:r>
          </w:p>
        </w:tc>
        <w:tc>
          <w:tcPr>
            <w:tcW w:w="772" w:type="pct"/>
            <w:tcBorders>
              <w:top w:val="single" w:sz="4" w:space="0" w:color="000000"/>
              <w:bottom w:val="single" w:sz="8" w:space="0" w:color="000000"/>
            </w:tcBorders>
            <w:vAlign w:val="bottom"/>
          </w:tcPr>
          <w:p w14:paraId="7D9F76EF" w14:textId="21286963" w:rsidR="005F570C" w:rsidRPr="00620BF8" w:rsidRDefault="005F570C" w:rsidP="005F570C">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34,555</w:t>
            </w:r>
          </w:p>
        </w:tc>
        <w:tc>
          <w:tcPr>
            <w:tcW w:w="772" w:type="pct"/>
            <w:tcBorders>
              <w:top w:val="single" w:sz="4" w:space="0" w:color="000000"/>
              <w:bottom w:val="single" w:sz="8" w:space="0" w:color="000000"/>
            </w:tcBorders>
            <w:vAlign w:val="bottom"/>
          </w:tcPr>
          <w:p w14:paraId="69A29B05" w14:textId="140C0EEA" w:rsidR="005F570C" w:rsidRPr="00620BF8" w:rsidRDefault="005F570C" w:rsidP="005F570C">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22,409</w:t>
            </w:r>
          </w:p>
        </w:tc>
        <w:tc>
          <w:tcPr>
            <w:tcW w:w="771" w:type="pct"/>
            <w:tcBorders>
              <w:top w:val="single" w:sz="4" w:space="0" w:color="000000"/>
              <w:bottom w:val="single" w:sz="8" w:space="0" w:color="000000"/>
            </w:tcBorders>
            <w:vAlign w:val="bottom"/>
          </w:tcPr>
          <w:p w14:paraId="2545789A" w14:textId="0AD91D44" w:rsidR="005F570C" w:rsidRPr="00620BF8" w:rsidRDefault="005F570C" w:rsidP="005F570C">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3,994,656</w:t>
            </w:r>
          </w:p>
        </w:tc>
      </w:tr>
      <w:tr w:rsidR="005F570C" w:rsidRPr="00620BF8" w14:paraId="20182EBF" w14:textId="77777777" w:rsidTr="00034B78">
        <w:trPr>
          <w:trHeight w:hRule="exact" w:val="215"/>
        </w:trPr>
        <w:tc>
          <w:tcPr>
            <w:tcW w:w="1913" w:type="pct"/>
            <w:vAlign w:val="bottom"/>
          </w:tcPr>
          <w:p w14:paraId="5C9B5A77" w14:textId="77777777" w:rsidR="005F570C" w:rsidRPr="00620BF8" w:rsidRDefault="005F570C" w:rsidP="005F570C">
            <w:pPr>
              <w:tabs>
                <w:tab w:val="right" w:pos="1202"/>
              </w:tabs>
              <w:spacing w:after="0" w:line="240" w:lineRule="exact"/>
              <w:outlineLvl w:val="0"/>
              <w:rPr>
                <w:rFonts w:ascii="Arial" w:eastAsia="Times New Roman" w:hAnsi="Arial" w:cs="Arial"/>
                <w:b/>
                <w:bCs/>
                <w:sz w:val="17"/>
                <w:szCs w:val="17"/>
                <w:lang w:val="en-US"/>
              </w:rPr>
            </w:pPr>
          </w:p>
        </w:tc>
        <w:tc>
          <w:tcPr>
            <w:tcW w:w="772" w:type="pct"/>
            <w:tcBorders>
              <w:top w:val="single" w:sz="12" w:space="0" w:color="auto"/>
            </w:tcBorders>
            <w:vAlign w:val="bottom"/>
          </w:tcPr>
          <w:p w14:paraId="4EEA66C3"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11753763"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58DA7DB2"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c>
          <w:tcPr>
            <w:tcW w:w="771" w:type="pct"/>
            <w:tcBorders>
              <w:top w:val="single" w:sz="12" w:space="0" w:color="auto"/>
            </w:tcBorders>
            <w:vAlign w:val="bottom"/>
          </w:tcPr>
          <w:p w14:paraId="1638E790"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r>
      <w:tr w:rsidR="005F570C" w:rsidRPr="00620BF8" w14:paraId="7815A463" w14:textId="77777777" w:rsidTr="00034B78">
        <w:trPr>
          <w:trHeight w:val="307"/>
        </w:trPr>
        <w:tc>
          <w:tcPr>
            <w:tcW w:w="1913" w:type="pct"/>
            <w:vAlign w:val="bottom"/>
          </w:tcPr>
          <w:p w14:paraId="5AC60809" w14:textId="77777777" w:rsidR="005F570C" w:rsidRPr="00620BF8" w:rsidRDefault="005F570C" w:rsidP="005F570C">
            <w:pPr>
              <w:tabs>
                <w:tab w:val="right" w:pos="1202"/>
              </w:tabs>
              <w:spacing w:after="0" w:line="240" w:lineRule="exact"/>
              <w:outlineLvl w:val="0"/>
              <w:rPr>
                <w:rFonts w:ascii="Arial" w:eastAsia="Times New Roman" w:hAnsi="Arial" w:cs="Arial"/>
                <w:b/>
                <w:bCs/>
                <w:sz w:val="17"/>
                <w:szCs w:val="17"/>
                <w:lang w:val="en-US"/>
              </w:rPr>
            </w:pPr>
            <w:bookmarkStart w:id="926" w:name="_Toc4062895"/>
            <w:r w:rsidRPr="00620BF8">
              <w:rPr>
                <w:rFonts w:ascii="Arial" w:eastAsia="Times New Roman" w:hAnsi="Arial" w:cs="Arial"/>
                <w:b/>
                <w:bCs/>
                <w:sz w:val="17"/>
                <w:szCs w:val="17"/>
                <w:lang w:val="en-US"/>
              </w:rPr>
              <w:t>Liabilities</w:t>
            </w:r>
            <w:bookmarkEnd w:id="926"/>
            <w:r w:rsidRPr="00620BF8">
              <w:rPr>
                <w:rFonts w:ascii="Arial" w:eastAsia="Times New Roman" w:hAnsi="Arial" w:cs="Arial"/>
                <w:b/>
                <w:bCs/>
                <w:sz w:val="17"/>
                <w:szCs w:val="17"/>
                <w:lang w:val="en-US"/>
              </w:rPr>
              <w:t xml:space="preserve"> </w:t>
            </w:r>
          </w:p>
        </w:tc>
        <w:tc>
          <w:tcPr>
            <w:tcW w:w="772" w:type="pct"/>
            <w:vAlign w:val="bottom"/>
          </w:tcPr>
          <w:p w14:paraId="7A2F3960"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c>
          <w:tcPr>
            <w:tcW w:w="772" w:type="pct"/>
            <w:vAlign w:val="bottom"/>
          </w:tcPr>
          <w:p w14:paraId="00B91E9A"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c>
          <w:tcPr>
            <w:tcW w:w="772" w:type="pct"/>
            <w:vAlign w:val="bottom"/>
          </w:tcPr>
          <w:p w14:paraId="58D79DD6"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c>
          <w:tcPr>
            <w:tcW w:w="771" w:type="pct"/>
            <w:vAlign w:val="bottom"/>
          </w:tcPr>
          <w:p w14:paraId="659AA0BF" w14:textId="77777777" w:rsidR="005F570C" w:rsidRPr="00620BF8" w:rsidRDefault="005F570C" w:rsidP="005F570C">
            <w:pPr>
              <w:spacing w:after="0" w:line="240" w:lineRule="exact"/>
              <w:jc w:val="right"/>
              <w:rPr>
                <w:rFonts w:ascii="Arial" w:eastAsia="Arial Unicode MS" w:hAnsi="Arial" w:cs="Arial"/>
                <w:color w:val="000000"/>
                <w:sz w:val="17"/>
                <w:szCs w:val="17"/>
                <w:lang w:val="en-US"/>
              </w:rPr>
            </w:pPr>
          </w:p>
        </w:tc>
      </w:tr>
      <w:tr w:rsidR="005F570C" w:rsidRPr="00620BF8" w14:paraId="70387551" w14:textId="77777777" w:rsidTr="00034B78">
        <w:trPr>
          <w:trHeight w:hRule="exact" w:val="286"/>
        </w:trPr>
        <w:tc>
          <w:tcPr>
            <w:tcW w:w="1913" w:type="pct"/>
            <w:vAlign w:val="bottom"/>
          </w:tcPr>
          <w:p w14:paraId="71506478"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27" w:name="_Toc4062896"/>
            <w:r w:rsidRPr="00620BF8">
              <w:rPr>
                <w:rFonts w:ascii="Arial" w:eastAsia="Times New Roman" w:hAnsi="Arial" w:cs="Arial"/>
                <w:sz w:val="17"/>
                <w:szCs w:val="17"/>
                <w:lang w:val="en-US"/>
              </w:rPr>
              <w:t>Deposits from customers</w:t>
            </w:r>
            <w:bookmarkEnd w:id="927"/>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00EC80C1"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162,570</w:t>
            </w:r>
          </w:p>
        </w:tc>
        <w:tc>
          <w:tcPr>
            <w:tcW w:w="772" w:type="pct"/>
            <w:tcBorders>
              <w:top w:val="nil"/>
              <w:left w:val="nil"/>
              <w:bottom w:val="nil"/>
              <w:right w:val="nil"/>
            </w:tcBorders>
            <w:vAlign w:val="bottom"/>
          </w:tcPr>
          <w:p w14:paraId="7C8A17E3" w14:textId="200F2844"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15,939</w:t>
            </w:r>
          </w:p>
        </w:tc>
        <w:tc>
          <w:tcPr>
            <w:tcW w:w="772" w:type="pct"/>
            <w:tcBorders>
              <w:top w:val="nil"/>
              <w:left w:val="nil"/>
              <w:bottom w:val="nil"/>
              <w:right w:val="nil"/>
            </w:tcBorders>
            <w:vAlign w:val="bottom"/>
          </w:tcPr>
          <w:p w14:paraId="58C360CA" w14:textId="59EA45F0"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0B238C4" w14:textId="4031CA23"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178,509</w:t>
            </w:r>
          </w:p>
        </w:tc>
      </w:tr>
      <w:tr w:rsidR="005F570C" w:rsidRPr="00620BF8" w14:paraId="478E2325" w14:textId="77777777" w:rsidTr="00034B78">
        <w:trPr>
          <w:trHeight w:hRule="exact" w:val="286"/>
        </w:trPr>
        <w:tc>
          <w:tcPr>
            <w:tcW w:w="1913" w:type="pct"/>
            <w:vAlign w:val="bottom"/>
          </w:tcPr>
          <w:p w14:paraId="40F99485"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28" w:name="_Toc4062897"/>
            <w:r w:rsidRPr="00620BF8">
              <w:rPr>
                <w:rFonts w:ascii="Arial" w:eastAsia="Times New Roman" w:hAnsi="Arial" w:cs="Arial"/>
                <w:sz w:val="17"/>
                <w:szCs w:val="17"/>
                <w:lang w:val="en-US"/>
              </w:rPr>
              <w:t>Borrowings</w:t>
            </w:r>
            <w:bookmarkEnd w:id="928"/>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2AD97A8F"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2,209,407</w:t>
            </w:r>
          </w:p>
        </w:tc>
        <w:tc>
          <w:tcPr>
            <w:tcW w:w="772" w:type="pct"/>
            <w:tcBorders>
              <w:top w:val="nil"/>
              <w:left w:val="nil"/>
              <w:bottom w:val="nil"/>
              <w:right w:val="nil"/>
            </w:tcBorders>
            <w:vAlign w:val="bottom"/>
          </w:tcPr>
          <w:p w14:paraId="045DBDCC" w14:textId="30DC8805"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19,922</w:t>
            </w:r>
          </w:p>
        </w:tc>
        <w:tc>
          <w:tcPr>
            <w:tcW w:w="772" w:type="pct"/>
            <w:tcBorders>
              <w:top w:val="nil"/>
              <w:left w:val="nil"/>
              <w:bottom w:val="nil"/>
              <w:right w:val="nil"/>
            </w:tcBorders>
            <w:vAlign w:val="bottom"/>
          </w:tcPr>
          <w:p w14:paraId="1B46DF27" w14:textId="3FD9EABC"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2E8AC2" w14:textId="5318BF23"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2,229,329</w:t>
            </w:r>
          </w:p>
        </w:tc>
      </w:tr>
      <w:tr w:rsidR="005F570C" w:rsidRPr="00620BF8" w14:paraId="4AE67664" w14:textId="77777777" w:rsidTr="00034B78">
        <w:trPr>
          <w:trHeight w:hRule="exact" w:val="537"/>
        </w:trPr>
        <w:tc>
          <w:tcPr>
            <w:tcW w:w="1913" w:type="pct"/>
            <w:vAlign w:val="bottom"/>
          </w:tcPr>
          <w:p w14:paraId="32E72725"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42BC4B20"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19,563</w:t>
            </w:r>
          </w:p>
        </w:tc>
        <w:tc>
          <w:tcPr>
            <w:tcW w:w="772" w:type="pct"/>
            <w:tcBorders>
              <w:top w:val="nil"/>
              <w:left w:val="nil"/>
              <w:bottom w:val="nil"/>
              <w:right w:val="nil"/>
            </w:tcBorders>
            <w:vAlign w:val="bottom"/>
          </w:tcPr>
          <w:p w14:paraId="705A7668" w14:textId="162A2105"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597D59FB" w14:textId="36AE01B0"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2,270</w:t>
            </w:r>
          </w:p>
        </w:tc>
        <w:tc>
          <w:tcPr>
            <w:tcW w:w="771" w:type="pct"/>
            <w:tcBorders>
              <w:top w:val="nil"/>
              <w:left w:val="nil"/>
              <w:bottom w:val="nil"/>
            </w:tcBorders>
            <w:vAlign w:val="bottom"/>
          </w:tcPr>
          <w:p w14:paraId="0880A92A" w14:textId="48F8ED46"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21,833</w:t>
            </w:r>
          </w:p>
        </w:tc>
      </w:tr>
      <w:tr w:rsidR="005F570C" w:rsidRPr="00620BF8" w14:paraId="0FCDA152" w14:textId="77777777" w:rsidTr="00034B78">
        <w:trPr>
          <w:trHeight w:hRule="exact" w:val="286"/>
        </w:trPr>
        <w:tc>
          <w:tcPr>
            <w:tcW w:w="1913" w:type="pct"/>
            <w:vAlign w:val="bottom"/>
          </w:tcPr>
          <w:p w14:paraId="0658B4C5" w14:textId="77777777" w:rsidR="005F570C" w:rsidRPr="00620BF8" w:rsidRDefault="005F570C" w:rsidP="005F570C">
            <w:pPr>
              <w:tabs>
                <w:tab w:val="right" w:pos="1202"/>
              </w:tabs>
              <w:spacing w:after="0" w:line="240" w:lineRule="exact"/>
              <w:outlineLvl w:val="0"/>
              <w:rPr>
                <w:rFonts w:ascii="Arial" w:eastAsia="Times New Roman" w:hAnsi="Arial" w:cs="Arial"/>
                <w:sz w:val="17"/>
                <w:szCs w:val="17"/>
                <w:lang w:val="en-US"/>
              </w:rPr>
            </w:pPr>
            <w:bookmarkStart w:id="929" w:name="_Toc4062899"/>
            <w:r w:rsidRPr="00620BF8">
              <w:rPr>
                <w:rFonts w:ascii="Arial" w:eastAsia="Times New Roman" w:hAnsi="Arial" w:cs="Arial"/>
                <w:sz w:val="17"/>
                <w:szCs w:val="17"/>
                <w:lang w:val="en-US"/>
              </w:rPr>
              <w:t>Other liabilities</w:t>
            </w:r>
            <w:bookmarkEnd w:id="929"/>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00A7E57C"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90,416</w:t>
            </w:r>
          </w:p>
        </w:tc>
        <w:tc>
          <w:tcPr>
            <w:tcW w:w="772" w:type="pct"/>
            <w:tcBorders>
              <w:top w:val="nil"/>
              <w:left w:val="nil"/>
              <w:bottom w:val="single" w:sz="4" w:space="0" w:color="auto"/>
              <w:right w:val="nil"/>
            </w:tcBorders>
            <w:vAlign w:val="bottom"/>
          </w:tcPr>
          <w:p w14:paraId="03C610C4" w14:textId="14945C97"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607DDA0F" w14:textId="1AB0BFBC"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single" w:sz="4" w:space="0" w:color="auto"/>
            </w:tcBorders>
            <w:vAlign w:val="bottom"/>
          </w:tcPr>
          <w:p w14:paraId="13DC91AF" w14:textId="6A122715" w:rsidR="005F570C" w:rsidRPr="00620BF8" w:rsidRDefault="005F570C" w:rsidP="005F570C">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90,416</w:t>
            </w:r>
          </w:p>
        </w:tc>
      </w:tr>
      <w:tr w:rsidR="005F570C" w:rsidRPr="00620BF8" w14:paraId="2992BF1C" w14:textId="77777777" w:rsidTr="00034B78">
        <w:trPr>
          <w:trHeight w:hRule="exact" w:val="343"/>
        </w:trPr>
        <w:tc>
          <w:tcPr>
            <w:tcW w:w="1913" w:type="pct"/>
            <w:vAlign w:val="bottom"/>
          </w:tcPr>
          <w:p w14:paraId="5EB289D9" w14:textId="77777777" w:rsidR="005F570C" w:rsidRPr="00620BF8" w:rsidRDefault="005F570C" w:rsidP="005F570C">
            <w:pPr>
              <w:tabs>
                <w:tab w:val="right" w:pos="1202"/>
              </w:tabs>
              <w:spacing w:after="0" w:line="240" w:lineRule="exact"/>
              <w:outlineLvl w:val="0"/>
              <w:rPr>
                <w:rFonts w:ascii="Arial" w:eastAsia="Times New Roman" w:hAnsi="Arial" w:cs="Arial"/>
                <w:b/>
                <w:bCs/>
                <w:sz w:val="17"/>
                <w:szCs w:val="17"/>
                <w:lang w:val="en-US"/>
              </w:rPr>
            </w:pPr>
            <w:bookmarkStart w:id="930" w:name="_Toc4062900"/>
            <w:r w:rsidRPr="00620BF8">
              <w:rPr>
                <w:rFonts w:ascii="Arial" w:eastAsia="Times New Roman" w:hAnsi="Arial" w:cs="Arial"/>
                <w:b/>
                <w:bCs/>
                <w:sz w:val="17"/>
                <w:szCs w:val="17"/>
                <w:lang w:val="en-US"/>
              </w:rPr>
              <w:t>Total liabilities</w:t>
            </w:r>
            <w:bookmarkEnd w:id="930"/>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39CE79C6"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2,481,956</w:t>
            </w:r>
          </w:p>
        </w:tc>
        <w:tc>
          <w:tcPr>
            <w:tcW w:w="772" w:type="pct"/>
            <w:tcBorders>
              <w:top w:val="single" w:sz="4" w:space="0" w:color="auto"/>
              <w:left w:val="nil"/>
              <w:bottom w:val="single" w:sz="12" w:space="0" w:color="auto"/>
              <w:right w:val="nil"/>
            </w:tcBorders>
            <w:vAlign w:val="bottom"/>
          </w:tcPr>
          <w:p w14:paraId="1A2CC986" w14:textId="4767B294"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35,861</w:t>
            </w:r>
          </w:p>
        </w:tc>
        <w:tc>
          <w:tcPr>
            <w:tcW w:w="772" w:type="pct"/>
            <w:tcBorders>
              <w:top w:val="single" w:sz="4" w:space="0" w:color="auto"/>
              <w:left w:val="nil"/>
              <w:bottom w:val="single" w:sz="12" w:space="0" w:color="auto"/>
              <w:right w:val="nil"/>
            </w:tcBorders>
            <w:vAlign w:val="bottom"/>
          </w:tcPr>
          <w:p w14:paraId="433BE91B" w14:textId="01C663E7"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2,270</w:t>
            </w:r>
          </w:p>
        </w:tc>
        <w:tc>
          <w:tcPr>
            <w:tcW w:w="771" w:type="pct"/>
            <w:tcBorders>
              <w:top w:val="single" w:sz="4" w:space="0" w:color="auto"/>
              <w:left w:val="nil"/>
              <w:bottom w:val="single" w:sz="12" w:space="0" w:color="auto"/>
            </w:tcBorders>
            <w:vAlign w:val="bottom"/>
          </w:tcPr>
          <w:p w14:paraId="63395585" w14:textId="1D2DA7AA"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2,520,087</w:t>
            </w:r>
          </w:p>
        </w:tc>
      </w:tr>
      <w:tr w:rsidR="005F570C" w:rsidRPr="00620BF8" w14:paraId="72A94686" w14:textId="77777777" w:rsidTr="00034B78">
        <w:trPr>
          <w:trHeight w:hRule="exact" w:val="458"/>
        </w:trPr>
        <w:tc>
          <w:tcPr>
            <w:tcW w:w="1913" w:type="pct"/>
            <w:vAlign w:val="bottom"/>
          </w:tcPr>
          <w:p w14:paraId="7DBA6F4F" w14:textId="77777777" w:rsidR="005F570C" w:rsidRPr="00620BF8" w:rsidRDefault="005F570C" w:rsidP="005F570C">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1DA5F05E"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1,455,736</w:t>
            </w:r>
          </w:p>
        </w:tc>
        <w:tc>
          <w:tcPr>
            <w:tcW w:w="772" w:type="pct"/>
            <w:tcBorders>
              <w:top w:val="single" w:sz="12" w:space="0" w:color="auto"/>
              <w:left w:val="nil"/>
              <w:bottom w:val="single" w:sz="12" w:space="0" w:color="auto"/>
              <w:right w:val="nil"/>
            </w:tcBorders>
            <w:shd w:val="clear" w:color="000000" w:fill="auto"/>
            <w:vAlign w:val="bottom"/>
          </w:tcPr>
          <w:p w14:paraId="4C8194F1" w14:textId="258E00CE"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(1,306)</w:t>
            </w:r>
          </w:p>
        </w:tc>
        <w:tc>
          <w:tcPr>
            <w:tcW w:w="772" w:type="pct"/>
            <w:tcBorders>
              <w:top w:val="single" w:sz="12" w:space="0" w:color="auto"/>
              <w:left w:val="nil"/>
              <w:bottom w:val="single" w:sz="12" w:space="0" w:color="auto"/>
              <w:right w:val="nil"/>
            </w:tcBorders>
            <w:shd w:val="clear" w:color="000000" w:fill="auto"/>
            <w:vAlign w:val="bottom"/>
          </w:tcPr>
          <w:p w14:paraId="223BBF4A" w14:textId="5617D42A"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20,139</w:t>
            </w:r>
          </w:p>
        </w:tc>
        <w:tc>
          <w:tcPr>
            <w:tcW w:w="771" w:type="pct"/>
            <w:tcBorders>
              <w:top w:val="single" w:sz="12" w:space="0" w:color="auto"/>
              <w:left w:val="nil"/>
              <w:bottom w:val="single" w:sz="12" w:space="0" w:color="auto"/>
            </w:tcBorders>
            <w:shd w:val="clear" w:color="000000" w:fill="auto"/>
            <w:vAlign w:val="bottom"/>
          </w:tcPr>
          <w:p w14:paraId="7AAA4F18" w14:textId="6575BD78" w:rsidR="005F570C" w:rsidRPr="00620BF8" w:rsidRDefault="005F570C" w:rsidP="005F570C">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1,474,569</w:t>
            </w:r>
          </w:p>
        </w:tc>
      </w:tr>
      <w:bookmarkEnd w:id="906"/>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F62F59">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49172852" w14:textId="77777777" w:rsidR="00620BF8" w:rsidRDefault="00620BF8" w:rsidP="00620BF8">
      <w:pPr>
        <w:rPr>
          <w:rFonts w:ascii="Arial" w:eastAsia="Times New Roman" w:hAnsi="Arial" w:cs="Arial"/>
          <w:i/>
          <w:sz w:val="18"/>
          <w:szCs w:val="18"/>
          <w:lang w:val="en-US"/>
        </w:rPr>
      </w:pPr>
    </w:p>
    <w:tbl>
      <w:tblPr>
        <w:tblW w:w="4937" w:type="pct"/>
        <w:tblInd w:w="-306" w:type="dxa"/>
        <w:tblLayout w:type="fixed"/>
        <w:tblCellMar>
          <w:left w:w="120" w:type="dxa"/>
          <w:right w:w="120" w:type="dxa"/>
        </w:tblCellMar>
        <w:tblLook w:val="0000" w:firstRow="0" w:lastRow="0" w:firstColumn="0" w:lastColumn="0" w:noHBand="0" w:noVBand="0"/>
      </w:tblPr>
      <w:tblGrid>
        <w:gridCol w:w="3566"/>
        <w:gridCol w:w="1275"/>
        <w:gridCol w:w="1561"/>
        <w:gridCol w:w="1275"/>
        <w:gridCol w:w="1559"/>
      </w:tblGrid>
      <w:tr w:rsidR="00664010" w:rsidRPr="00587444" w14:paraId="02D7B061" w14:textId="77777777" w:rsidTr="00BC3D60">
        <w:trPr>
          <w:trHeight w:val="630"/>
        </w:trPr>
        <w:tc>
          <w:tcPr>
            <w:tcW w:w="1931" w:type="pct"/>
            <w:vAlign w:val="bottom"/>
          </w:tcPr>
          <w:p w14:paraId="673C797E" w14:textId="77777777" w:rsidR="00664010" w:rsidRPr="00587444" w:rsidRDefault="00664010" w:rsidP="00664010">
            <w:pPr>
              <w:tabs>
                <w:tab w:val="right" w:pos="1202"/>
              </w:tabs>
              <w:spacing w:after="0" w:line="240" w:lineRule="exact"/>
              <w:outlineLvl w:val="0"/>
              <w:rPr>
                <w:rFonts w:ascii="Arial" w:hAnsi="Arial" w:cs="Arial"/>
                <w:b/>
                <w:sz w:val="17"/>
                <w:szCs w:val="17"/>
              </w:rPr>
            </w:pPr>
            <w:r w:rsidRPr="00587444">
              <w:rPr>
                <w:rFonts w:ascii="Arial" w:hAnsi="Arial" w:cs="Arial"/>
                <w:b/>
                <w:sz w:val="17"/>
                <w:szCs w:val="17"/>
              </w:rPr>
              <w:t>Bank</w:t>
            </w:r>
          </w:p>
          <w:p w14:paraId="160DD781" w14:textId="77777777" w:rsidR="00664010" w:rsidRPr="00587444" w:rsidRDefault="00664010" w:rsidP="00664010">
            <w:pPr>
              <w:tabs>
                <w:tab w:val="right" w:pos="1202"/>
              </w:tabs>
              <w:spacing w:after="0" w:line="240" w:lineRule="exact"/>
              <w:outlineLvl w:val="0"/>
              <w:rPr>
                <w:rFonts w:ascii="Arial" w:hAnsi="Arial" w:cs="Arial"/>
                <w:b/>
                <w:sz w:val="17"/>
                <w:szCs w:val="17"/>
              </w:rPr>
            </w:pPr>
          </w:p>
          <w:p w14:paraId="2C112597" w14:textId="77777777" w:rsidR="00664010" w:rsidRPr="00587444" w:rsidRDefault="00664010" w:rsidP="00664010">
            <w:pPr>
              <w:tabs>
                <w:tab w:val="right" w:pos="1202"/>
              </w:tabs>
              <w:spacing w:after="0" w:line="240" w:lineRule="exact"/>
              <w:outlineLvl w:val="0"/>
              <w:rPr>
                <w:rFonts w:ascii="Arial" w:hAnsi="Arial" w:cs="Arial"/>
                <w:b/>
                <w:sz w:val="17"/>
                <w:szCs w:val="17"/>
              </w:rPr>
            </w:pPr>
            <w:r w:rsidRPr="00587444">
              <w:rPr>
                <w:rFonts w:ascii="Arial" w:hAnsi="Arial" w:cs="Arial"/>
                <w:b/>
                <w:bCs/>
                <w:sz w:val="17"/>
                <w:szCs w:val="17"/>
              </w:rPr>
              <w:t>31 December</w:t>
            </w:r>
            <w:r w:rsidRPr="00587444">
              <w:rPr>
                <w:rFonts w:ascii="Arial" w:hAnsi="Arial" w:cs="Arial"/>
                <w:b/>
                <w:sz w:val="17"/>
                <w:szCs w:val="17"/>
              </w:rPr>
              <w:t xml:space="preserve"> 202</w:t>
            </w:r>
            <w:r>
              <w:rPr>
                <w:rFonts w:ascii="Arial" w:hAnsi="Arial" w:cs="Arial"/>
                <w:b/>
                <w:sz w:val="17"/>
                <w:szCs w:val="17"/>
              </w:rPr>
              <w:t>3</w:t>
            </w:r>
          </w:p>
        </w:tc>
        <w:tc>
          <w:tcPr>
            <w:tcW w:w="690" w:type="pct"/>
            <w:vAlign w:val="bottom"/>
          </w:tcPr>
          <w:p w14:paraId="28DBCE66"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bookmarkStart w:id="931" w:name="_Toc4062869"/>
            <w:r w:rsidRPr="00587444">
              <w:rPr>
                <w:rFonts w:ascii="Arial" w:hAnsi="Arial" w:cs="Arial"/>
                <w:b/>
                <w:sz w:val="17"/>
                <w:szCs w:val="17"/>
              </w:rPr>
              <w:t xml:space="preserve">EUR </w:t>
            </w:r>
            <w:bookmarkEnd w:id="931"/>
          </w:p>
        </w:tc>
        <w:tc>
          <w:tcPr>
            <w:tcW w:w="845" w:type="pct"/>
            <w:vAlign w:val="bottom"/>
          </w:tcPr>
          <w:p w14:paraId="1389EFE8"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bookmarkStart w:id="932" w:name="_Toc4062870"/>
            <w:r w:rsidRPr="00587444">
              <w:rPr>
                <w:rFonts w:ascii="Arial" w:hAnsi="Arial" w:cs="Arial"/>
                <w:b/>
                <w:sz w:val="17"/>
                <w:szCs w:val="17"/>
              </w:rPr>
              <w:t>USD</w:t>
            </w:r>
            <w:r w:rsidRPr="00587444" w:rsidDel="00363190">
              <w:rPr>
                <w:rFonts w:ascii="Arial" w:hAnsi="Arial" w:cs="Arial"/>
                <w:b/>
                <w:sz w:val="17"/>
                <w:szCs w:val="17"/>
              </w:rPr>
              <w:t xml:space="preserve"> </w:t>
            </w:r>
            <w:bookmarkEnd w:id="932"/>
          </w:p>
        </w:tc>
        <w:tc>
          <w:tcPr>
            <w:tcW w:w="690" w:type="pct"/>
            <w:vAlign w:val="bottom"/>
          </w:tcPr>
          <w:p w14:paraId="2DC54A62"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Other </w:t>
            </w:r>
          </w:p>
          <w:p w14:paraId="04C366CD"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foreign currencies </w:t>
            </w:r>
          </w:p>
        </w:tc>
        <w:tc>
          <w:tcPr>
            <w:tcW w:w="844" w:type="pct"/>
            <w:vAlign w:val="bottom"/>
          </w:tcPr>
          <w:p w14:paraId="574B67BD"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Total </w:t>
            </w:r>
          </w:p>
        </w:tc>
      </w:tr>
      <w:tr w:rsidR="00664010" w:rsidRPr="00587444" w14:paraId="66EBF517" w14:textId="77777777" w:rsidTr="00BC3D60">
        <w:trPr>
          <w:trHeight w:hRule="exact" w:val="229"/>
        </w:trPr>
        <w:tc>
          <w:tcPr>
            <w:tcW w:w="1931" w:type="pct"/>
          </w:tcPr>
          <w:p w14:paraId="2796303D" w14:textId="77777777" w:rsidR="00664010" w:rsidRPr="00587444" w:rsidRDefault="00664010" w:rsidP="00664010">
            <w:pPr>
              <w:tabs>
                <w:tab w:val="right" w:pos="1202"/>
              </w:tabs>
              <w:spacing w:after="0" w:line="240" w:lineRule="exact"/>
              <w:outlineLvl w:val="0"/>
              <w:rPr>
                <w:rFonts w:ascii="Arial" w:hAnsi="Arial" w:cs="Arial"/>
                <w:b/>
                <w:sz w:val="17"/>
                <w:szCs w:val="17"/>
              </w:rPr>
            </w:pPr>
          </w:p>
        </w:tc>
        <w:tc>
          <w:tcPr>
            <w:tcW w:w="690" w:type="pct"/>
          </w:tcPr>
          <w:p w14:paraId="47C55414"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845" w:type="pct"/>
          </w:tcPr>
          <w:p w14:paraId="78374B6B"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690" w:type="pct"/>
          </w:tcPr>
          <w:p w14:paraId="7C5544FF"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844" w:type="pct"/>
          </w:tcPr>
          <w:p w14:paraId="6E44F806" w14:textId="77777777" w:rsidR="00664010" w:rsidRPr="00587444" w:rsidRDefault="00664010" w:rsidP="00664010">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664010" w:rsidRPr="00587444" w14:paraId="62D1AF91" w14:textId="77777777" w:rsidTr="00BC3D60">
        <w:trPr>
          <w:trHeight w:val="217"/>
        </w:trPr>
        <w:tc>
          <w:tcPr>
            <w:tcW w:w="1931" w:type="pct"/>
          </w:tcPr>
          <w:p w14:paraId="05265763" w14:textId="77777777" w:rsidR="00664010" w:rsidRPr="00587444" w:rsidRDefault="00664010" w:rsidP="00664010">
            <w:pPr>
              <w:tabs>
                <w:tab w:val="right" w:pos="1202"/>
              </w:tabs>
              <w:spacing w:after="0" w:line="240" w:lineRule="exact"/>
              <w:outlineLvl w:val="0"/>
              <w:rPr>
                <w:rFonts w:ascii="Arial" w:hAnsi="Arial" w:cs="Arial"/>
                <w:b/>
                <w:sz w:val="17"/>
                <w:szCs w:val="17"/>
              </w:rPr>
            </w:pPr>
            <w:r w:rsidRPr="00587444">
              <w:rPr>
                <w:rFonts w:ascii="Arial" w:hAnsi="Arial" w:cs="Arial"/>
                <w:b/>
                <w:sz w:val="17"/>
                <w:szCs w:val="17"/>
              </w:rPr>
              <w:t xml:space="preserve">Assets </w:t>
            </w:r>
          </w:p>
        </w:tc>
        <w:tc>
          <w:tcPr>
            <w:tcW w:w="690" w:type="pct"/>
            <w:vAlign w:val="bottom"/>
          </w:tcPr>
          <w:p w14:paraId="2AF33740" w14:textId="77777777" w:rsidR="00664010" w:rsidRPr="00587444" w:rsidRDefault="00664010" w:rsidP="00664010">
            <w:pPr>
              <w:spacing w:after="0" w:line="240" w:lineRule="exact"/>
              <w:jc w:val="right"/>
              <w:rPr>
                <w:rFonts w:ascii="Arial" w:eastAsia="Arial Unicode MS" w:hAnsi="Arial" w:cs="Arial"/>
                <w:sz w:val="17"/>
                <w:szCs w:val="17"/>
              </w:rPr>
            </w:pPr>
          </w:p>
        </w:tc>
        <w:tc>
          <w:tcPr>
            <w:tcW w:w="845" w:type="pct"/>
            <w:vAlign w:val="bottom"/>
          </w:tcPr>
          <w:p w14:paraId="4F9B5443" w14:textId="77777777" w:rsidR="00664010" w:rsidRPr="00587444" w:rsidRDefault="00664010" w:rsidP="00664010">
            <w:pPr>
              <w:spacing w:after="0" w:line="240" w:lineRule="exact"/>
              <w:jc w:val="right"/>
              <w:rPr>
                <w:rFonts w:ascii="Arial" w:eastAsia="Arial Unicode MS" w:hAnsi="Arial" w:cs="Arial"/>
                <w:sz w:val="17"/>
                <w:szCs w:val="17"/>
              </w:rPr>
            </w:pPr>
          </w:p>
        </w:tc>
        <w:tc>
          <w:tcPr>
            <w:tcW w:w="690" w:type="pct"/>
            <w:vAlign w:val="bottom"/>
          </w:tcPr>
          <w:p w14:paraId="14FC6928" w14:textId="77777777" w:rsidR="00664010" w:rsidRPr="00587444" w:rsidRDefault="00664010" w:rsidP="00664010">
            <w:pPr>
              <w:spacing w:after="0" w:line="240" w:lineRule="exact"/>
              <w:jc w:val="right"/>
              <w:rPr>
                <w:rFonts w:ascii="Arial" w:eastAsia="Arial Unicode MS" w:hAnsi="Arial" w:cs="Arial"/>
                <w:sz w:val="17"/>
                <w:szCs w:val="17"/>
              </w:rPr>
            </w:pPr>
          </w:p>
        </w:tc>
        <w:tc>
          <w:tcPr>
            <w:tcW w:w="844" w:type="pct"/>
            <w:vAlign w:val="bottom"/>
          </w:tcPr>
          <w:p w14:paraId="325ADCB4" w14:textId="77777777" w:rsidR="00664010" w:rsidRPr="00587444" w:rsidRDefault="00664010" w:rsidP="00664010">
            <w:pPr>
              <w:spacing w:after="0" w:line="240" w:lineRule="exact"/>
              <w:jc w:val="right"/>
              <w:rPr>
                <w:rFonts w:ascii="Arial" w:eastAsia="Arial Unicode MS" w:hAnsi="Arial" w:cs="Arial"/>
                <w:sz w:val="17"/>
                <w:szCs w:val="17"/>
              </w:rPr>
            </w:pPr>
          </w:p>
        </w:tc>
      </w:tr>
      <w:tr w:rsidR="00664010" w:rsidRPr="00587444" w14:paraId="1F64C4BA" w14:textId="77777777" w:rsidTr="00BC3D60">
        <w:trPr>
          <w:trHeight w:val="281"/>
        </w:trPr>
        <w:tc>
          <w:tcPr>
            <w:tcW w:w="1931" w:type="pct"/>
            <w:vAlign w:val="bottom"/>
          </w:tcPr>
          <w:p w14:paraId="21494723"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Cash on hand and current accounts with banks</w:t>
            </w:r>
          </w:p>
        </w:tc>
        <w:tc>
          <w:tcPr>
            <w:tcW w:w="690" w:type="pct"/>
            <w:tcBorders>
              <w:top w:val="nil"/>
              <w:left w:val="nil"/>
              <w:right w:val="nil"/>
            </w:tcBorders>
            <w:vAlign w:val="bottom"/>
          </w:tcPr>
          <w:p w14:paraId="133ACE0D"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433 </w:t>
            </w:r>
          </w:p>
        </w:tc>
        <w:tc>
          <w:tcPr>
            <w:tcW w:w="845" w:type="pct"/>
            <w:tcBorders>
              <w:top w:val="nil"/>
              <w:left w:val="nil"/>
              <w:right w:val="nil"/>
            </w:tcBorders>
            <w:vAlign w:val="bottom"/>
          </w:tcPr>
          <w:p w14:paraId="51FF9560"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91 </w:t>
            </w:r>
          </w:p>
        </w:tc>
        <w:tc>
          <w:tcPr>
            <w:tcW w:w="690" w:type="pct"/>
            <w:tcBorders>
              <w:top w:val="nil"/>
              <w:left w:val="nil"/>
              <w:right w:val="nil"/>
            </w:tcBorders>
            <w:vAlign w:val="bottom"/>
          </w:tcPr>
          <w:p w14:paraId="551256BF"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19 </w:t>
            </w:r>
          </w:p>
        </w:tc>
        <w:tc>
          <w:tcPr>
            <w:tcW w:w="844" w:type="pct"/>
            <w:tcBorders>
              <w:top w:val="nil"/>
              <w:left w:val="nil"/>
            </w:tcBorders>
            <w:vAlign w:val="bottom"/>
          </w:tcPr>
          <w:p w14:paraId="3B96B32E"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543 </w:t>
            </w:r>
          </w:p>
        </w:tc>
      </w:tr>
      <w:tr w:rsidR="00664010" w:rsidRPr="00587444" w14:paraId="58280176" w14:textId="77777777" w:rsidTr="00BC3D60">
        <w:trPr>
          <w:trHeight w:hRule="exact" w:val="301"/>
        </w:trPr>
        <w:tc>
          <w:tcPr>
            <w:tcW w:w="1931" w:type="pct"/>
            <w:vAlign w:val="bottom"/>
          </w:tcPr>
          <w:p w14:paraId="77DBE550"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Deposits with other banks </w:t>
            </w:r>
          </w:p>
        </w:tc>
        <w:tc>
          <w:tcPr>
            <w:tcW w:w="690" w:type="pct"/>
            <w:tcBorders>
              <w:top w:val="nil"/>
              <w:left w:val="nil"/>
              <w:bottom w:val="nil"/>
              <w:right w:val="nil"/>
            </w:tcBorders>
            <w:vAlign w:val="bottom"/>
          </w:tcPr>
          <w:p w14:paraId="49F934C9"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013 </w:t>
            </w:r>
          </w:p>
        </w:tc>
        <w:tc>
          <w:tcPr>
            <w:tcW w:w="845" w:type="pct"/>
            <w:tcBorders>
              <w:top w:val="nil"/>
              <w:left w:val="nil"/>
              <w:bottom w:val="nil"/>
              <w:right w:val="nil"/>
            </w:tcBorders>
            <w:vAlign w:val="bottom"/>
          </w:tcPr>
          <w:p w14:paraId="786ACD45"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443 </w:t>
            </w:r>
          </w:p>
        </w:tc>
        <w:tc>
          <w:tcPr>
            <w:tcW w:w="690" w:type="pct"/>
            <w:tcBorders>
              <w:top w:val="nil"/>
              <w:left w:val="nil"/>
              <w:bottom w:val="nil"/>
              <w:right w:val="nil"/>
            </w:tcBorders>
            <w:vAlign w:val="bottom"/>
          </w:tcPr>
          <w:p w14:paraId="3451D07F"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41B85880"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69</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456 </w:t>
            </w:r>
          </w:p>
        </w:tc>
      </w:tr>
      <w:tr w:rsidR="00664010" w:rsidRPr="00587444" w14:paraId="6DB26D19" w14:textId="77777777" w:rsidTr="00BC3D60">
        <w:trPr>
          <w:trHeight w:hRule="exact" w:val="301"/>
        </w:trPr>
        <w:tc>
          <w:tcPr>
            <w:tcW w:w="1931" w:type="pct"/>
            <w:vAlign w:val="bottom"/>
          </w:tcPr>
          <w:p w14:paraId="11CCF957"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Loans to financial institutions</w:t>
            </w:r>
          </w:p>
        </w:tc>
        <w:tc>
          <w:tcPr>
            <w:tcW w:w="690" w:type="pct"/>
            <w:tcBorders>
              <w:top w:val="nil"/>
              <w:left w:val="nil"/>
              <w:bottom w:val="nil"/>
              <w:right w:val="nil"/>
            </w:tcBorders>
            <w:vAlign w:val="bottom"/>
          </w:tcPr>
          <w:p w14:paraId="7F86408A"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881 </w:t>
            </w:r>
          </w:p>
        </w:tc>
        <w:tc>
          <w:tcPr>
            <w:tcW w:w="845" w:type="pct"/>
            <w:tcBorders>
              <w:top w:val="nil"/>
              <w:left w:val="nil"/>
              <w:bottom w:val="nil"/>
              <w:right w:val="nil"/>
            </w:tcBorders>
            <w:vAlign w:val="bottom"/>
          </w:tcPr>
          <w:p w14:paraId="5C66E857"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72EC3555"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6AC6F503"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881 </w:t>
            </w:r>
          </w:p>
        </w:tc>
      </w:tr>
      <w:tr w:rsidR="00664010" w:rsidRPr="00587444" w14:paraId="3A456EF6" w14:textId="77777777" w:rsidTr="00BC3D60">
        <w:trPr>
          <w:trHeight w:hRule="exact" w:val="301"/>
        </w:trPr>
        <w:tc>
          <w:tcPr>
            <w:tcW w:w="1931" w:type="pct"/>
            <w:vAlign w:val="bottom"/>
          </w:tcPr>
          <w:p w14:paraId="71103F68"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Loans to other customers </w:t>
            </w:r>
          </w:p>
        </w:tc>
        <w:tc>
          <w:tcPr>
            <w:tcW w:w="690" w:type="pct"/>
            <w:tcBorders>
              <w:top w:val="nil"/>
              <w:left w:val="nil"/>
              <w:bottom w:val="nil"/>
              <w:right w:val="nil"/>
            </w:tcBorders>
            <w:vAlign w:val="bottom"/>
          </w:tcPr>
          <w:p w14:paraId="175D6535"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302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547 </w:t>
            </w:r>
          </w:p>
        </w:tc>
        <w:tc>
          <w:tcPr>
            <w:tcW w:w="845" w:type="pct"/>
            <w:tcBorders>
              <w:top w:val="nil"/>
              <w:left w:val="nil"/>
              <w:bottom w:val="nil"/>
              <w:right w:val="nil"/>
            </w:tcBorders>
            <w:vAlign w:val="bottom"/>
          </w:tcPr>
          <w:p w14:paraId="75004F6F"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26</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458 </w:t>
            </w:r>
          </w:p>
        </w:tc>
        <w:tc>
          <w:tcPr>
            <w:tcW w:w="690" w:type="pct"/>
            <w:tcBorders>
              <w:top w:val="nil"/>
              <w:left w:val="nil"/>
              <w:bottom w:val="nil"/>
              <w:right w:val="nil"/>
            </w:tcBorders>
            <w:vAlign w:val="bottom"/>
          </w:tcPr>
          <w:p w14:paraId="27F44378"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191 </w:t>
            </w:r>
          </w:p>
        </w:tc>
        <w:tc>
          <w:tcPr>
            <w:tcW w:w="844" w:type="pct"/>
            <w:tcBorders>
              <w:top w:val="nil"/>
              <w:left w:val="nil"/>
              <w:bottom w:val="nil"/>
            </w:tcBorders>
            <w:vAlign w:val="bottom"/>
          </w:tcPr>
          <w:p w14:paraId="60CD2D08"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351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196 </w:t>
            </w:r>
          </w:p>
        </w:tc>
      </w:tr>
      <w:tr w:rsidR="00664010" w:rsidRPr="00587444" w14:paraId="60BEE4C9" w14:textId="77777777" w:rsidTr="00BC3D60">
        <w:trPr>
          <w:trHeight w:hRule="exact" w:val="522"/>
        </w:trPr>
        <w:tc>
          <w:tcPr>
            <w:tcW w:w="1931" w:type="pct"/>
            <w:vAlign w:val="center"/>
          </w:tcPr>
          <w:p w14:paraId="14BEB228" w14:textId="77777777" w:rsidR="00664010" w:rsidRPr="00587444" w:rsidRDefault="00664010" w:rsidP="00664010">
            <w:pPr>
              <w:tabs>
                <w:tab w:val="right" w:pos="1202"/>
              </w:tabs>
              <w:spacing w:after="0" w:line="240" w:lineRule="exact"/>
              <w:outlineLvl w:val="0"/>
              <w:rPr>
                <w:rFonts w:ascii="Arial" w:hAnsi="Arial" w:cs="Arial"/>
                <w:spacing w:val="-2"/>
                <w:sz w:val="17"/>
                <w:szCs w:val="17"/>
              </w:rPr>
            </w:pPr>
            <w:r w:rsidRPr="00587444">
              <w:rPr>
                <w:rFonts w:ascii="Arial" w:eastAsia="Calibri" w:hAnsi="Arial" w:cs="Arial"/>
                <w:sz w:val="17"/>
                <w:szCs w:val="17"/>
              </w:rPr>
              <w:t>Financial assets at fair value through profit or loss</w:t>
            </w:r>
          </w:p>
        </w:tc>
        <w:tc>
          <w:tcPr>
            <w:tcW w:w="690" w:type="pct"/>
            <w:tcBorders>
              <w:top w:val="nil"/>
              <w:left w:val="nil"/>
              <w:bottom w:val="nil"/>
              <w:right w:val="nil"/>
            </w:tcBorders>
            <w:vAlign w:val="bottom"/>
          </w:tcPr>
          <w:p w14:paraId="72C55363"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034 </w:t>
            </w:r>
          </w:p>
        </w:tc>
        <w:tc>
          <w:tcPr>
            <w:tcW w:w="845" w:type="pct"/>
            <w:tcBorders>
              <w:top w:val="nil"/>
              <w:left w:val="nil"/>
              <w:bottom w:val="nil"/>
              <w:right w:val="nil"/>
            </w:tcBorders>
            <w:vAlign w:val="bottom"/>
          </w:tcPr>
          <w:p w14:paraId="171CF946"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888 </w:t>
            </w:r>
          </w:p>
        </w:tc>
        <w:tc>
          <w:tcPr>
            <w:tcW w:w="690" w:type="pct"/>
            <w:tcBorders>
              <w:top w:val="nil"/>
              <w:left w:val="nil"/>
              <w:bottom w:val="nil"/>
              <w:right w:val="nil"/>
            </w:tcBorders>
            <w:vAlign w:val="bottom"/>
          </w:tcPr>
          <w:p w14:paraId="4D93B318"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364A7031"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52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922 </w:t>
            </w:r>
          </w:p>
        </w:tc>
      </w:tr>
      <w:tr w:rsidR="00664010" w:rsidRPr="00587444" w14:paraId="17CCAAB5" w14:textId="77777777" w:rsidTr="00BC3D60">
        <w:trPr>
          <w:trHeight w:hRule="exact" w:val="714"/>
        </w:trPr>
        <w:tc>
          <w:tcPr>
            <w:tcW w:w="1931" w:type="pct"/>
            <w:vAlign w:val="center"/>
          </w:tcPr>
          <w:p w14:paraId="165BDCD2" w14:textId="77777777" w:rsidR="00664010" w:rsidRDefault="00664010" w:rsidP="00664010">
            <w:pPr>
              <w:tabs>
                <w:tab w:val="right" w:pos="1202"/>
              </w:tabs>
              <w:spacing w:after="0" w:line="240" w:lineRule="exact"/>
              <w:outlineLvl w:val="0"/>
              <w:rPr>
                <w:rFonts w:ascii="Arial" w:eastAsia="Calibri" w:hAnsi="Arial" w:cs="Arial"/>
                <w:sz w:val="17"/>
                <w:szCs w:val="17"/>
              </w:rPr>
            </w:pPr>
            <w:r w:rsidRPr="00587444">
              <w:rPr>
                <w:rFonts w:ascii="Arial" w:eastAsia="Calibri" w:hAnsi="Arial" w:cs="Arial"/>
                <w:sz w:val="17"/>
                <w:szCs w:val="17"/>
              </w:rPr>
              <w:t xml:space="preserve">Financial assets at fair value through other comprehensive </w:t>
            </w:r>
          </w:p>
          <w:p w14:paraId="5D332A0C" w14:textId="77777777" w:rsidR="00664010" w:rsidRPr="00587444" w:rsidRDefault="00664010" w:rsidP="00664010">
            <w:pPr>
              <w:tabs>
                <w:tab w:val="right" w:pos="1202"/>
              </w:tabs>
              <w:spacing w:after="0" w:line="240" w:lineRule="exact"/>
              <w:outlineLvl w:val="0"/>
              <w:rPr>
                <w:rFonts w:ascii="Arial" w:hAnsi="Arial" w:cs="Arial"/>
                <w:spacing w:val="-2"/>
                <w:sz w:val="17"/>
                <w:szCs w:val="17"/>
              </w:rPr>
            </w:pPr>
            <w:r w:rsidRPr="00587444">
              <w:rPr>
                <w:rFonts w:ascii="Arial" w:eastAsia="Calibri" w:hAnsi="Arial" w:cs="Arial"/>
                <w:sz w:val="17"/>
                <w:szCs w:val="17"/>
              </w:rPr>
              <w:t>income</w:t>
            </w:r>
          </w:p>
        </w:tc>
        <w:tc>
          <w:tcPr>
            <w:tcW w:w="690" w:type="pct"/>
            <w:tcBorders>
              <w:top w:val="nil"/>
              <w:left w:val="nil"/>
              <w:bottom w:val="nil"/>
              <w:right w:val="nil"/>
            </w:tcBorders>
            <w:vAlign w:val="bottom"/>
          </w:tcPr>
          <w:p w14:paraId="0EE0EC53"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858 </w:t>
            </w:r>
          </w:p>
        </w:tc>
        <w:tc>
          <w:tcPr>
            <w:tcW w:w="845" w:type="pct"/>
            <w:tcBorders>
              <w:top w:val="nil"/>
              <w:left w:val="nil"/>
              <w:bottom w:val="nil"/>
              <w:right w:val="nil"/>
            </w:tcBorders>
            <w:vAlign w:val="bottom"/>
          </w:tcPr>
          <w:p w14:paraId="65D6D716"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7E0643E6"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5167D7BF" w14:textId="77777777" w:rsidR="00664010" w:rsidRPr="00587444" w:rsidDel="001F1161"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858 </w:t>
            </w:r>
          </w:p>
        </w:tc>
      </w:tr>
      <w:tr w:rsidR="00664010" w:rsidRPr="00587444" w14:paraId="3122488C" w14:textId="77777777" w:rsidTr="00BC3D60">
        <w:trPr>
          <w:trHeight w:hRule="exact" w:val="301"/>
        </w:trPr>
        <w:tc>
          <w:tcPr>
            <w:tcW w:w="1931" w:type="pct"/>
            <w:vAlign w:val="bottom"/>
          </w:tcPr>
          <w:p w14:paraId="21BD9FF2"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Investments in subsidiaries</w:t>
            </w:r>
          </w:p>
        </w:tc>
        <w:tc>
          <w:tcPr>
            <w:tcW w:w="690" w:type="pct"/>
            <w:tcBorders>
              <w:top w:val="nil"/>
              <w:left w:val="nil"/>
              <w:bottom w:val="nil"/>
              <w:right w:val="nil"/>
            </w:tcBorders>
            <w:vAlign w:val="bottom"/>
          </w:tcPr>
          <w:p w14:paraId="02ADD79E"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449 </w:t>
            </w:r>
          </w:p>
        </w:tc>
        <w:tc>
          <w:tcPr>
            <w:tcW w:w="845" w:type="pct"/>
            <w:tcBorders>
              <w:top w:val="nil"/>
              <w:left w:val="nil"/>
              <w:bottom w:val="nil"/>
              <w:right w:val="nil"/>
            </w:tcBorders>
            <w:vAlign w:val="bottom"/>
          </w:tcPr>
          <w:p w14:paraId="62356D90"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36B90AC0"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73DE45A2"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449 </w:t>
            </w:r>
          </w:p>
        </w:tc>
      </w:tr>
      <w:tr w:rsidR="00664010" w:rsidRPr="00587444" w14:paraId="4137A1A4" w14:textId="77777777" w:rsidTr="00BC3D60">
        <w:trPr>
          <w:trHeight w:val="464"/>
        </w:trPr>
        <w:tc>
          <w:tcPr>
            <w:tcW w:w="1931" w:type="pct"/>
            <w:vAlign w:val="bottom"/>
          </w:tcPr>
          <w:p w14:paraId="0B45DD88"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Property, plant and equipment and intangible assets</w:t>
            </w:r>
          </w:p>
        </w:tc>
        <w:tc>
          <w:tcPr>
            <w:tcW w:w="690" w:type="pct"/>
            <w:tcBorders>
              <w:top w:val="nil"/>
              <w:left w:val="nil"/>
              <w:bottom w:val="nil"/>
              <w:right w:val="nil"/>
            </w:tcBorders>
            <w:vAlign w:val="bottom"/>
          </w:tcPr>
          <w:p w14:paraId="12506680"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723 </w:t>
            </w:r>
          </w:p>
        </w:tc>
        <w:tc>
          <w:tcPr>
            <w:tcW w:w="845" w:type="pct"/>
            <w:tcBorders>
              <w:top w:val="nil"/>
              <w:left w:val="nil"/>
              <w:bottom w:val="nil"/>
              <w:right w:val="nil"/>
            </w:tcBorders>
            <w:vAlign w:val="bottom"/>
          </w:tcPr>
          <w:p w14:paraId="317909E7"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0B7DAEC0"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6FA5A854"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723 </w:t>
            </w:r>
          </w:p>
        </w:tc>
      </w:tr>
      <w:tr w:rsidR="00664010" w:rsidRPr="00587444" w14:paraId="21C4D40E" w14:textId="77777777" w:rsidTr="00BC3D60">
        <w:trPr>
          <w:trHeight w:val="277"/>
        </w:trPr>
        <w:tc>
          <w:tcPr>
            <w:tcW w:w="1931" w:type="pct"/>
            <w:vAlign w:val="bottom"/>
          </w:tcPr>
          <w:p w14:paraId="0E40E5A0"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Foreclosed assets</w:t>
            </w:r>
          </w:p>
        </w:tc>
        <w:tc>
          <w:tcPr>
            <w:tcW w:w="690" w:type="pct"/>
            <w:tcBorders>
              <w:top w:val="nil"/>
              <w:left w:val="nil"/>
              <w:bottom w:val="nil"/>
              <w:right w:val="nil"/>
            </w:tcBorders>
            <w:vAlign w:val="bottom"/>
          </w:tcPr>
          <w:p w14:paraId="6AB5E4D1"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291 </w:t>
            </w:r>
          </w:p>
        </w:tc>
        <w:tc>
          <w:tcPr>
            <w:tcW w:w="845" w:type="pct"/>
            <w:tcBorders>
              <w:top w:val="nil"/>
              <w:left w:val="nil"/>
              <w:bottom w:val="nil"/>
              <w:right w:val="nil"/>
            </w:tcBorders>
            <w:vAlign w:val="bottom"/>
          </w:tcPr>
          <w:p w14:paraId="5F1820E2"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3BB25AB7"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444EE570"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291 </w:t>
            </w:r>
          </w:p>
        </w:tc>
      </w:tr>
      <w:tr w:rsidR="00664010" w:rsidRPr="00587444" w14:paraId="3A9DA196" w14:textId="77777777" w:rsidTr="00BC3D60">
        <w:trPr>
          <w:trHeight w:val="205"/>
        </w:trPr>
        <w:tc>
          <w:tcPr>
            <w:tcW w:w="1931" w:type="pct"/>
          </w:tcPr>
          <w:p w14:paraId="1707D2D0"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Other assets </w:t>
            </w:r>
          </w:p>
        </w:tc>
        <w:tc>
          <w:tcPr>
            <w:tcW w:w="690" w:type="pct"/>
            <w:tcBorders>
              <w:top w:val="nil"/>
              <w:left w:val="nil"/>
              <w:bottom w:val="nil"/>
              <w:right w:val="nil"/>
            </w:tcBorders>
            <w:vAlign w:val="bottom"/>
          </w:tcPr>
          <w:p w14:paraId="222F321B"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365 </w:t>
            </w:r>
          </w:p>
        </w:tc>
        <w:tc>
          <w:tcPr>
            <w:tcW w:w="845" w:type="pct"/>
            <w:tcBorders>
              <w:top w:val="nil"/>
              <w:left w:val="nil"/>
              <w:bottom w:val="nil"/>
              <w:right w:val="nil"/>
            </w:tcBorders>
            <w:vAlign w:val="bottom"/>
          </w:tcPr>
          <w:p w14:paraId="07A206A9"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6DE6347E"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3378C155"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365 </w:t>
            </w:r>
          </w:p>
        </w:tc>
      </w:tr>
      <w:tr w:rsidR="00664010" w:rsidRPr="00587444" w14:paraId="2C396FD6" w14:textId="77777777" w:rsidTr="00BC3D60">
        <w:trPr>
          <w:trHeight w:hRule="exact" w:val="343"/>
        </w:trPr>
        <w:tc>
          <w:tcPr>
            <w:tcW w:w="1931" w:type="pct"/>
            <w:vAlign w:val="bottom"/>
          </w:tcPr>
          <w:p w14:paraId="4C4CCAD0" w14:textId="77777777" w:rsidR="00664010" w:rsidRPr="00587444" w:rsidRDefault="00664010" w:rsidP="00664010">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assets </w:t>
            </w:r>
          </w:p>
        </w:tc>
        <w:tc>
          <w:tcPr>
            <w:tcW w:w="690" w:type="pct"/>
            <w:tcBorders>
              <w:top w:val="single" w:sz="4" w:space="0" w:color="000000"/>
              <w:bottom w:val="single" w:sz="8" w:space="0" w:color="000000"/>
            </w:tcBorders>
            <w:vAlign w:val="bottom"/>
          </w:tcPr>
          <w:p w14:paraId="390D66CE" w14:textId="77777777" w:rsidR="00664010" w:rsidRPr="00587444" w:rsidRDefault="00664010" w:rsidP="00664010">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962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594 </w:t>
            </w:r>
          </w:p>
        </w:tc>
        <w:tc>
          <w:tcPr>
            <w:tcW w:w="845" w:type="pct"/>
            <w:tcBorders>
              <w:top w:val="single" w:sz="4" w:space="0" w:color="000000"/>
              <w:bottom w:val="single" w:sz="8" w:space="0" w:color="000000"/>
            </w:tcBorders>
            <w:vAlign w:val="bottom"/>
          </w:tcPr>
          <w:p w14:paraId="522DAD20" w14:textId="77777777" w:rsidR="00664010" w:rsidRPr="00587444" w:rsidRDefault="00664010" w:rsidP="00664010">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33</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880 </w:t>
            </w:r>
          </w:p>
        </w:tc>
        <w:tc>
          <w:tcPr>
            <w:tcW w:w="690" w:type="pct"/>
            <w:tcBorders>
              <w:top w:val="single" w:sz="4" w:space="0" w:color="000000"/>
              <w:bottom w:val="single" w:sz="8" w:space="0" w:color="000000"/>
            </w:tcBorders>
            <w:vAlign w:val="bottom"/>
          </w:tcPr>
          <w:p w14:paraId="3D57789F" w14:textId="77777777" w:rsidR="00664010" w:rsidRPr="00587444" w:rsidRDefault="00664010" w:rsidP="00664010">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22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210 </w:t>
            </w:r>
          </w:p>
        </w:tc>
        <w:tc>
          <w:tcPr>
            <w:tcW w:w="844" w:type="pct"/>
            <w:tcBorders>
              <w:top w:val="single" w:sz="4" w:space="0" w:color="000000"/>
              <w:bottom w:val="single" w:sz="8" w:space="0" w:color="000000"/>
            </w:tcBorders>
            <w:vAlign w:val="bottom"/>
          </w:tcPr>
          <w:p w14:paraId="5FBB36FD" w14:textId="77777777" w:rsidR="00664010" w:rsidRPr="00587444" w:rsidRDefault="00664010" w:rsidP="00664010">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018</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684 </w:t>
            </w:r>
          </w:p>
        </w:tc>
      </w:tr>
      <w:tr w:rsidR="00664010" w:rsidRPr="00587444" w14:paraId="48D6B109" w14:textId="77777777" w:rsidTr="00BC3D60">
        <w:trPr>
          <w:trHeight w:hRule="exact" w:val="215"/>
        </w:trPr>
        <w:tc>
          <w:tcPr>
            <w:tcW w:w="1931" w:type="pct"/>
            <w:vAlign w:val="bottom"/>
          </w:tcPr>
          <w:p w14:paraId="32843C1C" w14:textId="77777777" w:rsidR="00664010" w:rsidRPr="00587444" w:rsidRDefault="00664010" w:rsidP="00664010">
            <w:pPr>
              <w:tabs>
                <w:tab w:val="right" w:pos="1202"/>
              </w:tabs>
              <w:spacing w:after="0" w:line="240" w:lineRule="exact"/>
              <w:outlineLvl w:val="0"/>
              <w:rPr>
                <w:rFonts w:ascii="Arial" w:hAnsi="Arial" w:cs="Arial"/>
                <w:b/>
                <w:bCs/>
                <w:sz w:val="17"/>
                <w:szCs w:val="17"/>
              </w:rPr>
            </w:pPr>
          </w:p>
        </w:tc>
        <w:tc>
          <w:tcPr>
            <w:tcW w:w="690" w:type="pct"/>
            <w:tcBorders>
              <w:top w:val="single" w:sz="12" w:space="0" w:color="auto"/>
            </w:tcBorders>
            <w:vAlign w:val="bottom"/>
          </w:tcPr>
          <w:p w14:paraId="1602D012"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c>
          <w:tcPr>
            <w:tcW w:w="845" w:type="pct"/>
            <w:tcBorders>
              <w:top w:val="single" w:sz="12" w:space="0" w:color="auto"/>
            </w:tcBorders>
            <w:vAlign w:val="bottom"/>
          </w:tcPr>
          <w:p w14:paraId="04F50A79"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c>
          <w:tcPr>
            <w:tcW w:w="690" w:type="pct"/>
            <w:tcBorders>
              <w:top w:val="single" w:sz="12" w:space="0" w:color="auto"/>
            </w:tcBorders>
            <w:vAlign w:val="bottom"/>
          </w:tcPr>
          <w:p w14:paraId="479F85D2"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c>
          <w:tcPr>
            <w:tcW w:w="844" w:type="pct"/>
            <w:tcBorders>
              <w:top w:val="single" w:sz="12" w:space="0" w:color="auto"/>
            </w:tcBorders>
            <w:vAlign w:val="bottom"/>
          </w:tcPr>
          <w:p w14:paraId="4DDD962A"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r>
      <w:tr w:rsidR="00664010" w:rsidRPr="00587444" w14:paraId="45AFF25C" w14:textId="77777777" w:rsidTr="00BC3D60">
        <w:trPr>
          <w:trHeight w:val="307"/>
        </w:trPr>
        <w:tc>
          <w:tcPr>
            <w:tcW w:w="1931" w:type="pct"/>
            <w:vAlign w:val="bottom"/>
          </w:tcPr>
          <w:p w14:paraId="6F526FB2" w14:textId="77777777" w:rsidR="00664010" w:rsidRPr="00587444" w:rsidRDefault="00664010" w:rsidP="00664010">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Liabilities </w:t>
            </w:r>
          </w:p>
        </w:tc>
        <w:tc>
          <w:tcPr>
            <w:tcW w:w="690" w:type="pct"/>
            <w:vAlign w:val="bottom"/>
          </w:tcPr>
          <w:p w14:paraId="4894002A"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c>
          <w:tcPr>
            <w:tcW w:w="845" w:type="pct"/>
            <w:vAlign w:val="bottom"/>
          </w:tcPr>
          <w:p w14:paraId="70D738E0"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c>
          <w:tcPr>
            <w:tcW w:w="690" w:type="pct"/>
            <w:vAlign w:val="bottom"/>
          </w:tcPr>
          <w:p w14:paraId="0BADDF9E"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c>
          <w:tcPr>
            <w:tcW w:w="844" w:type="pct"/>
            <w:vAlign w:val="bottom"/>
          </w:tcPr>
          <w:p w14:paraId="286855CA" w14:textId="77777777" w:rsidR="00664010" w:rsidRPr="00587444" w:rsidRDefault="00664010" w:rsidP="00664010">
            <w:pPr>
              <w:spacing w:after="0" w:line="240" w:lineRule="exact"/>
              <w:jc w:val="right"/>
              <w:rPr>
                <w:rFonts w:ascii="Arial" w:eastAsia="Arial Unicode MS" w:hAnsi="Arial" w:cs="Arial"/>
                <w:color w:val="000000"/>
                <w:sz w:val="17"/>
                <w:szCs w:val="17"/>
              </w:rPr>
            </w:pPr>
          </w:p>
        </w:tc>
      </w:tr>
      <w:tr w:rsidR="00664010" w:rsidRPr="00587444" w14:paraId="11CF813E" w14:textId="77777777" w:rsidTr="00BC3D60">
        <w:trPr>
          <w:trHeight w:hRule="exact" w:val="286"/>
        </w:trPr>
        <w:tc>
          <w:tcPr>
            <w:tcW w:w="1931" w:type="pct"/>
            <w:vAlign w:val="bottom"/>
          </w:tcPr>
          <w:p w14:paraId="09F1944F"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Deposits from customers </w:t>
            </w:r>
          </w:p>
        </w:tc>
        <w:tc>
          <w:tcPr>
            <w:tcW w:w="690" w:type="pct"/>
            <w:tcBorders>
              <w:top w:val="nil"/>
              <w:left w:val="nil"/>
              <w:bottom w:val="nil"/>
              <w:right w:val="nil"/>
            </w:tcBorders>
            <w:vAlign w:val="bottom"/>
          </w:tcPr>
          <w:p w14:paraId="13D348DC"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180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779 </w:t>
            </w:r>
          </w:p>
        </w:tc>
        <w:tc>
          <w:tcPr>
            <w:tcW w:w="845" w:type="pct"/>
            <w:tcBorders>
              <w:top w:val="nil"/>
              <w:left w:val="nil"/>
              <w:bottom w:val="nil"/>
              <w:right w:val="nil"/>
            </w:tcBorders>
            <w:vAlign w:val="bottom"/>
          </w:tcPr>
          <w:p w14:paraId="2B9ECF34"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097 </w:t>
            </w:r>
          </w:p>
        </w:tc>
        <w:tc>
          <w:tcPr>
            <w:tcW w:w="690" w:type="pct"/>
            <w:tcBorders>
              <w:top w:val="nil"/>
              <w:left w:val="nil"/>
              <w:bottom w:val="nil"/>
              <w:right w:val="nil"/>
            </w:tcBorders>
            <w:vAlign w:val="bottom"/>
          </w:tcPr>
          <w:p w14:paraId="067FC8F9"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6F4DAC14"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194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876 </w:t>
            </w:r>
          </w:p>
        </w:tc>
      </w:tr>
      <w:tr w:rsidR="00664010" w:rsidRPr="00587444" w14:paraId="47FD62DB" w14:textId="77777777" w:rsidTr="00BC3D60">
        <w:trPr>
          <w:trHeight w:hRule="exact" w:val="286"/>
        </w:trPr>
        <w:tc>
          <w:tcPr>
            <w:tcW w:w="1931" w:type="pct"/>
            <w:vAlign w:val="bottom"/>
          </w:tcPr>
          <w:p w14:paraId="609DD24E"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Borrowings </w:t>
            </w:r>
          </w:p>
        </w:tc>
        <w:tc>
          <w:tcPr>
            <w:tcW w:w="690" w:type="pct"/>
            <w:tcBorders>
              <w:top w:val="nil"/>
              <w:left w:val="nil"/>
              <w:bottom w:val="nil"/>
              <w:right w:val="nil"/>
            </w:tcBorders>
            <w:vAlign w:val="bottom"/>
          </w:tcPr>
          <w:p w14:paraId="2199EFAD"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230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910 </w:t>
            </w:r>
          </w:p>
        </w:tc>
        <w:tc>
          <w:tcPr>
            <w:tcW w:w="845" w:type="pct"/>
            <w:tcBorders>
              <w:top w:val="nil"/>
              <w:left w:val="nil"/>
              <w:bottom w:val="nil"/>
              <w:right w:val="nil"/>
            </w:tcBorders>
            <w:vAlign w:val="bottom"/>
          </w:tcPr>
          <w:p w14:paraId="298C848F"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266 </w:t>
            </w:r>
          </w:p>
        </w:tc>
        <w:tc>
          <w:tcPr>
            <w:tcW w:w="690" w:type="pct"/>
            <w:tcBorders>
              <w:top w:val="nil"/>
              <w:left w:val="nil"/>
              <w:bottom w:val="nil"/>
              <w:right w:val="nil"/>
            </w:tcBorders>
            <w:vAlign w:val="bottom"/>
          </w:tcPr>
          <w:p w14:paraId="0EC62B15"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636F82E4"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251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176 </w:t>
            </w:r>
          </w:p>
        </w:tc>
      </w:tr>
      <w:tr w:rsidR="00664010" w:rsidRPr="00587444" w14:paraId="30B5F242" w14:textId="77777777" w:rsidTr="00BC3D60">
        <w:trPr>
          <w:trHeight w:hRule="exact" w:val="537"/>
        </w:trPr>
        <w:tc>
          <w:tcPr>
            <w:tcW w:w="1931" w:type="pct"/>
            <w:vAlign w:val="bottom"/>
          </w:tcPr>
          <w:p w14:paraId="5EC65954" w14:textId="77777777" w:rsidR="00664010"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Provisions for guarantees, </w:t>
            </w:r>
          </w:p>
          <w:p w14:paraId="7A5DC953"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z w:val="17"/>
                <w:szCs w:val="17"/>
              </w:rPr>
              <w:t>commitments and other liabilities</w:t>
            </w:r>
          </w:p>
        </w:tc>
        <w:tc>
          <w:tcPr>
            <w:tcW w:w="690" w:type="pct"/>
            <w:tcBorders>
              <w:top w:val="nil"/>
              <w:left w:val="nil"/>
              <w:bottom w:val="nil"/>
              <w:right w:val="nil"/>
            </w:tcBorders>
            <w:vAlign w:val="bottom"/>
          </w:tcPr>
          <w:p w14:paraId="7B015EDF"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955 </w:t>
            </w:r>
          </w:p>
        </w:tc>
        <w:tc>
          <w:tcPr>
            <w:tcW w:w="845" w:type="pct"/>
            <w:tcBorders>
              <w:top w:val="nil"/>
              <w:left w:val="nil"/>
              <w:bottom w:val="nil"/>
              <w:right w:val="nil"/>
            </w:tcBorders>
            <w:vAlign w:val="bottom"/>
          </w:tcPr>
          <w:p w14:paraId="7EA19C9A"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66 </w:t>
            </w:r>
          </w:p>
        </w:tc>
        <w:tc>
          <w:tcPr>
            <w:tcW w:w="690" w:type="pct"/>
            <w:tcBorders>
              <w:top w:val="nil"/>
              <w:left w:val="nil"/>
              <w:bottom w:val="nil"/>
              <w:right w:val="nil"/>
            </w:tcBorders>
            <w:vAlign w:val="bottom"/>
          </w:tcPr>
          <w:p w14:paraId="1901A913"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359 </w:t>
            </w:r>
          </w:p>
        </w:tc>
        <w:tc>
          <w:tcPr>
            <w:tcW w:w="844" w:type="pct"/>
            <w:tcBorders>
              <w:top w:val="nil"/>
              <w:left w:val="nil"/>
              <w:bottom w:val="nil"/>
            </w:tcBorders>
            <w:vAlign w:val="bottom"/>
          </w:tcPr>
          <w:p w14:paraId="6FBFEB62"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380 </w:t>
            </w:r>
          </w:p>
        </w:tc>
      </w:tr>
      <w:tr w:rsidR="00664010" w:rsidRPr="00587444" w14:paraId="03D8CF39" w14:textId="77777777" w:rsidTr="00BC3D60">
        <w:trPr>
          <w:trHeight w:hRule="exact" w:val="286"/>
        </w:trPr>
        <w:tc>
          <w:tcPr>
            <w:tcW w:w="1931" w:type="pct"/>
            <w:vAlign w:val="bottom"/>
          </w:tcPr>
          <w:p w14:paraId="4F1B97EE" w14:textId="77777777" w:rsidR="00664010" w:rsidRPr="00587444" w:rsidRDefault="00664010" w:rsidP="00664010">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Other liabilities </w:t>
            </w:r>
          </w:p>
        </w:tc>
        <w:tc>
          <w:tcPr>
            <w:tcW w:w="690" w:type="pct"/>
            <w:tcBorders>
              <w:top w:val="nil"/>
              <w:left w:val="nil"/>
              <w:bottom w:val="single" w:sz="4" w:space="0" w:color="auto"/>
              <w:right w:val="nil"/>
            </w:tcBorders>
            <w:vAlign w:val="bottom"/>
          </w:tcPr>
          <w:p w14:paraId="70A06A03"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729 </w:t>
            </w:r>
          </w:p>
        </w:tc>
        <w:tc>
          <w:tcPr>
            <w:tcW w:w="845" w:type="pct"/>
            <w:tcBorders>
              <w:top w:val="nil"/>
              <w:left w:val="nil"/>
              <w:bottom w:val="single" w:sz="4" w:space="0" w:color="auto"/>
              <w:right w:val="nil"/>
            </w:tcBorders>
            <w:vAlign w:val="bottom"/>
          </w:tcPr>
          <w:p w14:paraId="550FEC26"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single" w:sz="4" w:space="0" w:color="auto"/>
              <w:right w:val="nil"/>
            </w:tcBorders>
            <w:vAlign w:val="bottom"/>
          </w:tcPr>
          <w:p w14:paraId="5EE35FC5"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single" w:sz="4" w:space="0" w:color="auto"/>
            </w:tcBorders>
            <w:vAlign w:val="bottom"/>
          </w:tcPr>
          <w:p w14:paraId="53DDECF8" w14:textId="77777777" w:rsidR="00664010" w:rsidRPr="00587444" w:rsidRDefault="00664010" w:rsidP="00664010">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729 </w:t>
            </w:r>
          </w:p>
        </w:tc>
      </w:tr>
      <w:tr w:rsidR="00664010" w:rsidRPr="00587444" w14:paraId="67A41618" w14:textId="77777777" w:rsidTr="00BC3D60">
        <w:trPr>
          <w:trHeight w:hRule="exact" w:val="343"/>
        </w:trPr>
        <w:tc>
          <w:tcPr>
            <w:tcW w:w="1931" w:type="pct"/>
            <w:vAlign w:val="bottom"/>
          </w:tcPr>
          <w:p w14:paraId="2F926B1D" w14:textId="77777777" w:rsidR="00664010" w:rsidRPr="00587444" w:rsidRDefault="00664010" w:rsidP="00664010">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liabilities </w:t>
            </w:r>
          </w:p>
        </w:tc>
        <w:tc>
          <w:tcPr>
            <w:tcW w:w="690" w:type="pct"/>
            <w:tcBorders>
              <w:top w:val="single" w:sz="4" w:space="0" w:color="auto"/>
              <w:left w:val="nil"/>
              <w:bottom w:val="single" w:sz="12" w:space="0" w:color="auto"/>
              <w:right w:val="nil"/>
            </w:tcBorders>
            <w:vAlign w:val="bottom"/>
          </w:tcPr>
          <w:p w14:paraId="1F241439"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524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373 </w:t>
            </w:r>
          </w:p>
        </w:tc>
        <w:tc>
          <w:tcPr>
            <w:tcW w:w="845" w:type="pct"/>
            <w:tcBorders>
              <w:top w:val="single" w:sz="4" w:space="0" w:color="auto"/>
              <w:left w:val="nil"/>
              <w:bottom w:val="single" w:sz="12" w:space="0" w:color="auto"/>
              <w:right w:val="nil"/>
            </w:tcBorders>
            <w:vAlign w:val="bottom"/>
          </w:tcPr>
          <w:p w14:paraId="46289CA2"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34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429 </w:t>
            </w:r>
          </w:p>
        </w:tc>
        <w:tc>
          <w:tcPr>
            <w:tcW w:w="690" w:type="pct"/>
            <w:tcBorders>
              <w:top w:val="single" w:sz="4" w:space="0" w:color="auto"/>
              <w:left w:val="nil"/>
              <w:bottom w:val="single" w:sz="12" w:space="0" w:color="auto"/>
              <w:right w:val="nil"/>
            </w:tcBorders>
            <w:vAlign w:val="bottom"/>
          </w:tcPr>
          <w:p w14:paraId="1F0DC919"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359 </w:t>
            </w:r>
          </w:p>
        </w:tc>
        <w:tc>
          <w:tcPr>
            <w:tcW w:w="844" w:type="pct"/>
            <w:tcBorders>
              <w:top w:val="single" w:sz="4" w:space="0" w:color="auto"/>
              <w:left w:val="nil"/>
              <w:bottom w:val="single" w:sz="12" w:space="0" w:color="auto"/>
            </w:tcBorders>
            <w:vAlign w:val="bottom"/>
          </w:tcPr>
          <w:p w14:paraId="6EE87A2D"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561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161 </w:t>
            </w:r>
          </w:p>
        </w:tc>
      </w:tr>
      <w:tr w:rsidR="00664010" w:rsidRPr="00587444" w14:paraId="69F20459" w14:textId="77777777" w:rsidTr="00BC3D60">
        <w:trPr>
          <w:trHeight w:hRule="exact" w:val="458"/>
        </w:trPr>
        <w:tc>
          <w:tcPr>
            <w:tcW w:w="1931" w:type="pct"/>
            <w:vAlign w:val="bottom"/>
          </w:tcPr>
          <w:p w14:paraId="1CF07967" w14:textId="77777777" w:rsidR="00664010" w:rsidRPr="00587444" w:rsidRDefault="00664010" w:rsidP="00664010">
            <w:pPr>
              <w:spacing w:after="0" w:line="240" w:lineRule="exact"/>
              <w:rPr>
                <w:rFonts w:ascii="Arial" w:eastAsia="Calibri" w:hAnsi="Arial" w:cs="Arial"/>
                <w:b/>
                <w:bCs/>
                <w:spacing w:val="-2"/>
                <w:sz w:val="17"/>
                <w:szCs w:val="17"/>
              </w:rPr>
            </w:pPr>
            <w:r w:rsidRPr="00587444">
              <w:rPr>
                <w:rFonts w:ascii="Arial" w:eastAsia="Calibri" w:hAnsi="Arial" w:cs="Arial"/>
                <w:b/>
                <w:bCs/>
                <w:sz w:val="17"/>
                <w:szCs w:val="17"/>
              </w:rPr>
              <w:t>Currency gap</w:t>
            </w:r>
          </w:p>
        </w:tc>
        <w:tc>
          <w:tcPr>
            <w:tcW w:w="690" w:type="pct"/>
            <w:tcBorders>
              <w:top w:val="single" w:sz="12" w:space="0" w:color="auto"/>
              <w:left w:val="nil"/>
              <w:bottom w:val="single" w:sz="12" w:space="0" w:color="auto"/>
              <w:right w:val="nil"/>
            </w:tcBorders>
            <w:shd w:val="clear" w:color="000000" w:fill="auto"/>
            <w:vAlign w:val="bottom"/>
          </w:tcPr>
          <w:p w14:paraId="506E205C"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438</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221 </w:t>
            </w:r>
          </w:p>
        </w:tc>
        <w:tc>
          <w:tcPr>
            <w:tcW w:w="845" w:type="pct"/>
            <w:tcBorders>
              <w:top w:val="single" w:sz="12" w:space="0" w:color="auto"/>
              <w:left w:val="nil"/>
              <w:bottom w:val="single" w:sz="12" w:space="0" w:color="auto"/>
              <w:right w:val="nil"/>
            </w:tcBorders>
            <w:shd w:val="clear" w:color="000000" w:fill="auto"/>
            <w:vAlign w:val="bottom"/>
          </w:tcPr>
          <w:p w14:paraId="2BDC4F40"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(549)</w:t>
            </w:r>
          </w:p>
        </w:tc>
        <w:tc>
          <w:tcPr>
            <w:tcW w:w="690" w:type="pct"/>
            <w:tcBorders>
              <w:top w:val="single" w:sz="12" w:space="0" w:color="auto"/>
              <w:left w:val="nil"/>
              <w:bottom w:val="single" w:sz="12" w:space="0" w:color="auto"/>
              <w:right w:val="nil"/>
            </w:tcBorders>
            <w:shd w:val="clear" w:color="000000" w:fill="auto"/>
            <w:vAlign w:val="bottom"/>
          </w:tcPr>
          <w:p w14:paraId="3DD91E52"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19</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851 </w:t>
            </w:r>
          </w:p>
        </w:tc>
        <w:tc>
          <w:tcPr>
            <w:tcW w:w="844" w:type="pct"/>
            <w:tcBorders>
              <w:top w:val="single" w:sz="12" w:space="0" w:color="auto"/>
              <w:left w:val="nil"/>
              <w:bottom w:val="single" w:sz="12" w:space="0" w:color="auto"/>
            </w:tcBorders>
            <w:shd w:val="clear" w:color="000000" w:fill="auto"/>
            <w:vAlign w:val="bottom"/>
          </w:tcPr>
          <w:p w14:paraId="4D6D01FC" w14:textId="77777777" w:rsidR="00664010" w:rsidRPr="00587444" w:rsidRDefault="00664010" w:rsidP="00664010">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457</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523 </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620BF8">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2CC85695"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in order to assess the hypothetical effect on HBOR’s profit as of 31 March 202</w:t>
      </w:r>
      <w:r w:rsidR="00F63D39">
        <w:rPr>
          <w:rFonts w:ascii="Arial" w:eastAsia="Times New Roman" w:hAnsi="Arial" w:cs="Arial"/>
          <w:bCs/>
          <w:sz w:val="20"/>
          <w:szCs w:val="20"/>
          <w:lang w:val="en-GB"/>
        </w:rPr>
        <w:t>4</w:t>
      </w:r>
      <w:r w:rsidRPr="00586EAE">
        <w:rPr>
          <w:rFonts w:ascii="Arial" w:eastAsia="Times New Roman" w:hAnsi="Arial" w:cs="Arial"/>
          <w:bCs/>
          <w:sz w:val="20"/>
          <w:szCs w:val="20"/>
          <w:lang w:val="en-GB"/>
        </w:rPr>
        <w:t>.</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1BB4A146"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equalled </w:t>
      </w:r>
      <w:r w:rsidR="009746FC">
        <w:rPr>
          <w:rFonts w:ascii="Arial" w:eastAsia="Times New Roman" w:hAnsi="Arial" w:cs="Arial"/>
          <w:bCs/>
          <w:sz w:val="20"/>
          <w:szCs w:val="20"/>
          <w:lang w:val="en-GB"/>
        </w:rPr>
        <w:t>6.42</w:t>
      </w:r>
      <w:r w:rsidRPr="00586EAE">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8A43F6" w:rsidRPr="00586EAE" w:rsidRDefault="008A43F6"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8A43F6" w:rsidRPr="00586EAE" w:rsidRDefault="008A43F6" w:rsidP="00620BF8">
      <w:pPr>
        <w:spacing w:after="0" w:line="240" w:lineRule="auto"/>
        <w:jc w:val="both"/>
        <w:rPr>
          <w:rFonts w:ascii="Arial" w:eastAsia="Times New Roman" w:hAnsi="Arial" w:cs="Arial"/>
          <w:bCs/>
          <w:sz w:val="20"/>
          <w:szCs w:val="20"/>
          <w:lang w:val="en-GB"/>
        </w:rPr>
      </w:pPr>
    </w:p>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tbl>
      <w:tblPr>
        <w:tblW w:w="5000" w:type="pct"/>
        <w:jc w:val="center"/>
        <w:tblLook w:val="01E0" w:firstRow="1" w:lastRow="1" w:firstColumn="1" w:lastColumn="1" w:noHBand="0" w:noVBand="0"/>
      </w:tblPr>
      <w:tblGrid>
        <w:gridCol w:w="2316"/>
        <w:gridCol w:w="1663"/>
        <w:gridCol w:w="1792"/>
        <w:gridCol w:w="1796"/>
        <w:gridCol w:w="1787"/>
      </w:tblGrid>
      <w:tr w:rsidR="00B010C0" w:rsidRPr="00586EAE" w14:paraId="54A94585" w14:textId="77777777" w:rsidTr="00BC3D60">
        <w:trPr>
          <w:trHeight w:hRule="exact" w:val="774"/>
          <w:jc w:val="center"/>
        </w:trPr>
        <w:tc>
          <w:tcPr>
            <w:tcW w:w="1238" w:type="pct"/>
            <w:vAlign w:val="bottom"/>
          </w:tcPr>
          <w:p w14:paraId="26785ACA" w14:textId="77777777" w:rsidR="00B010C0" w:rsidRPr="00586EAE" w:rsidRDefault="00B010C0" w:rsidP="00B010C0">
            <w:pPr>
              <w:spacing w:after="0" w:line="240" w:lineRule="auto"/>
              <w:jc w:val="right"/>
              <w:rPr>
                <w:rFonts w:ascii="Arial" w:eastAsia="Times New Roman" w:hAnsi="Arial" w:cs="Arial"/>
                <w:b/>
                <w:sz w:val="19"/>
                <w:szCs w:val="19"/>
                <w:lang w:val="en-GB"/>
              </w:rPr>
            </w:pPr>
          </w:p>
        </w:tc>
        <w:tc>
          <w:tcPr>
            <w:tcW w:w="889" w:type="pct"/>
            <w:vAlign w:val="bottom"/>
          </w:tcPr>
          <w:p w14:paraId="723FBC77"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122E0D35"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0BBD53FE" w14:textId="1B4288E1"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bCs/>
                <w:sz w:val="19"/>
                <w:szCs w:val="19"/>
                <w:lang w:val="en-GB"/>
              </w:rPr>
              <w:t>Mar 31, 202</w:t>
            </w:r>
            <w:r>
              <w:rPr>
                <w:rFonts w:ascii="Arial" w:eastAsia="Times New Roman" w:hAnsi="Arial" w:cs="Arial"/>
                <w:b/>
                <w:bCs/>
                <w:sz w:val="19"/>
                <w:szCs w:val="19"/>
                <w:lang w:val="en-GB"/>
              </w:rPr>
              <w:t>4</w:t>
            </w:r>
          </w:p>
        </w:tc>
        <w:tc>
          <w:tcPr>
            <w:tcW w:w="958" w:type="pct"/>
            <w:vAlign w:val="bottom"/>
          </w:tcPr>
          <w:p w14:paraId="794BF16A"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71796DE9"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A7A6DF7" w14:textId="5CA3D4B6"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bCs/>
                <w:sz w:val="19"/>
                <w:szCs w:val="19"/>
                <w:lang w:val="en-GB"/>
              </w:rPr>
              <w:t>Mar 31, 202</w:t>
            </w:r>
            <w:r>
              <w:rPr>
                <w:rFonts w:ascii="Arial" w:eastAsia="Times New Roman" w:hAnsi="Arial" w:cs="Arial"/>
                <w:b/>
                <w:bCs/>
                <w:sz w:val="19"/>
                <w:szCs w:val="19"/>
                <w:lang w:val="en-GB"/>
              </w:rPr>
              <w:t>4</w:t>
            </w:r>
          </w:p>
        </w:tc>
        <w:tc>
          <w:tcPr>
            <w:tcW w:w="960" w:type="pct"/>
            <w:vAlign w:val="bottom"/>
          </w:tcPr>
          <w:p w14:paraId="13035C59"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2FA8EB0"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25D99358" w14:textId="7B9BBA0A" w:rsidR="00B010C0" w:rsidRPr="00586EAE" w:rsidRDefault="00D46413"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00B010C0" w:rsidRPr="00586EAE">
              <w:rPr>
                <w:rFonts w:ascii="Arial" w:eastAsia="Times New Roman" w:hAnsi="Arial" w:cs="Arial"/>
                <w:b/>
                <w:bCs/>
                <w:sz w:val="19"/>
                <w:szCs w:val="19"/>
                <w:lang w:val="en-GB"/>
              </w:rPr>
              <w:t xml:space="preserve"> 31, 2023</w:t>
            </w:r>
          </w:p>
        </w:tc>
        <w:tc>
          <w:tcPr>
            <w:tcW w:w="955" w:type="pct"/>
            <w:vAlign w:val="bottom"/>
          </w:tcPr>
          <w:p w14:paraId="0937331B"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25B05AF7"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26F65F0D" w14:textId="203D1A01" w:rsidR="00B010C0" w:rsidRPr="00586EAE" w:rsidRDefault="00D46413"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00B010C0" w:rsidRPr="00586EAE">
              <w:rPr>
                <w:rFonts w:ascii="Arial" w:eastAsia="Times New Roman" w:hAnsi="Arial" w:cs="Arial"/>
                <w:b/>
                <w:bCs/>
                <w:sz w:val="19"/>
                <w:szCs w:val="19"/>
                <w:lang w:val="en-GB"/>
              </w:rPr>
              <w:t xml:space="preserve"> 31, 2023</w:t>
            </w:r>
          </w:p>
        </w:tc>
      </w:tr>
      <w:tr w:rsidR="00B010C0" w:rsidRPr="00586EAE" w14:paraId="2D4088D1" w14:textId="77777777" w:rsidTr="00BC3D60">
        <w:trPr>
          <w:trHeight w:hRule="exact" w:val="207"/>
          <w:jc w:val="center"/>
        </w:trPr>
        <w:tc>
          <w:tcPr>
            <w:tcW w:w="1238" w:type="pct"/>
          </w:tcPr>
          <w:p w14:paraId="7CDCEA50" w14:textId="77777777" w:rsidR="00B010C0" w:rsidRPr="00586EAE" w:rsidRDefault="00B010C0" w:rsidP="00B010C0">
            <w:pPr>
              <w:spacing w:after="0" w:line="240" w:lineRule="auto"/>
              <w:jc w:val="right"/>
              <w:rPr>
                <w:rFonts w:ascii="Arial" w:eastAsia="Times New Roman" w:hAnsi="Arial" w:cs="Arial"/>
                <w:sz w:val="19"/>
                <w:szCs w:val="19"/>
                <w:lang w:val="en-GB"/>
              </w:rPr>
            </w:pPr>
          </w:p>
        </w:tc>
        <w:tc>
          <w:tcPr>
            <w:tcW w:w="889" w:type="pct"/>
          </w:tcPr>
          <w:p w14:paraId="4215E796" w14:textId="77777777"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5D624E51" w14:textId="77777777" w:rsidR="00B010C0" w:rsidRPr="00A904F5" w:rsidRDefault="00B010C0" w:rsidP="00B010C0">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1F6357B0" w14:textId="2427008C"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5" w:type="pct"/>
            <w:vAlign w:val="center"/>
          </w:tcPr>
          <w:p w14:paraId="4127C1BF" w14:textId="074CCCD6" w:rsidR="00B010C0" w:rsidRPr="00586EAE" w:rsidRDefault="00B010C0" w:rsidP="00B010C0">
            <w:pPr>
              <w:spacing w:after="0" w:line="240" w:lineRule="auto"/>
              <w:jc w:val="right"/>
              <w:rPr>
                <w:rFonts w:ascii="Arial" w:eastAsia="Times New Roman" w:hAnsi="Arial" w:cs="Arial"/>
                <w:sz w:val="19"/>
                <w:szCs w:val="19"/>
                <w:lang w:val="en-GB"/>
              </w:rPr>
            </w:pPr>
            <w:r w:rsidRPr="00A904F5">
              <w:rPr>
                <w:rFonts w:ascii="Arial" w:eastAsia="Times New Roman" w:hAnsi="Arial" w:cs="Arial"/>
                <w:b/>
                <w:bCs/>
                <w:sz w:val="19"/>
                <w:szCs w:val="19"/>
                <w:lang w:val="en-GB"/>
              </w:rPr>
              <w:t>EUR' 000</w:t>
            </w:r>
          </w:p>
        </w:tc>
      </w:tr>
      <w:tr w:rsidR="00B010C0" w:rsidRPr="00586EAE" w14:paraId="45D07843" w14:textId="77777777" w:rsidTr="00BC3D60">
        <w:trPr>
          <w:trHeight w:hRule="exact" w:val="175"/>
          <w:jc w:val="center"/>
        </w:trPr>
        <w:tc>
          <w:tcPr>
            <w:tcW w:w="1238" w:type="pct"/>
          </w:tcPr>
          <w:p w14:paraId="1FCD77E5" w14:textId="77777777" w:rsidR="00B010C0" w:rsidRPr="00586EAE" w:rsidRDefault="00B010C0" w:rsidP="00B010C0">
            <w:pPr>
              <w:spacing w:after="0" w:line="240" w:lineRule="auto"/>
              <w:jc w:val="both"/>
              <w:rPr>
                <w:rFonts w:ascii="Arial" w:eastAsia="Times New Roman" w:hAnsi="Arial" w:cs="Arial"/>
                <w:sz w:val="19"/>
                <w:szCs w:val="19"/>
                <w:lang w:val="en-GB"/>
              </w:rPr>
            </w:pPr>
          </w:p>
        </w:tc>
        <w:tc>
          <w:tcPr>
            <w:tcW w:w="889" w:type="pct"/>
          </w:tcPr>
          <w:p w14:paraId="287D47FC" w14:textId="77777777" w:rsidR="00B010C0" w:rsidRPr="00586EAE" w:rsidRDefault="00B010C0" w:rsidP="00B010C0">
            <w:pPr>
              <w:spacing w:after="0" w:line="240" w:lineRule="auto"/>
              <w:jc w:val="center"/>
              <w:rPr>
                <w:rFonts w:ascii="Arial" w:eastAsia="Times New Roman" w:hAnsi="Arial" w:cs="Arial"/>
                <w:sz w:val="19"/>
                <w:szCs w:val="19"/>
                <w:lang w:val="en-GB"/>
              </w:rPr>
            </w:pPr>
          </w:p>
        </w:tc>
        <w:tc>
          <w:tcPr>
            <w:tcW w:w="958" w:type="pct"/>
            <w:vAlign w:val="center"/>
          </w:tcPr>
          <w:p w14:paraId="693F6670" w14:textId="77777777" w:rsidR="00B010C0" w:rsidRPr="00586EAE" w:rsidRDefault="00B010C0" w:rsidP="00B010C0">
            <w:pPr>
              <w:spacing w:after="0" w:line="240" w:lineRule="auto"/>
              <w:jc w:val="center"/>
              <w:rPr>
                <w:rFonts w:ascii="Arial" w:eastAsia="Times New Roman" w:hAnsi="Arial" w:cs="Arial"/>
                <w:b/>
                <w:bCs/>
                <w:sz w:val="19"/>
                <w:szCs w:val="19"/>
                <w:lang w:val="en-GB"/>
              </w:rPr>
            </w:pPr>
          </w:p>
        </w:tc>
        <w:tc>
          <w:tcPr>
            <w:tcW w:w="960" w:type="pct"/>
          </w:tcPr>
          <w:p w14:paraId="4049B300" w14:textId="77777777" w:rsidR="00B010C0" w:rsidRPr="00586EAE" w:rsidRDefault="00B010C0" w:rsidP="00B010C0">
            <w:pPr>
              <w:spacing w:after="0" w:line="240" w:lineRule="auto"/>
              <w:jc w:val="center"/>
              <w:rPr>
                <w:rFonts w:ascii="Arial" w:eastAsia="Times New Roman" w:hAnsi="Arial" w:cs="Arial"/>
                <w:sz w:val="19"/>
                <w:szCs w:val="19"/>
                <w:lang w:val="en-GB"/>
              </w:rPr>
            </w:pPr>
          </w:p>
        </w:tc>
        <w:tc>
          <w:tcPr>
            <w:tcW w:w="955" w:type="pct"/>
            <w:vAlign w:val="center"/>
          </w:tcPr>
          <w:p w14:paraId="6664D872" w14:textId="77777777" w:rsidR="00B010C0" w:rsidRPr="00586EAE" w:rsidRDefault="00B010C0" w:rsidP="00B010C0">
            <w:pPr>
              <w:spacing w:after="0" w:line="240" w:lineRule="auto"/>
              <w:jc w:val="center"/>
              <w:rPr>
                <w:rFonts w:ascii="Arial" w:eastAsia="Times New Roman" w:hAnsi="Arial" w:cs="Arial"/>
                <w:b/>
                <w:bCs/>
                <w:sz w:val="19"/>
                <w:szCs w:val="19"/>
                <w:lang w:val="en-GB"/>
              </w:rPr>
            </w:pPr>
          </w:p>
        </w:tc>
      </w:tr>
      <w:tr w:rsidR="00B010C0" w:rsidRPr="00586EAE" w14:paraId="653D50BA" w14:textId="77777777" w:rsidTr="00BC3D60">
        <w:trPr>
          <w:trHeight w:hRule="exact" w:val="284"/>
          <w:jc w:val="center"/>
        </w:trPr>
        <w:tc>
          <w:tcPr>
            <w:tcW w:w="1238" w:type="pct"/>
            <w:vAlign w:val="bottom"/>
          </w:tcPr>
          <w:p w14:paraId="69A27CED" w14:textId="77777777" w:rsidR="00B010C0" w:rsidRPr="00A904F5" w:rsidRDefault="00B010C0" w:rsidP="00B010C0">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199F8118" w14:textId="01DCFE18" w:rsidR="00B010C0" w:rsidRPr="00586EAE" w:rsidRDefault="009746FC"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+6.42</w:t>
            </w:r>
          </w:p>
        </w:tc>
        <w:tc>
          <w:tcPr>
            <w:tcW w:w="958" w:type="pct"/>
            <w:vAlign w:val="center"/>
          </w:tcPr>
          <w:p w14:paraId="172825E7" w14:textId="097AB6F2" w:rsidR="00B010C0" w:rsidRPr="00586EAE" w:rsidRDefault="009746FC"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72</w:t>
            </w:r>
          </w:p>
        </w:tc>
        <w:tc>
          <w:tcPr>
            <w:tcW w:w="960" w:type="pct"/>
            <w:vAlign w:val="center"/>
          </w:tcPr>
          <w:p w14:paraId="7A42BA86" w14:textId="631B6251" w:rsidR="00B010C0" w:rsidRPr="00586EAE" w:rsidRDefault="00B010C0"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w:t>
            </w:r>
            <w:r w:rsidR="00D46413">
              <w:rPr>
                <w:rFonts w:ascii="Arial" w:eastAsia="Times New Roman" w:hAnsi="Arial" w:cs="Arial"/>
                <w:bCs/>
                <w:sz w:val="19"/>
                <w:szCs w:val="19"/>
              </w:rPr>
              <w:t>7.39</w:t>
            </w:r>
          </w:p>
        </w:tc>
        <w:tc>
          <w:tcPr>
            <w:tcW w:w="955" w:type="pct"/>
            <w:vAlign w:val="center"/>
          </w:tcPr>
          <w:p w14:paraId="6CFA9BF1" w14:textId="2C97A1FB" w:rsidR="00B010C0" w:rsidRPr="00586EAE" w:rsidRDefault="00D46413"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27</w:t>
            </w:r>
          </w:p>
        </w:tc>
      </w:tr>
      <w:tr w:rsidR="00B010C0" w:rsidRPr="00586EAE" w14:paraId="29D06A20" w14:textId="77777777" w:rsidTr="00BC3D60">
        <w:trPr>
          <w:trHeight w:hRule="exact" w:val="85"/>
          <w:jc w:val="center"/>
        </w:trPr>
        <w:tc>
          <w:tcPr>
            <w:tcW w:w="1238" w:type="pct"/>
            <w:vAlign w:val="bottom"/>
          </w:tcPr>
          <w:p w14:paraId="7C4EEA39" w14:textId="77777777" w:rsidR="00B010C0" w:rsidRPr="00A904F5" w:rsidRDefault="00B010C0" w:rsidP="00B010C0">
            <w:pPr>
              <w:spacing w:after="0" w:line="240" w:lineRule="auto"/>
              <w:jc w:val="both"/>
              <w:rPr>
                <w:rFonts w:ascii="Arial" w:eastAsia="Times New Roman" w:hAnsi="Arial" w:cs="Arial"/>
                <w:sz w:val="19"/>
                <w:szCs w:val="19"/>
                <w:lang w:val="en-GB"/>
              </w:rPr>
            </w:pPr>
          </w:p>
        </w:tc>
        <w:tc>
          <w:tcPr>
            <w:tcW w:w="889" w:type="pct"/>
            <w:vAlign w:val="center"/>
          </w:tcPr>
          <w:p w14:paraId="7A7C9A2B" w14:textId="77777777" w:rsidR="00B010C0" w:rsidRPr="00586EAE" w:rsidRDefault="00B010C0" w:rsidP="00B010C0">
            <w:pPr>
              <w:spacing w:after="0" w:line="240" w:lineRule="auto"/>
              <w:jc w:val="right"/>
              <w:rPr>
                <w:rFonts w:ascii="Arial" w:eastAsia="Times New Roman" w:hAnsi="Arial" w:cs="Arial"/>
                <w:bCs/>
                <w:sz w:val="19"/>
                <w:szCs w:val="19"/>
              </w:rPr>
            </w:pPr>
          </w:p>
        </w:tc>
        <w:tc>
          <w:tcPr>
            <w:tcW w:w="958" w:type="pct"/>
            <w:vAlign w:val="center"/>
          </w:tcPr>
          <w:p w14:paraId="1933616E" w14:textId="77777777" w:rsidR="00B010C0" w:rsidRPr="00586EAE" w:rsidRDefault="00B010C0" w:rsidP="00B010C0">
            <w:pPr>
              <w:spacing w:after="0" w:line="240" w:lineRule="auto"/>
              <w:jc w:val="both"/>
              <w:rPr>
                <w:rFonts w:ascii="Arial" w:eastAsia="Times New Roman" w:hAnsi="Arial" w:cs="Arial"/>
                <w:bCs/>
                <w:sz w:val="19"/>
                <w:szCs w:val="19"/>
              </w:rPr>
            </w:pPr>
          </w:p>
        </w:tc>
        <w:tc>
          <w:tcPr>
            <w:tcW w:w="960" w:type="pct"/>
            <w:vAlign w:val="center"/>
          </w:tcPr>
          <w:p w14:paraId="632D6B89" w14:textId="77777777" w:rsidR="00B010C0" w:rsidRPr="00586EAE" w:rsidRDefault="00B010C0" w:rsidP="00B010C0">
            <w:pPr>
              <w:spacing w:after="0" w:line="240" w:lineRule="auto"/>
              <w:jc w:val="right"/>
              <w:rPr>
                <w:rFonts w:ascii="Arial" w:eastAsia="Times New Roman" w:hAnsi="Arial" w:cs="Arial"/>
                <w:bCs/>
                <w:sz w:val="19"/>
                <w:szCs w:val="19"/>
              </w:rPr>
            </w:pPr>
          </w:p>
        </w:tc>
        <w:tc>
          <w:tcPr>
            <w:tcW w:w="955" w:type="pct"/>
            <w:vAlign w:val="center"/>
          </w:tcPr>
          <w:p w14:paraId="608357E9" w14:textId="77777777" w:rsidR="00B010C0" w:rsidRPr="00586EAE" w:rsidRDefault="00B010C0" w:rsidP="00B010C0">
            <w:pPr>
              <w:spacing w:after="0" w:line="240" w:lineRule="auto"/>
              <w:jc w:val="right"/>
              <w:rPr>
                <w:rFonts w:ascii="Arial" w:eastAsia="Times New Roman" w:hAnsi="Arial" w:cs="Arial"/>
                <w:bCs/>
                <w:sz w:val="19"/>
                <w:szCs w:val="19"/>
              </w:rPr>
            </w:pPr>
          </w:p>
        </w:tc>
      </w:tr>
      <w:tr w:rsidR="00B010C0" w:rsidRPr="00620BF8" w14:paraId="3FAFB14A" w14:textId="77777777" w:rsidTr="00BC3D60">
        <w:trPr>
          <w:trHeight w:hRule="exact" w:val="284"/>
          <w:jc w:val="center"/>
        </w:trPr>
        <w:tc>
          <w:tcPr>
            <w:tcW w:w="1238" w:type="pct"/>
            <w:vAlign w:val="bottom"/>
          </w:tcPr>
          <w:p w14:paraId="3B84175B" w14:textId="77777777" w:rsidR="00B010C0" w:rsidRPr="00A904F5" w:rsidRDefault="00B010C0" w:rsidP="00B010C0">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5580CDB5" w14:textId="0FBD6AA5" w:rsidR="00B010C0" w:rsidRPr="00586EAE" w:rsidRDefault="009746FC"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-6.42</w:t>
            </w:r>
          </w:p>
        </w:tc>
        <w:tc>
          <w:tcPr>
            <w:tcW w:w="958" w:type="pct"/>
            <w:vAlign w:val="center"/>
          </w:tcPr>
          <w:p w14:paraId="496075D1" w14:textId="5E03789B" w:rsidR="00B010C0" w:rsidRPr="00586EAE" w:rsidRDefault="009746FC"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(111)</w:t>
            </w:r>
          </w:p>
        </w:tc>
        <w:tc>
          <w:tcPr>
            <w:tcW w:w="960" w:type="pct"/>
            <w:vAlign w:val="center"/>
          </w:tcPr>
          <w:p w14:paraId="14949D55" w14:textId="0C98ABA2" w:rsidR="00B010C0" w:rsidRPr="00620BF8" w:rsidRDefault="00B010C0"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w:t>
            </w:r>
            <w:r w:rsidR="00D46413">
              <w:rPr>
                <w:rFonts w:ascii="Arial" w:eastAsia="Times New Roman" w:hAnsi="Arial" w:cs="Arial"/>
                <w:bCs/>
                <w:sz w:val="19"/>
                <w:szCs w:val="19"/>
              </w:rPr>
              <w:t>7.39</w:t>
            </w:r>
          </w:p>
        </w:tc>
        <w:tc>
          <w:tcPr>
            <w:tcW w:w="955" w:type="pct"/>
            <w:vAlign w:val="center"/>
          </w:tcPr>
          <w:p w14:paraId="24648785" w14:textId="57FD1CEC" w:rsidR="00B010C0" w:rsidRPr="00620BF8" w:rsidRDefault="00D46413" w:rsidP="00B010C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(52)</w:t>
            </w:r>
          </w:p>
        </w:tc>
      </w:tr>
    </w:tbl>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2B2E73FE" w14:textId="77777777" w:rsidR="007B1E61" w:rsidRPr="008D1607" w:rsidRDefault="007B1E61" w:rsidP="007B1E61">
      <w:pPr>
        <w:keepNext/>
        <w:spacing w:after="0" w:line="240" w:lineRule="auto"/>
        <w:ind w:left="709" w:hanging="709"/>
        <w:jc w:val="both"/>
        <w:rPr>
          <w:rFonts w:ascii="Arial" w:eastAsia="Times New Roman" w:hAnsi="Arial" w:cs="Arial"/>
          <w:sz w:val="18"/>
          <w:szCs w:val="18"/>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8D1607"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588191E1" w14:textId="37CBB880"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523C6259" w:rsidR="007B1E61" w:rsidRPr="007B1E61" w:rsidRDefault="007B1E61" w:rsidP="007B1E61">
      <w:pPr>
        <w:keepNext/>
        <w:spacing w:after="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31 </w:t>
      </w:r>
      <w:r>
        <w:rPr>
          <w:rFonts w:ascii="Arial" w:eastAsia="Times New Roman" w:hAnsi="Arial" w:cs="Arial"/>
          <w:bCs/>
          <w:spacing w:val="-3"/>
          <w:sz w:val="20"/>
          <w:szCs w:val="20"/>
          <w:lang w:val="en-GB"/>
        </w:rPr>
        <w:t>March</w:t>
      </w:r>
      <w:r w:rsidRPr="007B1E61">
        <w:rPr>
          <w:rFonts w:ascii="Arial" w:eastAsia="Times New Roman" w:hAnsi="Arial" w:cs="Arial"/>
          <w:bCs/>
          <w:spacing w:val="-3"/>
          <w:sz w:val="20"/>
          <w:szCs w:val="20"/>
          <w:lang w:val="en-GB"/>
        </w:rPr>
        <w:t xml:space="preserve"> 202</w:t>
      </w:r>
      <w:r w:rsidR="007F7650">
        <w:rPr>
          <w:rFonts w:ascii="Arial" w:eastAsia="Times New Roman" w:hAnsi="Arial" w:cs="Arial"/>
          <w:bCs/>
          <w:spacing w:val="-3"/>
          <w:sz w:val="20"/>
          <w:szCs w:val="20"/>
          <w:lang w:val="en-GB"/>
        </w:rPr>
        <w:t xml:space="preserve">4 </w:t>
      </w:r>
      <w:r w:rsidRPr="007B1E61">
        <w:rPr>
          <w:rFonts w:ascii="Arial" w:eastAsia="Times New Roman" w:hAnsi="Arial" w:cs="Arial"/>
          <w:bCs/>
          <w:spacing w:val="-3"/>
          <w:sz w:val="20"/>
          <w:szCs w:val="20"/>
          <w:lang w:val="en-GB"/>
        </w:rPr>
        <w:t>and 31 December 202</w:t>
      </w:r>
      <w:r w:rsidR="007F7650">
        <w:rPr>
          <w:rFonts w:ascii="Arial" w:eastAsia="Times New Roman" w:hAnsi="Arial" w:cs="Arial"/>
          <w:bCs/>
          <w:spacing w:val="-3"/>
          <w:sz w:val="20"/>
          <w:szCs w:val="20"/>
          <w:lang w:val="en-GB"/>
        </w:rPr>
        <w:t>3</w:t>
      </w:r>
      <w:r w:rsidRPr="007B1E61">
        <w:rPr>
          <w:rFonts w:ascii="Arial" w:eastAsia="Times New Roman" w:hAnsi="Arial" w:cs="Arial"/>
          <w:bCs/>
          <w:spacing w:val="-3"/>
          <w:sz w:val="20"/>
          <w:szCs w:val="20"/>
          <w:lang w:val="en-GB"/>
        </w:rPr>
        <w:t>.</w:t>
      </w: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shd w:val="clear" w:color="auto" w:fill="auto"/>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933" w:name="_Toc4062935"/>
            <w:r w:rsidRPr="007B1E61">
              <w:rPr>
                <w:rFonts w:ascii="Arial" w:eastAsia="Times New Roman" w:hAnsi="Arial" w:cs="Arial"/>
                <w:b/>
                <w:sz w:val="17"/>
                <w:szCs w:val="17"/>
                <w:lang w:val="en-US"/>
              </w:rPr>
              <w:t>Group</w:t>
            </w:r>
            <w:bookmarkEnd w:id="933"/>
          </w:p>
        </w:tc>
        <w:tc>
          <w:tcPr>
            <w:tcW w:w="3402" w:type="dxa"/>
            <w:gridSpan w:val="3"/>
          </w:tcPr>
          <w:p w14:paraId="2848CDD4" w14:textId="581DC249" w:rsidR="007B1E61" w:rsidRPr="007B1E61" w:rsidRDefault="007B1E61" w:rsidP="007B1E61">
            <w:pPr>
              <w:tabs>
                <w:tab w:val="right" w:pos="1202"/>
              </w:tabs>
              <w:spacing w:after="0" w:line="240" w:lineRule="auto"/>
              <w:jc w:val="right"/>
              <w:outlineLvl w:val="0"/>
              <w:rPr>
                <w:rFonts w:ascii="Arial" w:eastAsia="Times New Roman" w:hAnsi="Arial" w:cs="Arial"/>
                <w:b/>
                <w:bCs/>
                <w:sz w:val="17"/>
                <w:szCs w:val="17"/>
                <w:lang w:val="en-US"/>
              </w:rPr>
            </w:pPr>
            <w:bookmarkStart w:id="934" w:name="_Toc4062936"/>
            <w:r w:rsidRPr="007B1E61">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7B1E61">
              <w:rPr>
                <w:rFonts w:ascii="Arial" w:eastAsia="Times New Roman" w:hAnsi="Arial" w:cs="Arial"/>
                <w:b/>
                <w:bCs/>
                <w:sz w:val="17"/>
                <w:szCs w:val="17"/>
                <w:lang w:val="en-US"/>
              </w:rPr>
              <w:t xml:space="preserve"> </w:t>
            </w:r>
            <w:bookmarkEnd w:id="934"/>
            <w:r w:rsidRPr="007B1E61">
              <w:rPr>
                <w:rFonts w:ascii="Arial" w:eastAsia="Times New Roman" w:hAnsi="Arial" w:cs="Arial"/>
                <w:b/>
                <w:bCs/>
                <w:sz w:val="17"/>
                <w:szCs w:val="17"/>
                <w:lang w:val="en-US"/>
              </w:rPr>
              <w:t>202</w:t>
            </w:r>
            <w:r w:rsidR="00306954">
              <w:rPr>
                <w:rFonts w:ascii="Arial" w:eastAsia="Times New Roman" w:hAnsi="Arial" w:cs="Arial"/>
                <w:b/>
                <w:bCs/>
                <w:sz w:val="17"/>
                <w:szCs w:val="17"/>
                <w:lang w:val="en-US"/>
              </w:rPr>
              <w:t>4</w:t>
            </w:r>
          </w:p>
        </w:tc>
      </w:tr>
      <w:tr w:rsidR="007B1E61" w:rsidRPr="007B1E61" w14:paraId="53E15153" w14:textId="77777777" w:rsidTr="003475B0">
        <w:trPr>
          <w:trHeight w:val="238"/>
          <w:jc w:val="center"/>
        </w:trPr>
        <w:tc>
          <w:tcPr>
            <w:tcW w:w="6066" w:type="dxa"/>
            <w:shd w:val="clear" w:color="auto" w:fill="auto"/>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35" w:name="_Toc4062937"/>
            <w:r w:rsidRPr="007B1E61">
              <w:rPr>
                <w:rFonts w:ascii="Arial" w:eastAsia="Times New Roman" w:hAnsi="Arial" w:cs="Arial"/>
                <w:b/>
                <w:spacing w:val="-2"/>
                <w:sz w:val="17"/>
                <w:szCs w:val="17"/>
                <w:lang w:val="en-US"/>
              </w:rPr>
              <w:t>Level 1</w:t>
            </w:r>
            <w:bookmarkEnd w:id="935"/>
          </w:p>
        </w:tc>
        <w:tc>
          <w:tcPr>
            <w:tcW w:w="1134" w:type="dxa"/>
            <w:shd w:val="clear" w:color="auto" w:fill="auto"/>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36" w:name="_Toc4062938"/>
            <w:r w:rsidRPr="007B1E61">
              <w:rPr>
                <w:rFonts w:ascii="Arial" w:eastAsia="Times New Roman" w:hAnsi="Arial" w:cs="Arial"/>
                <w:b/>
                <w:spacing w:val="-2"/>
                <w:sz w:val="17"/>
                <w:szCs w:val="17"/>
                <w:lang w:val="en-US"/>
              </w:rPr>
              <w:t>Level 2</w:t>
            </w:r>
            <w:bookmarkEnd w:id="936"/>
          </w:p>
        </w:tc>
        <w:tc>
          <w:tcPr>
            <w:tcW w:w="1134" w:type="dxa"/>
            <w:shd w:val="clear" w:color="auto" w:fill="auto"/>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37" w:name="_Toc4062939"/>
            <w:r w:rsidRPr="007B1E61">
              <w:rPr>
                <w:rFonts w:ascii="Arial" w:eastAsia="Times New Roman" w:hAnsi="Arial" w:cs="Arial"/>
                <w:b/>
                <w:spacing w:val="-2"/>
                <w:sz w:val="17"/>
                <w:szCs w:val="17"/>
                <w:lang w:val="en-US"/>
              </w:rPr>
              <w:t>Level 3</w:t>
            </w:r>
            <w:bookmarkEnd w:id="937"/>
          </w:p>
        </w:tc>
      </w:tr>
      <w:tr w:rsidR="007B1E61" w:rsidRPr="007B1E61" w14:paraId="2CD6E310" w14:textId="77777777" w:rsidTr="003475B0">
        <w:trPr>
          <w:trHeight w:hRule="exact" w:val="205"/>
          <w:jc w:val="center"/>
        </w:trPr>
        <w:tc>
          <w:tcPr>
            <w:tcW w:w="6066" w:type="dxa"/>
            <w:shd w:val="clear" w:color="auto" w:fill="auto"/>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38"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38"/>
          </w:p>
        </w:tc>
        <w:tc>
          <w:tcPr>
            <w:tcW w:w="1134" w:type="dxa"/>
            <w:shd w:val="clear" w:color="auto" w:fill="auto"/>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39"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39"/>
          </w:p>
        </w:tc>
        <w:tc>
          <w:tcPr>
            <w:tcW w:w="1134" w:type="dxa"/>
            <w:shd w:val="clear" w:color="auto" w:fill="auto"/>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40"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40"/>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941" w:name="_Toc4062943"/>
            <w:r w:rsidRPr="007B1E61">
              <w:rPr>
                <w:rFonts w:ascii="Arial" w:eastAsia="Times New Roman" w:hAnsi="Arial" w:cs="Arial"/>
                <w:b/>
                <w:sz w:val="17"/>
                <w:szCs w:val="17"/>
                <w:lang w:val="en-US"/>
              </w:rPr>
              <w:t>Financial assets at fair value through profit or loss:</w:t>
            </w:r>
            <w:bookmarkEnd w:id="941"/>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942" w:name="_Toc4062944"/>
            <w:r w:rsidRPr="007B1E61">
              <w:rPr>
                <w:rFonts w:ascii="Arial" w:eastAsia="Times New Roman" w:hAnsi="Arial" w:cs="Arial"/>
                <w:b/>
                <w:i/>
                <w:sz w:val="17"/>
                <w:szCs w:val="17"/>
                <w:lang w:val="en-US"/>
              </w:rPr>
              <w:t>Loans at FVPL:</w:t>
            </w:r>
            <w:bookmarkEnd w:id="942"/>
          </w:p>
        </w:tc>
        <w:tc>
          <w:tcPr>
            <w:tcW w:w="1134" w:type="dxa"/>
            <w:tcBorders>
              <w:top w:val="nil"/>
              <w:left w:val="nil"/>
              <w:right w:val="nil"/>
            </w:tcBorders>
            <w:shd w:val="clear" w:color="auto" w:fill="auto"/>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793EEA" w:rsidRPr="007B1E61" w14:paraId="7C782C60" w14:textId="77777777" w:rsidTr="003475B0">
        <w:trPr>
          <w:trHeight w:val="230"/>
          <w:jc w:val="center"/>
        </w:trPr>
        <w:tc>
          <w:tcPr>
            <w:tcW w:w="6066" w:type="dxa"/>
            <w:vAlign w:val="bottom"/>
          </w:tcPr>
          <w:p w14:paraId="34992916" w14:textId="77777777" w:rsidR="00793EEA" w:rsidRPr="007B1E61" w:rsidRDefault="00793EEA" w:rsidP="00793EEA">
            <w:pPr>
              <w:tabs>
                <w:tab w:val="right" w:pos="1202"/>
              </w:tabs>
              <w:spacing w:after="0" w:line="240" w:lineRule="auto"/>
              <w:outlineLvl w:val="0"/>
              <w:rPr>
                <w:rFonts w:ascii="Arial" w:eastAsia="Times New Roman" w:hAnsi="Arial" w:cs="Arial"/>
                <w:sz w:val="17"/>
                <w:szCs w:val="17"/>
                <w:highlight w:val="yellow"/>
                <w:lang w:val="en-US"/>
              </w:rPr>
            </w:pPr>
            <w:bookmarkStart w:id="943" w:name="_Toc4062945"/>
            <w:r w:rsidRPr="007B1E61">
              <w:rPr>
                <w:rFonts w:ascii="Arial" w:eastAsia="Times New Roman" w:hAnsi="Arial" w:cs="Arial"/>
                <w:sz w:val="17"/>
                <w:szCs w:val="17"/>
                <w:lang w:val="en-US"/>
              </w:rPr>
              <w:t>Mezzanine loans</w:t>
            </w:r>
            <w:bookmarkEnd w:id="943"/>
          </w:p>
        </w:tc>
        <w:tc>
          <w:tcPr>
            <w:tcW w:w="1134" w:type="dxa"/>
            <w:tcBorders>
              <w:top w:val="nil"/>
              <w:left w:val="nil"/>
              <w:right w:val="nil"/>
            </w:tcBorders>
            <w:shd w:val="clear" w:color="auto" w:fill="auto"/>
            <w:vAlign w:val="bottom"/>
          </w:tcPr>
          <w:p w14:paraId="72CA05E2" w14:textId="679263B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50A796" w14:textId="76097744"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03A0253" w14:textId="039C0551"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33</w:t>
            </w:r>
            <w:r w:rsidR="00922BBB">
              <w:rPr>
                <w:rFonts w:ascii="Arial" w:eastAsia="Calibri" w:hAnsi="Arial" w:cs="Arial"/>
                <w:color w:val="000000"/>
                <w:sz w:val="17"/>
                <w:szCs w:val="17"/>
              </w:rPr>
              <w:t>,</w:t>
            </w:r>
            <w:r>
              <w:rPr>
                <w:rFonts w:ascii="Arial" w:eastAsia="Calibri" w:hAnsi="Arial" w:cs="Arial"/>
                <w:color w:val="000000"/>
                <w:sz w:val="17"/>
                <w:szCs w:val="17"/>
              </w:rPr>
              <w:t>272</w:t>
            </w:r>
          </w:p>
        </w:tc>
      </w:tr>
      <w:tr w:rsidR="00793EEA" w:rsidRPr="007B1E61" w14:paraId="6FE70CAA" w14:textId="77777777" w:rsidTr="003475B0">
        <w:trPr>
          <w:trHeight w:val="230"/>
          <w:jc w:val="center"/>
        </w:trPr>
        <w:tc>
          <w:tcPr>
            <w:tcW w:w="6066" w:type="dxa"/>
            <w:vAlign w:val="bottom"/>
          </w:tcPr>
          <w:p w14:paraId="294B5364" w14:textId="77777777" w:rsidR="00793EEA" w:rsidRPr="007B1E61" w:rsidRDefault="00793EEA" w:rsidP="00793EEA">
            <w:pPr>
              <w:tabs>
                <w:tab w:val="right" w:pos="1202"/>
              </w:tabs>
              <w:spacing w:after="0" w:line="240" w:lineRule="auto"/>
              <w:outlineLvl w:val="0"/>
              <w:rPr>
                <w:rFonts w:ascii="Arial" w:eastAsia="Times New Roman" w:hAnsi="Arial" w:cs="Arial"/>
                <w:b/>
                <w:i/>
                <w:sz w:val="17"/>
                <w:szCs w:val="17"/>
                <w:highlight w:val="yellow"/>
                <w:lang w:val="en-US"/>
              </w:rPr>
            </w:pPr>
            <w:bookmarkStart w:id="944" w:name="_Toc4062949"/>
            <w:r w:rsidRPr="007B1E61">
              <w:rPr>
                <w:rFonts w:ascii="Arial" w:eastAsia="Times New Roman" w:hAnsi="Arial" w:cs="Arial"/>
                <w:b/>
                <w:i/>
                <w:sz w:val="17"/>
                <w:szCs w:val="17"/>
                <w:lang w:val="en-US"/>
              </w:rPr>
              <w:t>Investments in investment funds:</w:t>
            </w:r>
            <w:bookmarkEnd w:id="944"/>
          </w:p>
        </w:tc>
        <w:tc>
          <w:tcPr>
            <w:tcW w:w="1134" w:type="dxa"/>
            <w:tcBorders>
              <w:top w:val="nil"/>
              <w:left w:val="nil"/>
              <w:right w:val="nil"/>
            </w:tcBorders>
            <w:shd w:val="clear" w:color="auto" w:fill="auto"/>
            <w:vAlign w:val="bottom"/>
          </w:tcPr>
          <w:p w14:paraId="49CAE830"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3A5082"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02F4140"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32F43D5B" w14:textId="77777777" w:rsidTr="003475B0">
        <w:trPr>
          <w:trHeight w:val="230"/>
          <w:jc w:val="center"/>
        </w:trPr>
        <w:tc>
          <w:tcPr>
            <w:tcW w:w="6066" w:type="dxa"/>
            <w:vAlign w:val="bottom"/>
          </w:tcPr>
          <w:p w14:paraId="0DDDBC7D" w14:textId="77777777" w:rsidR="00793EEA" w:rsidRPr="007B1E61" w:rsidRDefault="00793EEA" w:rsidP="00793EEA">
            <w:pPr>
              <w:tabs>
                <w:tab w:val="right" w:pos="1202"/>
              </w:tabs>
              <w:spacing w:after="0" w:line="240" w:lineRule="auto"/>
              <w:outlineLvl w:val="0"/>
              <w:rPr>
                <w:rFonts w:ascii="Arial" w:eastAsia="Times New Roman" w:hAnsi="Arial" w:cs="Arial"/>
                <w:b/>
                <w:i/>
                <w:sz w:val="17"/>
                <w:szCs w:val="17"/>
                <w:highlight w:val="yellow"/>
                <w:lang w:val="en-US"/>
              </w:rPr>
            </w:pPr>
            <w:bookmarkStart w:id="945" w:name="_Toc4062950"/>
            <w:r w:rsidRPr="007B1E61">
              <w:rPr>
                <w:rFonts w:ascii="Arial" w:eastAsia="Times New Roman" w:hAnsi="Arial" w:cs="Arial"/>
                <w:sz w:val="17"/>
                <w:szCs w:val="17"/>
                <w:lang w:val="en-US"/>
              </w:rPr>
              <w:t>Investments in investment funds at fair value through profit or loss</w:t>
            </w:r>
            <w:bookmarkEnd w:id="945"/>
          </w:p>
        </w:tc>
        <w:tc>
          <w:tcPr>
            <w:tcW w:w="1134" w:type="dxa"/>
            <w:tcBorders>
              <w:top w:val="nil"/>
              <w:left w:val="nil"/>
              <w:right w:val="nil"/>
            </w:tcBorders>
            <w:shd w:val="clear" w:color="auto" w:fill="auto"/>
            <w:vAlign w:val="bottom"/>
          </w:tcPr>
          <w:p w14:paraId="0E94BC17" w14:textId="4A764D1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20</w:t>
            </w:r>
            <w:r w:rsidR="00922BBB">
              <w:rPr>
                <w:rFonts w:ascii="Arial" w:eastAsia="Calibri" w:hAnsi="Arial" w:cs="Arial"/>
                <w:color w:val="000000"/>
                <w:spacing w:val="-2"/>
                <w:sz w:val="17"/>
                <w:szCs w:val="17"/>
              </w:rPr>
              <w:t>,</w:t>
            </w:r>
            <w:r>
              <w:rPr>
                <w:rFonts w:ascii="Arial" w:eastAsia="Calibri" w:hAnsi="Arial" w:cs="Arial"/>
                <w:color w:val="000000"/>
                <w:spacing w:val="-2"/>
                <w:sz w:val="17"/>
                <w:szCs w:val="17"/>
              </w:rPr>
              <w:t>333</w:t>
            </w:r>
          </w:p>
        </w:tc>
        <w:tc>
          <w:tcPr>
            <w:tcW w:w="1134" w:type="dxa"/>
            <w:tcBorders>
              <w:top w:val="nil"/>
              <w:left w:val="nil"/>
              <w:right w:val="nil"/>
            </w:tcBorders>
            <w:shd w:val="clear" w:color="auto" w:fill="auto"/>
            <w:vAlign w:val="bottom"/>
          </w:tcPr>
          <w:p w14:paraId="7B006610" w14:textId="71DD2FCA"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59587E5B" w14:textId="4D7F58BC"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3EEA" w:rsidRPr="007B1E61" w14:paraId="7F16A7F6" w14:textId="77777777" w:rsidTr="003475B0">
        <w:trPr>
          <w:trHeight w:val="195"/>
          <w:jc w:val="center"/>
        </w:trPr>
        <w:tc>
          <w:tcPr>
            <w:tcW w:w="6066" w:type="dxa"/>
            <w:vAlign w:val="bottom"/>
          </w:tcPr>
          <w:p w14:paraId="5EE28CCC" w14:textId="77777777" w:rsidR="00793EEA" w:rsidRPr="007B1E61" w:rsidRDefault="00793EEA" w:rsidP="00793EEA">
            <w:pPr>
              <w:tabs>
                <w:tab w:val="right" w:pos="1202"/>
              </w:tabs>
              <w:spacing w:after="0" w:line="240" w:lineRule="auto"/>
              <w:outlineLvl w:val="0"/>
              <w:rPr>
                <w:rFonts w:ascii="Arial" w:eastAsia="Times New Roman" w:hAnsi="Arial" w:cs="Arial"/>
                <w:b/>
                <w:sz w:val="17"/>
                <w:szCs w:val="17"/>
                <w:highlight w:val="yellow"/>
                <w:lang w:val="en-US"/>
              </w:rPr>
            </w:pPr>
            <w:bookmarkStart w:id="946" w:name="_Toc4062954"/>
            <w:r w:rsidRPr="007B1E61">
              <w:rPr>
                <w:rFonts w:ascii="Arial" w:eastAsia="Times New Roman" w:hAnsi="Arial" w:cs="Arial"/>
                <w:b/>
                <w:sz w:val="17"/>
                <w:szCs w:val="17"/>
                <w:lang w:val="en-US"/>
              </w:rPr>
              <w:t>Equity instruments:</w:t>
            </w:r>
            <w:bookmarkEnd w:id="946"/>
          </w:p>
          <w:p w14:paraId="3440458D" w14:textId="77777777" w:rsidR="00793EEA" w:rsidRPr="007B1E61" w:rsidRDefault="00793EEA" w:rsidP="00793EEA">
            <w:pPr>
              <w:tabs>
                <w:tab w:val="right" w:pos="1202"/>
              </w:tabs>
              <w:spacing w:after="0" w:line="240" w:lineRule="auto"/>
              <w:outlineLvl w:val="0"/>
              <w:rPr>
                <w:rFonts w:ascii="Arial" w:eastAsia="Times New Roman" w:hAnsi="Arial" w:cs="Arial"/>
                <w:b/>
                <w:i/>
                <w:spacing w:val="-2"/>
                <w:sz w:val="17"/>
                <w:szCs w:val="17"/>
                <w:lang w:val="en-US"/>
              </w:rPr>
            </w:pPr>
            <w:bookmarkStart w:id="947" w:name="_Toc4062955"/>
            <w:r w:rsidRPr="007B1E61">
              <w:rPr>
                <w:rFonts w:ascii="Arial" w:eastAsia="Times New Roman" w:hAnsi="Arial" w:cs="Arial"/>
                <w:b/>
                <w:i/>
                <w:spacing w:val="-2"/>
                <w:sz w:val="17"/>
                <w:szCs w:val="17"/>
                <w:lang w:val="en-US"/>
              </w:rPr>
              <w:t>Listed equity instruments:</w:t>
            </w:r>
            <w:bookmarkEnd w:id="947"/>
          </w:p>
          <w:p w14:paraId="20B90B17" w14:textId="77777777" w:rsidR="00793EEA" w:rsidRPr="007B1E61" w:rsidRDefault="00793EEA" w:rsidP="00793EEA">
            <w:pPr>
              <w:tabs>
                <w:tab w:val="right" w:pos="1202"/>
              </w:tabs>
              <w:spacing w:after="0" w:line="240" w:lineRule="auto"/>
              <w:outlineLvl w:val="0"/>
              <w:rPr>
                <w:rFonts w:ascii="Arial" w:eastAsia="Times New Roman" w:hAnsi="Arial" w:cs="Arial"/>
                <w:sz w:val="17"/>
                <w:szCs w:val="17"/>
                <w:highlight w:val="yellow"/>
                <w:lang w:val="en-US"/>
              </w:rPr>
            </w:pPr>
            <w:bookmarkStart w:id="948" w:name="_Toc4062956"/>
            <w:r w:rsidRPr="007B1E61">
              <w:rPr>
                <w:rFonts w:ascii="Arial" w:eastAsia="Times New Roman" w:hAnsi="Arial" w:cs="Arial"/>
                <w:sz w:val="17"/>
                <w:szCs w:val="17"/>
                <w:lang w:val="en-US"/>
              </w:rPr>
              <w:t>Investments in corporate shares</w:t>
            </w:r>
            <w:bookmarkEnd w:id="948"/>
          </w:p>
        </w:tc>
        <w:tc>
          <w:tcPr>
            <w:tcW w:w="1134" w:type="dxa"/>
            <w:tcBorders>
              <w:top w:val="nil"/>
              <w:left w:val="nil"/>
              <w:right w:val="nil"/>
            </w:tcBorders>
            <w:shd w:val="clear" w:color="auto" w:fill="auto"/>
            <w:vAlign w:val="bottom"/>
          </w:tcPr>
          <w:p w14:paraId="75EB352A"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6374DB"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186E548"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5975A696" w14:textId="77777777" w:rsidTr="003475B0">
        <w:trPr>
          <w:trHeight w:val="195"/>
          <w:jc w:val="center"/>
        </w:trPr>
        <w:tc>
          <w:tcPr>
            <w:tcW w:w="6066" w:type="dxa"/>
            <w:vAlign w:val="bottom"/>
          </w:tcPr>
          <w:p w14:paraId="23367A09" w14:textId="77777777" w:rsidR="00793EEA" w:rsidRPr="007B1E61" w:rsidRDefault="00793EEA" w:rsidP="00793EEA">
            <w:pPr>
              <w:tabs>
                <w:tab w:val="right" w:pos="1202"/>
              </w:tabs>
              <w:spacing w:after="0" w:line="240" w:lineRule="auto"/>
              <w:outlineLvl w:val="0"/>
              <w:rPr>
                <w:rFonts w:ascii="Arial" w:eastAsia="Times New Roman" w:hAnsi="Arial" w:cs="Arial"/>
                <w:sz w:val="17"/>
                <w:szCs w:val="17"/>
                <w:highlight w:val="yellow"/>
                <w:lang w:val="en-US"/>
              </w:rPr>
            </w:pPr>
            <w:bookmarkStart w:id="949" w:name="_Toc4062960"/>
            <w:r w:rsidRPr="007B1E61">
              <w:rPr>
                <w:rFonts w:ascii="Arial" w:eastAsia="Times New Roman" w:hAnsi="Arial" w:cs="Arial"/>
                <w:b/>
                <w:i/>
                <w:spacing w:val="-2"/>
                <w:sz w:val="17"/>
                <w:szCs w:val="17"/>
                <w:lang w:val="en-US"/>
              </w:rPr>
              <w:t>Unlisted equity instruments:</w:t>
            </w:r>
            <w:bookmarkEnd w:id="949"/>
          </w:p>
        </w:tc>
        <w:tc>
          <w:tcPr>
            <w:tcW w:w="1134" w:type="dxa"/>
            <w:tcBorders>
              <w:left w:val="nil"/>
              <w:right w:val="nil"/>
            </w:tcBorders>
            <w:shd w:val="clear" w:color="auto" w:fill="auto"/>
            <w:vAlign w:val="bottom"/>
          </w:tcPr>
          <w:p w14:paraId="7BF473DF"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0E3296"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B79901"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17C24F25" w14:textId="77777777" w:rsidTr="003475B0">
        <w:trPr>
          <w:trHeight w:hRule="exact" w:val="230"/>
          <w:jc w:val="center"/>
        </w:trPr>
        <w:tc>
          <w:tcPr>
            <w:tcW w:w="6066" w:type="dxa"/>
            <w:shd w:val="clear" w:color="auto" w:fill="auto"/>
            <w:vAlign w:val="bottom"/>
          </w:tcPr>
          <w:p w14:paraId="38C14111" w14:textId="77777777" w:rsidR="00793EEA" w:rsidRPr="007B1E61" w:rsidRDefault="00793EEA" w:rsidP="00793EEA">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8E9ECFC" w14:textId="564F16C9"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1356825" w14:textId="332A0D5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8E94329" w14:textId="6F4E80CB"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793EEA" w:rsidRPr="007B1E61" w14:paraId="31DC645C" w14:textId="77777777" w:rsidTr="003475B0">
        <w:trPr>
          <w:trHeight w:hRule="exact" w:val="230"/>
          <w:jc w:val="center"/>
        </w:trPr>
        <w:tc>
          <w:tcPr>
            <w:tcW w:w="6066" w:type="dxa"/>
            <w:shd w:val="clear" w:color="auto" w:fill="auto"/>
            <w:vAlign w:val="bottom"/>
          </w:tcPr>
          <w:p w14:paraId="1462EA5A" w14:textId="77777777" w:rsidR="00793EEA" w:rsidRPr="007B1E61" w:rsidRDefault="00793EEA" w:rsidP="00793EEA">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31C5431B"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AC366D"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4B0E8B6"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1B5FFD35" w14:textId="77777777" w:rsidTr="003475B0">
        <w:trPr>
          <w:trHeight w:hRule="exact" w:val="230"/>
          <w:jc w:val="center"/>
        </w:trPr>
        <w:tc>
          <w:tcPr>
            <w:tcW w:w="6066" w:type="dxa"/>
            <w:shd w:val="clear" w:color="auto" w:fill="auto"/>
            <w:vAlign w:val="bottom"/>
          </w:tcPr>
          <w:p w14:paraId="6F02F9E1" w14:textId="77777777" w:rsidR="00793EEA" w:rsidRPr="007B1E61" w:rsidRDefault="00793EEA" w:rsidP="00793EEA">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6039327C" w14:textId="31AFE2C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D52A1BB" w14:textId="439CEACD"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125</w:t>
            </w:r>
          </w:p>
        </w:tc>
        <w:tc>
          <w:tcPr>
            <w:tcW w:w="1134" w:type="dxa"/>
            <w:tcBorders>
              <w:top w:val="nil"/>
              <w:left w:val="nil"/>
              <w:right w:val="nil"/>
            </w:tcBorders>
            <w:shd w:val="clear" w:color="auto" w:fill="auto"/>
            <w:vAlign w:val="bottom"/>
          </w:tcPr>
          <w:p w14:paraId="36133EE1" w14:textId="75E89EE0"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793EEA" w:rsidRPr="007B1E61" w14:paraId="549E79F4" w14:textId="77777777" w:rsidTr="003475B0">
        <w:trPr>
          <w:trHeight w:val="254"/>
          <w:jc w:val="center"/>
        </w:trPr>
        <w:tc>
          <w:tcPr>
            <w:tcW w:w="6066" w:type="dxa"/>
            <w:vAlign w:val="bottom"/>
          </w:tcPr>
          <w:p w14:paraId="4C8187F6" w14:textId="77777777" w:rsidR="00793EEA" w:rsidRPr="007B1E61" w:rsidRDefault="00793EEA" w:rsidP="00793EEA">
            <w:pPr>
              <w:tabs>
                <w:tab w:val="right" w:pos="1202"/>
              </w:tabs>
              <w:spacing w:after="0" w:line="240" w:lineRule="auto"/>
              <w:outlineLvl w:val="0"/>
              <w:rPr>
                <w:rFonts w:ascii="Arial" w:eastAsia="Times New Roman" w:hAnsi="Arial" w:cs="Arial"/>
                <w:sz w:val="17"/>
                <w:szCs w:val="17"/>
                <w:highlight w:val="yellow"/>
                <w:lang w:val="en-US"/>
              </w:rPr>
            </w:pPr>
            <w:bookmarkStart w:id="950" w:name="_Toc4062969"/>
            <w:r w:rsidRPr="007B1E61">
              <w:rPr>
                <w:rFonts w:ascii="Arial" w:eastAsia="Times New Roman" w:hAnsi="Arial" w:cs="Arial"/>
                <w:b/>
                <w:sz w:val="17"/>
                <w:szCs w:val="17"/>
                <w:lang w:val="en-US"/>
              </w:rPr>
              <w:t>Total financial assets at fair value through profit or loss</w:t>
            </w:r>
            <w:bookmarkEnd w:id="950"/>
          </w:p>
        </w:tc>
        <w:tc>
          <w:tcPr>
            <w:tcW w:w="1134" w:type="dxa"/>
            <w:tcBorders>
              <w:top w:val="single" w:sz="4" w:space="0" w:color="auto"/>
              <w:left w:val="nil"/>
              <w:bottom w:val="single" w:sz="12" w:space="0" w:color="auto"/>
              <w:right w:val="nil"/>
            </w:tcBorders>
            <w:shd w:val="clear" w:color="auto" w:fill="auto"/>
            <w:vAlign w:val="bottom"/>
          </w:tcPr>
          <w:p w14:paraId="2049BA91" w14:textId="7E749CFF"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20</w:t>
            </w:r>
            <w:r w:rsidR="00922BBB">
              <w:rPr>
                <w:rFonts w:ascii="Arial" w:eastAsia="Calibri" w:hAnsi="Arial" w:cs="Arial"/>
                <w:b/>
                <w:color w:val="000000"/>
                <w:sz w:val="17"/>
                <w:szCs w:val="17"/>
              </w:rPr>
              <w:t>,</w:t>
            </w:r>
            <w:r>
              <w:rPr>
                <w:rFonts w:ascii="Arial" w:eastAsia="Calibri" w:hAnsi="Arial" w:cs="Arial"/>
                <w:b/>
                <w:color w:val="000000"/>
                <w:sz w:val="17"/>
                <w:szCs w:val="17"/>
              </w:rPr>
              <w:t>333</w:t>
            </w:r>
          </w:p>
        </w:tc>
        <w:tc>
          <w:tcPr>
            <w:tcW w:w="1134" w:type="dxa"/>
            <w:tcBorders>
              <w:top w:val="single" w:sz="4" w:space="0" w:color="auto"/>
              <w:left w:val="nil"/>
              <w:bottom w:val="single" w:sz="12" w:space="0" w:color="auto"/>
              <w:right w:val="nil"/>
            </w:tcBorders>
            <w:shd w:val="clear" w:color="auto" w:fill="auto"/>
            <w:vAlign w:val="bottom"/>
          </w:tcPr>
          <w:p w14:paraId="47870A1E" w14:textId="13686259"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125</w:t>
            </w:r>
          </w:p>
        </w:tc>
        <w:tc>
          <w:tcPr>
            <w:tcW w:w="1134" w:type="dxa"/>
            <w:tcBorders>
              <w:top w:val="single" w:sz="4" w:space="0" w:color="auto"/>
              <w:left w:val="nil"/>
              <w:bottom w:val="single" w:sz="12" w:space="0" w:color="auto"/>
              <w:right w:val="nil"/>
            </w:tcBorders>
            <w:shd w:val="clear" w:color="auto" w:fill="auto"/>
            <w:vAlign w:val="bottom"/>
          </w:tcPr>
          <w:p w14:paraId="229BF8A4" w14:textId="13D16BC9"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33</w:t>
            </w:r>
            <w:r w:rsidR="00922BBB">
              <w:rPr>
                <w:rFonts w:ascii="Arial" w:eastAsia="Calibri" w:hAnsi="Arial" w:cs="Arial"/>
                <w:b/>
                <w:color w:val="000000"/>
                <w:sz w:val="17"/>
                <w:szCs w:val="17"/>
              </w:rPr>
              <w:t>,</w:t>
            </w:r>
            <w:r>
              <w:rPr>
                <w:rFonts w:ascii="Arial" w:eastAsia="Calibri" w:hAnsi="Arial" w:cs="Arial"/>
                <w:b/>
                <w:color w:val="000000"/>
                <w:sz w:val="17"/>
                <w:szCs w:val="17"/>
              </w:rPr>
              <w:t>314</w:t>
            </w:r>
          </w:p>
        </w:tc>
      </w:tr>
      <w:tr w:rsidR="00793EEA" w:rsidRPr="007B1E61" w14:paraId="32B41061" w14:textId="77777777" w:rsidTr="003475B0">
        <w:trPr>
          <w:trHeight w:val="174"/>
          <w:jc w:val="center"/>
        </w:trPr>
        <w:tc>
          <w:tcPr>
            <w:tcW w:w="6066" w:type="dxa"/>
            <w:shd w:val="clear" w:color="auto" w:fill="auto"/>
            <w:vAlign w:val="bottom"/>
          </w:tcPr>
          <w:p w14:paraId="5EB95F54" w14:textId="77777777" w:rsidR="00793EEA" w:rsidRPr="007B1E61" w:rsidRDefault="00793EEA" w:rsidP="00793EEA">
            <w:pPr>
              <w:tabs>
                <w:tab w:val="right" w:pos="1202"/>
              </w:tabs>
              <w:spacing w:after="0" w:line="240" w:lineRule="auto"/>
              <w:outlineLvl w:val="0"/>
              <w:rPr>
                <w:rFonts w:ascii="Arial" w:eastAsia="Times New Roman" w:hAnsi="Arial" w:cs="Arial"/>
                <w:b/>
                <w:spacing w:val="-2"/>
                <w:sz w:val="17"/>
                <w:szCs w:val="17"/>
                <w:highlight w:val="yellow"/>
                <w:lang w:val="en-US"/>
              </w:rPr>
            </w:pPr>
            <w:bookmarkStart w:id="951" w:name="_Toc4062973"/>
            <w:r w:rsidRPr="007B1E61">
              <w:rPr>
                <w:rFonts w:ascii="Arial" w:eastAsia="Times New Roman" w:hAnsi="Arial" w:cs="Arial"/>
                <w:b/>
                <w:spacing w:val="-2"/>
                <w:sz w:val="17"/>
                <w:szCs w:val="17"/>
                <w:lang w:val="en-US"/>
              </w:rPr>
              <w:t>Financial assets at fair value through other comprehensive income:</w:t>
            </w:r>
            <w:bookmarkEnd w:id="951"/>
          </w:p>
        </w:tc>
        <w:tc>
          <w:tcPr>
            <w:tcW w:w="1134" w:type="dxa"/>
            <w:vAlign w:val="bottom"/>
          </w:tcPr>
          <w:p w14:paraId="088B039E"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57C53A27" w14:textId="77777777" w:rsidTr="003475B0">
        <w:trPr>
          <w:trHeight w:val="246"/>
          <w:jc w:val="center"/>
        </w:trPr>
        <w:tc>
          <w:tcPr>
            <w:tcW w:w="6066" w:type="dxa"/>
            <w:shd w:val="clear" w:color="auto" w:fill="auto"/>
            <w:vAlign w:val="bottom"/>
          </w:tcPr>
          <w:p w14:paraId="40E52823" w14:textId="77777777" w:rsidR="00793EEA" w:rsidRPr="007B1E61" w:rsidRDefault="00793EEA" w:rsidP="00793EEA">
            <w:pPr>
              <w:tabs>
                <w:tab w:val="right" w:pos="1202"/>
              </w:tabs>
              <w:spacing w:after="0" w:line="240" w:lineRule="auto"/>
              <w:outlineLvl w:val="0"/>
              <w:rPr>
                <w:rFonts w:ascii="Arial" w:eastAsia="Times New Roman" w:hAnsi="Arial" w:cs="Arial"/>
                <w:b/>
                <w:spacing w:val="-2"/>
                <w:sz w:val="17"/>
                <w:szCs w:val="17"/>
                <w:highlight w:val="yellow"/>
                <w:lang w:val="en-US"/>
              </w:rPr>
            </w:pPr>
            <w:bookmarkStart w:id="952" w:name="_Toc4062974"/>
            <w:r w:rsidRPr="007B1E61">
              <w:rPr>
                <w:rFonts w:ascii="Arial" w:eastAsia="Times New Roman" w:hAnsi="Arial" w:cs="Arial"/>
                <w:b/>
                <w:spacing w:val="-2"/>
                <w:sz w:val="17"/>
                <w:szCs w:val="17"/>
                <w:lang w:val="en-US"/>
              </w:rPr>
              <w:t>Debt instruments:</w:t>
            </w:r>
            <w:bookmarkEnd w:id="952"/>
          </w:p>
        </w:tc>
        <w:tc>
          <w:tcPr>
            <w:tcW w:w="1134" w:type="dxa"/>
            <w:vAlign w:val="bottom"/>
          </w:tcPr>
          <w:p w14:paraId="3241AAD2"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75DD9F08" w14:textId="77777777" w:rsidTr="003475B0">
        <w:trPr>
          <w:trHeight w:val="246"/>
          <w:jc w:val="center"/>
        </w:trPr>
        <w:tc>
          <w:tcPr>
            <w:tcW w:w="6066" w:type="dxa"/>
            <w:shd w:val="clear" w:color="auto" w:fill="auto"/>
            <w:vAlign w:val="bottom"/>
          </w:tcPr>
          <w:p w14:paraId="4454C62E" w14:textId="77777777" w:rsidR="00793EEA" w:rsidRPr="007B1E61" w:rsidRDefault="00793EEA" w:rsidP="00793EEA">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53" w:name="_Toc4062975"/>
            <w:r w:rsidRPr="007B1E61">
              <w:rPr>
                <w:rFonts w:ascii="Arial" w:eastAsia="Times New Roman" w:hAnsi="Arial" w:cs="Arial"/>
                <w:b/>
                <w:i/>
                <w:spacing w:val="-2"/>
                <w:sz w:val="17"/>
                <w:szCs w:val="17"/>
                <w:lang w:val="en-US"/>
              </w:rPr>
              <w:t>Listed debt instruments:</w:t>
            </w:r>
            <w:bookmarkEnd w:id="953"/>
          </w:p>
        </w:tc>
        <w:tc>
          <w:tcPr>
            <w:tcW w:w="1134" w:type="dxa"/>
            <w:vAlign w:val="bottom"/>
          </w:tcPr>
          <w:p w14:paraId="0343AEA7"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289A4020" w14:textId="77777777" w:rsidTr="003475B0">
        <w:trPr>
          <w:trHeight w:val="246"/>
          <w:jc w:val="center"/>
        </w:trPr>
        <w:tc>
          <w:tcPr>
            <w:tcW w:w="6066" w:type="dxa"/>
            <w:shd w:val="clear" w:color="auto" w:fill="auto"/>
            <w:vAlign w:val="bottom"/>
          </w:tcPr>
          <w:p w14:paraId="522AEF70" w14:textId="77777777" w:rsidR="00793EEA" w:rsidRPr="007B1E61" w:rsidRDefault="00793EEA" w:rsidP="00793EEA">
            <w:pPr>
              <w:tabs>
                <w:tab w:val="right" w:pos="1202"/>
              </w:tabs>
              <w:spacing w:after="0" w:line="240" w:lineRule="auto"/>
              <w:outlineLvl w:val="0"/>
              <w:rPr>
                <w:rFonts w:ascii="Arial" w:eastAsia="Times New Roman" w:hAnsi="Arial" w:cs="Arial"/>
                <w:spacing w:val="-2"/>
                <w:sz w:val="17"/>
                <w:szCs w:val="17"/>
                <w:lang w:val="en-US"/>
              </w:rPr>
            </w:pPr>
            <w:bookmarkStart w:id="954" w:name="_Toc4062976"/>
            <w:r w:rsidRPr="007B1E61">
              <w:rPr>
                <w:rFonts w:ascii="Arial" w:eastAsia="Times New Roman" w:hAnsi="Arial" w:cs="Arial"/>
                <w:spacing w:val="-2"/>
                <w:sz w:val="17"/>
                <w:szCs w:val="17"/>
                <w:lang w:val="en-US"/>
              </w:rPr>
              <w:t>Bonds of the Republic of Croatia</w:t>
            </w:r>
            <w:bookmarkEnd w:id="954"/>
          </w:p>
        </w:tc>
        <w:tc>
          <w:tcPr>
            <w:tcW w:w="1134" w:type="dxa"/>
            <w:tcBorders>
              <w:top w:val="nil"/>
              <w:left w:val="nil"/>
              <w:bottom w:val="nil"/>
              <w:right w:val="nil"/>
            </w:tcBorders>
            <w:shd w:val="clear" w:color="auto" w:fill="auto"/>
            <w:vAlign w:val="bottom"/>
          </w:tcPr>
          <w:p w14:paraId="54308D81" w14:textId="0B6990A2"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209</w:t>
            </w:r>
            <w:r w:rsidR="00922BBB">
              <w:rPr>
                <w:rFonts w:ascii="Arial" w:eastAsia="Calibri" w:hAnsi="Arial" w:cs="Arial"/>
                <w:color w:val="000000"/>
                <w:spacing w:val="-2"/>
                <w:sz w:val="17"/>
                <w:szCs w:val="17"/>
              </w:rPr>
              <w:t>,</w:t>
            </w:r>
            <w:r>
              <w:rPr>
                <w:rFonts w:ascii="Arial" w:eastAsia="Calibri" w:hAnsi="Arial" w:cs="Arial"/>
                <w:color w:val="000000"/>
                <w:spacing w:val="-2"/>
                <w:sz w:val="17"/>
                <w:szCs w:val="17"/>
              </w:rPr>
              <w:t>630</w:t>
            </w:r>
          </w:p>
        </w:tc>
        <w:tc>
          <w:tcPr>
            <w:tcW w:w="1134" w:type="dxa"/>
            <w:tcBorders>
              <w:top w:val="nil"/>
              <w:left w:val="nil"/>
              <w:bottom w:val="nil"/>
              <w:right w:val="nil"/>
            </w:tcBorders>
            <w:shd w:val="clear" w:color="auto" w:fill="auto"/>
            <w:vAlign w:val="bottom"/>
          </w:tcPr>
          <w:p w14:paraId="65B16454" w14:textId="3F52B5B8"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162DBE1" w14:textId="63123938"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3EEA" w:rsidRPr="007B1E61" w14:paraId="6CBCD5A1" w14:textId="77777777" w:rsidTr="003475B0">
        <w:trPr>
          <w:trHeight w:val="246"/>
          <w:jc w:val="center"/>
        </w:trPr>
        <w:tc>
          <w:tcPr>
            <w:tcW w:w="6066" w:type="dxa"/>
            <w:shd w:val="clear" w:color="auto" w:fill="auto"/>
            <w:vAlign w:val="bottom"/>
          </w:tcPr>
          <w:p w14:paraId="409AC8FE" w14:textId="77777777" w:rsidR="00793EEA" w:rsidRPr="007B1E61" w:rsidRDefault="00793EEA" w:rsidP="00793EEA">
            <w:pPr>
              <w:tabs>
                <w:tab w:val="right" w:pos="1202"/>
              </w:tabs>
              <w:spacing w:after="0" w:line="240" w:lineRule="auto"/>
              <w:outlineLvl w:val="0"/>
              <w:rPr>
                <w:rFonts w:ascii="Arial" w:eastAsia="Times New Roman" w:hAnsi="Arial" w:cs="Arial"/>
                <w:spacing w:val="-2"/>
                <w:sz w:val="17"/>
                <w:szCs w:val="17"/>
                <w:lang w:val="en-US"/>
              </w:rPr>
            </w:pPr>
            <w:bookmarkStart w:id="955" w:name="_Toc4062980"/>
            <w:r w:rsidRPr="007B1E61">
              <w:rPr>
                <w:rFonts w:ascii="Arial" w:eastAsia="Times New Roman" w:hAnsi="Arial" w:cs="Arial"/>
                <w:spacing w:val="-2"/>
                <w:sz w:val="17"/>
                <w:szCs w:val="17"/>
                <w:lang w:val="en-US"/>
              </w:rPr>
              <w:t>Corporate bonds</w:t>
            </w:r>
            <w:bookmarkEnd w:id="955"/>
          </w:p>
        </w:tc>
        <w:tc>
          <w:tcPr>
            <w:tcW w:w="1134" w:type="dxa"/>
            <w:tcBorders>
              <w:top w:val="nil"/>
              <w:left w:val="nil"/>
              <w:bottom w:val="nil"/>
              <w:right w:val="nil"/>
            </w:tcBorders>
            <w:shd w:val="clear" w:color="auto" w:fill="auto"/>
            <w:vAlign w:val="bottom"/>
          </w:tcPr>
          <w:p w14:paraId="0D1D890D" w14:textId="4D2A1054"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300</w:t>
            </w:r>
          </w:p>
        </w:tc>
        <w:tc>
          <w:tcPr>
            <w:tcW w:w="1134" w:type="dxa"/>
            <w:tcBorders>
              <w:top w:val="nil"/>
              <w:left w:val="nil"/>
              <w:bottom w:val="nil"/>
              <w:right w:val="nil"/>
            </w:tcBorders>
            <w:shd w:val="clear" w:color="auto" w:fill="auto"/>
            <w:vAlign w:val="bottom"/>
          </w:tcPr>
          <w:p w14:paraId="411F63DB" w14:textId="61C15170"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C46A1DF" w14:textId="505E173E"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3EEA" w:rsidRPr="007B1E61" w14:paraId="7605AAB2" w14:textId="77777777" w:rsidTr="003475B0">
        <w:trPr>
          <w:trHeight w:val="246"/>
          <w:jc w:val="center"/>
        </w:trPr>
        <w:tc>
          <w:tcPr>
            <w:tcW w:w="6066" w:type="dxa"/>
            <w:shd w:val="clear" w:color="auto" w:fill="auto"/>
            <w:vAlign w:val="bottom"/>
          </w:tcPr>
          <w:p w14:paraId="235C77CD" w14:textId="77777777" w:rsidR="00793EEA" w:rsidRPr="007B1E61" w:rsidRDefault="00793EEA" w:rsidP="00793EEA">
            <w:pPr>
              <w:tabs>
                <w:tab w:val="right" w:pos="1202"/>
              </w:tabs>
              <w:spacing w:after="0" w:line="240" w:lineRule="auto"/>
              <w:outlineLvl w:val="0"/>
              <w:rPr>
                <w:rFonts w:ascii="Arial" w:eastAsia="Times New Roman" w:hAnsi="Arial" w:cs="Arial"/>
                <w:spacing w:val="-2"/>
                <w:sz w:val="17"/>
                <w:szCs w:val="17"/>
                <w:lang w:val="en-US"/>
              </w:rPr>
            </w:pPr>
            <w:bookmarkStart w:id="956" w:name="_Toc4062984"/>
            <w:r w:rsidRPr="007B1E61">
              <w:rPr>
                <w:rFonts w:ascii="Arial" w:eastAsia="Times New Roman" w:hAnsi="Arial" w:cs="Arial"/>
                <w:spacing w:val="-2"/>
                <w:sz w:val="17"/>
                <w:szCs w:val="17"/>
                <w:lang w:val="en-US"/>
              </w:rPr>
              <w:t>Treasury bills of the Ministry of Finance</w:t>
            </w:r>
            <w:bookmarkEnd w:id="956"/>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2D6CC61F" w14:textId="25C02656"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sidRPr="00E635F5">
              <w:rPr>
                <w:rFonts w:ascii="Arial" w:eastAsia="Calibri" w:hAnsi="Arial" w:cs="Arial"/>
                <w:color w:val="000000"/>
                <w:spacing w:val="-2"/>
                <w:sz w:val="17"/>
                <w:szCs w:val="17"/>
              </w:rPr>
              <w:t>26</w:t>
            </w:r>
            <w:r w:rsidR="00922BBB">
              <w:rPr>
                <w:rFonts w:ascii="Arial" w:eastAsia="Calibri" w:hAnsi="Arial" w:cs="Arial"/>
                <w:color w:val="000000"/>
                <w:spacing w:val="-2"/>
                <w:sz w:val="17"/>
                <w:szCs w:val="17"/>
              </w:rPr>
              <w:t>,</w:t>
            </w:r>
            <w:r w:rsidRPr="00E635F5">
              <w:rPr>
                <w:rFonts w:ascii="Arial" w:eastAsia="Calibri" w:hAnsi="Arial" w:cs="Arial"/>
                <w:color w:val="000000"/>
                <w:spacing w:val="-2"/>
                <w:sz w:val="17"/>
                <w:szCs w:val="17"/>
              </w:rPr>
              <w:t>400</w:t>
            </w:r>
          </w:p>
        </w:tc>
        <w:tc>
          <w:tcPr>
            <w:tcW w:w="1134" w:type="dxa"/>
            <w:tcBorders>
              <w:top w:val="nil"/>
              <w:left w:val="nil"/>
              <w:bottom w:val="nil"/>
              <w:right w:val="nil"/>
            </w:tcBorders>
            <w:shd w:val="clear" w:color="auto" w:fill="auto"/>
            <w:vAlign w:val="bottom"/>
          </w:tcPr>
          <w:p w14:paraId="40F95426" w14:textId="7833039B"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81E1B2F" w14:textId="581E461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3EEA" w:rsidRPr="007B1E61" w14:paraId="3DF98759" w14:textId="77777777" w:rsidTr="003475B0">
        <w:trPr>
          <w:trHeight w:val="246"/>
          <w:jc w:val="center"/>
        </w:trPr>
        <w:tc>
          <w:tcPr>
            <w:tcW w:w="6066" w:type="dxa"/>
            <w:shd w:val="clear" w:color="auto" w:fill="auto"/>
            <w:vAlign w:val="bottom"/>
          </w:tcPr>
          <w:p w14:paraId="52725996" w14:textId="77777777" w:rsidR="00793EEA" w:rsidRPr="007B1E61" w:rsidRDefault="00793EEA" w:rsidP="00793EEA">
            <w:pPr>
              <w:tabs>
                <w:tab w:val="right" w:pos="1202"/>
              </w:tabs>
              <w:spacing w:after="0" w:line="240" w:lineRule="auto"/>
              <w:outlineLvl w:val="0"/>
              <w:rPr>
                <w:rFonts w:ascii="Arial" w:eastAsia="Times New Roman" w:hAnsi="Arial" w:cs="Arial"/>
                <w:spacing w:val="-2"/>
                <w:sz w:val="17"/>
                <w:szCs w:val="17"/>
                <w:lang w:val="en-US"/>
              </w:rPr>
            </w:pPr>
            <w:bookmarkStart w:id="957" w:name="_Toc4062988"/>
            <w:r w:rsidRPr="007B1E61">
              <w:rPr>
                <w:rFonts w:ascii="Arial" w:eastAsia="Times New Roman" w:hAnsi="Arial" w:cs="Arial"/>
                <w:spacing w:val="-2"/>
                <w:sz w:val="17"/>
                <w:szCs w:val="17"/>
                <w:lang w:val="en-US"/>
              </w:rPr>
              <w:t>Accrued interest</w:t>
            </w:r>
            <w:bookmarkEnd w:id="957"/>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7E3B121" w14:textId="15269019"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sidRPr="00E635F5">
              <w:rPr>
                <w:rFonts w:ascii="Arial" w:eastAsia="Calibri" w:hAnsi="Arial" w:cs="Arial"/>
                <w:color w:val="000000"/>
                <w:spacing w:val="-2"/>
                <w:sz w:val="17"/>
                <w:szCs w:val="17"/>
              </w:rPr>
              <w:t>1</w:t>
            </w:r>
            <w:r w:rsidR="00922BBB">
              <w:rPr>
                <w:rFonts w:ascii="Arial" w:eastAsia="Calibri" w:hAnsi="Arial" w:cs="Arial"/>
                <w:color w:val="000000"/>
                <w:spacing w:val="-2"/>
                <w:sz w:val="17"/>
                <w:szCs w:val="17"/>
              </w:rPr>
              <w:t>,</w:t>
            </w:r>
            <w:r w:rsidRPr="00E635F5">
              <w:rPr>
                <w:rFonts w:ascii="Arial" w:eastAsia="Calibri" w:hAnsi="Arial" w:cs="Arial"/>
                <w:color w:val="000000"/>
                <w:spacing w:val="-2"/>
                <w:sz w:val="17"/>
                <w:szCs w:val="17"/>
              </w:rPr>
              <w:t>519</w:t>
            </w:r>
          </w:p>
        </w:tc>
        <w:tc>
          <w:tcPr>
            <w:tcW w:w="1134" w:type="dxa"/>
            <w:tcBorders>
              <w:top w:val="nil"/>
              <w:left w:val="nil"/>
              <w:bottom w:val="nil"/>
              <w:right w:val="nil"/>
            </w:tcBorders>
            <w:shd w:val="clear" w:color="auto" w:fill="auto"/>
            <w:vAlign w:val="bottom"/>
          </w:tcPr>
          <w:p w14:paraId="450EE61A" w14:textId="4DC14438"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79E463D" w14:textId="0A62F63C"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793EEA" w:rsidRPr="007B1E61" w14:paraId="0A6535BB" w14:textId="77777777" w:rsidTr="003475B0">
        <w:trPr>
          <w:trHeight w:val="246"/>
          <w:jc w:val="center"/>
        </w:trPr>
        <w:tc>
          <w:tcPr>
            <w:tcW w:w="6066" w:type="dxa"/>
            <w:shd w:val="clear" w:color="auto" w:fill="auto"/>
            <w:vAlign w:val="bottom"/>
          </w:tcPr>
          <w:p w14:paraId="28CA3E78" w14:textId="77777777" w:rsidR="00793EEA" w:rsidRPr="007B1E61" w:rsidRDefault="00793EEA" w:rsidP="00793EEA">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58" w:name="_Toc4062992"/>
            <w:r w:rsidRPr="007B1E61">
              <w:rPr>
                <w:rFonts w:ascii="Arial" w:eastAsia="Times New Roman" w:hAnsi="Arial" w:cs="Arial"/>
                <w:b/>
                <w:i/>
                <w:spacing w:val="-2"/>
                <w:sz w:val="17"/>
                <w:szCs w:val="17"/>
                <w:lang w:val="en-US"/>
              </w:rPr>
              <w:t>Unlisted debt instruments:</w:t>
            </w:r>
            <w:bookmarkEnd w:id="958"/>
          </w:p>
        </w:tc>
        <w:tc>
          <w:tcPr>
            <w:tcW w:w="1134" w:type="dxa"/>
            <w:tcBorders>
              <w:top w:val="nil"/>
              <w:left w:val="nil"/>
              <w:bottom w:val="nil"/>
              <w:right w:val="nil"/>
            </w:tcBorders>
            <w:shd w:val="clear" w:color="auto" w:fill="auto"/>
            <w:vAlign w:val="bottom"/>
          </w:tcPr>
          <w:p w14:paraId="71CB52F7"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03AB19D"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6BC8C76" w14:textId="777777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08C21E1B" w14:textId="77777777" w:rsidTr="003475B0">
        <w:trPr>
          <w:trHeight w:val="246"/>
          <w:jc w:val="center"/>
        </w:trPr>
        <w:tc>
          <w:tcPr>
            <w:tcW w:w="6066" w:type="dxa"/>
            <w:shd w:val="clear" w:color="auto" w:fill="auto"/>
            <w:vAlign w:val="bottom"/>
          </w:tcPr>
          <w:p w14:paraId="67CAF683" w14:textId="77777777" w:rsidR="00793EEA" w:rsidRPr="007B1E61" w:rsidRDefault="00793EEA" w:rsidP="00793EEA">
            <w:pPr>
              <w:tabs>
                <w:tab w:val="right" w:pos="1202"/>
              </w:tabs>
              <w:spacing w:after="0" w:line="240" w:lineRule="auto"/>
              <w:outlineLvl w:val="0"/>
              <w:rPr>
                <w:rFonts w:ascii="Arial" w:eastAsia="Times New Roman" w:hAnsi="Arial" w:cs="Arial"/>
                <w:spacing w:val="-2"/>
                <w:sz w:val="17"/>
                <w:szCs w:val="17"/>
                <w:highlight w:val="yellow"/>
                <w:lang w:val="en-US"/>
              </w:rPr>
            </w:pPr>
            <w:bookmarkStart w:id="959" w:name="_Toc4062993"/>
            <w:r w:rsidRPr="007B1E61">
              <w:rPr>
                <w:rFonts w:ascii="Arial" w:eastAsia="Times New Roman" w:hAnsi="Arial" w:cs="Arial"/>
                <w:spacing w:val="-2"/>
                <w:sz w:val="17"/>
                <w:szCs w:val="17"/>
                <w:lang w:val="en-US"/>
              </w:rPr>
              <w:t>Corporate bonds</w:t>
            </w:r>
            <w:bookmarkEnd w:id="959"/>
          </w:p>
        </w:tc>
        <w:tc>
          <w:tcPr>
            <w:tcW w:w="1134" w:type="dxa"/>
            <w:tcBorders>
              <w:top w:val="nil"/>
              <w:left w:val="nil"/>
              <w:bottom w:val="nil"/>
              <w:right w:val="nil"/>
            </w:tcBorders>
            <w:shd w:val="clear" w:color="auto" w:fill="auto"/>
            <w:vAlign w:val="bottom"/>
          </w:tcPr>
          <w:p w14:paraId="705FE68A" w14:textId="118CFFC4"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A1C2C01" w14:textId="693CBCD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5D0DD2F" w14:textId="5A26997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79</w:t>
            </w:r>
          </w:p>
        </w:tc>
      </w:tr>
      <w:tr w:rsidR="00793EEA" w:rsidRPr="007B1E61" w14:paraId="059B4063" w14:textId="77777777" w:rsidTr="003475B0">
        <w:trPr>
          <w:trHeight w:val="246"/>
          <w:jc w:val="center"/>
        </w:trPr>
        <w:tc>
          <w:tcPr>
            <w:tcW w:w="6066" w:type="dxa"/>
            <w:shd w:val="clear" w:color="auto" w:fill="auto"/>
            <w:vAlign w:val="bottom"/>
          </w:tcPr>
          <w:p w14:paraId="1A09B6F8" w14:textId="77777777" w:rsidR="00793EEA" w:rsidRPr="007B1E61" w:rsidRDefault="00793EEA" w:rsidP="00793EEA">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01BD14AD" w14:textId="15DA5DF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DCED663" w14:textId="7554CB76"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3036DE2" w14:textId="510E672D"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793EEA" w:rsidRPr="007B1E61" w14:paraId="521D1DF2" w14:textId="77777777" w:rsidTr="003475B0">
        <w:trPr>
          <w:trHeight w:val="246"/>
          <w:jc w:val="center"/>
        </w:trPr>
        <w:tc>
          <w:tcPr>
            <w:tcW w:w="6066" w:type="dxa"/>
            <w:shd w:val="clear" w:color="auto" w:fill="auto"/>
            <w:vAlign w:val="bottom"/>
          </w:tcPr>
          <w:p w14:paraId="3001BBCE" w14:textId="77777777" w:rsidR="00793EEA" w:rsidRPr="007B1E61" w:rsidRDefault="00793EEA" w:rsidP="00793EEA">
            <w:pPr>
              <w:tabs>
                <w:tab w:val="right" w:pos="1202"/>
              </w:tabs>
              <w:spacing w:after="0" w:line="240" w:lineRule="auto"/>
              <w:outlineLvl w:val="0"/>
              <w:rPr>
                <w:rFonts w:ascii="Arial" w:eastAsia="Times New Roman" w:hAnsi="Arial" w:cs="Arial"/>
                <w:spacing w:val="-2"/>
                <w:sz w:val="17"/>
                <w:szCs w:val="17"/>
                <w:highlight w:val="yellow"/>
                <w:lang w:val="en-US"/>
              </w:rPr>
            </w:pPr>
            <w:bookmarkStart w:id="960" w:name="_Toc4062997"/>
            <w:r w:rsidRPr="007B1E61">
              <w:rPr>
                <w:rFonts w:ascii="Arial" w:eastAsia="Times New Roman" w:hAnsi="Arial" w:cs="Arial"/>
                <w:spacing w:val="-2"/>
                <w:sz w:val="17"/>
                <w:szCs w:val="17"/>
                <w:lang w:val="en-US"/>
              </w:rPr>
              <w:t>Accrued interest</w:t>
            </w:r>
            <w:bookmarkEnd w:id="960"/>
          </w:p>
        </w:tc>
        <w:tc>
          <w:tcPr>
            <w:tcW w:w="1134" w:type="dxa"/>
            <w:tcBorders>
              <w:top w:val="nil"/>
              <w:left w:val="nil"/>
              <w:bottom w:val="nil"/>
              <w:right w:val="nil"/>
            </w:tcBorders>
            <w:shd w:val="clear" w:color="auto" w:fill="auto"/>
            <w:vAlign w:val="bottom"/>
          </w:tcPr>
          <w:p w14:paraId="4D8E9D42" w14:textId="3099062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333DB7E" w14:textId="798F14E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27786DE8" w14:textId="01230931"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793EEA" w:rsidRPr="007B1E61" w14:paraId="26BCF024" w14:textId="77777777" w:rsidTr="003475B0">
        <w:trPr>
          <w:trHeight w:val="246"/>
          <w:jc w:val="center"/>
        </w:trPr>
        <w:tc>
          <w:tcPr>
            <w:tcW w:w="6066" w:type="dxa"/>
            <w:shd w:val="clear" w:color="auto" w:fill="auto"/>
            <w:vAlign w:val="bottom"/>
          </w:tcPr>
          <w:p w14:paraId="42129D63" w14:textId="77777777" w:rsidR="00793EEA" w:rsidRPr="007B1E61" w:rsidRDefault="00793EEA" w:rsidP="00793EEA">
            <w:pPr>
              <w:tabs>
                <w:tab w:val="right" w:pos="1202"/>
              </w:tabs>
              <w:spacing w:after="0" w:line="240" w:lineRule="auto"/>
              <w:outlineLvl w:val="0"/>
              <w:rPr>
                <w:rFonts w:ascii="Arial" w:eastAsia="Times New Roman" w:hAnsi="Arial" w:cs="Arial"/>
                <w:b/>
                <w:spacing w:val="-2"/>
                <w:sz w:val="17"/>
                <w:szCs w:val="17"/>
                <w:highlight w:val="yellow"/>
                <w:lang w:val="en-US"/>
              </w:rPr>
            </w:pPr>
            <w:bookmarkStart w:id="961" w:name="_Toc4063001"/>
            <w:r w:rsidRPr="007B1E61">
              <w:rPr>
                <w:rFonts w:ascii="Arial" w:eastAsia="Times New Roman" w:hAnsi="Arial" w:cs="Arial"/>
                <w:b/>
                <w:spacing w:val="-2"/>
                <w:sz w:val="17"/>
                <w:szCs w:val="17"/>
                <w:lang w:val="en-US"/>
              </w:rPr>
              <w:t>Total debt instruments</w:t>
            </w:r>
            <w:bookmarkEnd w:id="961"/>
          </w:p>
        </w:tc>
        <w:tc>
          <w:tcPr>
            <w:tcW w:w="1134" w:type="dxa"/>
            <w:tcBorders>
              <w:top w:val="single" w:sz="4" w:space="0" w:color="auto"/>
              <w:left w:val="nil"/>
              <w:bottom w:val="single" w:sz="12" w:space="0" w:color="auto"/>
              <w:right w:val="nil"/>
            </w:tcBorders>
            <w:shd w:val="clear" w:color="auto" w:fill="auto"/>
            <w:vAlign w:val="bottom"/>
          </w:tcPr>
          <w:p w14:paraId="5F2CBBF3" w14:textId="1EE934CF"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sidRPr="00E635F5">
              <w:rPr>
                <w:rFonts w:ascii="Arial" w:eastAsia="Calibri" w:hAnsi="Arial" w:cs="Arial"/>
                <w:b/>
                <w:color w:val="000000"/>
                <w:spacing w:val="-2"/>
                <w:sz w:val="17"/>
                <w:szCs w:val="17"/>
                <w:lang w:eastAsia="hr-HR"/>
              </w:rPr>
              <w:t>237</w:t>
            </w:r>
            <w:r w:rsidR="00922BBB">
              <w:rPr>
                <w:rFonts w:ascii="Arial" w:eastAsia="Calibri" w:hAnsi="Arial" w:cs="Arial"/>
                <w:b/>
                <w:color w:val="000000"/>
                <w:spacing w:val="-2"/>
                <w:sz w:val="17"/>
                <w:szCs w:val="17"/>
                <w:lang w:eastAsia="hr-HR"/>
              </w:rPr>
              <w:t>,</w:t>
            </w:r>
            <w:r w:rsidRPr="00E635F5">
              <w:rPr>
                <w:rFonts w:ascii="Arial" w:eastAsia="Calibri" w:hAnsi="Arial" w:cs="Arial"/>
                <w:b/>
                <w:color w:val="000000"/>
                <w:spacing w:val="-2"/>
                <w:sz w:val="17"/>
                <w:szCs w:val="17"/>
                <w:lang w:eastAsia="hr-HR"/>
              </w:rPr>
              <w:t>849</w:t>
            </w:r>
          </w:p>
        </w:tc>
        <w:tc>
          <w:tcPr>
            <w:tcW w:w="1134" w:type="dxa"/>
            <w:tcBorders>
              <w:top w:val="single" w:sz="4" w:space="0" w:color="auto"/>
              <w:left w:val="nil"/>
              <w:bottom w:val="single" w:sz="12" w:space="0" w:color="auto"/>
              <w:right w:val="nil"/>
            </w:tcBorders>
            <w:shd w:val="clear" w:color="auto" w:fill="auto"/>
            <w:vAlign w:val="bottom"/>
          </w:tcPr>
          <w:p w14:paraId="52334313" w14:textId="64ACBF84"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13A11C07" w14:textId="523C120E"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276</w:t>
            </w:r>
          </w:p>
        </w:tc>
      </w:tr>
      <w:tr w:rsidR="00793EEA" w:rsidRPr="007B1E61" w14:paraId="35F4817D" w14:textId="77777777" w:rsidTr="003475B0">
        <w:trPr>
          <w:trHeight w:val="246"/>
          <w:jc w:val="center"/>
        </w:trPr>
        <w:tc>
          <w:tcPr>
            <w:tcW w:w="6066" w:type="dxa"/>
            <w:shd w:val="clear" w:color="auto" w:fill="auto"/>
            <w:vAlign w:val="bottom"/>
          </w:tcPr>
          <w:p w14:paraId="39556660" w14:textId="77777777" w:rsidR="00793EEA" w:rsidRPr="007B1E61" w:rsidRDefault="00793EEA" w:rsidP="00793EEA">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62" w:name="_Toc4063005"/>
            <w:r w:rsidRPr="007B1E61">
              <w:rPr>
                <w:rFonts w:ascii="Arial" w:eastAsia="Times New Roman" w:hAnsi="Arial" w:cs="Arial"/>
                <w:b/>
                <w:i/>
                <w:spacing w:val="-2"/>
                <w:sz w:val="17"/>
                <w:szCs w:val="17"/>
                <w:lang w:val="en-US"/>
              </w:rPr>
              <w:t>Unlisted equity instruments:</w:t>
            </w:r>
            <w:bookmarkEnd w:id="962"/>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793EEA" w:rsidRPr="007B1E61" w:rsidDel="00561A80"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p>
        </w:tc>
      </w:tr>
      <w:tr w:rsidR="00793EEA" w:rsidRPr="007B1E61" w14:paraId="38341FB0" w14:textId="77777777" w:rsidTr="008D1607">
        <w:trPr>
          <w:trHeight w:val="263"/>
          <w:jc w:val="center"/>
        </w:trPr>
        <w:tc>
          <w:tcPr>
            <w:tcW w:w="6066" w:type="dxa"/>
            <w:shd w:val="clear" w:color="auto" w:fill="auto"/>
            <w:vAlign w:val="bottom"/>
          </w:tcPr>
          <w:p w14:paraId="00186D3C" w14:textId="64012CAC" w:rsidR="00793EEA" w:rsidRPr="007B1E61" w:rsidRDefault="00793EEA" w:rsidP="00793EEA">
            <w:pPr>
              <w:tabs>
                <w:tab w:val="right" w:pos="1202"/>
              </w:tabs>
              <w:spacing w:after="0" w:line="240" w:lineRule="auto"/>
              <w:outlineLvl w:val="0"/>
              <w:rPr>
                <w:rFonts w:ascii="Arial" w:eastAsia="Times New Roman" w:hAnsi="Arial" w:cs="Arial"/>
                <w:sz w:val="17"/>
                <w:szCs w:val="17"/>
                <w:highlight w:val="yellow"/>
                <w:lang w:val="en-US"/>
              </w:rPr>
            </w:pPr>
            <w:bookmarkStart w:id="963" w:name="_Toc4063006"/>
            <w:r w:rsidRPr="007B1E61">
              <w:rPr>
                <w:rFonts w:ascii="Arial" w:eastAsia="Times New Roman" w:hAnsi="Arial" w:cs="Arial"/>
                <w:sz w:val="17"/>
                <w:szCs w:val="17"/>
                <w:lang w:val="en-US"/>
              </w:rPr>
              <w:t xml:space="preserve">Investment in shares of foreign legal entities </w:t>
            </w:r>
            <w:bookmarkEnd w:id="963"/>
            <w:r>
              <w:rPr>
                <w:rFonts w:ascii="Arial" w:eastAsia="Times New Roman" w:hAnsi="Arial" w:cs="Arial"/>
                <w:sz w:val="17"/>
                <w:szCs w:val="17"/>
                <w:lang w:val="en-US"/>
              </w:rPr>
              <w:t>- SWIFT</w:t>
            </w:r>
          </w:p>
        </w:tc>
        <w:tc>
          <w:tcPr>
            <w:tcW w:w="1134" w:type="dxa"/>
            <w:tcBorders>
              <w:top w:val="nil"/>
              <w:left w:val="nil"/>
              <w:bottom w:val="nil"/>
              <w:right w:val="nil"/>
            </w:tcBorders>
            <w:shd w:val="clear" w:color="auto" w:fill="auto"/>
            <w:vAlign w:val="bottom"/>
          </w:tcPr>
          <w:p w14:paraId="44233B96" w14:textId="38FA8C2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B1CA74" w14:textId="7EDF8A1B"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3DB086E7" w14:textId="60C23B1F"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793EEA" w:rsidRPr="007B1E61" w14:paraId="34DE362F" w14:textId="77777777" w:rsidTr="003475B0">
        <w:trPr>
          <w:trHeight w:val="246"/>
          <w:jc w:val="center"/>
        </w:trPr>
        <w:tc>
          <w:tcPr>
            <w:tcW w:w="6066" w:type="dxa"/>
            <w:shd w:val="clear" w:color="auto" w:fill="auto"/>
            <w:vAlign w:val="bottom"/>
          </w:tcPr>
          <w:p w14:paraId="42B07FA0" w14:textId="77777777" w:rsidR="00793EEA" w:rsidRPr="007B1E61" w:rsidRDefault="00793EEA" w:rsidP="00793EEA">
            <w:pPr>
              <w:tabs>
                <w:tab w:val="right" w:pos="1202"/>
              </w:tabs>
              <w:spacing w:after="0" w:line="240" w:lineRule="auto"/>
              <w:outlineLvl w:val="0"/>
              <w:rPr>
                <w:rFonts w:ascii="Arial" w:eastAsia="Times New Roman" w:hAnsi="Arial" w:cs="Arial"/>
                <w:sz w:val="17"/>
                <w:szCs w:val="17"/>
                <w:highlight w:val="yellow"/>
                <w:lang w:val="en-US"/>
              </w:rPr>
            </w:pPr>
            <w:bookmarkStart w:id="964" w:name="_Toc4063010"/>
            <w:r w:rsidRPr="007B1E61">
              <w:rPr>
                <w:rFonts w:ascii="Arial" w:eastAsia="Times New Roman" w:hAnsi="Arial" w:cs="Arial"/>
                <w:sz w:val="17"/>
                <w:szCs w:val="17"/>
                <w:lang w:val="en-US"/>
              </w:rPr>
              <w:t>Shares of foreign financial institutions – EIF</w:t>
            </w:r>
            <w:bookmarkEnd w:id="964"/>
          </w:p>
        </w:tc>
        <w:tc>
          <w:tcPr>
            <w:tcW w:w="1134" w:type="dxa"/>
            <w:tcBorders>
              <w:top w:val="nil"/>
              <w:left w:val="nil"/>
              <w:bottom w:val="nil"/>
              <w:right w:val="nil"/>
            </w:tcBorders>
            <w:shd w:val="clear" w:color="auto" w:fill="auto"/>
            <w:vAlign w:val="bottom"/>
          </w:tcPr>
          <w:p w14:paraId="081CEB0E" w14:textId="16630448"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7227F7" w14:textId="52A53DA7"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w:t>
            </w:r>
            <w:r w:rsidR="00922BBB">
              <w:rPr>
                <w:rFonts w:ascii="Arial" w:eastAsia="Calibri" w:hAnsi="Arial" w:cs="Arial"/>
                <w:color w:val="000000"/>
                <w:sz w:val="17"/>
                <w:szCs w:val="17"/>
              </w:rPr>
              <w:t>,</w:t>
            </w:r>
            <w:r>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2E740B32" w14:textId="1C1B20ED" w:rsidR="00793EEA" w:rsidRPr="007B1E61"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793EEA" w:rsidRPr="007B1E61" w14:paraId="1BCEC3E9" w14:textId="77777777" w:rsidTr="008D1607">
        <w:trPr>
          <w:trHeight w:val="246"/>
          <w:jc w:val="center"/>
        </w:trPr>
        <w:tc>
          <w:tcPr>
            <w:tcW w:w="6066" w:type="dxa"/>
            <w:shd w:val="clear" w:color="auto" w:fill="auto"/>
            <w:vAlign w:val="bottom"/>
          </w:tcPr>
          <w:p w14:paraId="4BD18BAE" w14:textId="77777777" w:rsidR="00793EEA" w:rsidRPr="007B1E61" w:rsidRDefault="00793EEA" w:rsidP="00793EEA">
            <w:pPr>
              <w:tabs>
                <w:tab w:val="right" w:pos="1202"/>
              </w:tabs>
              <w:spacing w:after="0" w:line="240" w:lineRule="auto"/>
              <w:outlineLvl w:val="0"/>
              <w:rPr>
                <w:rFonts w:ascii="Arial" w:eastAsia="Times New Roman" w:hAnsi="Arial" w:cs="Arial"/>
                <w:b/>
                <w:sz w:val="17"/>
                <w:szCs w:val="17"/>
                <w:highlight w:val="yellow"/>
                <w:lang w:val="en-US"/>
              </w:rPr>
            </w:pPr>
            <w:bookmarkStart w:id="965" w:name="_Toc4063014"/>
            <w:r w:rsidRPr="007B1E61">
              <w:rPr>
                <w:rFonts w:ascii="Arial" w:eastAsia="Times New Roman" w:hAnsi="Arial" w:cs="Arial"/>
                <w:b/>
                <w:sz w:val="17"/>
                <w:szCs w:val="17"/>
                <w:lang w:val="en-US"/>
              </w:rPr>
              <w:t>Total equity instruments</w:t>
            </w:r>
            <w:bookmarkEnd w:id="965"/>
          </w:p>
        </w:tc>
        <w:tc>
          <w:tcPr>
            <w:tcW w:w="1134" w:type="dxa"/>
            <w:tcBorders>
              <w:top w:val="single" w:sz="4" w:space="0" w:color="auto"/>
              <w:left w:val="nil"/>
              <w:bottom w:val="single" w:sz="12" w:space="0" w:color="auto"/>
              <w:right w:val="nil"/>
            </w:tcBorders>
            <w:shd w:val="clear" w:color="auto" w:fill="auto"/>
            <w:vAlign w:val="bottom"/>
          </w:tcPr>
          <w:p w14:paraId="40E86D8C" w14:textId="57CAEE33"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2FBF7DCF" w14:textId="3610DA2C"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7</w:t>
            </w:r>
            <w:r w:rsidR="00922BBB">
              <w:rPr>
                <w:rFonts w:ascii="Arial" w:eastAsia="Calibri" w:hAnsi="Arial" w:cs="Arial"/>
                <w:b/>
                <w:color w:val="000000"/>
                <w:sz w:val="17"/>
                <w:szCs w:val="17"/>
              </w:rPr>
              <w:t>,</w:t>
            </w:r>
            <w:r>
              <w:rPr>
                <w:rFonts w:ascii="Arial" w:eastAsia="Calibri" w:hAnsi="Arial" w:cs="Arial"/>
                <w:b/>
                <w:color w:val="000000"/>
                <w:sz w:val="17"/>
                <w:szCs w:val="17"/>
              </w:rPr>
              <w:t>765</w:t>
            </w:r>
          </w:p>
        </w:tc>
        <w:tc>
          <w:tcPr>
            <w:tcW w:w="1134" w:type="dxa"/>
            <w:tcBorders>
              <w:top w:val="single" w:sz="4" w:space="0" w:color="auto"/>
              <w:left w:val="nil"/>
              <w:bottom w:val="single" w:sz="12" w:space="0" w:color="auto"/>
              <w:right w:val="nil"/>
            </w:tcBorders>
            <w:shd w:val="clear" w:color="auto" w:fill="auto"/>
            <w:vAlign w:val="bottom"/>
          </w:tcPr>
          <w:p w14:paraId="604A41E4" w14:textId="51FD4145"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793EEA" w:rsidRPr="007B1E61" w14:paraId="6628A48E" w14:textId="77777777" w:rsidTr="008D1607">
        <w:trPr>
          <w:trHeight w:hRule="exact" w:val="255"/>
          <w:jc w:val="center"/>
        </w:trPr>
        <w:tc>
          <w:tcPr>
            <w:tcW w:w="6066" w:type="dxa"/>
            <w:shd w:val="clear" w:color="auto" w:fill="auto"/>
            <w:vAlign w:val="bottom"/>
          </w:tcPr>
          <w:p w14:paraId="663E93B0" w14:textId="77777777" w:rsidR="00793EEA" w:rsidRPr="007B1E61" w:rsidRDefault="00793EEA" w:rsidP="00793EEA">
            <w:pPr>
              <w:tabs>
                <w:tab w:val="right" w:pos="1202"/>
              </w:tabs>
              <w:spacing w:after="0" w:line="240" w:lineRule="auto"/>
              <w:outlineLvl w:val="0"/>
              <w:rPr>
                <w:rFonts w:ascii="Arial" w:eastAsia="Times New Roman" w:hAnsi="Arial" w:cs="Arial"/>
                <w:b/>
                <w:sz w:val="17"/>
                <w:szCs w:val="17"/>
                <w:highlight w:val="yellow"/>
                <w:lang w:val="en-US"/>
              </w:rPr>
            </w:pPr>
            <w:bookmarkStart w:id="966" w:name="_Toc4063018"/>
            <w:r w:rsidRPr="007B1E61">
              <w:rPr>
                <w:rFonts w:ascii="Arial" w:eastAsia="Times New Roman" w:hAnsi="Arial" w:cs="Arial"/>
                <w:b/>
                <w:sz w:val="17"/>
                <w:szCs w:val="17"/>
                <w:lang w:val="en-US"/>
              </w:rPr>
              <w:t>Total financial assets at fair value through other comprehensive income</w:t>
            </w:r>
            <w:bookmarkEnd w:id="966"/>
          </w:p>
        </w:tc>
        <w:tc>
          <w:tcPr>
            <w:tcW w:w="1134" w:type="dxa"/>
            <w:tcBorders>
              <w:top w:val="single" w:sz="12" w:space="0" w:color="auto"/>
              <w:left w:val="nil"/>
              <w:bottom w:val="single" w:sz="4" w:space="0" w:color="auto"/>
              <w:right w:val="nil"/>
            </w:tcBorders>
            <w:shd w:val="clear" w:color="auto" w:fill="auto"/>
            <w:vAlign w:val="bottom"/>
          </w:tcPr>
          <w:p w14:paraId="09B4C32C" w14:textId="562510BE"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sidRPr="00E635F5">
              <w:rPr>
                <w:rFonts w:ascii="Arial" w:eastAsia="Calibri" w:hAnsi="Arial" w:cs="Arial"/>
                <w:b/>
                <w:color w:val="000000"/>
                <w:spacing w:val="-2"/>
                <w:sz w:val="17"/>
                <w:szCs w:val="17"/>
                <w:lang w:eastAsia="hr-HR"/>
              </w:rPr>
              <w:t>237</w:t>
            </w:r>
            <w:r w:rsidR="00922BBB">
              <w:rPr>
                <w:rFonts w:ascii="Arial" w:eastAsia="Calibri" w:hAnsi="Arial" w:cs="Arial"/>
                <w:b/>
                <w:color w:val="000000"/>
                <w:spacing w:val="-2"/>
                <w:sz w:val="17"/>
                <w:szCs w:val="17"/>
                <w:lang w:eastAsia="hr-HR"/>
              </w:rPr>
              <w:t>,</w:t>
            </w:r>
            <w:r w:rsidRPr="00E635F5">
              <w:rPr>
                <w:rFonts w:ascii="Arial" w:eastAsia="Calibri" w:hAnsi="Arial" w:cs="Arial"/>
                <w:b/>
                <w:color w:val="000000"/>
                <w:spacing w:val="-2"/>
                <w:sz w:val="17"/>
                <w:szCs w:val="17"/>
                <w:lang w:eastAsia="hr-HR"/>
              </w:rPr>
              <w:t>849</w:t>
            </w:r>
          </w:p>
        </w:tc>
        <w:tc>
          <w:tcPr>
            <w:tcW w:w="1134" w:type="dxa"/>
            <w:tcBorders>
              <w:top w:val="single" w:sz="12" w:space="0" w:color="auto"/>
              <w:left w:val="nil"/>
              <w:bottom w:val="single" w:sz="4" w:space="0" w:color="auto"/>
              <w:right w:val="nil"/>
            </w:tcBorders>
            <w:shd w:val="clear" w:color="auto" w:fill="auto"/>
            <w:vAlign w:val="bottom"/>
          </w:tcPr>
          <w:p w14:paraId="76B0289A" w14:textId="0855637D"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7</w:t>
            </w:r>
            <w:r w:rsidR="00922BBB">
              <w:rPr>
                <w:rFonts w:ascii="Arial" w:eastAsia="Calibri" w:hAnsi="Arial" w:cs="Arial"/>
                <w:b/>
                <w:color w:val="000000"/>
                <w:spacing w:val="-2"/>
                <w:sz w:val="17"/>
                <w:szCs w:val="17"/>
                <w:lang w:eastAsia="hr-HR"/>
              </w:rPr>
              <w:t>,</w:t>
            </w:r>
            <w:r>
              <w:rPr>
                <w:rFonts w:ascii="Arial" w:eastAsia="Calibri" w:hAnsi="Arial" w:cs="Arial"/>
                <w:b/>
                <w:color w:val="000000"/>
                <w:spacing w:val="-2"/>
                <w:sz w:val="17"/>
                <w:szCs w:val="17"/>
                <w:lang w:eastAsia="hr-HR"/>
              </w:rPr>
              <w:t>765</w:t>
            </w:r>
          </w:p>
        </w:tc>
        <w:tc>
          <w:tcPr>
            <w:tcW w:w="1134" w:type="dxa"/>
            <w:tcBorders>
              <w:top w:val="single" w:sz="12" w:space="0" w:color="auto"/>
              <w:left w:val="nil"/>
              <w:bottom w:val="single" w:sz="4" w:space="0" w:color="auto"/>
              <w:right w:val="nil"/>
            </w:tcBorders>
            <w:shd w:val="clear" w:color="auto" w:fill="auto"/>
            <w:vAlign w:val="bottom"/>
          </w:tcPr>
          <w:p w14:paraId="5F128FEF" w14:textId="56652390"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276</w:t>
            </w:r>
          </w:p>
        </w:tc>
      </w:tr>
      <w:tr w:rsidR="00793EEA" w:rsidRPr="007B1E61" w14:paraId="4CB687E0" w14:textId="77777777" w:rsidTr="008D1607">
        <w:trPr>
          <w:trHeight w:hRule="exact" w:val="255"/>
          <w:jc w:val="center"/>
        </w:trPr>
        <w:tc>
          <w:tcPr>
            <w:tcW w:w="6066" w:type="dxa"/>
            <w:shd w:val="clear" w:color="auto" w:fill="auto"/>
            <w:vAlign w:val="bottom"/>
          </w:tcPr>
          <w:p w14:paraId="0A3BD9F3" w14:textId="5513C56B" w:rsidR="00793EEA" w:rsidRPr="007B1E61" w:rsidRDefault="00793EEA" w:rsidP="00793EEA">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4" w:space="0" w:color="auto"/>
              <w:left w:val="nil"/>
              <w:right w:val="nil"/>
            </w:tcBorders>
            <w:shd w:val="clear" w:color="auto" w:fill="auto"/>
            <w:vAlign w:val="bottom"/>
          </w:tcPr>
          <w:p w14:paraId="3524FB12" w14:textId="77777777"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left w:val="nil"/>
              <w:right w:val="nil"/>
            </w:tcBorders>
            <w:shd w:val="clear" w:color="auto" w:fill="auto"/>
            <w:vAlign w:val="bottom"/>
          </w:tcPr>
          <w:p w14:paraId="66C0B96E" w14:textId="77777777"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left w:val="nil"/>
              <w:right w:val="nil"/>
            </w:tcBorders>
            <w:shd w:val="clear" w:color="auto" w:fill="auto"/>
            <w:vAlign w:val="bottom"/>
          </w:tcPr>
          <w:p w14:paraId="0A968D47" w14:textId="77777777"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p>
        </w:tc>
      </w:tr>
      <w:tr w:rsidR="00793EEA" w:rsidRPr="007B1E61" w14:paraId="5C46106D" w14:textId="77777777" w:rsidTr="008D1607">
        <w:trPr>
          <w:trHeight w:hRule="exact" w:val="255"/>
          <w:jc w:val="center"/>
        </w:trPr>
        <w:tc>
          <w:tcPr>
            <w:tcW w:w="6066" w:type="dxa"/>
            <w:shd w:val="clear" w:color="auto" w:fill="auto"/>
            <w:vAlign w:val="bottom"/>
          </w:tcPr>
          <w:p w14:paraId="59AB9A1D" w14:textId="7289858A" w:rsidR="00793EEA" w:rsidRPr="007B1E61" w:rsidRDefault="00793EEA" w:rsidP="00793EEA">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Cs/>
                <w:color w:val="000000"/>
                <w:sz w:val="17"/>
                <w:szCs w:val="17"/>
              </w:rPr>
              <w:t>FX swap</w:t>
            </w:r>
          </w:p>
        </w:tc>
        <w:tc>
          <w:tcPr>
            <w:tcW w:w="1134" w:type="dxa"/>
            <w:tcBorders>
              <w:left w:val="nil"/>
              <w:bottom w:val="single" w:sz="4" w:space="0" w:color="auto"/>
              <w:right w:val="nil"/>
            </w:tcBorders>
            <w:shd w:val="clear" w:color="auto" w:fill="auto"/>
            <w:vAlign w:val="bottom"/>
          </w:tcPr>
          <w:p w14:paraId="27444366" w14:textId="486E30CA" w:rsidR="00793EEA" w:rsidRPr="008D1607"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sidRPr="008D1607">
              <w:rPr>
                <w:rFonts w:ascii="Arial" w:eastAsia="Calibri" w:hAnsi="Arial" w:cs="Arial"/>
                <w:color w:val="000000"/>
                <w:spacing w:val="-2"/>
                <w:sz w:val="17"/>
                <w:szCs w:val="17"/>
              </w:rPr>
              <w:t>-</w:t>
            </w:r>
          </w:p>
        </w:tc>
        <w:tc>
          <w:tcPr>
            <w:tcW w:w="1134" w:type="dxa"/>
            <w:tcBorders>
              <w:left w:val="nil"/>
              <w:bottom w:val="single" w:sz="4" w:space="0" w:color="auto"/>
              <w:right w:val="nil"/>
            </w:tcBorders>
            <w:shd w:val="clear" w:color="auto" w:fill="auto"/>
            <w:vAlign w:val="bottom"/>
          </w:tcPr>
          <w:p w14:paraId="00DA6165" w14:textId="6C3441C9" w:rsidR="00793EEA" w:rsidRPr="008D1607"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sidRPr="008D1607">
              <w:rPr>
                <w:rFonts w:ascii="Arial" w:eastAsia="Calibri" w:hAnsi="Arial" w:cs="Arial"/>
                <w:color w:val="000000"/>
                <w:spacing w:val="-2"/>
                <w:sz w:val="17"/>
                <w:szCs w:val="17"/>
              </w:rPr>
              <w:t>36</w:t>
            </w:r>
          </w:p>
        </w:tc>
        <w:tc>
          <w:tcPr>
            <w:tcW w:w="1134" w:type="dxa"/>
            <w:tcBorders>
              <w:left w:val="nil"/>
              <w:bottom w:val="single" w:sz="4" w:space="0" w:color="auto"/>
              <w:right w:val="nil"/>
            </w:tcBorders>
            <w:shd w:val="clear" w:color="auto" w:fill="auto"/>
            <w:vAlign w:val="bottom"/>
          </w:tcPr>
          <w:p w14:paraId="54D72227" w14:textId="1C5CFAE4" w:rsidR="00793EEA" w:rsidRPr="008D1607" w:rsidRDefault="00793EEA" w:rsidP="00793EEA">
            <w:pPr>
              <w:tabs>
                <w:tab w:val="right" w:pos="1202"/>
              </w:tabs>
              <w:spacing w:after="0" w:line="240" w:lineRule="auto"/>
              <w:jc w:val="right"/>
              <w:outlineLvl w:val="0"/>
              <w:rPr>
                <w:rFonts w:ascii="Arial" w:eastAsia="Calibri" w:hAnsi="Arial" w:cs="Arial"/>
                <w:color w:val="000000"/>
                <w:spacing w:val="-2"/>
                <w:sz w:val="17"/>
                <w:szCs w:val="17"/>
              </w:rPr>
            </w:pPr>
            <w:r w:rsidRPr="008D1607">
              <w:rPr>
                <w:rFonts w:ascii="Arial" w:eastAsia="Calibri" w:hAnsi="Arial" w:cs="Arial"/>
                <w:color w:val="000000"/>
                <w:spacing w:val="-2"/>
                <w:sz w:val="17"/>
                <w:szCs w:val="17"/>
              </w:rPr>
              <w:t>-</w:t>
            </w:r>
          </w:p>
        </w:tc>
      </w:tr>
      <w:tr w:rsidR="00793EEA" w:rsidRPr="007B1E61" w14:paraId="2311E987" w14:textId="77777777" w:rsidTr="008D1607">
        <w:trPr>
          <w:trHeight w:hRule="exact" w:val="255"/>
          <w:jc w:val="center"/>
        </w:trPr>
        <w:tc>
          <w:tcPr>
            <w:tcW w:w="6066" w:type="dxa"/>
            <w:shd w:val="clear" w:color="auto" w:fill="auto"/>
            <w:vAlign w:val="bottom"/>
          </w:tcPr>
          <w:p w14:paraId="5B7AEB5C" w14:textId="20D50003" w:rsidR="00793EEA" w:rsidRPr="007B1E61" w:rsidRDefault="00793EEA" w:rsidP="00793EEA">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4" w:space="0" w:color="auto"/>
              <w:left w:val="nil"/>
              <w:bottom w:val="single" w:sz="12" w:space="0" w:color="auto"/>
              <w:right w:val="nil"/>
            </w:tcBorders>
            <w:shd w:val="clear" w:color="auto" w:fill="auto"/>
            <w:vAlign w:val="bottom"/>
          </w:tcPr>
          <w:p w14:paraId="15A41DD6" w14:textId="5A099D7B"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5419666B" w14:textId="56E6A328"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36</w:t>
            </w:r>
          </w:p>
        </w:tc>
        <w:tc>
          <w:tcPr>
            <w:tcW w:w="1134" w:type="dxa"/>
            <w:tcBorders>
              <w:top w:val="single" w:sz="4" w:space="0" w:color="auto"/>
              <w:left w:val="nil"/>
              <w:bottom w:val="single" w:sz="12" w:space="0" w:color="auto"/>
              <w:right w:val="nil"/>
            </w:tcBorders>
            <w:shd w:val="clear" w:color="auto" w:fill="auto"/>
            <w:vAlign w:val="bottom"/>
          </w:tcPr>
          <w:p w14:paraId="6D7B023E" w14:textId="56D6E383" w:rsidR="00793EEA" w:rsidRPr="007B1E61" w:rsidRDefault="00793EEA" w:rsidP="00793E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r>
    </w:tbl>
    <w:p w14:paraId="403DC888" w14:textId="77777777" w:rsidR="007B1E61" w:rsidRPr="008D1607" w:rsidRDefault="007B1E61" w:rsidP="007B1E61">
      <w:pPr>
        <w:keepNext/>
        <w:spacing w:after="0" w:line="240" w:lineRule="auto"/>
        <w:jc w:val="both"/>
        <w:rPr>
          <w:rFonts w:ascii="Arial" w:eastAsia="Times New Roman" w:hAnsi="Arial" w:cs="Arial"/>
          <w:bCs/>
          <w:spacing w:val="-3"/>
          <w:sz w:val="16"/>
          <w:szCs w:val="16"/>
          <w:lang w:val="en-GB"/>
        </w:rPr>
      </w:pPr>
    </w:p>
    <w:p w14:paraId="1D42E74B" w14:textId="4823C5A4" w:rsidR="007B1E61" w:rsidRPr="008D1607" w:rsidRDefault="007B1E61" w:rsidP="007B1E61">
      <w:pPr>
        <w:tabs>
          <w:tab w:val="left" w:pos="8930"/>
        </w:tabs>
        <w:autoSpaceDE w:val="0"/>
        <w:autoSpaceDN w:val="0"/>
        <w:spacing w:after="0" w:line="240" w:lineRule="auto"/>
        <w:jc w:val="both"/>
        <w:rPr>
          <w:rFonts w:ascii="Arial" w:eastAsia="Calibri" w:hAnsi="Arial" w:cs="Arial"/>
          <w:color w:val="000000"/>
          <w:sz w:val="18"/>
          <w:szCs w:val="18"/>
          <w:lang w:val="en-GB"/>
        </w:rPr>
      </w:pPr>
      <w:bookmarkStart w:id="967" w:name="_Hlk135059177"/>
      <w:r w:rsidRPr="008D1607">
        <w:rPr>
          <w:rFonts w:ascii="Arial" w:eastAsia="Calibri" w:hAnsi="Arial" w:cs="Arial"/>
          <w:color w:val="000000"/>
          <w:sz w:val="18"/>
          <w:szCs w:val="18"/>
          <w:lang w:val="en-GB"/>
        </w:rPr>
        <w:t xml:space="preserve">Treasury bills of the Ministry of Finance are presented at level </w:t>
      </w:r>
      <w:r w:rsidR="00825A67" w:rsidRPr="008D1607">
        <w:rPr>
          <w:rFonts w:ascii="Arial" w:eastAsia="Calibri" w:hAnsi="Arial" w:cs="Arial"/>
          <w:color w:val="000000"/>
          <w:sz w:val="18"/>
          <w:szCs w:val="18"/>
          <w:lang w:val="en-GB"/>
        </w:rPr>
        <w:t>1</w:t>
      </w:r>
      <w:r w:rsidRPr="008D1607">
        <w:rPr>
          <w:rFonts w:ascii="Arial" w:eastAsia="Calibri" w:hAnsi="Arial" w:cs="Arial"/>
          <w:color w:val="000000"/>
          <w:sz w:val="18"/>
          <w:szCs w:val="18"/>
          <w:lang w:val="en-GB"/>
        </w:rPr>
        <w:t xml:space="preserve"> of the fair value hierarchy </w:t>
      </w:r>
      <w:r w:rsidR="00825A67" w:rsidRPr="008D1607">
        <w:rPr>
          <w:rFonts w:ascii="Arial" w:eastAsia="Calibri" w:hAnsi="Arial" w:cs="Arial"/>
          <w:color w:val="000000"/>
          <w:sz w:val="18"/>
          <w:szCs w:val="18"/>
          <w:lang w:val="en-GB"/>
        </w:rPr>
        <w:t>using</w:t>
      </w:r>
      <w:r w:rsidRPr="008D1607">
        <w:rPr>
          <w:rFonts w:ascii="Arial" w:eastAsia="Calibri" w:hAnsi="Arial" w:cs="Arial"/>
          <w:color w:val="000000"/>
          <w:sz w:val="18"/>
          <w:szCs w:val="18"/>
          <w:lang w:val="en-GB"/>
        </w:rPr>
        <w:t xml:space="preserve"> the quoted purchase (“bid”) prices on Bloomberg</w:t>
      </w:r>
      <w:r w:rsidR="001762AB" w:rsidRPr="008D1607">
        <w:rPr>
          <w:rFonts w:ascii="Arial" w:eastAsia="Calibri" w:hAnsi="Arial" w:cs="Arial"/>
          <w:color w:val="000000"/>
          <w:sz w:val="18"/>
          <w:szCs w:val="18"/>
          <w:lang w:val="en-GB"/>
        </w:rPr>
        <w:t>, and the market quoted price is applied as a valuation technique.</w:t>
      </w:r>
      <w:r w:rsidRPr="008D1607">
        <w:rPr>
          <w:rFonts w:ascii="Arial" w:eastAsia="Calibri" w:hAnsi="Arial" w:cs="Arial"/>
          <w:color w:val="000000"/>
          <w:sz w:val="18"/>
          <w:szCs w:val="18"/>
          <w:lang w:val="en-GB"/>
        </w:rPr>
        <w:t xml:space="preserve"> </w:t>
      </w:r>
    </w:p>
    <w:p w14:paraId="2AAFF294" w14:textId="77777777" w:rsidR="007B1E61" w:rsidRPr="008D1607" w:rsidRDefault="007B1E61" w:rsidP="007B1E61">
      <w:pPr>
        <w:tabs>
          <w:tab w:val="left" w:pos="8930"/>
        </w:tabs>
        <w:autoSpaceDE w:val="0"/>
        <w:autoSpaceDN w:val="0"/>
        <w:spacing w:after="0" w:line="240" w:lineRule="auto"/>
        <w:jc w:val="both"/>
        <w:rPr>
          <w:rFonts w:ascii="Arial" w:eastAsia="Calibri" w:hAnsi="Arial" w:cs="Arial"/>
          <w:color w:val="000000"/>
          <w:sz w:val="14"/>
          <w:szCs w:val="14"/>
          <w:lang w:val="en-GB"/>
        </w:rPr>
      </w:pPr>
    </w:p>
    <w:p w14:paraId="3AF9D26F" w14:textId="60A200EC" w:rsidR="007B1E61" w:rsidRPr="008D1607" w:rsidRDefault="007B1E61" w:rsidP="007B1E61">
      <w:pPr>
        <w:tabs>
          <w:tab w:val="left" w:pos="8930"/>
        </w:tabs>
        <w:autoSpaceDE w:val="0"/>
        <w:autoSpaceDN w:val="0"/>
        <w:spacing w:after="0" w:line="240" w:lineRule="auto"/>
        <w:jc w:val="both"/>
        <w:rPr>
          <w:rFonts w:ascii="Arial" w:eastAsia="Times New Roman" w:hAnsi="Arial" w:cs="Arial"/>
          <w:spacing w:val="-3"/>
          <w:sz w:val="18"/>
          <w:szCs w:val="18"/>
          <w:lang w:val="en-US"/>
        </w:rPr>
      </w:pPr>
      <w:r w:rsidRPr="008D1607">
        <w:rPr>
          <w:rFonts w:ascii="Arial" w:eastAsia="Times New Roman" w:hAnsi="Arial" w:cs="Arial"/>
          <w:spacing w:val="-3"/>
          <w:sz w:val="18"/>
          <w:szCs w:val="18"/>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420A479C" w14:textId="6623B1BC" w:rsidR="001762AB" w:rsidRPr="008D1607" w:rsidRDefault="001762AB" w:rsidP="007B1E61">
      <w:pPr>
        <w:tabs>
          <w:tab w:val="left" w:pos="8930"/>
        </w:tabs>
        <w:autoSpaceDE w:val="0"/>
        <w:autoSpaceDN w:val="0"/>
        <w:spacing w:after="0" w:line="240" w:lineRule="auto"/>
        <w:jc w:val="both"/>
        <w:rPr>
          <w:rFonts w:ascii="Arial" w:eastAsia="Times New Roman" w:hAnsi="Arial" w:cs="Arial"/>
          <w:spacing w:val="-3"/>
          <w:sz w:val="14"/>
          <w:szCs w:val="14"/>
          <w:lang w:val="en-US"/>
        </w:rPr>
      </w:pPr>
    </w:p>
    <w:p w14:paraId="50C1AF7F" w14:textId="7AEE7C20" w:rsidR="001762AB" w:rsidRPr="008D1607" w:rsidRDefault="001762AB" w:rsidP="00A904F5">
      <w:pPr>
        <w:jc w:val="both"/>
        <w:rPr>
          <w:rFonts w:ascii="Arial" w:hAnsi="Arial" w:cs="Arial"/>
          <w:sz w:val="18"/>
          <w:szCs w:val="18"/>
          <w:lang w:val="en-GB"/>
        </w:rPr>
      </w:pPr>
      <w:r w:rsidRPr="008D1607">
        <w:rPr>
          <w:rFonts w:ascii="Arial" w:hAnsi="Arial" w:cs="Arial"/>
          <w:sz w:val="18"/>
          <w:szCs w:val="18"/>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bookmarkEnd w:id="967"/>
    <w:p w14:paraId="0DDF78FA" w14:textId="77777777" w:rsidR="00D73D1E" w:rsidRPr="00587444" w:rsidRDefault="00D73D1E" w:rsidP="00D73D1E">
      <w:pPr>
        <w:jc w:val="both"/>
        <w:rPr>
          <w:rFonts w:ascii="Arial" w:hAnsi="Arial" w:cs="Arial"/>
          <w:b/>
          <w:bCs/>
          <w:spacing w:val="-3"/>
          <w:sz w:val="20"/>
          <w:szCs w:val="20"/>
          <w:lang w:val="en-GB"/>
        </w:rPr>
      </w:pPr>
      <w:r w:rsidRPr="00587444">
        <w:rPr>
          <w:rFonts w:ascii="Arial" w:hAnsi="Arial" w:cs="Arial"/>
          <w:spacing w:val="-3"/>
          <w:sz w:val="20"/>
          <w:szCs w:val="20"/>
        </w:rPr>
        <w:t xml:space="preserve">There were no transfers between the levels in the reporting period.  </w:t>
      </w:r>
    </w:p>
    <w:p w14:paraId="1627967C" w14:textId="77777777" w:rsidR="00D73D1E" w:rsidRDefault="00D73D1E" w:rsidP="007B1E61">
      <w:pPr>
        <w:tabs>
          <w:tab w:val="right" w:pos="1202"/>
          <w:tab w:val="left" w:pos="9180"/>
        </w:tabs>
        <w:suppressAutoHyphens/>
        <w:spacing w:after="0" w:line="240" w:lineRule="exact"/>
        <w:jc w:val="both"/>
        <w:outlineLvl w:val="0"/>
        <w:rPr>
          <w:rFonts w:ascii="Arial" w:hAnsi="Arial" w:cs="Arial"/>
          <w:i/>
          <w:sz w:val="18"/>
          <w:szCs w:val="18"/>
        </w:rPr>
        <w:sectPr w:rsidR="00D73D1E" w:rsidSect="00F62F59">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0127BCAC"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7777777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CA7CCD" w:rsidRPr="00587444" w14:paraId="1770FDFD" w14:textId="77777777" w:rsidTr="00BC3D60">
        <w:trPr>
          <w:trHeight w:val="233"/>
          <w:jc w:val="center"/>
        </w:trPr>
        <w:tc>
          <w:tcPr>
            <w:tcW w:w="6066" w:type="dxa"/>
            <w:shd w:val="clear" w:color="auto" w:fill="auto"/>
          </w:tcPr>
          <w:p w14:paraId="23E3630F" w14:textId="77777777" w:rsidR="00CA7CCD" w:rsidRPr="00587444" w:rsidRDefault="00CA7CCD" w:rsidP="00CA7CCD">
            <w:pPr>
              <w:tabs>
                <w:tab w:val="right" w:pos="1202"/>
              </w:tabs>
              <w:spacing w:after="0"/>
              <w:outlineLvl w:val="0"/>
              <w:rPr>
                <w:rFonts w:ascii="Arial" w:hAnsi="Arial" w:cs="Arial"/>
                <w:sz w:val="17"/>
                <w:szCs w:val="17"/>
              </w:rPr>
            </w:pPr>
            <w:r w:rsidRPr="00587444">
              <w:rPr>
                <w:rFonts w:ascii="Arial" w:hAnsi="Arial" w:cs="Arial"/>
                <w:b/>
                <w:sz w:val="17"/>
                <w:szCs w:val="17"/>
              </w:rPr>
              <w:t>Group</w:t>
            </w:r>
          </w:p>
        </w:tc>
        <w:tc>
          <w:tcPr>
            <w:tcW w:w="3402" w:type="dxa"/>
            <w:gridSpan w:val="3"/>
          </w:tcPr>
          <w:p w14:paraId="655C0D24" w14:textId="77777777" w:rsidR="00CA7CCD" w:rsidRPr="00587444" w:rsidRDefault="00CA7CCD" w:rsidP="00CA7CCD">
            <w:pPr>
              <w:tabs>
                <w:tab w:val="right" w:pos="1202"/>
              </w:tabs>
              <w:spacing w:after="0"/>
              <w:jc w:val="right"/>
              <w:outlineLvl w:val="0"/>
              <w:rPr>
                <w:rFonts w:ascii="Arial" w:hAnsi="Arial" w:cs="Arial"/>
                <w:b/>
                <w:bCs/>
                <w:sz w:val="17"/>
                <w:szCs w:val="17"/>
              </w:rPr>
            </w:pPr>
            <w:r w:rsidRPr="00587444">
              <w:rPr>
                <w:rFonts w:ascii="Arial" w:hAnsi="Arial" w:cs="Arial"/>
                <w:b/>
                <w:bCs/>
                <w:sz w:val="17"/>
                <w:szCs w:val="17"/>
              </w:rPr>
              <w:t>31 December 202</w:t>
            </w:r>
            <w:r>
              <w:rPr>
                <w:rFonts w:ascii="Arial" w:hAnsi="Arial" w:cs="Arial"/>
                <w:b/>
                <w:bCs/>
                <w:sz w:val="17"/>
                <w:szCs w:val="17"/>
              </w:rPr>
              <w:t>3</w:t>
            </w:r>
          </w:p>
        </w:tc>
      </w:tr>
      <w:tr w:rsidR="00CA7CCD" w:rsidRPr="00587444" w14:paraId="1C1738FD" w14:textId="77777777" w:rsidTr="00BC3D60">
        <w:trPr>
          <w:trHeight w:val="238"/>
          <w:jc w:val="center"/>
        </w:trPr>
        <w:tc>
          <w:tcPr>
            <w:tcW w:w="6066" w:type="dxa"/>
            <w:shd w:val="clear" w:color="auto" w:fill="auto"/>
            <w:vAlign w:val="bottom"/>
          </w:tcPr>
          <w:p w14:paraId="64CC9991" w14:textId="77777777" w:rsidR="00CA7CCD" w:rsidRPr="00587444" w:rsidRDefault="00CA7CCD" w:rsidP="00CA7CCD">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182C3488" w14:textId="77777777" w:rsidR="00CA7CCD" w:rsidRPr="00587444" w:rsidRDefault="00CA7CCD" w:rsidP="00CA7CCD">
            <w:pPr>
              <w:tabs>
                <w:tab w:val="right" w:pos="1202"/>
              </w:tabs>
              <w:spacing w:after="0"/>
              <w:jc w:val="right"/>
              <w:outlineLvl w:val="0"/>
              <w:rPr>
                <w:rFonts w:ascii="Arial" w:hAnsi="Arial" w:cs="Arial"/>
                <w:b/>
                <w:spacing w:val="-2"/>
                <w:sz w:val="17"/>
                <w:szCs w:val="17"/>
              </w:rPr>
            </w:pPr>
            <w:r w:rsidRPr="00587444">
              <w:rPr>
                <w:rFonts w:ascii="Arial" w:hAnsi="Arial" w:cs="Arial"/>
                <w:b/>
                <w:spacing w:val="-2"/>
                <w:sz w:val="17"/>
                <w:szCs w:val="17"/>
              </w:rPr>
              <w:t>Level 1</w:t>
            </w:r>
          </w:p>
        </w:tc>
        <w:tc>
          <w:tcPr>
            <w:tcW w:w="1134" w:type="dxa"/>
            <w:shd w:val="clear" w:color="auto" w:fill="auto"/>
            <w:vAlign w:val="bottom"/>
          </w:tcPr>
          <w:p w14:paraId="72E80B9C" w14:textId="77777777" w:rsidR="00CA7CCD" w:rsidRPr="00587444" w:rsidRDefault="00CA7CCD" w:rsidP="00CA7CCD">
            <w:pPr>
              <w:tabs>
                <w:tab w:val="right" w:pos="1202"/>
              </w:tabs>
              <w:spacing w:after="0"/>
              <w:jc w:val="right"/>
              <w:outlineLvl w:val="0"/>
              <w:rPr>
                <w:rFonts w:ascii="Arial" w:hAnsi="Arial" w:cs="Arial"/>
                <w:b/>
                <w:spacing w:val="-2"/>
                <w:sz w:val="17"/>
                <w:szCs w:val="17"/>
              </w:rPr>
            </w:pPr>
            <w:r w:rsidRPr="00587444">
              <w:rPr>
                <w:rFonts w:ascii="Arial" w:hAnsi="Arial" w:cs="Arial"/>
                <w:b/>
                <w:spacing w:val="-2"/>
                <w:sz w:val="17"/>
                <w:szCs w:val="17"/>
              </w:rPr>
              <w:t>Level 2</w:t>
            </w:r>
          </w:p>
        </w:tc>
        <w:tc>
          <w:tcPr>
            <w:tcW w:w="1134" w:type="dxa"/>
            <w:shd w:val="clear" w:color="auto" w:fill="auto"/>
            <w:vAlign w:val="bottom"/>
          </w:tcPr>
          <w:p w14:paraId="4B126771" w14:textId="77777777" w:rsidR="00CA7CCD" w:rsidRPr="00587444" w:rsidRDefault="00CA7CCD" w:rsidP="00CA7CCD">
            <w:pPr>
              <w:tabs>
                <w:tab w:val="right" w:pos="1202"/>
              </w:tabs>
              <w:spacing w:after="0"/>
              <w:jc w:val="right"/>
              <w:outlineLvl w:val="0"/>
              <w:rPr>
                <w:rFonts w:ascii="Arial" w:hAnsi="Arial" w:cs="Arial"/>
                <w:b/>
                <w:spacing w:val="-2"/>
                <w:sz w:val="17"/>
                <w:szCs w:val="17"/>
              </w:rPr>
            </w:pPr>
            <w:r w:rsidRPr="00587444">
              <w:rPr>
                <w:rFonts w:ascii="Arial" w:hAnsi="Arial" w:cs="Arial"/>
                <w:b/>
                <w:spacing w:val="-2"/>
                <w:sz w:val="17"/>
                <w:szCs w:val="17"/>
              </w:rPr>
              <w:t>Level 3</w:t>
            </w:r>
          </w:p>
        </w:tc>
      </w:tr>
      <w:tr w:rsidR="00CA7CCD" w:rsidRPr="00587444" w14:paraId="4D1434B8" w14:textId="77777777" w:rsidTr="00BC3D60">
        <w:trPr>
          <w:trHeight w:hRule="exact" w:val="205"/>
          <w:jc w:val="center"/>
        </w:trPr>
        <w:tc>
          <w:tcPr>
            <w:tcW w:w="6066" w:type="dxa"/>
            <w:shd w:val="clear" w:color="auto" w:fill="auto"/>
            <w:vAlign w:val="bottom"/>
          </w:tcPr>
          <w:p w14:paraId="41F1FAB5" w14:textId="77777777" w:rsidR="00CA7CCD" w:rsidRPr="00587444" w:rsidRDefault="00CA7CCD" w:rsidP="00CA7CCD">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7B2BBF74" w14:textId="77777777" w:rsidR="00CA7CCD" w:rsidRPr="00587444" w:rsidRDefault="00CA7CCD" w:rsidP="00CA7CCD">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585CACD7" w14:textId="77777777" w:rsidR="00CA7CCD" w:rsidRPr="00587444" w:rsidRDefault="00CA7CCD" w:rsidP="00CA7CCD">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765F9CED" w14:textId="77777777" w:rsidR="00CA7CCD" w:rsidRPr="00587444" w:rsidRDefault="00CA7CCD" w:rsidP="00CA7CCD">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r>
      <w:tr w:rsidR="00CA7CCD" w:rsidRPr="00587444" w14:paraId="2AAE5282" w14:textId="77777777" w:rsidTr="00BC3D60">
        <w:trPr>
          <w:trHeight w:val="232"/>
          <w:jc w:val="center"/>
        </w:trPr>
        <w:tc>
          <w:tcPr>
            <w:tcW w:w="6066" w:type="dxa"/>
            <w:vAlign w:val="bottom"/>
          </w:tcPr>
          <w:p w14:paraId="1B37642B" w14:textId="77777777" w:rsidR="00CA7CCD" w:rsidRPr="00587444" w:rsidRDefault="00CA7CCD" w:rsidP="00CA7CCD">
            <w:pPr>
              <w:tabs>
                <w:tab w:val="right" w:pos="1202"/>
              </w:tabs>
              <w:spacing w:after="0"/>
              <w:outlineLvl w:val="0"/>
              <w:rPr>
                <w:rFonts w:ascii="Arial" w:hAnsi="Arial" w:cs="Arial"/>
                <w:spacing w:val="-2"/>
                <w:sz w:val="17"/>
                <w:szCs w:val="17"/>
                <w:highlight w:val="yellow"/>
              </w:rPr>
            </w:pPr>
            <w:r w:rsidRPr="00587444">
              <w:rPr>
                <w:rFonts w:ascii="Arial" w:hAnsi="Arial" w:cs="Arial"/>
                <w:b/>
                <w:sz w:val="17"/>
                <w:szCs w:val="17"/>
              </w:rPr>
              <w:t>Financial assets at fair value through profit or loss:</w:t>
            </w:r>
          </w:p>
        </w:tc>
        <w:tc>
          <w:tcPr>
            <w:tcW w:w="1134" w:type="dxa"/>
            <w:vAlign w:val="bottom"/>
          </w:tcPr>
          <w:p w14:paraId="370A799F" w14:textId="77777777" w:rsidR="00CA7CCD" w:rsidRPr="00587444" w:rsidRDefault="00CA7CCD" w:rsidP="00CA7CCD">
            <w:pPr>
              <w:tabs>
                <w:tab w:val="right" w:pos="1202"/>
              </w:tabs>
              <w:spacing w:after="0"/>
              <w:jc w:val="right"/>
              <w:outlineLvl w:val="0"/>
              <w:rPr>
                <w:rFonts w:ascii="Arial" w:hAnsi="Arial" w:cs="Arial"/>
                <w:b/>
                <w:spacing w:val="-2"/>
                <w:sz w:val="17"/>
                <w:szCs w:val="17"/>
              </w:rPr>
            </w:pPr>
          </w:p>
        </w:tc>
        <w:tc>
          <w:tcPr>
            <w:tcW w:w="1134" w:type="dxa"/>
            <w:vAlign w:val="bottom"/>
          </w:tcPr>
          <w:p w14:paraId="27E8A4DA" w14:textId="77777777" w:rsidR="00CA7CCD" w:rsidRPr="00587444" w:rsidRDefault="00CA7CCD" w:rsidP="00CA7CCD">
            <w:pPr>
              <w:tabs>
                <w:tab w:val="right" w:pos="1202"/>
              </w:tabs>
              <w:spacing w:after="0"/>
              <w:jc w:val="right"/>
              <w:outlineLvl w:val="0"/>
              <w:rPr>
                <w:rFonts w:ascii="Arial" w:hAnsi="Arial" w:cs="Arial"/>
                <w:b/>
                <w:spacing w:val="-2"/>
                <w:sz w:val="17"/>
                <w:szCs w:val="17"/>
              </w:rPr>
            </w:pPr>
          </w:p>
        </w:tc>
        <w:tc>
          <w:tcPr>
            <w:tcW w:w="1134" w:type="dxa"/>
            <w:vAlign w:val="bottom"/>
          </w:tcPr>
          <w:p w14:paraId="2308FBBD" w14:textId="77777777" w:rsidR="00CA7CCD" w:rsidRPr="00587444" w:rsidRDefault="00CA7CCD" w:rsidP="00CA7CCD">
            <w:pPr>
              <w:tabs>
                <w:tab w:val="right" w:pos="1202"/>
              </w:tabs>
              <w:spacing w:after="0"/>
              <w:jc w:val="right"/>
              <w:outlineLvl w:val="0"/>
              <w:rPr>
                <w:rFonts w:ascii="Arial" w:hAnsi="Arial" w:cs="Arial"/>
                <w:b/>
                <w:spacing w:val="-2"/>
                <w:sz w:val="17"/>
                <w:szCs w:val="17"/>
              </w:rPr>
            </w:pPr>
          </w:p>
        </w:tc>
      </w:tr>
      <w:tr w:rsidR="00CA7CCD" w:rsidRPr="00587444" w14:paraId="1B4FB7A0" w14:textId="77777777" w:rsidTr="00BC3D60">
        <w:trPr>
          <w:trHeight w:val="230"/>
          <w:jc w:val="center"/>
        </w:trPr>
        <w:tc>
          <w:tcPr>
            <w:tcW w:w="6066" w:type="dxa"/>
            <w:vAlign w:val="bottom"/>
          </w:tcPr>
          <w:p w14:paraId="7CA01EB0" w14:textId="77777777" w:rsidR="00CA7CCD" w:rsidRPr="00587444" w:rsidRDefault="00CA7CCD" w:rsidP="00CA7CCD">
            <w:pPr>
              <w:tabs>
                <w:tab w:val="right" w:pos="1202"/>
              </w:tabs>
              <w:spacing w:after="0"/>
              <w:outlineLvl w:val="0"/>
              <w:rPr>
                <w:rFonts w:ascii="Arial" w:hAnsi="Arial" w:cs="Arial"/>
                <w:b/>
                <w:i/>
                <w:sz w:val="17"/>
                <w:szCs w:val="17"/>
                <w:highlight w:val="yellow"/>
              </w:rPr>
            </w:pPr>
            <w:r w:rsidRPr="00587444">
              <w:rPr>
                <w:rFonts w:ascii="Arial" w:hAnsi="Arial" w:cs="Arial"/>
                <w:b/>
                <w:i/>
                <w:sz w:val="17"/>
                <w:szCs w:val="17"/>
              </w:rPr>
              <w:t>Loans at FVPL:</w:t>
            </w:r>
          </w:p>
        </w:tc>
        <w:tc>
          <w:tcPr>
            <w:tcW w:w="1134" w:type="dxa"/>
            <w:tcBorders>
              <w:top w:val="nil"/>
              <w:left w:val="nil"/>
              <w:right w:val="nil"/>
            </w:tcBorders>
            <w:shd w:val="clear" w:color="auto" w:fill="auto"/>
            <w:vAlign w:val="bottom"/>
          </w:tcPr>
          <w:p w14:paraId="25C6417F" w14:textId="77777777" w:rsidR="00CA7CCD" w:rsidRPr="00587444" w:rsidRDefault="00CA7CCD" w:rsidP="00CA7CCD">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41CB6CD8" w14:textId="77777777" w:rsidR="00CA7CCD" w:rsidRPr="00587444" w:rsidRDefault="00CA7CCD" w:rsidP="00CA7CCD">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341B6DCA" w14:textId="77777777" w:rsidR="00CA7CCD" w:rsidRPr="00587444" w:rsidRDefault="00CA7CCD" w:rsidP="00CA7CCD">
            <w:pPr>
              <w:tabs>
                <w:tab w:val="right" w:pos="1202"/>
              </w:tabs>
              <w:spacing w:after="0"/>
              <w:jc w:val="right"/>
              <w:outlineLvl w:val="0"/>
              <w:rPr>
                <w:rFonts w:ascii="Arial" w:hAnsi="Arial" w:cs="Arial"/>
                <w:sz w:val="17"/>
                <w:szCs w:val="17"/>
              </w:rPr>
            </w:pPr>
          </w:p>
        </w:tc>
      </w:tr>
      <w:tr w:rsidR="00CA7CCD" w:rsidRPr="00587444" w14:paraId="1DFF4686" w14:textId="77777777" w:rsidTr="00BC3D60">
        <w:trPr>
          <w:trHeight w:val="230"/>
          <w:jc w:val="center"/>
        </w:trPr>
        <w:tc>
          <w:tcPr>
            <w:tcW w:w="6066" w:type="dxa"/>
            <w:vAlign w:val="bottom"/>
          </w:tcPr>
          <w:p w14:paraId="5C443569" w14:textId="77777777" w:rsidR="00CA7CCD" w:rsidRPr="00587444" w:rsidRDefault="00CA7CCD" w:rsidP="00CA7CCD">
            <w:pPr>
              <w:tabs>
                <w:tab w:val="right" w:pos="1202"/>
              </w:tabs>
              <w:spacing w:after="0"/>
              <w:outlineLvl w:val="0"/>
              <w:rPr>
                <w:rFonts w:ascii="Arial" w:hAnsi="Arial" w:cs="Arial"/>
                <w:sz w:val="17"/>
                <w:szCs w:val="17"/>
                <w:highlight w:val="yellow"/>
              </w:rPr>
            </w:pPr>
            <w:r w:rsidRPr="00587444">
              <w:rPr>
                <w:rFonts w:ascii="Arial" w:hAnsi="Arial" w:cs="Arial"/>
                <w:sz w:val="17"/>
                <w:szCs w:val="17"/>
              </w:rPr>
              <w:t>Mezzanine loans</w:t>
            </w:r>
          </w:p>
        </w:tc>
        <w:tc>
          <w:tcPr>
            <w:tcW w:w="1134" w:type="dxa"/>
            <w:tcBorders>
              <w:top w:val="nil"/>
              <w:left w:val="nil"/>
              <w:right w:val="nil"/>
            </w:tcBorders>
            <w:shd w:val="clear" w:color="auto" w:fill="auto"/>
            <w:vAlign w:val="bottom"/>
          </w:tcPr>
          <w:p w14:paraId="3FC1F781"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F40DB18"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621E948"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33</w:t>
            </w:r>
            <w:r>
              <w:rPr>
                <w:rFonts w:ascii="Arial" w:eastAsia="Calibri" w:hAnsi="Arial" w:cs="Arial"/>
                <w:color w:val="000000"/>
                <w:sz w:val="17"/>
                <w:szCs w:val="17"/>
              </w:rPr>
              <w:t>,</w:t>
            </w:r>
            <w:r w:rsidRPr="00134EDA">
              <w:rPr>
                <w:rFonts w:ascii="Arial" w:eastAsia="Calibri" w:hAnsi="Arial" w:cs="Arial"/>
                <w:color w:val="000000"/>
                <w:sz w:val="17"/>
                <w:szCs w:val="17"/>
              </w:rPr>
              <w:t>698</w:t>
            </w:r>
          </w:p>
        </w:tc>
      </w:tr>
      <w:tr w:rsidR="00CA7CCD" w:rsidRPr="00587444" w14:paraId="23712D2B" w14:textId="77777777" w:rsidTr="00BC3D60">
        <w:trPr>
          <w:trHeight w:val="230"/>
          <w:jc w:val="center"/>
        </w:trPr>
        <w:tc>
          <w:tcPr>
            <w:tcW w:w="6066" w:type="dxa"/>
            <w:vAlign w:val="bottom"/>
          </w:tcPr>
          <w:p w14:paraId="65415493" w14:textId="77777777" w:rsidR="00CA7CCD" w:rsidRPr="00587444" w:rsidRDefault="00CA7CCD" w:rsidP="00CA7CCD">
            <w:pPr>
              <w:tabs>
                <w:tab w:val="right" w:pos="1202"/>
              </w:tabs>
              <w:spacing w:after="0"/>
              <w:outlineLvl w:val="0"/>
              <w:rPr>
                <w:rFonts w:ascii="Arial" w:hAnsi="Arial" w:cs="Arial"/>
                <w:b/>
                <w:i/>
                <w:sz w:val="17"/>
                <w:szCs w:val="17"/>
                <w:highlight w:val="yellow"/>
              </w:rPr>
            </w:pPr>
            <w:r w:rsidRPr="00587444">
              <w:rPr>
                <w:rFonts w:ascii="Arial" w:hAnsi="Arial" w:cs="Arial"/>
                <w:b/>
                <w:i/>
                <w:sz w:val="17"/>
                <w:szCs w:val="17"/>
              </w:rPr>
              <w:t>Investments in investment funds:</w:t>
            </w:r>
          </w:p>
        </w:tc>
        <w:tc>
          <w:tcPr>
            <w:tcW w:w="1134" w:type="dxa"/>
            <w:tcBorders>
              <w:top w:val="nil"/>
              <w:left w:val="nil"/>
              <w:right w:val="nil"/>
            </w:tcBorders>
            <w:shd w:val="clear" w:color="auto" w:fill="auto"/>
            <w:vAlign w:val="bottom"/>
          </w:tcPr>
          <w:p w14:paraId="165679B3"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E8789E5"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0C1BCB5"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00D11B4C" w14:textId="77777777" w:rsidTr="00BC3D60">
        <w:trPr>
          <w:trHeight w:val="230"/>
          <w:jc w:val="center"/>
        </w:trPr>
        <w:tc>
          <w:tcPr>
            <w:tcW w:w="6066" w:type="dxa"/>
            <w:vAlign w:val="bottom"/>
          </w:tcPr>
          <w:p w14:paraId="47DE940D" w14:textId="77777777" w:rsidR="00CA7CCD" w:rsidRPr="00587444" w:rsidRDefault="00CA7CCD" w:rsidP="00CA7CCD">
            <w:pPr>
              <w:tabs>
                <w:tab w:val="right" w:pos="1202"/>
              </w:tabs>
              <w:spacing w:after="0"/>
              <w:outlineLvl w:val="0"/>
              <w:rPr>
                <w:rFonts w:ascii="Arial" w:hAnsi="Arial" w:cs="Arial"/>
                <w:b/>
                <w:i/>
                <w:sz w:val="17"/>
                <w:szCs w:val="17"/>
                <w:highlight w:val="yellow"/>
              </w:rPr>
            </w:pPr>
            <w:r w:rsidRPr="00587444">
              <w:rPr>
                <w:rFonts w:ascii="Arial" w:hAnsi="Arial" w:cs="Arial"/>
                <w:sz w:val="17"/>
                <w:szCs w:val="17"/>
              </w:rPr>
              <w:t>Investments in investment funds at fair value through profit or loss</w:t>
            </w:r>
          </w:p>
        </w:tc>
        <w:tc>
          <w:tcPr>
            <w:tcW w:w="1134" w:type="dxa"/>
            <w:tcBorders>
              <w:top w:val="nil"/>
              <w:left w:val="nil"/>
              <w:right w:val="nil"/>
            </w:tcBorders>
            <w:shd w:val="clear" w:color="auto" w:fill="auto"/>
            <w:vAlign w:val="bottom"/>
          </w:tcPr>
          <w:p w14:paraId="40E29C5D"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pacing w:val="-2"/>
                <w:sz w:val="17"/>
                <w:szCs w:val="17"/>
              </w:rPr>
              <w:t>19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171</w:t>
            </w:r>
          </w:p>
        </w:tc>
        <w:tc>
          <w:tcPr>
            <w:tcW w:w="1134" w:type="dxa"/>
            <w:tcBorders>
              <w:top w:val="nil"/>
              <w:left w:val="nil"/>
              <w:right w:val="nil"/>
            </w:tcBorders>
            <w:shd w:val="clear" w:color="auto" w:fill="auto"/>
            <w:vAlign w:val="bottom"/>
          </w:tcPr>
          <w:p w14:paraId="509571A7"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1035F3A8"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7CCD" w:rsidRPr="00587444" w14:paraId="3B0FFD6E" w14:textId="77777777" w:rsidTr="00BC3D60">
        <w:trPr>
          <w:trHeight w:val="195"/>
          <w:jc w:val="center"/>
        </w:trPr>
        <w:tc>
          <w:tcPr>
            <w:tcW w:w="6066" w:type="dxa"/>
            <w:vAlign w:val="bottom"/>
          </w:tcPr>
          <w:p w14:paraId="7110ECFA" w14:textId="77777777" w:rsidR="00CA7CCD" w:rsidRPr="00587444" w:rsidRDefault="00CA7CCD" w:rsidP="00CA7CCD">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Equity instruments:</w:t>
            </w:r>
          </w:p>
          <w:p w14:paraId="31601FC5" w14:textId="77777777" w:rsidR="00CA7CCD" w:rsidRPr="00587444" w:rsidRDefault="00CA7CCD" w:rsidP="00CA7CCD">
            <w:pPr>
              <w:tabs>
                <w:tab w:val="right" w:pos="1202"/>
              </w:tabs>
              <w:spacing w:after="0"/>
              <w:outlineLvl w:val="0"/>
              <w:rPr>
                <w:rFonts w:ascii="Arial" w:hAnsi="Arial" w:cs="Arial"/>
                <w:b/>
                <w:i/>
                <w:spacing w:val="-2"/>
                <w:sz w:val="17"/>
                <w:szCs w:val="17"/>
              </w:rPr>
            </w:pPr>
            <w:r w:rsidRPr="00587444">
              <w:rPr>
                <w:rFonts w:ascii="Arial" w:hAnsi="Arial" w:cs="Arial"/>
                <w:b/>
                <w:i/>
                <w:spacing w:val="-2"/>
                <w:sz w:val="17"/>
                <w:szCs w:val="17"/>
              </w:rPr>
              <w:t>Listed equity instruments:</w:t>
            </w:r>
          </w:p>
          <w:p w14:paraId="4FAF8BA0" w14:textId="77777777" w:rsidR="00CA7CCD" w:rsidRPr="00587444" w:rsidRDefault="00CA7CCD" w:rsidP="00CA7CCD">
            <w:pPr>
              <w:tabs>
                <w:tab w:val="right" w:pos="1202"/>
              </w:tabs>
              <w:spacing w:after="0"/>
              <w:outlineLvl w:val="0"/>
              <w:rPr>
                <w:rFonts w:ascii="Arial" w:hAnsi="Arial" w:cs="Arial"/>
                <w:sz w:val="17"/>
                <w:szCs w:val="17"/>
                <w:highlight w:val="yellow"/>
              </w:rPr>
            </w:pPr>
            <w:r w:rsidRPr="00587444">
              <w:rPr>
                <w:rFonts w:ascii="Arial" w:hAnsi="Arial" w:cs="Arial"/>
                <w:sz w:val="17"/>
                <w:szCs w:val="17"/>
              </w:rPr>
              <w:t>Investments in corporate shares</w:t>
            </w:r>
          </w:p>
        </w:tc>
        <w:tc>
          <w:tcPr>
            <w:tcW w:w="1134" w:type="dxa"/>
            <w:tcBorders>
              <w:top w:val="nil"/>
              <w:left w:val="nil"/>
              <w:right w:val="nil"/>
            </w:tcBorders>
            <w:shd w:val="clear" w:color="auto" w:fill="auto"/>
            <w:vAlign w:val="bottom"/>
          </w:tcPr>
          <w:p w14:paraId="1C8C68C5"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19C19C5"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9569FD"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1DF13C16" w14:textId="77777777" w:rsidTr="00BC3D60">
        <w:trPr>
          <w:trHeight w:val="195"/>
          <w:jc w:val="center"/>
        </w:trPr>
        <w:tc>
          <w:tcPr>
            <w:tcW w:w="6066" w:type="dxa"/>
            <w:vAlign w:val="bottom"/>
          </w:tcPr>
          <w:p w14:paraId="6F7A3BCD" w14:textId="77777777" w:rsidR="00CA7CCD" w:rsidRPr="00587444" w:rsidRDefault="00CA7CCD" w:rsidP="00CA7CCD">
            <w:pPr>
              <w:tabs>
                <w:tab w:val="right" w:pos="1202"/>
              </w:tabs>
              <w:spacing w:after="0"/>
              <w:outlineLvl w:val="0"/>
              <w:rPr>
                <w:rFonts w:ascii="Arial" w:hAnsi="Arial" w:cs="Arial"/>
                <w:sz w:val="17"/>
                <w:szCs w:val="17"/>
                <w:highlight w:val="yellow"/>
              </w:rPr>
            </w:pPr>
            <w:r w:rsidRPr="00587444">
              <w:rPr>
                <w:rFonts w:ascii="Arial" w:hAnsi="Arial" w:cs="Arial"/>
                <w:b/>
                <w:i/>
                <w:spacing w:val="-2"/>
                <w:sz w:val="17"/>
                <w:szCs w:val="17"/>
              </w:rPr>
              <w:t>Unlisted equity instruments:</w:t>
            </w:r>
          </w:p>
        </w:tc>
        <w:tc>
          <w:tcPr>
            <w:tcW w:w="1134" w:type="dxa"/>
            <w:tcBorders>
              <w:left w:val="nil"/>
              <w:right w:val="nil"/>
            </w:tcBorders>
            <w:shd w:val="clear" w:color="auto" w:fill="auto"/>
            <w:vAlign w:val="bottom"/>
          </w:tcPr>
          <w:p w14:paraId="3F551551"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E1FA95B"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FB0D53C"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1F6F1D9B" w14:textId="77777777" w:rsidTr="00BC3D60">
        <w:trPr>
          <w:trHeight w:hRule="exact" w:val="230"/>
          <w:jc w:val="center"/>
        </w:trPr>
        <w:tc>
          <w:tcPr>
            <w:tcW w:w="6066" w:type="dxa"/>
            <w:shd w:val="clear" w:color="auto" w:fill="auto"/>
            <w:vAlign w:val="bottom"/>
          </w:tcPr>
          <w:p w14:paraId="4A9AD0F0" w14:textId="77777777" w:rsidR="00CA7CCD" w:rsidRPr="00587444" w:rsidRDefault="00CA7CCD" w:rsidP="00CA7CCD">
            <w:pPr>
              <w:tabs>
                <w:tab w:val="right" w:pos="1202"/>
              </w:tabs>
              <w:spacing w:after="0"/>
              <w:outlineLvl w:val="0"/>
              <w:rPr>
                <w:rFonts w:ascii="Arial" w:hAnsi="Arial" w:cs="Arial"/>
                <w:b/>
                <w:i/>
                <w:spacing w:val="-2"/>
                <w:sz w:val="17"/>
                <w:szCs w:val="17"/>
              </w:rPr>
            </w:pPr>
            <w:r w:rsidRPr="00587444">
              <w:rPr>
                <w:rFonts w:ascii="Arial" w:hAnsi="Arial" w:cs="Arial"/>
                <w:sz w:val="17"/>
                <w:szCs w:val="17"/>
              </w:rPr>
              <w:t>Investments in corporate shares</w:t>
            </w:r>
          </w:p>
        </w:tc>
        <w:tc>
          <w:tcPr>
            <w:tcW w:w="1134" w:type="dxa"/>
            <w:tcBorders>
              <w:left w:val="nil"/>
              <w:right w:val="nil"/>
            </w:tcBorders>
            <w:shd w:val="clear" w:color="auto" w:fill="auto"/>
            <w:vAlign w:val="bottom"/>
          </w:tcPr>
          <w:p w14:paraId="304E62D3"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A32181C"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ED3D3BE"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CA7CCD" w:rsidRPr="00587444" w14:paraId="4E583CF9" w14:textId="77777777" w:rsidTr="00BC3D60">
        <w:trPr>
          <w:trHeight w:hRule="exact" w:val="230"/>
          <w:jc w:val="center"/>
        </w:trPr>
        <w:tc>
          <w:tcPr>
            <w:tcW w:w="6066" w:type="dxa"/>
            <w:shd w:val="clear" w:color="auto" w:fill="auto"/>
            <w:vAlign w:val="bottom"/>
          </w:tcPr>
          <w:p w14:paraId="04CF8746" w14:textId="77777777" w:rsidR="00CA7CCD" w:rsidRPr="00587444" w:rsidRDefault="00CA7CCD" w:rsidP="00CA7CCD">
            <w:pPr>
              <w:tabs>
                <w:tab w:val="right" w:pos="1202"/>
              </w:tabs>
              <w:spacing w:after="0"/>
              <w:outlineLvl w:val="0"/>
              <w:rPr>
                <w:rFonts w:ascii="Arial" w:hAnsi="Arial" w:cs="Arial"/>
                <w:sz w:val="17"/>
                <w:szCs w:val="17"/>
              </w:rPr>
            </w:pPr>
            <w:r w:rsidRPr="00587444">
              <w:rPr>
                <w:rFonts w:ascii="Arial" w:hAnsi="Arial" w:cs="Arial"/>
                <w:sz w:val="17"/>
                <w:szCs w:val="17"/>
              </w:rPr>
              <w:t>Depository receipt - DR</w:t>
            </w:r>
          </w:p>
        </w:tc>
        <w:tc>
          <w:tcPr>
            <w:tcW w:w="1134" w:type="dxa"/>
            <w:tcBorders>
              <w:left w:val="nil"/>
              <w:right w:val="nil"/>
            </w:tcBorders>
            <w:shd w:val="clear" w:color="auto" w:fill="auto"/>
            <w:vAlign w:val="bottom"/>
          </w:tcPr>
          <w:p w14:paraId="2885323E"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8E535A4"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C478223"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42</w:t>
            </w:r>
          </w:p>
        </w:tc>
      </w:tr>
      <w:tr w:rsidR="00CA7CCD" w:rsidRPr="00587444" w14:paraId="79396568" w14:textId="77777777" w:rsidTr="00BC3D60">
        <w:trPr>
          <w:trHeight w:hRule="exact" w:val="230"/>
          <w:jc w:val="center"/>
        </w:trPr>
        <w:tc>
          <w:tcPr>
            <w:tcW w:w="6066" w:type="dxa"/>
            <w:shd w:val="clear" w:color="auto" w:fill="auto"/>
            <w:vAlign w:val="bottom"/>
          </w:tcPr>
          <w:p w14:paraId="2A280881" w14:textId="77777777" w:rsidR="00CA7CCD" w:rsidRPr="00587444" w:rsidRDefault="00CA7CCD" w:rsidP="00CA7CCD">
            <w:pPr>
              <w:tabs>
                <w:tab w:val="right" w:pos="1202"/>
              </w:tabs>
              <w:spacing w:after="0"/>
              <w:outlineLvl w:val="0"/>
              <w:rPr>
                <w:rFonts w:ascii="Arial" w:hAnsi="Arial" w:cs="Arial"/>
                <w:b/>
                <w:bCs/>
                <w:sz w:val="17"/>
                <w:szCs w:val="17"/>
              </w:rPr>
            </w:pPr>
            <w:r w:rsidRPr="00587444">
              <w:rPr>
                <w:rFonts w:ascii="Arial" w:hAnsi="Arial" w:cs="Arial"/>
                <w:b/>
                <w:bCs/>
                <w:sz w:val="17"/>
                <w:szCs w:val="17"/>
              </w:rPr>
              <w:t>Derivative financial assets-positive fair value</w:t>
            </w:r>
          </w:p>
        </w:tc>
        <w:tc>
          <w:tcPr>
            <w:tcW w:w="1134" w:type="dxa"/>
            <w:tcBorders>
              <w:left w:val="nil"/>
              <w:right w:val="nil"/>
            </w:tcBorders>
            <w:shd w:val="clear" w:color="auto" w:fill="auto"/>
            <w:vAlign w:val="bottom"/>
          </w:tcPr>
          <w:p w14:paraId="5CDB13DB"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958DFA"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3748C5C"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45121F83" w14:textId="77777777" w:rsidTr="00BC3D60">
        <w:trPr>
          <w:trHeight w:hRule="exact" w:val="230"/>
          <w:jc w:val="center"/>
        </w:trPr>
        <w:tc>
          <w:tcPr>
            <w:tcW w:w="6066" w:type="dxa"/>
            <w:shd w:val="clear" w:color="auto" w:fill="auto"/>
            <w:vAlign w:val="bottom"/>
          </w:tcPr>
          <w:p w14:paraId="29F44BA1" w14:textId="77777777" w:rsidR="00CA7CCD" w:rsidRPr="00587444" w:rsidRDefault="00CA7CCD" w:rsidP="00CA7CCD">
            <w:pPr>
              <w:tabs>
                <w:tab w:val="right" w:pos="1202"/>
              </w:tabs>
              <w:spacing w:after="0"/>
              <w:outlineLvl w:val="0"/>
              <w:rPr>
                <w:rFonts w:ascii="Arial" w:hAnsi="Arial" w:cs="Arial"/>
                <w:sz w:val="17"/>
                <w:szCs w:val="17"/>
              </w:rPr>
            </w:pPr>
            <w:r w:rsidRPr="00587444">
              <w:rPr>
                <w:rFonts w:ascii="Arial" w:hAnsi="Arial" w:cs="Arial"/>
                <w:sz w:val="17"/>
                <w:szCs w:val="17"/>
              </w:rPr>
              <w:t>FX swap</w:t>
            </w:r>
          </w:p>
        </w:tc>
        <w:tc>
          <w:tcPr>
            <w:tcW w:w="1134" w:type="dxa"/>
            <w:tcBorders>
              <w:left w:val="nil"/>
              <w:right w:val="nil"/>
            </w:tcBorders>
            <w:shd w:val="clear" w:color="auto" w:fill="auto"/>
            <w:vAlign w:val="bottom"/>
          </w:tcPr>
          <w:p w14:paraId="1C063B47"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61CD9D3"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11</w:t>
            </w:r>
          </w:p>
        </w:tc>
        <w:tc>
          <w:tcPr>
            <w:tcW w:w="1134" w:type="dxa"/>
            <w:tcBorders>
              <w:top w:val="nil"/>
              <w:left w:val="nil"/>
              <w:right w:val="nil"/>
            </w:tcBorders>
            <w:shd w:val="clear" w:color="auto" w:fill="auto"/>
            <w:vAlign w:val="bottom"/>
          </w:tcPr>
          <w:p w14:paraId="0BDD54FD"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CA7CCD" w:rsidRPr="00587444" w14:paraId="61F708FF" w14:textId="77777777" w:rsidTr="00BC3D60">
        <w:trPr>
          <w:trHeight w:val="254"/>
          <w:jc w:val="center"/>
        </w:trPr>
        <w:tc>
          <w:tcPr>
            <w:tcW w:w="6066" w:type="dxa"/>
            <w:vAlign w:val="bottom"/>
          </w:tcPr>
          <w:p w14:paraId="634FC7DE" w14:textId="77777777" w:rsidR="00CA7CCD" w:rsidRPr="00587444" w:rsidRDefault="00CA7CCD" w:rsidP="00CA7CCD">
            <w:pPr>
              <w:tabs>
                <w:tab w:val="right" w:pos="1202"/>
              </w:tabs>
              <w:spacing w:after="0"/>
              <w:outlineLvl w:val="0"/>
              <w:rPr>
                <w:rFonts w:ascii="Arial" w:hAnsi="Arial" w:cs="Arial"/>
                <w:sz w:val="17"/>
                <w:szCs w:val="17"/>
                <w:highlight w:val="yellow"/>
              </w:rPr>
            </w:pPr>
            <w:r w:rsidRPr="00587444">
              <w:rPr>
                <w:rFonts w:ascii="Arial" w:hAnsi="Arial" w:cs="Arial"/>
                <w:b/>
                <w:sz w:val="17"/>
                <w:szCs w:val="17"/>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06B38357"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19</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171</w:t>
            </w:r>
          </w:p>
        </w:tc>
        <w:tc>
          <w:tcPr>
            <w:tcW w:w="1134" w:type="dxa"/>
            <w:tcBorders>
              <w:top w:val="single" w:sz="4" w:space="0" w:color="auto"/>
              <w:left w:val="nil"/>
              <w:bottom w:val="single" w:sz="12" w:space="0" w:color="auto"/>
              <w:right w:val="nil"/>
            </w:tcBorders>
            <w:shd w:val="clear" w:color="auto" w:fill="auto"/>
            <w:vAlign w:val="bottom"/>
          </w:tcPr>
          <w:p w14:paraId="2FC26577"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11</w:t>
            </w:r>
          </w:p>
        </w:tc>
        <w:tc>
          <w:tcPr>
            <w:tcW w:w="1134" w:type="dxa"/>
            <w:tcBorders>
              <w:top w:val="single" w:sz="4" w:space="0" w:color="auto"/>
              <w:left w:val="nil"/>
              <w:bottom w:val="single" w:sz="12" w:space="0" w:color="auto"/>
              <w:right w:val="nil"/>
            </w:tcBorders>
            <w:shd w:val="clear" w:color="auto" w:fill="auto"/>
            <w:vAlign w:val="bottom"/>
          </w:tcPr>
          <w:p w14:paraId="4FBB5D4C"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33</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740</w:t>
            </w:r>
          </w:p>
        </w:tc>
      </w:tr>
      <w:tr w:rsidR="00CA7CCD" w:rsidRPr="00587444" w14:paraId="2A88444A" w14:textId="77777777" w:rsidTr="00BC3D60">
        <w:trPr>
          <w:trHeight w:val="174"/>
          <w:jc w:val="center"/>
        </w:trPr>
        <w:tc>
          <w:tcPr>
            <w:tcW w:w="6066" w:type="dxa"/>
            <w:shd w:val="clear" w:color="auto" w:fill="auto"/>
            <w:vAlign w:val="bottom"/>
          </w:tcPr>
          <w:p w14:paraId="5D20F70D" w14:textId="77777777" w:rsidR="00CA7CCD" w:rsidRPr="00587444" w:rsidRDefault="00CA7CCD" w:rsidP="00CA7CCD">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Financial assets at fair value through other comprehensive income:</w:t>
            </w:r>
          </w:p>
        </w:tc>
        <w:tc>
          <w:tcPr>
            <w:tcW w:w="1134" w:type="dxa"/>
            <w:vAlign w:val="bottom"/>
          </w:tcPr>
          <w:p w14:paraId="54B29473"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61F5DABD"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2FD57222"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442DEB37" w14:textId="77777777" w:rsidTr="00BC3D60">
        <w:trPr>
          <w:trHeight w:val="246"/>
          <w:jc w:val="center"/>
        </w:trPr>
        <w:tc>
          <w:tcPr>
            <w:tcW w:w="6066" w:type="dxa"/>
            <w:shd w:val="clear" w:color="auto" w:fill="auto"/>
            <w:vAlign w:val="bottom"/>
          </w:tcPr>
          <w:p w14:paraId="48B09EBA" w14:textId="77777777" w:rsidR="00CA7CCD" w:rsidRPr="00587444" w:rsidRDefault="00CA7CCD" w:rsidP="00CA7CCD">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Debt instruments:</w:t>
            </w:r>
          </w:p>
        </w:tc>
        <w:tc>
          <w:tcPr>
            <w:tcW w:w="1134" w:type="dxa"/>
            <w:vAlign w:val="bottom"/>
          </w:tcPr>
          <w:p w14:paraId="3AC6293A"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5F285FE0"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2AF2EAFE"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292FB4FA" w14:textId="77777777" w:rsidTr="00BC3D60">
        <w:trPr>
          <w:trHeight w:val="246"/>
          <w:jc w:val="center"/>
        </w:trPr>
        <w:tc>
          <w:tcPr>
            <w:tcW w:w="6066" w:type="dxa"/>
            <w:shd w:val="clear" w:color="auto" w:fill="auto"/>
            <w:vAlign w:val="bottom"/>
          </w:tcPr>
          <w:p w14:paraId="30A567C3" w14:textId="77777777" w:rsidR="00CA7CCD" w:rsidRPr="00587444" w:rsidRDefault="00CA7CCD" w:rsidP="00CA7CCD">
            <w:pPr>
              <w:tabs>
                <w:tab w:val="right" w:pos="1202"/>
              </w:tabs>
              <w:spacing w:after="0"/>
              <w:outlineLvl w:val="0"/>
              <w:rPr>
                <w:rFonts w:ascii="Arial" w:hAnsi="Arial" w:cs="Arial"/>
                <w:b/>
                <w:i/>
                <w:spacing w:val="-2"/>
                <w:sz w:val="17"/>
                <w:szCs w:val="17"/>
                <w:highlight w:val="yellow"/>
              </w:rPr>
            </w:pPr>
            <w:r w:rsidRPr="00587444">
              <w:rPr>
                <w:rFonts w:ascii="Arial" w:hAnsi="Arial" w:cs="Arial"/>
                <w:b/>
                <w:i/>
                <w:spacing w:val="-2"/>
                <w:sz w:val="17"/>
                <w:szCs w:val="17"/>
              </w:rPr>
              <w:t>Listed debt instruments:</w:t>
            </w:r>
          </w:p>
        </w:tc>
        <w:tc>
          <w:tcPr>
            <w:tcW w:w="1134" w:type="dxa"/>
            <w:vAlign w:val="bottom"/>
          </w:tcPr>
          <w:p w14:paraId="548A61F4"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5BDCBDBB"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3E67A4F2"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00687DAA" w14:textId="77777777" w:rsidTr="00BC3D60">
        <w:trPr>
          <w:trHeight w:val="246"/>
          <w:jc w:val="center"/>
        </w:trPr>
        <w:tc>
          <w:tcPr>
            <w:tcW w:w="6066" w:type="dxa"/>
            <w:shd w:val="clear" w:color="auto" w:fill="auto"/>
            <w:vAlign w:val="bottom"/>
          </w:tcPr>
          <w:p w14:paraId="263EA53A" w14:textId="77777777" w:rsidR="00CA7CCD" w:rsidRPr="00587444" w:rsidRDefault="00CA7CCD" w:rsidP="00CA7CCD">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Bonds of the Republic of Croatia</w:t>
            </w:r>
          </w:p>
        </w:tc>
        <w:tc>
          <w:tcPr>
            <w:tcW w:w="1134" w:type="dxa"/>
            <w:tcBorders>
              <w:top w:val="nil"/>
              <w:left w:val="nil"/>
              <w:bottom w:val="nil"/>
              <w:right w:val="nil"/>
            </w:tcBorders>
            <w:shd w:val="clear" w:color="auto" w:fill="auto"/>
            <w:vAlign w:val="bottom"/>
          </w:tcPr>
          <w:p w14:paraId="4C5563B5"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185</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225</w:t>
            </w:r>
          </w:p>
        </w:tc>
        <w:tc>
          <w:tcPr>
            <w:tcW w:w="1134" w:type="dxa"/>
            <w:tcBorders>
              <w:top w:val="nil"/>
              <w:left w:val="nil"/>
              <w:bottom w:val="nil"/>
              <w:right w:val="nil"/>
            </w:tcBorders>
            <w:shd w:val="clear" w:color="auto" w:fill="auto"/>
            <w:vAlign w:val="bottom"/>
          </w:tcPr>
          <w:p w14:paraId="02DEF518"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E6D4122"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7CCD" w:rsidRPr="00587444" w14:paraId="45D70A8D" w14:textId="77777777" w:rsidTr="00BC3D60">
        <w:trPr>
          <w:trHeight w:val="246"/>
          <w:jc w:val="center"/>
        </w:trPr>
        <w:tc>
          <w:tcPr>
            <w:tcW w:w="6066" w:type="dxa"/>
            <w:shd w:val="clear" w:color="auto" w:fill="auto"/>
            <w:vAlign w:val="bottom"/>
          </w:tcPr>
          <w:p w14:paraId="43A991BD" w14:textId="77777777" w:rsidR="00CA7CCD" w:rsidRPr="00587444" w:rsidRDefault="00CA7CCD" w:rsidP="00CA7CCD">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Corporate bonds</w:t>
            </w:r>
          </w:p>
        </w:tc>
        <w:tc>
          <w:tcPr>
            <w:tcW w:w="1134" w:type="dxa"/>
            <w:tcBorders>
              <w:top w:val="nil"/>
              <w:left w:val="nil"/>
              <w:bottom w:val="nil"/>
              <w:right w:val="nil"/>
            </w:tcBorders>
            <w:shd w:val="clear" w:color="auto" w:fill="auto"/>
            <w:vAlign w:val="bottom"/>
          </w:tcPr>
          <w:p w14:paraId="5B48D53A"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303</w:t>
            </w:r>
          </w:p>
        </w:tc>
        <w:tc>
          <w:tcPr>
            <w:tcW w:w="1134" w:type="dxa"/>
            <w:tcBorders>
              <w:top w:val="nil"/>
              <w:left w:val="nil"/>
              <w:bottom w:val="nil"/>
              <w:right w:val="nil"/>
            </w:tcBorders>
            <w:shd w:val="clear" w:color="auto" w:fill="auto"/>
            <w:vAlign w:val="bottom"/>
          </w:tcPr>
          <w:p w14:paraId="14290AEF"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059525C8"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7CCD" w:rsidRPr="00587444" w14:paraId="4AF214AF" w14:textId="77777777" w:rsidTr="00BC3D60">
        <w:trPr>
          <w:trHeight w:val="246"/>
          <w:jc w:val="center"/>
        </w:trPr>
        <w:tc>
          <w:tcPr>
            <w:tcW w:w="6066" w:type="dxa"/>
            <w:shd w:val="clear" w:color="auto" w:fill="auto"/>
            <w:vAlign w:val="bottom"/>
          </w:tcPr>
          <w:p w14:paraId="65BC9318" w14:textId="77777777" w:rsidR="00CA7CCD" w:rsidRPr="00587444" w:rsidRDefault="00CA7CCD" w:rsidP="00CA7CCD">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 xml:space="preserve">Treasury bills of the Ministry of Finance </w:t>
            </w:r>
          </w:p>
        </w:tc>
        <w:tc>
          <w:tcPr>
            <w:tcW w:w="1134" w:type="dxa"/>
            <w:tcBorders>
              <w:top w:val="nil"/>
              <w:left w:val="nil"/>
              <w:bottom w:val="nil"/>
              <w:right w:val="nil"/>
            </w:tcBorders>
            <w:shd w:val="clear" w:color="auto" w:fill="auto"/>
            <w:vAlign w:val="bottom"/>
          </w:tcPr>
          <w:p w14:paraId="0E63F1B0"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38</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451</w:t>
            </w:r>
          </w:p>
        </w:tc>
        <w:tc>
          <w:tcPr>
            <w:tcW w:w="1134" w:type="dxa"/>
            <w:tcBorders>
              <w:top w:val="nil"/>
              <w:left w:val="nil"/>
              <w:bottom w:val="nil"/>
              <w:right w:val="nil"/>
            </w:tcBorders>
            <w:shd w:val="clear" w:color="auto" w:fill="auto"/>
            <w:vAlign w:val="bottom"/>
          </w:tcPr>
          <w:p w14:paraId="2B3BAAFB"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B1B21F2"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7CCD" w:rsidRPr="00587444" w14:paraId="52F74A68" w14:textId="77777777" w:rsidTr="00BC3D60">
        <w:trPr>
          <w:trHeight w:val="246"/>
          <w:jc w:val="center"/>
        </w:trPr>
        <w:tc>
          <w:tcPr>
            <w:tcW w:w="6066" w:type="dxa"/>
            <w:shd w:val="clear" w:color="auto" w:fill="auto"/>
            <w:vAlign w:val="bottom"/>
          </w:tcPr>
          <w:p w14:paraId="44105A43" w14:textId="77777777" w:rsidR="00CA7CCD" w:rsidRPr="00587444" w:rsidRDefault="00CA7CCD" w:rsidP="00CA7CCD">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 xml:space="preserve">Accrued interest </w:t>
            </w:r>
          </w:p>
        </w:tc>
        <w:tc>
          <w:tcPr>
            <w:tcW w:w="1134" w:type="dxa"/>
            <w:tcBorders>
              <w:top w:val="nil"/>
              <w:left w:val="nil"/>
              <w:bottom w:val="nil"/>
              <w:right w:val="nil"/>
            </w:tcBorders>
            <w:shd w:val="clear" w:color="auto" w:fill="auto"/>
            <w:vAlign w:val="bottom"/>
          </w:tcPr>
          <w:p w14:paraId="42638A44"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177</w:t>
            </w:r>
          </w:p>
        </w:tc>
        <w:tc>
          <w:tcPr>
            <w:tcW w:w="1134" w:type="dxa"/>
            <w:tcBorders>
              <w:top w:val="nil"/>
              <w:left w:val="nil"/>
              <w:bottom w:val="nil"/>
              <w:right w:val="nil"/>
            </w:tcBorders>
            <w:shd w:val="clear" w:color="auto" w:fill="auto"/>
            <w:vAlign w:val="bottom"/>
          </w:tcPr>
          <w:p w14:paraId="7FBC28F1"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707BA85F"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A7CCD" w:rsidRPr="00587444" w14:paraId="4FA87E76" w14:textId="77777777" w:rsidTr="00BC3D60">
        <w:trPr>
          <w:trHeight w:val="246"/>
          <w:jc w:val="center"/>
        </w:trPr>
        <w:tc>
          <w:tcPr>
            <w:tcW w:w="6066" w:type="dxa"/>
            <w:shd w:val="clear" w:color="auto" w:fill="auto"/>
            <w:vAlign w:val="bottom"/>
          </w:tcPr>
          <w:p w14:paraId="73EE6865" w14:textId="77777777" w:rsidR="00CA7CCD" w:rsidRPr="00587444" w:rsidRDefault="00CA7CCD" w:rsidP="00CA7CCD">
            <w:pPr>
              <w:tabs>
                <w:tab w:val="right" w:pos="1202"/>
              </w:tabs>
              <w:spacing w:after="0"/>
              <w:outlineLvl w:val="0"/>
              <w:rPr>
                <w:rFonts w:ascii="Arial" w:hAnsi="Arial" w:cs="Arial"/>
                <w:b/>
                <w:i/>
                <w:spacing w:val="-2"/>
                <w:sz w:val="17"/>
                <w:szCs w:val="17"/>
                <w:highlight w:val="yellow"/>
              </w:rPr>
            </w:pPr>
            <w:r w:rsidRPr="00587444">
              <w:rPr>
                <w:rFonts w:ascii="Arial" w:hAnsi="Arial" w:cs="Arial"/>
                <w:b/>
                <w:i/>
                <w:spacing w:val="-2"/>
                <w:sz w:val="17"/>
                <w:szCs w:val="17"/>
              </w:rPr>
              <w:t>Unlisted debt instruments:</w:t>
            </w:r>
          </w:p>
        </w:tc>
        <w:tc>
          <w:tcPr>
            <w:tcW w:w="1134" w:type="dxa"/>
            <w:tcBorders>
              <w:top w:val="nil"/>
              <w:left w:val="nil"/>
              <w:bottom w:val="nil"/>
              <w:right w:val="nil"/>
            </w:tcBorders>
            <w:shd w:val="clear" w:color="auto" w:fill="auto"/>
            <w:vAlign w:val="bottom"/>
          </w:tcPr>
          <w:p w14:paraId="1C27EB1F"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4273C4A0"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E4B0916"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1BCD78ED" w14:textId="77777777" w:rsidTr="00BC3D60">
        <w:trPr>
          <w:trHeight w:val="246"/>
          <w:jc w:val="center"/>
        </w:trPr>
        <w:tc>
          <w:tcPr>
            <w:tcW w:w="6066" w:type="dxa"/>
            <w:shd w:val="clear" w:color="auto" w:fill="auto"/>
            <w:vAlign w:val="bottom"/>
          </w:tcPr>
          <w:p w14:paraId="0E085D3F" w14:textId="77777777" w:rsidR="00CA7CCD" w:rsidRPr="00587444" w:rsidRDefault="00CA7CCD" w:rsidP="00CA7CCD">
            <w:pPr>
              <w:tabs>
                <w:tab w:val="right" w:pos="1202"/>
              </w:tabs>
              <w:spacing w:after="0"/>
              <w:outlineLvl w:val="0"/>
              <w:rPr>
                <w:rFonts w:ascii="Arial" w:hAnsi="Arial" w:cs="Arial"/>
                <w:spacing w:val="-2"/>
                <w:sz w:val="17"/>
                <w:szCs w:val="17"/>
                <w:highlight w:val="yellow"/>
              </w:rPr>
            </w:pPr>
            <w:r w:rsidRPr="00587444">
              <w:rPr>
                <w:rFonts w:ascii="Arial" w:hAnsi="Arial" w:cs="Arial"/>
                <w:spacing w:val="-2"/>
                <w:sz w:val="17"/>
                <w:szCs w:val="17"/>
              </w:rPr>
              <w:t>Corporate bonds</w:t>
            </w:r>
          </w:p>
        </w:tc>
        <w:tc>
          <w:tcPr>
            <w:tcW w:w="1134" w:type="dxa"/>
            <w:tcBorders>
              <w:top w:val="nil"/>
              <w:left w:val="nil"/>
              <w:bottom w:val="nil"/>
              <w:right w:val="nil"/>
            </w:tcBorders>
            <w:shd w:val="clear" w:color="auto" w:fill="auto"/>
            <w:vAlign w:val="bottom"/>
          </w:tcPr>
          <w:p w14:paraId="71EDEE55"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FDD38C6"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4D7F48B"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z w:val="17"/>
                <w:szCs w:val="17"/>
              </w:rPr>
              <w:t>81</w:t>
            </w:r>
          </w:p>
        </w:tc>
      </w:tr>
      <w:tr w:rsidR="00CA7CCD" w:rsidRPr="00587444" w14:paraId="62569E2D" w14:textId="77777777" w:rsidTr="00BC3D60">
        <w:trPr>
          <w:trHeight w:val="246"/>
          <w:jc w:val="center"/>
        </w:trPr>
        <w:tc>
          <w:tcPr>
            <w:tcW w:w="6066" w:type="dxa"/>
            <w:shd w:val="clear" w:color="auto" w:fill="auto"/>
            <w:vAlign w:val="bottom"/>
          </w:tcPr>
          <w:p w14:paraId="34A4DC76" w14:textId="77777777" w:rsidR="00CA7CCD" w:rsidRPr="00587444" w:rsidRDefault="00CA7CCD" w:rsidP="00CA7CCD">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Convertible bonds - CB</w:t>
            </w:r>
          </w:p>
        </w:tc>
        <w:tc>
          <w:tcPr>
            <w:tcW w:w="1134" w:type="dxa"/>
            <w:tcBorders>
              <w:top w:val="nil"/>
              <w:left w:val="nil"/>
              <w:bottom w:val="nil"/>
              <w:right w:val="nil"/>
            </w:tcBorders>
            <w:shd w:val="clear" w:color="auto" w:fill="auto"/>
            <w:vAlign w:val="bottom"/>
          </w:tcPr>
          <w:p w14:paraId="33AA75D5"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D77337D"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0FF0459"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195</w:t>
            </w:r>
          </w:p>
        </w:tc>
      </w:tr>
      <w:tr w:rsidR="00CA7CCD" w:rsidRPr="00587444" w14:paraId="2A15593A" w14:textId="77777777" w:rsidTr="00BC3D60">
        <w:trPr>
          <w:trHeight w:val="246"/>
          <w:jc w:val="center"/>
        </w:trPr>
        <w:tc>
          <w:tcPr>
            <w:tcW w:w="6066" w:type="dxa"/>
            <w:shd w:val="clear" w:color="auto" w:fill="auto"/>
            <w:vAlign w:val="bottom"/>
          </w:tcPr>
          <w:p w14:paraId="2FFF0801" w14:textId="77777777" w:rsidR="00CA7CCD" w:rsidRPr="00587444" w:rsidRDefault="00CA7CCD" w:rsidP="00CA7CCD">
            <w:pPr>
              <w:tabs>
                <w:tab w:val="right" w:pos="1202"/>
              </w:tabs>
              <w:spacing w:after="0"/>
              <w:outlineLvl w:val="0"/>
              <w:rPr>
                <w:rFonts w:ascii="Arial" w:hAnsi="Arial" w:cs="Arial"/>
                <w:spacing w:val="-2"/>
                <w:sz w:val="17"/>
                <w:szCs w:val="17"/>
                <w:highlight w:val="yellow"/>
              </w:rPr>
            </w:pPr>
            <w:r w:rsidRPr="00587444">
              <w:rPr>
                <w:rFonts w:ascii="Arial" w:hAnsi="Arial" w:cs="Arial"/>
                <w:spacing w:val="-2"/>
                <w:sz w:val="17"/>
                <w:szCs w:val="17"/>
              </w:rPr>
              <w:t>Accrued interest</w:t>
            </w:r>
          </w:p>
        </w:tc>
        <w:tc>
          <w:tcPr>
            <w:tcW w:w="1134" w:type="dxa"/>
            <w:tcBorders>
              <w:top w:val="nil"/>
              <w:left w:val="nil"/>
              <w:bottom w:val="nil"/>
              <w:right w:val="nil"/>
            </w:tcBorders>
            <w:shd w:val="clear" w:color="auto" w:fill="auto"/>
            <w:vAlign w:val="bottom"/>
          </w:tcPr>
          <w:p w14:paraId="65E2D82A"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A8BC03D"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6E5ABD19"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2</w:t>
            </w:r>
          </w:p>
        </w:tc>
      </w:tr>
      <w:tr w:rsidR="00CA7CCD" w:rsidRPr="00587444" w14:paraId="2B584322" w14:textId="77777777" w:rsidTr="00BC3D60">
        <w:trPr>
          <w:trHeight w:val="246"/>
          <w:jc w:val="center"/>
        </w:trPr>
        <w:tc>
          <w:tcPr>
            <w:tcW w:w="6066" w:type="dxa"/>
            <w:shd w:val="clear" w:color="auto" w:fill="auto"/>
            <w:vAlign w:val="bottom"/>
          </w:tcPr>
          <w:p w14:paraId="100CC457" w14:textId="77777777" w:rsidR="00CA7CCD" w:rsidRPr="00587444" w:rsidRDefault="00CA7CCD" w:rsidP="00CA7CCD">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54D4EEE8"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227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156</w:t>
            </w:r>
          </w:p>
        </w:tc>
        <w:tc>
          <w:tcPr>
            <w:tcW w:w="1134" w:type="dxa"/>
            <w:tcBorders>
              <w:top w:val="single" w:sz="4" w:space="0" w:color="auto"/>
              <w:left w:val="nil"/>
              <w:bottom w:val="single" w:sz="12" w:space="0" w:color="auto"/>
              <w:right w:val="nil"/>
            </w:tcBorders>
            <w:shd w:val="clear" w:color="auto" w:fill="auto"/>
            <w:vAlign w:val="bottom"/>
          </w:tcPr>
          <w:p w14:paraId="07DE280E"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70B35888"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278</w:t>
            </w:r>
          </w:p>
        </w:tc>
      </w:tr>
      <w:tr w:rsidR="00CA7CCD" w:rsidRPr="00587444" w14:paraId="6F54BDCB" w14:textId="77777777" w:rsidTr="00BC3D60">
        <w:trPr>
          <w:trHeight w:val="246"/>
          <w:jc w:val="center"/>
        </w:trPr>
        <w:tc>
          <w:tcPr>
            <w:tcW w:w="6066" w:type="dxa"/>
            <w:shd w:val="clear" w:color="auto" w:fill="auto"/>
            <w:vAlign w:val="bottom"/>
          </w:tcPr>
          <w:p w14:paraId="74142E37" w14:textId="77777777" w:rsidR="00CA7CCD" w:rsidRPr="00587444" w:rsidRDefault="00CA7CCD" w:rsidP="00CA7CCD">
            <w:pPr>
              <w:tabs>
                <w:tab w:val="right" w:pos="1202"/>
              </w:tabs>
              <w:spacing w:after="0"/>
              <w:outlineLvl w:val="0"/>
              <w:rPr>
                <w:rFonts w:ascii="Arial" w:hAnsi="Arial" w:cs="Arial"/>
                <w:b/>
                <w:i/>
                <w:spacing w:val="-2"/>
                <w:sz w:val="17"/>
                <w:szCs w:val="17"/>
                <w:highlight w:val="yellow"/>
              </w:rPr>
            </w:pPr>
            <w:r w:rsidRPr="00587444">
              <w:rPr>
                <w:rFonts w:ascii="Arial" w:hAnsi="Arial" w:cs="Arial"/>
                <w:b/>
                <w:i/>
                <w:spacing w:val="-2"/>
                <w:sz w:val="17"/>
                <w:szCs w:val="17"/>
              </w:rPr>
              <w:t>Unlisted equity instruments:</w:t>
            </w:r>
            <w:r w:rsidRPr="00587444" w:rsidDel="00D51A81">
              <w:rPr>
                <w:rFonts w:ascii="Arial" w:hAnsi="Arial" w:cs="Arial"/>
                <w:b/>
                <w:i/>
                <w:spacing w:val="-2"/>
                <w:sz w:val="17"/>
                <w:szCs w:val="17"/>
              </w:rPr>
              <w:t xml:space="preserve"> </w:t>
            </w:r>
          </w:p>
        </w:tc>
        <w:tc>
          <w:tcPr>
            <w:tcW w:w="1134" w:type="dxa"/>
            <w:tcBorders>
              <w:top w:val="single" w:sz="12" w:space="0" w:color="auto"/>
            </w:tcBorders>
            <w:vAlign w:val="bottom"/>
          </w:tcPr>
          <w:p w14:paraId="453DDD08"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715548DB"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6FD8E84D" w14:textId="77777777" w:rsidR="00CA7CCD" w:rsidRPr="00587444" w:rsidDel="00561A80" w:rsidRDefault="00CA7CCD" w:rsidP="00CA7CCD">
            <w:pPr>
              <w:tabs>
                <w:tab w:val="right" w:pos="1202"/>
              </w:tabs>
              <w:spacing w:after="0"/>
              <w:jc w:val="right"/>
              <w:outlineLvl w:val="0"/>
              <w:rPr>
                <w:rFonts w:ascii="Arial" w:eastAsia="Calibri" w:hAnsi="Arial" w:cs="Arial"/>
                <w:color w:val="000000"/>
                <w:spacing w:val="-2"/>
                <w:sz w:val="17"/>
                <w:szCs w:val="17"/>
              </w:rPr>
            </w:pPr>
          </w:p>
        </w:tc>
      </w:tr>
      <w:tr w:rsidR="00CA7CCD" w:rsidRPr="00587444" w14:paraId="1E17A5B0" w14:textId="77777777" w:rsidTr="00BC3D60">
        <w:trPr>
          <w:trHeight w:val="246"/>
          <w:jc w:val="center"/>
        </w:trPr>
        <w:tc>
          <w:tcPr>
            <w:tcW w:w="6066" w:type="dxa"/>
            <w:shd w:val="clear" w:color="auto" w:fill="auto"/>
            <w:vAlign w:val="bottom"/>
          </w:tcPr>
          <w:p w14:paraId="2101FD46" w14:textId="77777777" w:rsidR="00CA7CCD" w:rsidRPr="00587444" w:rsidRDefault="00CA7CCD" w:rsidP="00CA7CCD">
            <w:pPr>
              <w:tabs>
                <w:tab w:val="right" w:pos="1202"/>
              </w:tabs>
              <w:spacing w:after="0"/>
              <w:outlineLvl w:val="0"/>
              <w:rPr>
                <w:rFonts w:ascii="Arial" w:hAnsi="Arial" w:cs="Arial"/>
                <w:sz w:val="17"/>
                <w:szCs w:val="17"/>
                <w:highlight w:val="yellow"/>
              </w:rPr>
            </w:pPr>
            <w:r w:rsidRPr="00587444">
              <w:rPr>
                <w:rFonts w:ascii="Arial" w:hAnsi="Arial" w:cs="Arial"/>
                <w:sz w:val="17"/>
                <w:szCs w:val="17"/>
              </w:rPr>
              <w:t>Investment in shares of foreign legal entities</w:t>
            </w:r>
            <w:r>
              <w:rPr>
                <w:rFonts w:ascii="Arial" w:hAnsi="Arial" w:cs="Arial"/>
                <w:sz w:val="17"/>
                <w:szCs w:val="17"/>
              </w:rPr>
              <w:t xml:space="preserve"> - SWIFT</w:t>
            </w:r>
            <w:r w:rsidRPr="00587444">
              <w:rPr>
                <w:rFonts w:ascii="Arial" w:hAnsi="Arial" w:cs="Arial"/>
                <w:sz w:val="17"/>
                <w:szCs w:val="17"/>
              </w:rPr>
              <w:t xml:space="preserve"> </w:t>
            </w:r>
          </w:p>
        </w:tc>
        <w:tc>
          <w:tcPr>
            <w:tcW w:w="1134" w:type="dxa"/>
            <w:tcBorders>
              <w:top w:val="nil"/>
              <w:left w:val="nil"/>
              <w:bottom w:val="nil"/>
              <w:right w:val="nil"/>
            </w:tcBorders>
            <w:shd w:val="clear" w:color="auto" w:fill="auto"/>
            <w:vAlign w:val="bottom"/>
          </w:tcPr>
          <w:p w14:paraId="645E28E4"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B539117"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1FF1E62A"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CA7CCD" w:rsidRPr="00587444" w14:paraId="155336D8" w14:textId="77777777" w:rsidTr="00BC3D60">
        <w:trPr>
          <w:trHeight w:val="246"/>
          <w:jc w:val="center"/>
        </w:trPr>
        <w:tc>
          <w:tcPr>
            <w:tcW w:w="6066" w:type="dxa"/>
            <w:shd w:val="clear" w:color="auto" w:fill="auto"/>
            <w:vAlign w:val="bottom"/>
          </w:tcPr>
          <w:p w14:paraId="0C3C0EE8" w14:textId="77777777" w:rsidR="00CA7CCD" w:rsidRPr="00587444" w:rsidRDefault="00CA7CCD" w:rsidP="00CA7CCD">
            <w:pPr>
              <w:tabs>
                <w:tab w:val="right" w:pos="1202"/>
              </w:tabs>
              <w:spacing w:after="0"/>
              <w:outlineLvl w:val="0"/>
              <w:rPr>
                <w:rFonts w:ascii="Arial" w:hAnsi="Arial" w:cs="Arial"/>
                <w:sz w:val="17"/>
                <w:szCs w:val="17"/>
                <w:highlight w:val="yellow"/>
              </w:rPr>
            </w:pPr>
            <w:r w:rsidRPr="00587444">
              <w:rPr>
                <w:rFonts w:ascii="Arial" w:hAnsi="Arial" w:cs="Arial"/>
                <w:sz w:val="17"/>
                <w:szCs w:val="17"/>
              </w:rPr>
              <w:t>Shares of foreign financial institutions – EIF</w:t>
            </w:r>
          </w:p>
        </w:tc>
        <w:tc>
          <w:tcPr>
            <w:tcW w:w="1134" w:type="dxa"/>
            <w:tcBorders>
              <w:top w:val="nil"/>
              <w:left w:val="nil"/>
              <w:bottom w:val="nil"/>
              <w:right w:val="nil"/>
            </w:tcBorders>
            <w:shd w:val="clear" w:color="auto" w:fill="auto"/>
            <w:vAlign w:val="bottom"/>
          </w:tcPr>
          <w:p w14:paraId="77149612"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6BCE2ECA"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7</w:t>
            </w:r>
            <w:r>
              <w:rPr>
                <w:rFonts w:ascii="Arial" w:eastAsia="Calibri" w:hAnsi="Arial" w:cs="Arial"/>
                <w:color w:val="000000"/>
                <w:sz w:val="17"/>
                <w:szCs w:val="17"/>
              </w:rPr>
              <w:t>,</w:t>
            </w:r>
            <w:r w:rsidRPr="00AD7F10">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5FE5FE22" w14:textId="77777777" w:rsidR="00CA7CCD" w:rsidRPr="00587444" w:rsidRDefault="00CA7CCD" w:rsidP="00CA7CCD">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CA7CCD" w:rsidRPr="00587444" w14:paraId="43C8420D" w14:textId="77777777" w:rsidTr="00BC3D60">
        <w:trPr>
          <w:trHeight w:val="246"/>
          <w:jc w:val="center"/>
        </w:trPr>
        <w:tc>
          <w:tcPr>
            <w:tcW w:w="6066" w:type="dxa"/>
            <w:shd w:val="clear" w:color="auto" w:fill="auto"/>
            <w:vAlign w:val="bottom"/>
          </w:tcPr>
          <w:p w14:paraId="346BC3CD" w14:textId="77777777" w:rsidR="00CA7CCD" w:rsidRPr="00587444" w:rsidRDefault="00CA7CCD" w:rsidP="00CA7CCD">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Total equity instruments</w:t>
            </w:r>
          </w:p>
        </w:tc>
        <w:tc>
          <w:tcPr>
            <w:tcW w:w="1134" w:type="dxa"/>
            <w:tcBorders>
              <w:top w:val="single" w:sz="4" w:space="0" w:color="auto"/>
              <w:left w:val="nil"/>
              <w:bottom w:val="single" w:sz="8" w:space="0" w:color="auto"/>
              <w:right w:val="nil"/>
            </w:tcBorders>
            <w:shd w:val="clear" w:color="auto" w:fill="auto"/>
            <w:vAlign w:val="bottom"/>
          </w:tcPr>
          <w:p w14:paraId="25436651"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25B8F8E9"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4" w:space="0" w:color="auto"/>
              <w:left w:val="nil"/>
              <w:bottom w:val="single" w:sz="8" w:space="0" w:color="auto"/>
              <w:right w:val="nil"/>
            </w:tcBorders>
            <w:shd w:val="clear" w:color="auto" w:fill="auto"/>
            <w:vAlign w:val="bottom"/>
          </w:tcPr>
          <w:p w14:paraId="4431C10F"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w:t>
            </w:r>
          </w:p>
        </w:tc>
      </w:tr>
      <w:tr w:rsidR="00CA7CCD" w:rsidRPr="00587444" w14:paraId="19274B7A" w14:textId="77777777" w:rsidTr="00BC3D60">
        <w:trPr>
          <w:trHeight w:hRule="exact" w:val="363"/>
          <w:jc w:val="center"/>
        </w:trPr>
        <w:tc>
          <w:tcPr>
            <w:tcW w:w="6066" w:type="dxa"/>
            <w:shd w:val="clear" w:color="auto" w:fill="auto"/>
            <w:vAlign w:val="bottom"/>
          </w:tcPr>
          <w:p w14:paraId="749AD23F" w14:textId="77777777" w:rsidR="00CA7CCD" w:rsidRPr="00587444" w:rsidRDefault="00CA7CCD" w:rsidP="00CA7CCD">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7280BFCF"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227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156</w:t>
            </w:r>
          </w:p>
        </w:tc>
        <w:tc>
          <w:tcPr>
            <w:tcW w:w="1134" w:type="dxa"/>
            <w:tcBorders>
              <w:top w:val="single" w:sz="12" w:space="0" w:color="auto"/>
              <w:left w:val="nil"/>
              <w:bottom w:val="single" w:sz="12" w:space="0" w:color="auto"/>
              <w:right w:val="nil"/>
            </w:tcBorders>
            <w:shd w:val="clear" w:color="auto" w:fill="auto"/>
            <w:vAlign w:val="bottom"/>
          </w:tcPr>
          <w:p w14:paraId="504B4B07"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765</w:t>
            </w:r>
          </w:p>
        </w:tc>
        <w:tc>
          <w:tcPr>
            <w:tcW w:w="1134" w:type="dxa"/>
            <w:tcBorders>
              <w:top w:val="single" w:sz="12" w:space="0" w:color="auto"/>
              <w:left w:val="nil"/>
              <w:bottom w:val="single" w:sz="12" w:space="0" w:color="auto"/>
              <w:right w:val="nil"/>
            </w:tcBorders>
            <w:shd w:val="clear" w:color="auto" w:fill="auto"/>
            <w:vAlign w:val="bottom"/>
          </w:tcPr>
          <w:p w14:paraId="738A3BDC"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278</w:t>
            </w:r>
          </w:p>
        </w:tc>
      </w:tr>
      <w:tr w:rsidR="00CA7CCD" w:rsidRPr="00587444" w14:paraId="002D2BE5" w14:textId="77777777" w:rsidTr="008D1607">
        <w:trPr>
          <w:trHeight w:hRule="exact" w:val="283"/>
          <w:jc w:val="center"/>
        </w:trPr>
        <w:tc>
          <w:tcPr>
            <w:tcW w:w="6066" w:type="dxa"/>
            <w:shd w:val="clear" w:color="auto" w:fill="auto"/>
            <w:vAlign w:val="bottom"/>
          </w:tcPr>
          <w:p w14:paraId="1387582C" w14:textId="77777777" w:rsidR="00CA7CCD" w:rsidRPr="00AB311B" w:rsidRDefault="00CA7CCD" w:rsidP="00CA7CCD">
            <w:pPr>
              <w:tabs>
                <w:tab w:val="right" w:pos="1202"/>
              </w:tabs>
              <w:spacing w:after="0"/>
              <w:outlineLvl w:val="0"/>
              <w:rPr>
                <w:rFonts w:ascii="Arial" w:hAnsi="Arial" w:cs="Arial"/>
                <w:b/>
                <w:sz w:val="17"/>
                <w:szCs w:val="17"/>
                <w:highlight w:val="yellow"/>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right w:val="nil"/>
            </w:tcBorders>
            <w:shd w:val="clear" w:color="auto" w:fill="auto"/>
            <w:vAlign w:val="bottom"/>
          </w:tcPr>
          <w:p w14:paraId="4A4E4316"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37707830"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70BF9111"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p>
        </w:tc>
      </w:tr>
      <w:tr w:rsidR="00CA7CCD" w:rsidRPr="00587444" w14:paraId="31D48706" w14:textId="77777777" w:rsidTr="008D1607">
        <w:trPr>
          <w:trHeight w:hRule="exact" w:val="283"/>
          <w:jc w:val="center"/>
        </w:trPr>
        <w:tc>
          <w:tcPr>
            <w:tcW w:w="6066" w:type="dxa"/>
            <w:shd w:val="clear" w:color="auto" w:fill="auto"/>
            <w:vAlign w:val="bottom"/>
          </w:tcPr>
          <w:p w14:paraId="5FF9A743" w14:textId="77777777" w:rsidR="00CA7CCD" w:rsidRPr="00AB311B" w:rsidRDefault="00CA7CCD" w:rsidP="00CA7CCD">
            <w:pPr>
              <w:tabs>
                <w:tab w:val="right" w:pos="1202"/>
              </w:tabs>
              <w:spacing w:after="0"/>
              <w:outlineLvl w:val="0"/>
              <w:rPr>
                <w:rFonts w:ascii="Arial" w:hAnsi="Arial" w:cs="Arial"/>
                <w:b/>
                <w:sz w:val="17"/>
                <w:szCs w:val="17"/>
                <w:highlight w:val="yellow"/>
              </w:rPr>
            </w:pPr>
            <w:r w:rsidRPr="007547D6">
              <w:rPr>
                <w:rFonts w:ascii="Arial" w:eastAsia="Calibri" w:hAnsi="Arial" w:cs="Arial"/>
                <w:bCs/>
                <w:color w:val="000000"/>
                <w:sz w:val="17"/>
                <w:szCs w:val="17"/>
              </w:rPr>
              <w:t>FX swap</w:t>
            </w:r>
          </w:p>
        </w:tc>
        <w:tc>
          <w:tcPr>
            <w:tcW w:w="1134" w:type="dxa"/>
            <w:tcBorders>
              <w:left w:val="nil"/>
              <w:bottom w:val="single" w:sz="4" w:space="0" w:color="auto"/>
              <w:right w:val="nil"/>
            </w:tcBorders>
            <w:shd w:val="clear" w:color="auto" w:fill="auto"/>
            <w:vAlign w:val="bottom"/>
          </w:tcPr>
          <w:p w14:paraId="0792A297"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c>
          <w:tcPr>
            <w:tcW w:w="1134" w:type="dxa"/>
            <w:tcBorders>
              <w:left w:val="nil"/>
              <w:bottom w:val="single" w:sz="4" w:space="0" w:color="auto"/>
              <w:right w:val="nil"/>
            </w:tcBorders>
            <w:shd w:val="clear" w:color="auto" w:fill="auto"/>
            <w:vAlign w:val="bottom"/>
          </w:tcPr>
          <w:p w14:paraId="1F743647"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100</w:t>
            </w:r>
          </w:p>
        </w:tc>
        <w:tc>
          <w:tcPr>
            <w:tcW w:w="1134" w:type="dxa"/>
            <w:tcBorders>
              <w:left w:val="nil"/>
              <w:bottom w:val="single" w:sz="4" w:space="0" w:color="auto"/>
              <w:right w:val="nil"/>
            </w:tcBorders>
            <w:shd w:val="clear" w:color="auto" w:fill="auto"/>
            <w:vAlign w:val="bottom"/>
          </w:tcPr>
          <w:p w14:paraId="4852F6D8"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r>
      <w:tr w:rsidR="00CA7CCD" w:rsidRPr="00587444" w14:paraId="24C1CF3B" w14:textId="77777777" w:rsidTr="008D1607">
        <w:trPr>
          <w:trHeight w:hRule="exact" w:val="283"/>
          <w:jc w:val="center"/>
        </w:trPr>
        <w:tc>
          <w:tcPr>
            <w:tcW w:w="6066" w:type="dxa"/>
            <w:shd w:val="clear" w:color="auto" w:fill="auto"/>
            <w:vAlign w:val="bottom"/>
          </w:tcPr>
          <w:p w14:paraId="414CC0C1" w14:textId="77777777" w:rsidR="00CA7CCD" w:rsidRPr="00AB311B" w:rsidRDefault="00CA7CCD" w:rsidP="00CA7CCD">
            <w:pPr>
              <w:tabs>
                <w:tab w:val="right" w:pos="1202"/>
              </w:tabs>
              <w:spacing w:after="0"/>
              <w:outlineLvl w:val="0"/>
              <w:rPr>
                <w:rFonts w:ascii="Arial" w:hAnsi="Arial" w:cs="Arial"/>
                <w:b/>
                <w:sz w:val="17"/>
                <w:szCs w:val="17"/>
                <w:highlight w:val="yellow"/>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4" w:space="0" w:color="auto"/>
              <w:left w:val="nil"/>
              <w:bottom w:val="single" w:sz="12" w:space="0" w:color="auto"/>
              <w:right w:val="nil"/>
            </w:tcBorders>
            <w:shd w:val="clear" w:color="auto" w:fill="auto"/>
            <w:vAlign w:val="bottom"/>
          </w:tcPr>
          <w:p w14:paraId="388B8235"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B0EF9C7"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100</w:t>
            </w:r>
          </w:p>
        </w:tc>
        <w:tc>
          <w:tcPr>
            <w:tcW w:w="1134" w:type="dxa"/>
            <w:tcBorders>
              <w:top w:val="single" w:sz="4" w:space="0" w:color="auto"/>
              <w:left w:val="nil"/>
              <w:bottom w:val="single" w:sz="12" w:space="0" w:color="auto"/>
              <w:right w:val="nil"/>
            </w:tcBorders>
            <w:shd w:val="clear" w:color="auto" w:fill="auto"/>
            <w:vAlign w:val="bottom"/>
          </w:tcPr>
          <w:p w14:paraId="68912EEB" w14:textId="77777777" w:rsidR="00CA7CCD" w:rsidRPr="00587444" w:rsidRDefault="00CA7CCD" w:rsidP="00CA7CCD">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77777777"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7777777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shd w:val="clear" w:color="auto" w:fill="auto"/>
          </w:tcPr>
          <w:p w14:paraId="3FDD0D0D" w14:textId="33A9A1CC" w:rsidR="007B1E61" w:rsidRPr="007B1E61" w:rsidRDefault="0013222C" w:rsidP="003475B0">
            <w:pPr>
              <w:tabs>
                <w:tab w:val="right" w:pos="1202"/>
              </w:tabs>
              <w:spacing w:after="0" w:line="240" w:lineRule="auto"/>
              <w:outlineLvl w:val="0"/>
              <w:rPr>
                <w:rFonts w:ascii="Arial" w:eastAsia="Times New Roman" w:hAnsi="Arial" w:cs="Arial"/>
                <w:sz w:val="17"/>
                <w:szCs w:val="17"/>
                <w:lang w:val="en-US"/>
              </w:rPr>
            </w:pPr>
            <w:r>
              <w:rPr>
                <w:rFonts w:ascii="Arial" w:eastAsia="Times New Roman" w:hAnsi="Arial" w:cs="Arial"/>
                <w:b/>
                <w:sz w:val="17"/>
                <w:szCs w:val="17"/>
                <w:lang w:val="en-US"/>
              </w:rPr>
              <w:t>Bank</w:t>
            </w:r>
          </w:p>
        </w:tc>
        <w:tc>
          <w:tcPr>
            <w:tcW w:w="3402" w:type="dxa"/>
            <w:gridSpan w:val="3"/>
          </w:tcPr>
          <w:p w14:paraId="1E4A7634" w14:textId="58ED0C8A"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7B1E61">
              <w:rPr>
                <w:rFonts w:ascii="Arial" w:eastAsia="Times New Roman" w:hAnsi="Arial" w:cs="Arial"/>
                <w:b/>
                <w:bCs/>
                <w:sz w:val="17"/>
                <w:szCs w:val="17"/>
                <w:lang w:val="en-US"/>
              </w:rPr>
              <w:t xml:space="preserve"> 202</w:t>
            </w:r>
            <w:r w:rsidR="00E41888">
              <w:rPr>
                <w:rFonts w:ascii="Arial" w:eastAsia="Times New Roman" w:hAnsi="Arial" w:cs="Arial"/>
                <w:b/>
                <w:bCs/>
                <w:sz w:val="17"/>
                <w:szCs w:val="17"/>
                <w:lang w:val="en-US"/>
              </w:rPr>
              <w:t>4</w:t>
            </w:r>
          </w:p>
        </w:tc>
      </w:tr>
      <w:tr w:rsidR="007B1E61" w:rsidRPr="007B1E61" w14:paraId="41D133A6" w14:textId="77777777" w:rsidTr="003475B0">
        <w:trPr>
          <w:trHeight w:val="238"/>
          <w:jc w:val="center"/>
        </w:trPr>
        <w:tc>
          <w:tcPr>
            <w:tcW w:w="6066" w:type="dxa"/>
            <w:shd w:val="clear" w:color="auto" w:fill="auto"/>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shd w:val="clear" w:color="auto" w:fill="auto"/>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922BBB" w:rsidRPr="007B1E61" w14:paraId="58967010" w14:textId="77777777" w:rsidTr="003475B0">
        <w:trPr>
          <w:trHeight w:val="230"/>
          <w:jc w:val="center"/>
        </w:trPr>
        <w:tc>
          <w:tcPr>
            <w:tcW w:w="6066" w:type="dxa"/>
            <w:vAlign w:val="bottom"/>
          </w:tcPr>
          <w:p w14:paraId="561E5783" w14:textId="77777777" w:rsidR="00922BBB" w:rsidRPr="007B1E61" w:rsidRDefault="00922BBB" w:rsidP="00922BBB">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651029C2" w14:textId="2CDB57AD"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81EEA44" w14:textId="75BF6415"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50E1709" w14:textId="33742EAF"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33,272</w:t>
            </w:r>
          </w:p>
        </w:tc>
      </w:tr>
      <w:tr w:rsidR="00922BBB" w:rsidRPr="007B1E61" w14:paraId="3BF34798" w14:textId="77777777" w:rsidTr="003475B0">
        <w:trPr>
          <w:trHeight w:val="230"/>
          <w:jc w:val="center"/>
        </w:trPr>
        <w:tc>
          <w:tcPr>
            <w:tcW w:w="6066" w:type="dxa"/>
            <w:vAlign w:val="bottom"/>
          </w:tcPr>
          <w:p w14:paraId="1E55EDB5" w14:textId="77777777" w:rsidR="00922BBB" w:rsidRPr="007B1E61" w:rsidRDefault="00922BBB" w:rsidP="00922BBB">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18CEEB3"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6AE40D6"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5FA3C98"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178CAC90" w14:textId="77777777" w:rsidTr="003475B0">
        <w:trPr>
          <w:trHeight w:val="230"/>
          <w:jc w:val="center"/>
        </w:trPr>
        <w:tc>
          <w:tcPr>
            <w:tcW w:w="6066" w:type="dxa"/>
            <w:vAlign w:val="bottom"/>
          </w:tcPr>
          <w:p w14:paraId="7F0E6AC8" w14:textId="77777777" w:rsidR="00922BBB" w:rsidRPr="007B1E61" w:rsidRDefault="00922BBB" w:rsidP="00922BBB">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67236F51" w14:textId="00067950"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20,333</w:t>
            </w:r>
          </w:p>
        </w:tc>
        <w:tc>
          <w:tcPr>
            <w:tcW w:w="1134" w:type="dxa"/>
            <w:tcBorders>
              <w:top w:val="nil"/>
              <w:left w:val="nil"/>
              <w:right w:val="nil"/>
            </w:tcBorders>
            <w:shd w:val="clear" w:color="auto" w:fill="auto"/>
            <w:vAlign w:val="bottom"/>
          </w:tcPr>
          <w:p w14:paraId="55726F95" w14:textId="54DB6A44"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22F9C52" w14:textId="00889EFB"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22BBB" w:rsidRPr="007B1E61" w14:paraId="0BAE2E7F" w14:textId="77777777" w:rsidTr="003475B0">
        <w:trPr>
          <w:trHeight w:val="195"/>
          <w:jc w:val="center"/>
        </w:trPr>
        <w:tc>
          <w:tcPr>
            <w:tcW w:w="6066" w:type="dxa"/>
            <w:vAlign w:val="bottom"/>
          </w:tcPr>
          <w:p w14:paraId="0AC4E1B0" w14:textId="77777777" w:rsidR="00922BBB" w:rsidRPr="007B1E61" w:rsidRDefault="00922BBB" w:rsidP="00922BBB">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3E12DA74" w14:textId="77777777" w:rsidR="00922BBB" w:rsidRPr="007B1E61" w:rsidRDefault="00922BBB" w:rsidP="00922BBB">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745372D9" w14:textId="77777777" w:rsidR="00922BBB" w:rsidRPr="007B1E61" w:rsidRDefault="00922BBB" w:rsidP="00922BBB">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4069DF73"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AE18EB"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9FEB68E"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030FA810" w14:textId="77777777" w:rsidTr="003475B0">
        <w:trPr>
          <w:trHeight w:val="195"/>
          <w:jc w:val="center"/>
        </w:trPr>
        <w:tc>
          <w:tcPr>
            <w:tcW w:w="6066" w:type="dxa"/>
            <w:vAlign w:val="bottom"/>
          </w:tcPr>
          <w:p w14:paraId="343A6780" w14:textId="77777777" w:rsidR="00922BBB" w:rsidRPr="007B1E61" w:rsidRDefault="00922BBB" w:rsidP="00922BBB">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3FA1572B"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99D2E8"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73CD04B"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78C33BD6" w14:textId="77777777" w:rsidTr="003475B0">
        <w:trPr>
          <w:trHeight w:hRule="exact" w:val="230"/>
          <w:jc w:val="center"/>
        </w:trPr>
        <w:tc>
          <w:tcPr>
            <w:tcW w:w="6066" w:type="dxa"/>
            <w:shd w:val="clear" w:color="auto" w:fill="auto"/>
            <w:vAlign w:val="bottom"/>
          </w:tcPr>
          <w:p w14:paraId="1DE50BB3" w14:textId="77777777" w:rsidR="00922BBB" w:rsidRPr="007B1E61" w:rsidRDefault="00922BBB" w:rsidP="00922BBB">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6FEA1E6" w14:textId="1447A25B"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5E686" w14:textId="1B2C461E"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EB960CC" w14:textId="0C8AAFB3"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922BBB" w:rsidRPr="007B1E61" w14:paraId="0BCA4255" w14:textId="77777777" w:rsidTr="003475B0">
        <w:trPr>
          <w:trHeight w:hRule="exact" w:val="230"/>
          <w:jc w:val="center"/>
        </w:trPr>
        <w:tc>
          <w:tcPr>
            <w:tcW w:w="6066" w:type="dxa"/>
            <w:shd w:val="clear" w:color="auto" w:fill="auto"/>
            <w:vAlign w:val="bottom"/>
          </w:tcPr>
          <w:p w14:paraId="74DB76C0" w14:textId="77777777" w:rsidR="00922BBB" w:rsidRPr="007B1E61" w:rsidRDefault="00922BBB" w:rsidP="00922BBB">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2267A740"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D8813B2"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8687E82"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1B3672B8" w14:textId="77777777" w:rsidTr="003475B0">
        <w:trPr>
          <w:trHeight w:hRule="exact" w:val="230"/>
          <w:jc w:val="center"/>
        </w:trPr>
        <w:tc>
          <w:tcPr>
            <w:tcW w:w="6066" w:type="dxa"/>
            <w:shd w:val="clear" w:color="auto" w:fill="auto"/>
            <w:vAlign w:val="bottom"/>
          </w:tcPr>
          <w:p w14:paraId="695F6914" w14:textId="77777777" w:rsidR="00922BBB" w:rsidRPr="007B1E61" w:rsidRDefault="00922BBB" w:rsidP="00922BBB">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0C4F18EF" w14:textId="3F832A1A"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17C352E" w14:textId="25F2EEE4"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125</w:t>
            </w:r>
          </w:p>
        </w:tc>
        <w:tc>
          <w:tcPr>
            <w:tcW w:w="1134" w:type="dxa"/>
            <w:tcBorders>
              <w:top w:val="nil"/>
              <w:left w:val="nil"/>
              <w:right w:val="nil"/>
            </w:tcBorders>
            <w:shd w:val="clear" w:color="auto" w:fill="auto"/>
            <w:vAlign w:val="bottom"/>
          </w:tcPr>
          <w:p w14:paraId="251113EF" w14:textId="73C36EE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22BBB" w:rsidRPr="007B1E61" w14:paraId="006BB708" w14:textId="77777777" w:rsidTr="003475B0">
        <w:trPr>
          <w:trHeight w:val="254"/>
          <w:jc w:val="center"/>
        </w:trPr>
        <w:tc>
          <w:tcPr>
            <w:tcW w:w="6066" w:type="dxa"/>
            <w:vAlign w:val="bottom"/>
          </w:tcPr>
          <w:p w14:paraId="12DBCDD8" w14:textId="77777777" w:rsidR="00922BBB" w:rsidRPr="007B1E61" w:rsidRDefault="00922BBB" w:rsidP="00922BBB">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5749882" w14:textId="38087AD9"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20,333</w:t>
            </w:r>
          </w:p>
        </w:tc>
        <w:tc>
          <w:tcPr>
            <w:tcW w:w="1134" w:type="dxa"/>
            <w:tcBorders>
              <w:top w:val="single" w:sz="4" w:space="0" w:color="auto"/>
              <w:left w:val="nil"/>
              <w:bottom w:val="single" w:sz="12" w:space="0" w:color="auto"/>
              <w:right w:val="nil"/>
            </w:tcBorders>
            <w:shd w:val="clear" w:color="auto" w:fill="auto"/>
            <w:vAlign w:val="bottom"/>
          </w:tcPr>
          <w:p w14:paraId="350B802E" w14:textId="47462B60"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125</w:t>
            </w:r>
          </w:p>
        </w:tc>
        <w:tc>
          <w:tcPr>
            <w:tcW w:w="1134" w:type="dxa"/>
            <w:tcBorders>
              <w:top w:val="single" w:sz="4" w:space="0" w:color="auto"/>
              <w:left w:val="nil"/>
              <w:bottom w:val="single" w:sz="12" w:space="0" w:color="auto"/>
              <w:right w:val="nil"/>
            </w:tcBorders>
            <w:shd w:val="clear" w:color="auto" w:fill="auto"/>
            <w:vAlign w:val="bottom"/>
          </w:tcPr>
          <w:p w14:paraId="15412D18" w14:textId="604D3943"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33,314</w:t>
            </w:r>
          </w:p>
        </w:tc>
      </w:tr>
      <w:tr w:rsidR="00922BBB" w:rsidRPr="007B1E61" w14:paraId="7F78194C" w14:textId="77777777" w:rsidTr="003475B0">
        <w:trPr>
          <w:trHeight w:val="174"/>
          <w:jc w:val="center"/>
        </w:trPr>
        <w:tc>
          <w:tcPr>
            <w:tcW w:w="6066" w:type="dxa"/>
            <w:shd w:val="clear" w:color="auto" w:fill="auto"/>
            <w:vAlign w:val="bottom"/>
          </w:tcPr>
          <w:p w14:paraId="3F59620F" w14:textId="77777777" w:rsidR="00922BBB" w:rsidRPr="007B1E61" w:rsidRDefault="00922BBB" w:rsidP="00922BBB">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4E97F144" w14:textId="77777777" w:rsidTr="003475B0">
        <w:trPr>
          <w:trHeight w:val="246"/>
          <w:jc w:val="center"/>
        </w:trPr>
        <w:tc>
          <w:tcPr>
            <w:tcW w:w="6066" w:type="dxa"/>
            <w:shd w:val="clear" w:color="auto" w:fill="auto"/>
            <w:vAlign w:val="bottom"/>
          </w:tcPr>
          <w:p w14:paraId="3D6F74EA" w14:textId="77777777" w:rsidR="00922BBB" w:rsidRPr="007B1E61" w:rsidRDefault="00922BBB" w:rsidP="00922BBB">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4018AFA0" w14:textId="77777777" w:rsidTr="00D3536B">
        <w:trPr>
          <w:trHeight w:val="246"/>
          <w:jc w:val="center"/>
        </w:trPr>
        <w:tc>
          <w:tcPr>
            <w:tcW w:w="6066" w:type="dxa"/>
            <w:shd w:val="clear" w:color="auto" w:fill="auto"/>
            <w:vAlign w:val="bottom"/>
          </w:tcPr>
          <w:p w14:paraId="360FA195" w14:textId="77777777" w:rsidR="00922BBB" w:rsidRPr="007B1E61" w:rsidRDefault="00922BBB" w:rsidP="00922BBB">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10B6AFD7"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4B84955C"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862C47D"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38FBE354" w14:textId="77777777" w:rsidTr="003475B0">
        <w:trPr>
          <w:trHeight w:val="246"/>
          <w:jc w:val="center"/>
        </w:trPr>
        <w:tc>
          <w:tcPr>
            <w:tcW w:w="6066" w:type="dxa"/>
            <w:shd w:val="clear" w:color="auto" w:fill="auto"/>
            <w:vAlign w:val="bottom"/>
          </w:tcPr>
          <w:p w14:paraId="0E165A28" w14:textId="77777777" w:rsidR="00922BBB" w:rsidRPr="007B1E61" w:rsidRDefault="00922BBB" w:rsidP="00922BBB">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0A8D5985" w14:textId="352B2269"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203,686</w:t>
            </w:r>
          </w:p>
        </w:tc>
        <w:tc>
          <w:tcPr>
            <w:tcW w:w="1134" w:type="dxa"/>
            <w:tcBorders>
              <w:top w:val="nil"/>
              <w:left w:val="nil"/>
              <w:bottom w:val="nil"/>
              <w:right w:val="nil"/>
            </w:tcBorders>
            <w:shd w:val="clear" w:color="auto" w:fill="auto"/>
            <w:vAlign w:val="bottom"/>
          </w:tcPr>
          <w:p w14:paraId="6BB00480" w14:textId="63524915"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AA9A3C0" w14:textId="66CA9134"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22BBB" w:rsidRPr="007B1E61" w14:paraId="2B60BED1" w14:textId="77777777" w:rsidTr="003475B0">
        <w:trPr>
          <w:trHeight w:val="246"/>
          <w:jc w:val="center"/>
        </w:trPr>
        <w:tc>
          <w:tcPr>
            <w:tcW w:w="6066" w:type="dxa"/>
            <w:shd w:val="clear" w:color="auto" w:fill="auto"/>
            <w:vAlign w:val="bottom"/>
          </w:tcPr>
          <w:p w14:paraId="6700473F" w14:textId="77777777" w:rsidR="00922BBB" w:rsidRPr="007B1E61" w:rsidRDefault="00922BBB" w:rsidP="00922BBB">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10BA35B9" w14:textId="1C29741C"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26,400</w:t>
            </w:r>
          </w:p>
        </w:tc>
        <w:tc>
          <w:tcPr>
            <w:tcW w:w="1134" w:type="dxa"/>
            <w:tcBorders>
              <w:top w:val="nil"/>
              <w:left w:val="nil"/>
              <w:bottom w:val="nil"/>
              <w:right w:val="nil"/>
            </w:tcBorders>
            <w:shd w:val="clear" w:color="auto" w:fill="auto"/>
            <w:vAlign w:val="bottom"/>
          </w:tcPr>
          <w:p w14:paraId="52ABBB05" w14:textId="76ED7881"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1328D3A" w14:textId="0F34D46B"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22BBB" w:rsidRPr="007B1E61" w14:paraId="2C04AA13" w14:textId="77777777" w:rsidTr="003475B0">
        <w:trPr>
          <w:trHeight w:val="246"/>
          <w:jc w:val="center"/>
        </w:trPr>
        <w:tc>
          <w:tcPr>
            <w:tcW w:w="6066" w:type="dxa"/>
            <w:shd w:val="clear" w:color="auto" w:fill="auto"/>
            <w:vAlign w:val="bottom"/>
          </w:tcPr>
          <w:p w14:paraId="39851C1C" w14:textId="77777777" w:rsidR="00922BBB" w:rsidRPr="007B1E61" w:rsidRDefault="00922BBB" w:rsidP="00922BBB">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2944340" w14:textId="29724288"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1,473</w:t>
            </w:r>
          </w:p>
        </w:tc>
        <w:tc>
          <w:tcPr>
            <w:tcW w:w="1134" w:type="dxa"/>
            <w:tcBorders>
              <w:top w:val="nil"/>
              <w:left w:val="nil"/>
              <w:bottom w:val="nil"/>
              <w:right w:val="nil"/>
            </w:tcBorders>
            <w:shd w:val="clear" w:color="auto" w:fill="auto"/>
            <w:vAlign w:val="bottom"/>
          </w:tcPr>
          <w:p w14:paraId="4CE4C95D" w14:textId="559EE5EF"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00DC9D5" w14:textId="4BE7E62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22BBB" w:rsidRPr="007B1E61" w14:paraId="513F30E3" w14:textId="77777777" w:rsidTr="003475B0">
        <w:trPr>
          <w:trHeight w:val="246"/>
          <w:jc w:val="center"/>
        </w:trPr>
        <w:tc>
          <w:tcPr>
            <w:tcW w:w="6066" w:type="dxa"/>
            <w:shd w:val="clear" w:color="auto" w:fill="auto"/>
            <w:vAlign w:val="bottom"/>
          </w:tcPr>
          <w:p w14:paraId="49FD6F7F" w14:textId="77777777" w:rsidR="00922BBB" w:rsidRPr="007B1E61" w:rsidRDefault="00922BBB" w:rsidP="00922BBB">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1AAB4563"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791B02C"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B204D37" w14:textId="77777777"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399559EA" w14:textId="77777777" w:rsidTr="003475B0">
        <w:trPr>
          <w:trHeight w:val="246"/>
          <w:jc w:val="center"/>
        </w:trPr>
        <w:tc>
          <w:tcPr>
            <w:tcW w:w="6066" w:type="dxa"/>
            <w:shd w:val="clear" w:color="auto" w:fill="auto"/>
            <w:vAlign w:val="bottom"/>
          </w:tcPr>
          <w:p w14:paraId="004362B0" w14:textId="77777777" w:rsidR="00922BBB" w:rsidRPr="007B1E61" w:rsidRDefault="00922BBB" w:rsidP="00922BBB">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342DB4D5" w14:textId="1A754854"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87F2060" w14:textId="2064700C"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009F8AA" w14:textId="482B324F"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79</w:t>
            </w:r>
          </w:p>
        </w:tc>
      </w:tr>
      <w:tr w:rsidR="00922BBB" w:rsidRPr="007B1E61" w14:paraId="246D3FBC" w14:textId="77777777" w:rsidTr="003475B0">
        <w:trPr>
          <w:trHeight w:val="246"/>
          <w:jc w:val="center"/>
        </w:trPr>
        <w:tc>
          <w:tcPr>
            <w:tcW w:w="6066" w:type="dxa"/>
            <w:shd w:val="clear" w:color="auto" w:fill="auto"/>
            <w:vAlign w:val="bottom"/>
          </w:tcPr>
          <w:p w14:paraId="31A73CC7" w14:textId="77777777" w:rsidR="00922BBB" w:rsidRPr="007B1E61" w:rsidRDefault="00922BBB" w:rsidP="00922BBB">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7D35ECE" w14:textId="3C35D226"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02E8EDBD" w14:textId="77CBC049"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CF52A87" w14:textId="5E9CB178"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922BBB" w:rsidRPr="007B1E61" w14:paraId="6172E07F" w14:textId="77777777" w:rsidTr="00D3536B">
        <w:trPr>
          <w:trHeight w:val="246"/>
          <w:jc w:val="center"/>
        </w:trPr>
        <w:tc>
          <w:tcPr>
            <w:tcW w:w="6066" w:type="dxa"/>
            <w:shd w:val="clear" w:color="auto" w:fill="auto"/>
            <w:vAlign w:val="bottom"/>
          </w:tcPr>
          <w:p w14:paraId="0E32CCBE" w14:textId="77777777" w:rsidR="00922BBB" w:rsidRPr="007B1E61" w:rsidRDefault="00922BBB" w:rsidP="00922BBB">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4DE54667" w14:textId="3C5139A9"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6FCAABCA" w14:textId="131DE5E8"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4D2D646F" w14:textId="7D09C321"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922BBB" w:rsidRPr="007B1E61" w14:paraId="33267D7E" w14:textId="77777777" w:rsidTr="00D3536B">
        <w:trPr>
          <w:trHeight w:val="246"/>
          <w:jc w:val="center"/>
        </w:trPr>
        <w:tc>
          <w:tcPr>
            <w:tcW w:w="6066" w:type="dxa"/>
            <w:shd w:val="clear" w:color="auto" w:fill="auto"/>
            <w:vAlign w:val="bottom"/>
          </w:tcPr>
          <w:p w14:paraId="0F1B50BD" w14:textId="77777777" w:rsidR="00922BBB" w:rsidRPr="007B1E61" w:rsidRDefault="00922BBB" w:rsidP="00922BBB">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25F52C04" w14:textId="5D5384DB"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231,559</w:t>
            </w:r>
          </w:p>
        </w:tc>
        <w:tc>
          <w:tcPr>
            <w:tcW w:w="1134" w:type="dxa"/>
            <w:tcBorders>
              <w:top w:val="single" w:sz="4" w:space="0" w:color="auto"/>
              <w:left w:val="nil"/>
              <w:bottom w:val="single" w:sz="4" w:space="0" w:color="auto"/>
              <w:right w:val="nil"/>
            </w:tcBorders>
            <w:shd w:val="clear" w:color="auto" w:fill="auto"/>
            <w:vAlign w:val="bottom"/>
          </w:tcPr>
          <w:p w14:paraId="49A668A0" w14:textId="7790E0DB"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4" w:space="0" w:color="auto"/>
              <w:right w:val="nil"/>
            </w:tcBorders>
            <w:shd w:val="clear" w:color="auto" w:fill="auto"/>
            <w:vAlign w:val="bottom"/>
          </w:tcPr>
          <w:p w14:paraId="10088D6E" w14:textId="0C0F1E95"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276</w:t>
            </w:r>
          </w:p>
        </w:tc>
      </w:tr>
      <w:tr w:rsidR="00922BBB" w:rsidRPr="007B1E61" w14:paraId="50FC60DE" w14:textId="77777777" w:rsidTr="00D3536B">
        <w:trPr>
          <w:trHeight w:val="246"/>
          <w:jc w:val="center"/>
        </w:trPr>
        <w:tc>
          <w:tcPr>
            <w:tcW w:w="6066" w:type="dxa"/>
            <w:shd w:val="clear" w:color="auto" w:fill="auto"/>
            <w:vAlign w:val="bottom"/>
          </w:tcPr>
          <w:p w14:paraId="66A91E04" w14:textId="77777777" w:rsidR="00922BBB" w:rsidRPr="007B1E61" w:rsidRDefault="00922BBB" w:rsidP="00922BBB">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00F17818"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4A98CEC4"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634108D3" w14:textId="77777777" w:rsidR="00922BBB" w:rsidRPr="007B1E61" w:rsidDel="00561A80"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p>
        </w:tc>
      </w:tr>
      <w:tr w:rsidR="00922BBB" w:rsidRPr="007B1E61" w14:paraId="080DF3F8" w14:textId="77777777" w:rsidTr="003475B0">
        <w:trPr>
          <w:trHeight w:val="246"/>
          <w:jc w:val="center"/>
        </w:trPr>
        <w:tc>
          <w:tcPr>
            <w:tcW w:w="6066" w:type="dxa"/>
            <w:shd w:val="clear" w:color="auto" w:fill="auto"/>
            <w:vAlign w:val="bottom"/>
          </w:tcPr>
          <w:p w14:paraId="7D1CF2CC" w14:textId="268903C9" w:rsidR="00922BBB" w:rsidRPr="007B1E61" w:rsidRDefault="00922BBB" w:rsidP="00922BBB">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5A9B6741" w14:textId="64C3911A"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D51F3A" w14:textId="3DA27401"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091BBC28" w14:textId="1C4910E0"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22BBB" w:rsidRPr="007B1E61" w14:paraId="5AAE8F64" w14:textId="77777777" w:rsidTr="00D3536B">
        <w:trPr>
          <w:trHeight w:val="246"/>
          <w:jc w:val="center"/>
        </w:trPr>
        <w:tc>
          <w:tcPr>
            <w:tcW w:w="6066" w:type="dxa"/>
            <w:shd w:val="clear" w:color="auto" w:fill="auto"/>
            <w:vAlign w:val="bottom"/>
          </w:tcPr>
          <w:p w14:paraId="1A5535BB" w14:textId="77777777" w:rsidR="00922BBB" w:rsidRPr="007B1E61" w:rsidRDefault="00922BBB" w:rsidP="00922BBB">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51FB0918" w14:textId="3A1911EE"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698C678" w14:textId="08757394"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7,757</w:t>
            </w:r>
          </w:p>
        </w:tc>
        <w:tc>
          <w:tcPr>
            <w:tcW w:w="1134" w:type="dxa"/>
            <w:tcBorders>
              <w:top w:val="nil"/>
              <w:left w:val="nil"/>
              <w:bottom w:val="single" w:sz="4" w:space="0" w:color="auto"/>
              <w:right w:val="nil"/>
            </w:tcBorders>
            <w:shd w:val="clear" w:color="auto" w:fill="auto"/>
            <w:vAlign w:val="bottom"/>
          </w:tcPr>
          <w:p w14:paraId="4E02C0E2" w14:textId="7BD6BC4C" w:rsidR="00922BBB" w:rsidRPr="007B1E61" w:rsidRDefault="00922BBB" w:rsidP="00922BBB">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22BBB" w:rsidRPr="007B1E61" w14:paraId="09589C9E" w14:textId="77777777" w:rsidTr="008D1607">
        <w:trPr>
          <w:trHeight w:val="246"/>
          <w:jc w:val="center"/>
        </w:trPr>
        <w:tc>
          <w:tcPr>
            <w:tcW w:w="6066" w:type="dxa"/>
            <w:shd w:val="clear" w:color="auto" w:fill="auto"/>
            <w:vAlign w:val="bottom"/>
          </w:tcPr>
          <w:p w14:paraId="75BFE1BE" w14:textId="77777777" w:rsidR="00922BBB" w:rsidRPr="007B1E61" w:rsidRDefault="00922BBB" w:rsidP="00922BBB">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5D441DDF" w14:textId="7802BC19"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193AEAED" w14:textId="1FE0B802"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7,765</w:t>
            </w:r>
          </w:p>
        </w:tc>
        <w:tc>
          <w:tcPr>
            <w:tcW w:w="1134" w:type="dxa"/>
            <w:tcBorders>
              <w:top w:val="single" w:sz="4" w:space="0" w:color="auto"/>
              <w:left w:val="nil"/>
              <w:bottom w:val="single" w:sz="12" w:space="0" w:color="auto"/>
              <w:right w:val="nil"/>
            </w:tcBorders>
            <w:shd w:val="clear" w:color="auto" w:fill="auto"/>
            <w:vAlign w:val="bottom"/>
          </w:tcPr>
          <w:p w14:paraId="045343B1" w14:textId="6D0BDD33"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r>
      <w:tr w:rsidR="00922BBB" w:rsidRPr="007B1E61" w14:paraId="2C0B6C74" w14:textId="77777777" w:rsidTr="008D1607">
        <w:trPr>
          <w:trHeight w:hRule="exact" w:val="340"/>
          <w:jc w:val="center"/>
        </w:trPr>
        <w:tc>
          <w:tcPr>
            <w:tcW w:w="6066" w:type="dxa"/>
            <w:shd w:val="clear" w:color="auto" w:fill="auto"/>
            <w:vAlign w:val="bottom"/>
          </w:tcPr>
          <w:p w14:paraId="277D1F88" w14:textId="77777777" w:rsidR="00922BBB" w:rsidRPr="007B1E61" w:rsidRDefault="00922BBB" w:rsidP="00922BBB">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4" w:space="0" w:color="auto"/>
              <w:right w:val="nil"/>
            </w:tcBorders>
            <w:shd w:val="clear" w:color="auto" w:fill="auto"/>
            <w:vAlign w:val="bottom"/>
          </w:tcPr>
          <w:p w14:paraId="062F7ED9" w14:textId="634C1FF6"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231,559</w:t>
            </w:r>
          </w:p>
        </w:tc>
        <w:tc>
          <w:tcPr>
            <w:tcW w:w="1134" w:type="dxa"/>
            <w:tcBorders>
              <w:top w:val="single" w:sz="12" w:space="0" w:color="auto"/>
              <w:left w:val="nil"/>
              <w:bottom w:val="single" w:sz="4" w:space="0" w:color="auto"/>
              <w:right w:val="nil"/>
            </w:tcBorders>
            <w:shd w:val="clear" w:color="auto" w:fill="auto"/>
            <w:vAlign w:val="bottom"/>
          </w:tcPr>
          <w:p w14:paraId="67220786" w14:textId="5F5FC9DB"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7,765</w:t>
            </w:r>
          </w:p>
        </w:tc>
        <w:tc>
          <w:tcPr>
            <w:tcW w:w="1134" w:type="dxa"/>
            <w:tcBorders>
              <w:top w:val="single" w:sz="12" w:space="0" w:color="auto"/>
              <w:left w:val="nil"/>
              <w:bottom w:val="single" w:sz="4" w:space="0" w:color="auto"/>
              <w:right w:val="nil"/>
            </w:tcBorders>
            <w:shd w:val="clear" w:color="auto" w:fill="auto"/>
            <w:vAlign w:val="bottom"/>
          </w:tcPr>
          <w:p w14:paraId="1F877E77" w14:textId="19F265C3"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276</w:t>
            </w:r>
          </w:p>
        </w:tc>
      </w:tr>
      <w:tr w:rsidR="00922BBB" w:rsidRPr="007B1E61" w14:paraId="18BCE6D7" w14:textId="77777777" w:rsidTr="008D1607">
        <w:trPr>
          <w:trHeight w:hRule="exact" w:val="340"/>
          <w:jc w:val="center"/>
        </w:trPr>
        <w:tc>
          <w:tcPr>
            <w:tcW w:w="6066" w:type="dxa"/>
            <w:shd w:val="clear" w:color="auto" w:fill="auto"/>
            <w:vAlign w:val="bottom"/>
          </w:tcPr>
          <w:p w14:paraId="4C2F372D" w14:textId="482E4A23" w:rsidR="00922BBB" w:rsidRPr="007B1E61" w:rsidRDefault="00922BBB" w:rsidP="00922BBB">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4" w:space="0" w:color="auto"/>
              <w:left w:val="nil"/>
              <w:right w:val="nil"/>
            </w:tcBorders>
            <w:shd w:val="clear" w:color="auto" w:fill="auto"/>
            <w:vAlign w:val="bottom"/>
          </w:tcPr>
          <w:p w14:paraId="4A6485A0" w14:textId="77777777"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4" w:space="0" w:color="auto"/>
              <w:left w:val="nil"/>
              <w:right w:val="nil"/>
            </w:tcBorders>
            <w:shd w:val="clear" w:color="auto" w:fill="auto"/>
            <w:vAlign w:val="bottom"/>
          </w:tcPr>
          <w:p w14:paraId="0D672185" w14:textId="77777777"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4" w:space="0" w:color="auto"/>
              <w:left w:val="nil"/>
              <w:right w:val="nil"/>
            </w:tcBorders>
            <w:shd w:val="clear" w:color="auto" w:fill="auto"/>
            <w:vAlign w:val="bottom"/>
          </w:tcPr>
          <w:p w14:paraId="487DAF5A" w14:textId="77777777"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p>
        </w:tc>
      </w:tr>
      <w:tr w:rsidR="00922BBB" w:rsidRPr="007B1E61" w14:paraId="5FD4EFD3" w14:textId="77777777" w:rsidTr="008D1607">
        <w:trPr>
          <w:trHeight w:hRule="exact" w:val="284"/>
          <w:jc w:val="center"/>
        </w:trPr>
        <w:tc>
          <w:tcPr>
            <w:tcW w:w="6066" w:type="dxa"/>
            <w:shd w:val="clear" w:color="auto" w:fill="auto"/>
            <w:vAlign w:val="bottom"/>
          </w:tcPr>
          <w:p w14:paraId="6388CAD7" w14:textId="32DEF72F" w:rsidR="00922BBB" w:rsidRPr="007B1E61" w:rsidRDefault="00922BBB" w:rsidP="00922BBB">
            <w:pPr>
              <w:tabs>
                <w:tab w:val="right" w:pos="1202"/>
              </w:tabs>
              <w:spacing w:after="0" w:line="240" w:lineRule="auto"/>
              <w:outlineLvl w:val="0"/>
              <w:rPr>
                <w:rFonts w:ascii="Arial" w:eastAsia="Times New Roman" w:hAnsi="Arial" w:cs="Arial"/>
                <w:b/>
                <w:sz w:val="17"/>
                <w:szCs w:val="17"/>
                <w:lang w:val="en-US"/>
              </w:rPr>
            </w:pPr>
            <w:r w:rsidRPr="00D52668">
              <w:rPr>
                <w:rFonts w:ascii="Arial" w:eastAsia="Calibri" w:hAnsi="Arial" w:cs="Arial"/>
                <w:bCs/>
                <w:color w:val="000000"/>
                <w:sz w:val="17"/>
                <w:szCs w:val="17"/>
              </w:rPr>
              <w:t>FX swap</w:t>
            </w:r>
          </w:p>
        </w:tc>
        <w:tc>
          <w:tcPr>
            <w:tcW w:w="1134" w:type="dxa"/>
            <w:tcBorders>
              <w:left w:val="nil"/>
              <w:bottom w:val="single" w:sz="4" w:space="0" w:color="auto"/>
              <w:right w:val="nil"/>
            </w:tcBorders>
            <w:shd w:val="clear" w:color="auto" w:fill="auto"/>
            <w:vAlign w:val="bottom"/>
          </w:tcPr>
          <w:p w14:paraId="11DA91B2" w14:textId="3E425029"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sidRPr="005D1219">
              <w:rPr>
                <w:rFonts w:ascii="Arial" w:eastAsia="Calibri" w:hAnsi="Arial" w:cs="Arial"/>
                <w:bCs/>
                <w:color w:val="000000"/>
                <w:sz w:val="17"/>
                <w:szCs w:val="17"/>
              </w:rPr>
              <w:t>-</w:t>
            </w:r>
          </w:p>
        </w:tc>
        <w:tc>
          <w:tcPr>
            <w:tcW w:w="1134" w:type="dxa"/>
            <w:tcBorders>
              <w:left w:val="nil"/>
              <w:bottom w:val="single" w:sz="4" w:space="0" w:color="auto"/>
              <w:right w:val="nil"/>
            </w:tcBorders>
            <w:shd w:val="clear" w:color="auto" w:fill="auto"/>
            <w:vAlign w:val="bottom"/>
          </w:tcPr>
          <w:p w14:paraId="0914093F" w14:textId="1109FCD4"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sidRPr="005D1219">
              <w:rPr>
                <w:rFonts w:ascii="Arial" w:eastAsia="Calibri" w:hAnsi="Arial" w:cs="Arial"/>
                <w:bCs/>
                <w:color w:val="000000"/>
                <w:sz w:val="17"/>
                <w:szCs w:val="17"/>
              </w:rPr>
              <w:t>36</w:t>
            </w:r>
          </w:p>
        </w:tc>
        <w:tc>
          <w:tcPr>
            <w:tcW w:w="1134" w:type="dxa"/>
            <w:tcBorders>
              <w:left w:val="nil"/>
              <w:bottom w:val="single" w:sz="4" w:space="0" w:color="auto"/>
              <w:right w:val="nil"/>
            </w:tcBorders>
            <w:shd w:val="clear" w:color="auto" w:fill="auto"/>
            <w:vAlign w:val="bottom"/>
          </w:tcPr>
          <w:p w14:paraId="60B37679" w14:textId="473512E1"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sidRPr="005D1219">
              <w:rPr>
                <w:rFonts w:ascii="Arial" w:eastAsia="Calibri" w:hAnsi="Arial" w:cs="Arial"/>
                <w:bCs/>
                <w:color w:val="000000"/>
                <w:sz w:val="17"/>
                <w:szCs w:val="17"/>
              </w:rPr>
              <w:t>-</w:t>
            </w:r>
          </w:p>
        </w:tc>
      </w:tr>
      <w:tr w:rsidR="00922BBB" w:rsidRPr="007B1E61" w14:paraId="3659DE25" w14:textId="77777777" w:rsidTr="008D1607">
        <w:trPr>
          <w:trHeight w:hRule="exact" w:val="340"/>
          <w:jc w:val="center"/>
        </w:trPr>
        <w:tc>
          <w:tcPr>
            <w:tcW w:w="6066" w:type="dxa"/>
            <w:shd w:val="clear" w:color="auto" w:fill="auto"/>
            <w:vAlign w:val="bottom"/>
          </w:tcPr>
          <w:p w14:paraId="17C499DB" w14:textId="2EBD9114" w:rsidR="00922BBB" w:rsidRPr="007B1E61" w:rsidRDefault="00922BBB" w:rsidP="00922BBB">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4" w:space="0" w:color="auto"/>
              <w:left w:val="nil"/>
              <w:bottom w:val="single" w:sz="12" w:space="0" w:color="auto"/>
              <w:right w:val="nil"/>
            </w:tcBorders>
            <w:shd w:val="clear" w:color="auto" w:fill="auto"/>
            <w:vAlign w:val="bottom"/>
          </w:tcPr>
          <w:p w14:paraId="6C4F2EDD" w14:textId="35F417AC"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34C5B8FD" w14:textId="3FC80AD1"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36</w:t>
            </w:r>
          </w:p>
        </w:tc>
        <w:tc>
          <w:tcPr>
            <w:tcW w:w="1134" w:type="dxa"/>
            <w:tcBorders>
              <w:top w:val="single" w:sz="4" w:space="0" w:color="auto"/>
              <w:left w:val="nil"/>
              <w:bottom w:val="single" w:sz="12" w:space="0" w:color="auto"/>
              <w:right w:val="nil"/>
            </w:tcBorders>
            <w:shd w:val="clear" w:color="auto" w:fill="auto"/>
            <w:vAlign w:val="bottom"/>
          </w:tcPr>
          <w:p w14:paraId="2056A08C" w14:textId="1B9F39F3" w:rsidR="00922BBB" w:rsidRPr="007B1E61" w:rsidRDefault="00922BBB" w:rsidP="00922BBB">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1AF27F" w14:textId="77777777" w:rsidR="00922BBB" w:rsidRDefault="00922BBB"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F62F59">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77777777"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7A656D88"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7777777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761DC3"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FF540B" w:rsidRPr="00587444" w14:paraId="29E3FCF2" w14:textId="77777777" w:rsidTr="00BC3D60">
        <w:trPr>
          <w:trHeight w:val="311"/>
          <w:jc w:val="center"/>
        </w:trPr>
        <w:tc>
          <w:tcPr>
            <w:tcW w:w="6066" w:type="dxa"/>
            <w:shd w:val="clear" w:color="auto" w:fill="auto"/>
          </w:tcPr>
          <w:p w14:paraId="6237D47D" w14:textId="77777777" w:rsidR="00FF540B" w:rsidRPr="00587444" w:rsidRDefault="00FF540B" w:rsidP="00FF540B">
            <w:pPr>
              <w:tabs>
                <w:tab w:val="right" w:pos="1202"/>
              </w:tabs>
              <w:spacing w:after="0"/>
              <w:outlineLvl w:val="0"/>
              <w:rPr>
                <w:rFonts w:ascii="Arial" w:hAnsi="Arial" w:cs="Arial"/>
                <w:sz w:val="17"/>
                <w:szCs w:val="17"/>
              </w:rPr>
            </w:pPr>
            <w:bookmarkStart w:id="968" w:name="_Toc4063115"/>
            <w:r w:rsidRPr="00587444">
              <w:rPr>
                <w:rFonts w:ascii="Arial" w:hAnsi="Arial" w:cs="Arial"/>
                <w:b/>
                <w:sz w:val="17"/>
                <w:szCs w:val="17"/>
              </w:rPr>
              <w:t>Bank</w:t>
            </w:r>
            <w:bookmarkEnd w:id="968"/>
          </w:p>
        </w:tc>
        <w:tc>
          <w:tcPr>
            <w:tcW w:w="3402" w:type="dxa"/>
            <w:gridSpan w:val="3"/>
            <w:vAlign w:val="bottom"/>
          </w:tcPr>
          <w:p w14:paraId="12DFAC5C" w14:textId="77777777" w:rsidR="00FF540B" w:rsidRPr="00587444" w:rsidRDefault="00FF540B" w:rsidP="00FF540B">
            <w:pPr>
              <w:tabs>
                <w:tab w:val="right" w:pos="1202"/>
              </w:tabs>
              <w:spacing w:after="0"/>
              <w:jc w:val="right"/>
              <w:outlineLvl w:val="0"/>
              <w:rPr>
                <w:rFonts w:ascii="Arial" w:hAnsi="Arial" w:cs="Arial"/>
                <w:b/>
                <w:bCs/>
                <w:sz w:val="17"/>
                <w:szCs w:val="17"/>
              </w:rPr>
            </w:pPr>
            <w:bookmarkStart w:id="969" w:name="_Toc4063116"/>
            <w:r w:rsidRPr="00587444">
              <w:rPr>
                <w:rFonts w:ascii="Arial" w:hAnsi="Arial" w:cs="Arial"/>
                <w:b/>
                <w:bCs/>
                <w:sz w:val="17"/>
                <w:szCs w:val="17"/>
              </w:rPr>
              <w:t>31 December 202</w:t>
            </w:r>
            <w:bookmarkEnd w:id="969"/>
            <w:r>
              <w:rPr>
                <w:rFonts w:ascii="Arial" w:hAnsi="Arial" w:cs="Arial"/>
                <w:b/>
                <w:bCs/>
                <w:sz w:val="17"/>
                <w:szCs w:val="17"/>
              </w:rPr>
              <w:t>3</w:t>
            </w:r>
          </w:p>
        </w:tc>
      </w:tr>
      <w:tr w:rsidR="00FF540B" w:rsidRPr="00587444" w14:paraId="681E269F" w14:textId="77777777" w:rsidTr="00BC3D60">
        <w:trPr>
          <w:trHeight w:val="311"/>
          <w:jc w:val="center"/>
        </w:trPr>
        <w:tc>
          <w:tcPr>
            <w:tcW w:w="6066" w:type="dxa"/>
            <w:shd w:val="clear" w:color="auto" w:fill="auto"/>
            <w:vAlign w:val="bottom"/>
          </w:tcPr>
          <w:p w14:paraId="2A6B9A3F" w14:textId="77777777" w:rsidR="00FF540B" w:rsidRPr="00587444" w:rsidRDefault="00FF540B" w:rsidP="00FF540B">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7D091D8D" w14:textId="77777777" w:rsidR="00FF540B" w:rsidRPr="00587444" w:rsidRDefault="00FF540B" w:rsidP="00FF540B">
            <w:pPr>
              <w:tabs>
                <w:tab w:val="right" w:pos="1202"/>
              </w:tabs>
              <w:spacing w:after="0"/>
              <w:jc w:val="right"/>
              <w:outlineLvl w:val="0"/>
              <w:rPr>
                <w:rFonts w:ascii="Arial" w:hAnsi="Arial" w:cs="Arial"/>
                <w:b/>
                <w:spacing w:val="-2"/>
                <w:sz w:val="17"/>
                <w:szCs w:val="17"/>
              </w:rPr>
            </w:pPr>
            <w:bookmarkStart w:id="970" w:name="_Toc4063117"/>
            <w:r w:rsidRPr="00587444">
              <w:rPr>
                <w:rFonts w:ascii="Arial" w:hAnsi="Arial" w:cs="Arial"/>
                <w:b/>
                <w:spacing w:val="-2"/>
                <w:sz w:val="17"/>
                <w:szCs w:val="17"/>
              </w:rPr>
              <w:t>Level 1</w:t>
            </w:r>
            <w:bookmarkEnd w:id="970"/>
          </w:p>
        </w:tc>
        <w:tc>
          <w:tcPr>
            <w:tcW w:w="1134" w:type="dxa"/>
            <w:shd w:val="clear" w:color="auto" w:fill="auto"/>
            <w:vAlign w:val="bottom"/>
          </w:tcPr>
          <w:p w14:paraId="61BFB30A" w14:textId="77777777" w:rsidR="00FF540B" w:rsidRPr="00587444" w:rsidRDefault="00FF540B" w:rsidP="00FF540B">
            <w:pPr>
              <w:tabs>
                <w:tab w:val="right" w:pos="1202"/>
              </w:tabs>
              <w:spacing w:after="0"/>
              <w:jc w:val="right"/>
              <w:outlineLvl w:val="0"/>
              <w:rPr>
                <w:rFonts w:ascii="Arial" w:hAnsi="Arial" w:cs="Arial"/>
                <w:b/>
                <w:spacing w:val="-2"/>
                <w:sz w:val="17"/>
                <w:szCs w:val="17"/>
              </w:rPr>
            </w:pPr>
            <w:bookmarkStart w:id="971" w:name="_Toc4063118"/>
            <w:r w:rsidRPr="00587444">
              <w:rPr>
                <w:rFonts w:ascii="Arial" w:hAnsi="Arial" w:cs="Arial"/>
                <w:b/>
                <w:spacing w:val="-2"/>
                <w:sz w:val="17"/>
                <w:szCs w:val="17"/>
              </w:rPr>
              <w:t>Level 2</w:t>
            </w:r>
            <w:bookmarkEnd w:id="971"/>
          </w:p>
        </w:tc>
        <w:tc>
          <w:tcPr>
            <w:tcW w:w="1134" w:type="dxa"/>
            <w:shd w:val="clear" w:color="auto" w:fill="auto"/>
            <w:vAlign w:val="bottom"/>
          </w:tcPr>
          <w:p w14:paraId="12447A8D" w14:textId="77777777" w:rsidR="00FF540B" w:rsidRPr="00587444" w:rsidRDefault="00FF540B" w:rsidP="00FF540B">
            <w:pPr>
              <w:tabs>
                <w:tab w:val="right" w:pos="1202"/>
              </w:tabs>
              <w:spacing w:after="0"/>
              <w:jc w:val="right"/>
              <w:outlineLvl w:val="0"/>
              <w:rPr>
                <w:rFonts w:ascii="Arial" w:hAnsi="Arial" w:cs="Arial"/>
                <w:b/>
                <w:spacing w:val="-2"/>
                <w:sz w:val="17"/>
                <w:szCs w:val="17"/>
              </w:rPr>
            </w:pPr>
            <w:bookmarkStart w:id="972" w:name="_Toc4063119"/>
            <w:r w:rsidRPr="00587444">
              <w:rPr>
                <w:rFonts w:ascii="Arial" w:hAnsi="Arial" w:cs="Arial"/>
                <w:b/>
                <w:spacing w:val="-2"/>
                <w:sz w:val="17"/>
                <w:szCs w:val="17"/>
              </w:rPr>
              <w:t>Level 3</w:t>
            </w:r>
            <w:bookmarkEnd w:id="972"/>
          </w:p>
        </w:tc>
      </w:tr>
      <w:tr w:rsidR="00FF540B" w:rsidRPr="00587444" w14:paraId="5DF4F9D0" w14:textId="77777777" w:rsidTr="00BC3D60">
        <w:trPr>
          <w:trHeight w:val="311"/>
          <w:jc w:val="center"/>
        </w:trPr>
        <w:tc>
          <w:tcPr>
            <w:tcW w:w="6066" w:type="dxa"/>
            <w:shd w:val="clear" w:color="auto" w:fill="auto"/>
            <w:vAlign w:val="bottom"/>
          </w:tcPr>
          <w:p w14:paraId="67BC92D4" w14:textId="77777777" w:rsidR="00FF540B" w:rsidRPr="00587444" w:rsidRDefault="00FF540B" w:rsidP="00FF540B">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4859AC87" w14:textId="77777777" w:rsidR="00FF540B" w:rsidRPr="00587444" w:rsidRDefault="00FF540B" w:rsidP="00FF540B">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333C84E5" w14:textId="77777777" w:rsidR="00FF540B" w:rsidRPr="00587444" w:rsidRDefault="00FF540B" w:rsidP="00FF540B">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33C31477" w14:textId="77777777" w:rsidR="00FF540B" w:rsidRPr="00587444" w:rsidRDefault="00FF540B" w:rsidP="00FF540B">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r>
      <w:tr w:rsidR="00FF540B" w:rsidRPr="00587444" w14:paraId="77D779FD" w14:textId="77777777" w:rsidTr="00BC3D60">
        <w:trPr>
          <w:trHeight w:val="444"/>
          <w:jc w:val="center"/>
        </w:trPr>
        <w:tc>
          <w:tcPr>
            <w:tcW w:w="6066" w:type="dxa"/>
            <w:vAlign w:val="bottom"/>
          </w:tcPr>
          <w:p w14:paraId="1A207F93" w14:textId="77777777" w:rsidR="00FF540B" w:rsidRPr="00587444" w:rsidRDefault="00FF540B" w:rsidP="00FF540B">
            <w:pPr>
              <w:tabs>
                <w:tab w:val="right" w:pos="1202"/>
              </w:tabs>
              <w:spacing w:after="0"/>
              <w:outlineLvl w:val="0"/>
              <w:rPr>
                <w:rFonts w:ascii="Arial" w:hAnsi="Arial" w:cs="Arial"/>
                <w:spacing w:val="-2"/>
                <w:sz w:val="17"/>
                <w:szCs w:val="17"/>
                <w:highlight w:val="yellow"/>
              </w:rPr>
            </w:pPr>
            <w:bookmarkStart w:id="973" w:name="_Toc4063123"/>
            <w:r w:rsidRPr="00587444">
              <w:rPr>
                <w:rFonts w:ascii="Arial" w:hAnsi="Arial" w:cs="Arial"/>
                <w:b/>
                <w:sz w:val="17"/>
                <w:szCs w:val="17"/>
              </w:rPr>
              <w:t>Financial assets at fair value through profit or loss:</w:t>
            </w:r>
            <w:bookmarkEnd w:id="973"/>
          </w:p>
        </w:tc>
        <w:tc>
          <w:tcPr>
            <w:tcW w:w="1134" w:type="dxa"/>
            <w:vAlign w:val="bottom"/>
          </w:tcPr>
          <w:p w14:paraId="6BCAEA2A" w14:textId="77777777" w:rsidR="00FF540B" w:rsidRPr="00587444" w:rsidRDefault="00FF540B" w:rsidP="00FF540B">
            <w:pPr>
              <w:tabs>
                <w:tab w:val="right" w:pos="1202"/>
              </w:tabs>
              <w:spacing w:after="0"/>
              <w:jc w:val="right"/>
              <w:outlineLvl w:val="0"/>
              <w:rPr>
                <w:rFonts w:ascii="Arial" w:hAnsi="Arial" w:cs="Arial"/>
                <w:b/>
                <w:spacing w:val="-2"/>
                <w:sz w:val="17"/>
                <w:szCs w:val="17"/>
              </w:rPr>
            </w:pPr>
          </w:p>
        </w:tc>
        <w:tc>
          <w:tcPr>
            <w:tcW w:w="1134" w:type="dxa"/>
            <w:vAlign w:val="bottom"/>
          </w:tcPr>
          <w:p w14:paraId="62863D33" w14:textId="77777777" w:rsidR="00FF540B" w:rsidRPr="00587444" w:rsidRDefault="00FF540B" w:rsidP="00FF540B">
            <w:pPr>
              <w:tabs>
                <w:tab w:val="right" w:pos="1202"/>
              </w:tabs>
              <w:spacing w:after="0"/>
              <w:jc w:val="right"/>
              <w:outlineLvl w:val="0"/>
              <w:rPr>
                <w:rFonts w:ascii="Arial" w:hAnsi="Arial" w:cs="Arial"/>
                <w:b/>
                <w:spacing w:val="-2"/>
                <w:sz w:val="17"/>
                <w:szCs w:val="17"/>
              </w:rPr>
            </w:pPr>
          </w:p>
        </w:tc>
        <w:tc>
          <w:tcPr>
            <w:tcW w:w="1134" w:type="dxa"/>
            <w:vAlign w:val="bottom"/>
          </w:tcPr>
          <w:p w14:paraId="52E6B5C0" w14:textId="77777777" w:rsidR="00FF540B" w:rsidRPr="00587444" w:rsidRDefault="00FF540B" w:rsidP="00FF540B">
            <w:pPr>
              <w:tabs>
                <w:tab w:val="right" w:pos="1202"/>
              </w:tabs>
              <w:spacing w:after="0"/>
              <w:jc w:val="right"/>
              <w:outlineLvl w:val="0"/>
              <w:rPr>
                <w:rFonts w:ascii="Arial" w:hAnsi="Arial" w:cs="Arial"/>
                <w:b/>
                <w:spacing w:val="-2"/>
                <w:sz w:val="17"/>
                <w:szCs w:val="17"/>
              </w:rPr>
            </w:pPr>
          </w:p>
        </w:tc>
      </w:tr>
      <w:tr w:rsidR="00FF540B" w:rsidRPr="00587444" w14:paraId="5B082E5B" w14:textId="77777777" w:rsidTr="00BC3D60">
        <w:trPr>
          <w:trHeight w:val="255"/>
          <w:jc w:val="center"/>
        </w:trPr>
        <w:tc>
          <w:tcPr>
            <w:tcW w:w="6066" w:type="dxa"/>
            <w:vAlign w:val="bottom"/>
          </w:tcPr>
          <w:p w14:paraId="206FC6B0" w14:textId="77777777" w:rsidR="00FF540B" w:rsidRPr="00587444" w:rsidRDefault="00FF540B" w:rsidP="00FF540B">
            <w:pPr>
              <w:tabs>
                <w:tab w:val="right" w:pos="1202"/>
              </w:tabs>
              <w:spacing w:after="0"/>
              <w:outlineLvl w:val="0"/>
              <w:rPr>
                <w:rFonts w:ascii="Arial" w:hAnsi="Arial" w:cs="Arial"/>
                <w:b/>
                <w:i/>
                <w:sz w:val="17"/>
                <w:szCs w:val="17"/>
                <w:highlight w:val="yellow"/>
              </w:rPr>
            </w:pPr>
            <w:bookmarkStart w:id="974" w:name="_Toc4063124"/>
            <w:r w:rsidRPr="00587444">
              <w:rPr>
                <w:rFonts w:ascii="Arial" w:hAnsi="Arial" w:cs="Arial"/>
                <w:b/>
                <w:i/>
                <w:sz w:val="17"/>
                <w:szCs w:val="17"/>
              </w:rPr>
              <w:t>Loans at FVPL:</w:t>
            </w:r>
            <w:bookmarkEnd w:id="974"/>
          </w:p>
        </w:tc>
        <w:tc>
          <w:tcPr>
            <w:tcW w:w="1134" w:type="dxa"/>
            <w:tcBorders>
              <w:top w:val="nil"/>
              <w:left w:val="nil"/>
              <w:right w:val="nil"/>
            </w:tcBorders>
            <w:shd w:val="clear" w:color="auto" w:fill="auto"/>
            <w:vAlign w:val="bottom"/>
          </w:tcPr>
          <w:p w14:paraId="7B261770"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F5E2B28"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5AAA86F4" w14:textId="77777777" w:rsidR="00FF540B" w:rsidRPr="00587444" w:rsidRDefault="00FF540B" w:rsidP="00FF540B">
            <w:pPr>
              <w:tabs>
                <w:tab w:val="right" w:pos="1202"/>
              </w:tabs>
              <w:spacing w:after="0"/>
              <w:jc w:val="right"/>
              <w:outlineLvl w:val="0"/>
              <w:rPr>
                <w:rFonts w:ascii="Arial" w:hAnsi="Arial" w:cs="Arial"/>
                <w:sz w:val="17"/>
                <w:szCs w:val="17"/>
              </w:rPr>
            </w:pPr>
          </w:p>
        </w:tc>
      </w:tr>
      <w:tr w:rsidR="00FF540B" w:rsidRPr="00587444" w14:paraId="0913438F" w14:textId="77777777" w:rsidTr="00BC3D60">
        <w:trPr>
          <w:trHeight w:val="239"/>
          <w:jc w:val="center"/>
        </w:trPr>
        <w:tc>
          <w:tcPr>
            <w:tcW w:w="6066" w:type="dxa"/>
            <w:vAlign w:val="bottom"/>
          </w:tcPr>
          <w:p w14:paraId="63E75297" w14:textId="77777777" w:rsidR="00FF540B" w:rsidRPr="00587444" w:rsidRDefault="00FF540B" w:rsidP="00FF540B">
            <w:pPr>
              <w:tabs>
                <w:tab w:val="right" w:pos="1202"/>
              </w:tabs>
              <w:spacing w:after="0"/>
              <w:outlineLvl w:val="0"/>
              <w:rPr>
                <w:rFonts w:ascii="Arial" w:hAnsi="Arial" w:cs="Arial"/>
                <w:sz w:val="17"/>
                <w:szCs w:val="17"/>
                <w:highlight w:val="yellow"/>
              </w:rPr>
            </w:pPr>
            <w:bookmarkStart w:id="975" w:name="_Toc4063125"/>
            <w:r w:rsidRPr="00587444">
              <w:rPr>
                <w:rFonts w:ascii="Arial" w:hAnsi="Arial" w:cs="Arial"/>
                <w:sz w:val="17"/>
                <w:szCs w:val="17"/>
              </w:rPr>
              <w:t>Mezzanine loans</w:t>
            </w:r>
            <w:bookmarkEnd w:id="975"/>
          </w:p>
        </w:tc>
        <w:tc>
          <w:tcPr>
            <w:tcW w:w="1134" w:type="dxa"/>
            <w:tcBorders>
              <w:top w:val="nil"/>
              <w:left w:val="nil"/>
              <w:right w:val="nil"/>
            </w:tcBorders>
            <w:shd w:val="clear" w:color="auto" w:fill="auto"/>
            <w:vAlign w:val="bottom"/>
          </w:tcPr>
          <w:p w14:paraId="3C585C86"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4E24936"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81F6FDE" w14:textId="77777777" w:rsidR="00FF540B" w:rsidRPr="00587444" w:rsidRDefault="00FF540B" w:rsidP="00FF540B">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33</w:t>
            </w:r>
            <w:r>
              <w:rPr>
                <w:rFonts w:ascii="Arial" w:eastAsia="Calibri" w:hAnsi="Arial" w:cs="Arial"/>
                <w:color w:val="000000"/>
                <w:sz w:val="17"/>
                <w:szCs w:val="17"/>
              </w:rPr>
              <w:t>,</w:t>
            </w:r>
            <w:r w:rsidRPr="00134EDA">
              <w:rPr>
                <w:rFonts w:ascii="Arial" w:eastAsia="Calibri" w:hAnsi="Arial" w:cs="Arial"/>
                <w:color w:val="000000"/>
                <w:sz w:val="17"/>
                <w:szCs w:val="17"/>
              </w:rPr>
              <w:t>698</w:t>
            </w:r>
          </w:p>
        </w:tc>
      </w:tr>
      <w:tr w:rsidR="00FF540B" w:rsidRPr="00587444" w14:paraId="0ECB9C15" w14:textId="77777777" w:rsidTr="00BC3D60">
        <w:trPr>
          <w:trHeight w:val="255"/>
          <w:jc w:val="center"/>
        </w:trPr>
        <w:tc>
          <w:tcPr>
            <w:tcW w:w="6066" w:type="dxa"/>
            <w:vAlign w:val="bottom"/>
          </w:tcPr>
          <w:p w14:paraId="4313895C" w14:textId="77777777" w:rsidR="00FF540B" w:rsidRPr="00587444" w:rsidRDefault="00FF540B" w:rsidP="00FF540B">
            <w:pPr>
              <w:tabs>
                <w:tab w:val="right" w:pos="1202"/>
              </w:tabs>
              <w:spacing w:after="0"/>
              <w:outlineLvl w:val="0"/>
              <w:rPr>
                <w:rFonts w:ascii="Arial" w:hAnsi="Arial" w:cs="Arial"/>
                <w:b/>
                <w:i/>
                <w:sz w:val="17"/>
                <w:szCs w:val="17"/>
                <w:highlight w:val="yellow"/>
              </w:rPr>
            </w:pPr>
            <w:bookmarkStart w:id="976" w:name="_Toc4063129"/>
            <w:r w:rsidRPr="00587444">
              <w:rPr>
                <w:rFonts w:ascii="Arial" w:hAnsi="Arial" w:cs="Arial"/>
                <w:b/>
                <w:i/>
                <w:sz w:val="17"/>
                <w:szCs w:val="17"/>
              </w:rPr>
              <w:t>Investments in investment funds:</w:t>
            </w:r>
            <w:bookmarkEnd w:id="976"/>
          </w:p>
        </w:tc>
        <w:tc>
          <w:tcPr>
            <w:tcW w:w="1134" w:type="dxa"/>
            <w:tcBorders>
              <w:top w:val="nil"/>
              <w:left w:val="nil"/>
              <w:right w:val="nil"/>
            </w:tcBorders>
            <w:shd w:val="clear" w:color="auto" w:fill="auto"/>
            <w:vAlign w:val="bottom"/>
          </w:tcPr>
          <w:p w14:paraId="5F89620A"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34830EBF"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22D98B8E" w14:textId="77777777" w:rsidR="00FF540B" w:rsidRPr="00587444" w:rsidRDefault="00FF540B" w:rsidP="00FF540B">
            <w:pPr>
              <w:tabs>
                <w:tab w:val="right" w:pos="1202"/>
              </w:tabs>
              <w:spacing w:after="0"/>
              <w:jc w:val="right"/>
              <w:outlineLvl w:val="0"/>
              <w:rPr>
                <w:rFonts w:ascii="Arial" w:hAnsi="Arial" w:cs="Arial"/>
                <w:sz w:val="17"/>
                <w:szCs w:val="17"/>
              </w:rPr>
            </w:pPr>
          </w:p>
        </w:tc>
      </w:tr>
      <w:tr w:rsidR="00FF540B" w:rsidRPr="00587444" w14:paraId="699A5D57" w14:textId="77777777" w:rsidTr="00BC3D60">
        <w:trPr>
          <w:trHeight w:val="255"/>
          <w:jc w:val="center"/>
        </w:trPr>
        <w:tc>
          <w:tcPr>
            <w:tcW w:w="6066" w:type="dxa"/>
            <w:vAlign w:val="bottom"/>
          </w:tcPr>
          <w:p w14:paraId="342F8EC5" w14:textId="77777777" w:rsidR="00FF540B" w:rsidRPr="00587444" w:rsidRDefault="00FF540B" w:rsidP="00FF540B">
            <w:pPr>
              <w:tabs>
                <w:tab w:val="right" w:pos="1202"/>
              </w:tabs>
              <w:spacing w:after="0"/>
              <w:outlineLvl w:val="0"/>
              <w:rPr>
                <w:rFonts w:ascii="Arial" w:hAnsi="Arial" w:cs="Arial"/>
                <w:b/>
                <w:i/>
                <w:sz w:val="17"/>
                <w:szCs w:val="17"/>
                <w:highlight w:val="yellow"/>
              </w:rPr>
            </w:pPr>
            <w:bookmarkStart w:id="977" w:name="_Toc4063130"/>
            <w:r w:rsidRPr="00587444">
              <w:rPr>
                <w:rFonts w:ascii="Arial" w:hAnsi="Arial" w:cs="Arial"/>
                <w:sz w:val="17"/>
                <w:szCs w:val="17"/>
              </w:rPr>
              <w:t>Investments in investment funds at fair value through profit or loss</w:t>
            </w:r>
            <w:bookmarkEnd w:id="977"/>
          </w:p>
        </w:tc>
        <w:tc>
          <w:tcPr>
            <w:tcW w:w="1134" w:type="dxa"/>
            <w:tcBorders>
              <w:top w:val="nil"/>
              <w:left w:val="nil"/>
              <w:right w:val="nil"/>
            </w:tcBorders>
            <w:shd w:val="clear" w:color="auto" w:fill="auto"/>
            <w:vAlign w:val="bottom"/>
          </w:tcPr>
          <w:p w14:paraId="1F84FDCD" w14:textId="77777777" w:rsidR="00FF540B" w:rsidRPr="00587444" w:rsidRDefault="00FF540B" w:rsidP="00FF540B">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19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171</w:t>
            </w:r>
          </w:p>
        </w:tc>
        <w:tc>
          <w:tcPr>
            <w:tcW w:w="1134" w:type="dxa"/>
            <w:tcBorders>
              <w:top w:val="nil"/>
              <w:left w:val="nil"/>
              <w:right w:val="nil"/>
            </w:tcBorders>
            <w:shd w:val="clear" w:color="auto" w:fill="auto"/>
            <w:vAlign w:val="bottom"/>
          </w:tcPr>
          <w:p w14:paraId="4C0959F8"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1DCD5749"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FF540B" w:rsidRPr="00587444" w14:paraId="33549B2F" w14:textId="77777777" w:rsidTr="00BC3D60">
        <w:trPr>
          <w:trHeight w:val="216"/>
          <w:jc w:val="center"/>
        </w:trPr>
        <w:tc>
          <w:tcPr>
            <w:tcW w:w="6066" w:type="dxa"/>
            <w:vAlign w:val="bottom"/>
          </w:tcPr>
          <w:p w14:paraId="61FBB9EE" w14:textId="77777777" w:rsidR="00FF540B" w:rsidRPr="00587444" w:rsidRDefault="00FF540B" w:rsidP="00FF540B">
            <w:pPr>
              <w:tabs>
                <w:tab w:val="right" w:pos="1202"/>
              </w:tabs>
              <w:spacing w:after="0"/>
              <w:outlineLvl w:val="0"/>
              <w:rPr>
                <w:rFonts w:ascii="Arial" w:hAnsi="Arial" w:cs="Arial"/>
                <w:b/>
                <w:sz w:val="17"/>
                <w:szCs w:val="17"/>
                <w:highlight w:val="yellow"/>
              </w:rPr>
            </w:pPr>
            <w:bookmarkStart w:id="978" w:name="_Toc4063134"/>
            <w:r w:rsidRPr="00587444">
              <w:rPr>
                <w:rFonts w:ascii="Arial" w:hAnsi="Arial" w:cs="Arial"/>
                <w:b/>
                <w:sz w:val="17"/>
                <w:szCs w:val="17"/>
              </w:rPr>
              <w:t>Equity instruments:</w:t>
            </w:r>
            <w:bookmarkEnd w:id="978"/>
          </w:p>
          <w:p w14:paraId="1118CBCF" w14:textId="77777777" w:rsidR="00FF540B" w:rsidRPr="00587444" w:rsidRDefault="00FF540B" w:rsidP="00FF540B">
            <w:pPr>
              <w:tabs>
                <w:tab w:val="right" w:pos="1202"/>
              </w:tabs>
              <w:spacing w:after="0"/>
              <w:outlineLvl w:val="0"/>
              <w:rPr>
                <w:rFonts w:ascii="Arial" w:hAnsi="Arial" w:cs="Arial"/>
                <w:b/>
                <w:i/>
                <w:spacing w:val="-2"/>
                <w:sz w:val="17"/>
                <w:szCs w:val="17"/>
              </w:rPr>
            </w:pPr>
            <w:bookmarkStart w:id="979" w:name="_Toc4063135"/>
            <w:r w:rsidRPr="00587444">
              <w:rPr>
                <w:rFonts w:ascii="Arial" w:hAnsi="Arial" w:cs="Arial"/>
                <w:b/>
                <w:i/>
                <w:spacing w:val="-2"/>
                <w:sz w:val="17"/>
                <w:szCs w:val="17"/>
              </w:rPr>
              <w:t>Listed equity instruments:</w:t>
            </w:r>
            <w:bookmarkEnd w:id="979"/>
          </w:p>
          <w:p w14:paraId="7F4F90B3" w14:textId="77777777" w:rsidR="00FF540B" w:rsidRPr="00587444" w:rsidRDefault="00FF540B" w:rsidP="00FF540B">
            <w:pPr>
              <w:tabs>
                <w:tab w:val="right" w:pos="1202"/>
              </w:tabs>
              <w:spacing w:after="0"/>
              <w:outlineLvl w:val="0"/>
              <w:rPr>
                <w:rFonts w:ascii="Arial" w:hAnsi="Arial" w:cs="Arial"/>
                <w:sz w:val="17"/>
                <w:szCs w:val="17"/>
                <w:highlight w:val="yellow"/>
              </w:rPr>
            </w:pPr>
            <w:bookmarkStart w:id="980" w:name="_Toc4063136"/>
            <w:r w:rsidRPr="00587444">
              <w:rPr>
                <w:rFonts w:ascii="Arial" w:hAnsi="Arial" w:cs="Arial"/>
                <w:sz w:val="17"/>
                <w:szCs w:val="17"/>
              </w:rPr>
              <w:t>Investments in companies’ shares</w:t>
            </w:r>
            <w:bookmarkEnd w:id="980"/>
          </w:p>
        </w:tc>
        <w:tc>
          <w:tcPr>
            <w:tcW w:w="1134" w:type="dxa"/>
            <w:tcBorders>
              <w:top w:val="nil"/>
              <w:left w:val="nil"/>
              <w:right w:val="nil"/>
            </w:tcBorders>
            <w:shd w:val="clear" w:color="auto" w:fill="auto"/>
            <w:vAlign w:val="bottom"/>
          </w:tcPr>
          <w:p w14:paraId="2A6F0E54"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01856431"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5615DB3" w14:textId="77777777" w:rsidR="00FF540B" w:rsidRPr="00587444" w:rsidRDefault="00FF540B" w:rsidP="00FF540B">
            <w:pPr>
              <w:tabs>
                <w:tab w:val="right" w:pos="1202"/>
              </w:tabs>
              <w:spacing w:after="0"/>
              <w:jc w:val="right"/>
              <w:outlineLvl w:val="0"/>
              <w:rPr>
                <w:rFonts w:ascii="Arial" w:hAnsi="Arial" w:cs="Arial"/>
                <w:sz w:val="17"/>
                <w:szCs w:val="17"/>
              </w:rPr>
            </w:pPr>
          </w:p>
        </w:tc>
      </w:tr>
      <w:tr w:rsidR="00FF540B" w:rsidRPr="00587444" w14:paraId="3E50A921" w14:textId="77777777" w:rsidTr="00BC3D60">
        <w:trPr>
          <w:trHeight w:val="299"/>
          <w:jc w:val="center"/>
        </w:trPr>
        <w:tc>
          <w:tcPr>
            <w:tcW w:w="6066" w:type="dxa"/>
            <w:vAlign w:val="bottom"/>
          </w:tcPr>
          <w:p w14:paraId="4FD22287" w14:textId="77777777" w:rsidR="00FF540B" w:rsidRPr="00587444" w:rsidRDefault="00FF540B" w:rsidP="00FF540B">
            <w:pPr>
              <w:tabs>
                <w:tab w:val="right" w:pos="1202"/>
              </w:tabs>
              <w:spacing w:after="0"/>
              <w:outlineLvl w:val="0"/>
              <w:rPr>
                <w:rFonts w:ascii="Arial" w:hAnsi="Arial" w:cs="Arial"/>
                <w:sz w:val="17"/>
                <w:szCs w:val="17"/>
                <w:highlight w:val="yellow"/>
              </w:rPr>
            </w:pPr>
            <w:bookmarkStart w:id="981" w:name="_Toc4063140"/>
            <w:r w:rsidRPr="00587444">
              <w:rPr>
                <w:rFonts w:ascii="Arial" w:hAnsi="Arial" w:cs="Arial"/>
                <w:b/>
                <w:i/>
                <w:spacing w:val="-2"/>
                <w:sz w:val="17"/>
                <w:szCs w:val="17"/>
              </w:rPr>
              <w:t>Unlisted equity instruments:</w:t>
            </w:r>
            <w:bookmarkEnd w:id="981"/>
          </w:p>
        </w:tc>
        <w:tc>
          <w:tcPr>
            <w:tcW w:w="1134" w:type="dxa"/>
            <w:tcBorders>
              <w:left w:val="nil"/>
              <w:right w:val="nil"/>
            </w:tcBorders>
            <w:shd w:val="clear" w:color="auto" w:fill="auto"/>
            <w:vAlign w:val="bottom"/>
          </w:tcPr>
          <w:p w14:paraId="4B8387AF"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0FF91AF8"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628C6020" w14:textId="77777777" w:rsidR="00FF540B" w:rsidRPr="00587444" w:rsidRDefault="00FF540B" w:rsidP="00FF540B">
            <w:pPr>
              <w:tabs>
                <w:tab w:val="right" w:pos="1202"/>
              </w:tabs>
              <w:spacing w:after="0"/>
              <w:jc w:val="right"/>
              <w:outlineLvl w:val="0"/>
              <w:rPr>
                <w:rFonts w:ascii="Arial" w:hAnsi="Arial" w:cs="Arial"/>
                <w:sz w:val="17"/>
                <w:szCs w:val="17"/>
              </w:rPr>
            </w:pPr>
          </w:p>
        </w:tc>
      </w:tr>
      <w:tr w:rsidR="00FF540B" w:rsidRPr="00587444" w14:paraId="3BF14FA4" w14:textId="77777777" w:rsidTr="00BC3D60">
        <w:trPr>
          <w:trHeight w:val="299"/>
          <w:jc w:val="center"/>
        </w:trPr>
        <w:tc>
          <w:tcPr>
            <w:tcW w:w="6066" w:type="dxa"/>
            <w:vAlign w:val="bottom"/>
          </w:tcPr>
          <w:p w14:paraId="37753A58" w14:textId="77777777" w:rsidR="00FF540B" w:rsidRPr="00587444" w:rsidRDefault="00FF540B" w:rsidP="00FF540B">
            <w:pPr>
              <w:tabs>
                <w:tab w:val="right" w:pos="1202"/>
              </w:tabs>
              <w:spacing w:after="0"/>
              <w:outlineLvl w:val="0"/>
              <w:rPr>
                <w:rFonts w:ascii="Arial" w:hAnsi="Arial" w:cs="Arial"/>
                <w:b/>
                <w:i/>
                <w:spacing w:val="-2"/>
                <w:sz w:val="17"/>
                <w:szCs w:val="17"/>
              </w:rPr>
            </w:pPr>
            <w:bookmarkStart w:id="982" w:name="_Toc4063141"/>
            <w:r w:rsidRPr="00587444">
              <w:rPr>
                <w:rFonts w:ascii="Arial" w:hAnsi="Arial" w:cs="Arial"/>
                <w:sz w:val="17"/>
                <w:szCs w:val="17"/>
              </w:rPr>
              <w:t>Investments in companies’ shares</w:t>
            </w:r>
            <w:bookmarkEnd w:id="982"/>
          </w:p>
        </w:tc>
        <w:tc>
          <w:tcPr>
            <w:tcW w:w="1134" w:type="dxa"/>
            <w:tcBorders>
              <w:left w:val="nil"/>
              <w:right w:val="nil"/>
            </w:tcBorders>
            <w:shd w:val="clear" w:color="auto" w:fill="auto"/>
            <w:vAlign w:val="bottom"/>
          </w:tcPr>
          <w:p w14:paraId="274C1644"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CFEEF71"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34997E"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FF540B" w:rsidRPr="00587444" w14:paraId="0D7B7C92" w14:textId="77777777" w:rsidTr="00BC3D60">
        <w:trPr>
          <w:trHeight w:val="299"/>
          <w:jc w:val="center"/>
        </w:trPr>
        <w:tc>
          <w:tcPr>
            <w:tcW w:w="6066" w:type="dxa"/>
            <w:vAlign w:val="bottom"/>
          </w:tcPr>
          <w:p w14:paraId="33890A64" w14:textId="77777777" w:rsidR="00FF540B" w:rsidRPr="00587444" w:rsidRDefault="00FF540B" w:rsidP="00FF540B">
            <w:pPr>
              <w:tabs>
                <w:tab w:val="right" w:pos="1202"/>
              </w:tabs>
              <w:spacing w:after="0"/>
              <w:outlineLvl w:val="0"/>
              <w:rPr>
                <w:rFonts w:ascii="Arial" w:hAnsi="Arial" w:cs="Arial"/>
                <w:sz w:val="17"/>
                <w:szCs w:val="17"/>
                <w:highlight w:val="yellow"/>
              </w:rPr>
            </w:pPr>
            <w:r w:rsidRPr="00587444">
              <w:rPr>
                <w:rFonts w:ascii="Arial" w:hAnsi="Arial" w:cs="Arial"/>
                <w:sz w:val="17"/>
                <w:szCs w:val="17"/>
              </w:rPr>
              <w:t>Depository receipt - DR</w:t>
            </w:r>
          </w:p>
        </w:tc>
        <w:tc>
          <w:tcPr>
            <w:tcW w:w="1134" w:type="dxa"/>
            <w:tcBorders>
              <w:left w:val="nil"/>
              <w:right w:val="nil"/>
            </w:tcBorders>
            <w:shd w:val="clear" w:color="auto" w:fill="auto"/>
            <w:vAlign w:val="bottom"/>
          </w:tcPr>
          <w:p w14:paraId="2B606091"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B656408"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6BBB5A13" w14:textId="77777777" w:rsidR="00FF540B" w:rsidRPr="00587444" w:rsidRDefault="00FF540B" w:rsidP="00FF540B">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42</w:t>
            </w:r>
          </w:p>
        </w:tc>
      </w:tr>
      <w:tr w:rsidR="00FF540B" w:rsidRPr="00587444" w14:paraId="235FB4AC" w14:textId="77777777" w:rsidTr="00BC3D60">
        <w:trPr>
          <w:trHeight w:val="299"/>
          <w:jc w:val="center"/>
        </w:trPr>
        <w:tc>
          <w:tcPr>
            <w:tcW w:w="6066" w:type="dxa"/>
            <w:vAlign w:val="bottom"/>
          </w:tcPr>
          <w:p w14:paraId="5566B5A5" w14:textId="77777777" w:rsidR="00FF540B" w:rsidRPr="00587444" w:rsidRDefault="00FF540B" w:rsidP="00FF540B">
            <w:pPr>
              <w:tabs>
                <w:tab w:val="right" w:pos="1202"/>
              </w:tabs>
              <w:spacing w:after="0"/>
              <w:outlineLvl w:val="0"/>
              <w:rPr>
                <w:rFonts w:ascii="Arial" w:hAnsi="Arial" w:cs="Arial"/>
                <w:b/>
                <w:bCs/>
                <w:sz w:val="17"/>
                <w:szCs w:val="17"/>
              </w:rPr>
            </w:pPr>
            <w:r w:rsidRPr="00587444">
              <w:rPr>
                <w:rFonts w:ascii="Arial" w:hAnsi="Arial" w:cs="Arial"/>
                <w:b/>
                <w:bCs/>
                <w:sz w:val="17"/>
                <w:szCs w:val="17"/>
              </w:rPr>
              <w:t>Derivative financial assets-positive fair value</w:t>
            </w:r>
          </w:p>
        </w:tc>
        <w:tc>
          <w:tcPr>
            <w:tcW w:w="1134" w:type="dxa"/>
            <w:tcBorders>
              <w:left w:val="nil"/>
              <w:right w:val="nil"/>
            </w:tcBorders>
            <w:shd w:val="clear" w:color="auto" w:fill="auto"/>
            <w:vAlign w:val="bottom"/>
          </w:tcPr>
          <w:p w14:paraId="60535527"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7F6ADAE"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4D71D75C" w14:textId="77777777" w:rsidR="00FF540B" w:rsidRPr="00587444" w:rsidRDefault="00FF540B" w:rsidP="00FF540B">
            <w:pPr>
              <w:tabs>
                <w:tab w:val="right" w:pos="1202"/>
              </w:tabs>
              <w:spacing w:after="0"/>
              <w:jc w:val="right"/>
              <w:outlineLvl w:val="0"/>
              <w:rPr>
                <w:rFonts w:ascii="Arial" w:hAnsi="Arial" w:cs="Arial"/>
                <w:sz w:val="17"/>
                <w:szCs w:val="17"/>
              </w:rPr>
            </w:pPr>
          </w:p>
        </w:tc>
      </w:tr>
      <w:tr w:rsidR="00FF540B" w:rsidRPr="00587444" w14:paraId="0E20D903" w14:textId="77777777" w:rsidTr="00BC3D60">
        <w:trPr>
          <w:trHeight w:val="299"/>
          <w:jc w:val="center"/>
        </w:trPr>
        <w:tc>
          <w:tcPr>
            <w:tcW w:w="6066" w:type="dxa"/>
            <w:vAlign w:val="bottom"/>
          </w:tcPr>
          <w:p w14:paraId="29A2F291" w14:textId="77777777" w:rsidR="00FF540B" w:rsidRPr="00587444" w:rsidRDefault="00FF540B" w:rsidP="00FF540B">
            <w:pPr>
              <w:tabs>
                <w:tab w:val="right" w:pos="1202"/>
              </w:tabs>
              <w:spacing w:after="0"/>
              <w:outlineLvl w:val="0"/>
              <w:rPr>
                <w:rFonts w:ascii="Arial" w:hAnsi="Arial" w:cs="Arial"/>
                <w:sz w:val="17"/>
                <w:szCs w:val="17"/>
              </w:rPr>
            </w:pPr>
            <w:r w:rsidRPr="00587444">
              <w:rPr>
                <w:rFonts w:ascii="Arial" w:hAnsi="Arial" w:cs="Arial"/>
                <w:sz w:val="17"/>
                <w:szCs w:val="17"/>
              </w:rPr>
              <w:t>FX swap</w:t>
            </w:r>
          </w:p>
        </w:tc>
        <w:tc>
          <w:tcPr>
            <w:tcW w:w="1134" w:type="dxa"/>
            <w:tcBorders>
              <w:left w:val="nil"/>
              <w:right w:val="nil"/>
            </w:tcBorders>
            <w:shd w:val="clear" w:color="auto" w:fill="auto"/>
            <w:vAlign w:val="bottom"/>
          </w:tcPr>
          <w:p w14:paraId="6B407479"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2C130F5" w14:textId="77777777" w:rsidR="00FF540B" w:rsidRPr="00587444" w:rsidRDefault="00FF540B" w:rsidP="00FF540B">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11</w:t>
            </w:r>
          </w:p>
        </w:tc>
        <w:tc>
          <w:tcPr>
            <w:tcW w:w="1134" w:type="dxa"/>
            <w:tcBorders>
              <w:top w:val="nil"/>
              <w:left w:val="nil"/>
              <w:right w:val="nil"/>
            </w:tcBorders>
            <w:shd w:val="clear" w:color="auto" w:fill="auto"/>
            <w:vAlign w:val="bottom"/>
          </w:tcPr>
          <w:p w14:paraId="687FE92A"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FF540B" w:rsidRPr="00587444" w14:paraId="039D6C89" w14:textId="77777777" w:rsidTr="00BC3D60">
        <w:trPr>
          <w:trHeight w:val="283"/>
          <w:jc w:val="center"/>
        </w:trPr>
        <w:tc>
          <w:tcPr>
            <w:tcW w:w="6066" w:type="dxa"/>
            <w:vAlign w:val="bottom"/>
          </w:tcPr>
          <w:p w14:paraId="1D31F905" w14:textId="77777777" w:rsidR="00FF540B" w:rsidRPr="00587444" w:rsidRDefault="00FF540B" w:rsidP="00FF540B">
            <w:pPr>
              <w:tabs>
                <w:tab w:val="right" w:pos="1202"/>
              </w:tabs>
              <w:spacing w:after="0"/>
              <w:outlineLvl w:val="0"/>
              <w:rPr>
                <w:rFonts w:ascii="Arial" w:hAnsi="Arial" w:cs="Arial"/>
                <w:sz w:val="17"/>
                <w:szCs w:val="17"/>
                <w:highlight w:val="yellow"/>
              </w:rPr>
            </w:pPr>
            <w:bookmarkStart w:id="983" w:name="_Toc4063149"/>
            <w:r w:rsidRPr="00587444">
              <w:rPr>
                <w:rFonts w:ascii="Arial" w:hAnsi="Arial" w:cs="Arial"/>
                <w:b/>
                <w:sz w:val="17"/>
                <w:szCs w:val="17"/>
              </w:rPr>
              <w:t>Total financial assets at fair value through profit or loss</w:t>
            </w:r>
            <w:bookmarkEnd w:id="983"/>
          </w:p>
        </w:tc>
        <w:tc>
          <w:tcPr>
            <w:tcW w:w="1134" w:type="dxa"/>
            <w:tcBorders>
              <w:top w:val="single" w:sz="4" w:space="0" w:color="auto"/>
              <w:left w:val="nil"/>
              <w:bottom w:val="single" w:sz="12" w:space="0" w:color="auto"/>
              <w:right w:val="nil"/>
            </w:tcBorders>
            <w:shd w:val="clear" w:color="auto" w:fill="auto"/>
            <w:vAlign w:val="bottom"/>
          </w:tcPr>
          <w:p w14:paraId="212AFFBF"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19</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171</w:t>
            </w:r>
          </w:p>
        </w:tc>
        <w:tc>
          <w:tcPr>
            <w:tcW w:w="1134" w:type="dxa"/>
            <w:tcBorders>
              <w:top w:val="single" w:sz="4" w:space="0" w:color="auto"/>
              <w:left w:val="nil"/>
              <w:bottom w:val="single" w:sz="12" w:space="0" w:color="auto"/>
              <w:right w:val="nil"/>
            </w:tcBorders>
            <w:shd w:val="clear" w:color="auto" w:fill="auto"/>
            <w:vAlign w:val="bottom"/>
          </w:tcPr>
          <w:p w14:paraId="09A20E71"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11</w:t>
            </w:r>
          </w:p>
        </w:tc>
        <w:tc>
          <w:tcPr>
            <w:tcW w:w="1134" w:type="dxa"/>
            <w:tcBorders>
              <w:top w:val="single" w:sz="4" w:space="0" w:color="auto"/>
              <w:left w:val="nil"/>
              <w:bottom w:val="single" w:sz="12" w:space="0" w:color="auto"/>
              <w:right w:val="nil"/>
            </w:tcBorders>
            <w:shd w:val="clear" w:color="auto" w:fill="auto"/>
            <w:vAlign w:val="bottom"/>
          </w:tcPr>
          <w:p w14:paraId="2910C68A"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33</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740</w:t>
            </w:r>
          </w:p>
        </w:tc>
      </w:tr>
      <w:tr w:rsidR="00FF540B" w:rsidRPr="00587444" w14:paraId="1EAE1A51" w14:textId="77777777" w:rsidTr="00BC3D60">
        <w:trPr>
          <w:trHeight w:val="340"/>
          <w:jc w:val="center"/>
        </w:trPr>
        <w:tc>
          <w:tcPr>
            <w:tcW w:w="6066" w:type="dxa"/>
            <w:shd w:val="clear" w:color="auto" w:fill="auto"/>
            <w:vAlign w:val="bottom"/>
          </w:tcPr>
          <w:p w14:paraId="4959736C" w14:textId="77777777" w:rsidR="00FF540B" w:rsidRPr="00587444" w:rsidRDefault="00FF540B" w:rsidP="00FF540B">
            <w:pPr>
              <w:tabs>
                <w:tab w:val="right" w:pos="1202"/>
              </w:tabs>
              <w:spacing w:after="0"/>
              <w:outlineLvl w:val="0"/>
              <w:rPr>
                <w:rFonts w:ascii="Arial" w:hAnsi="Arial" w:cs="Arial"/>
                <w:b/>
                <w:spacing w:val="-2"/>
                <w:sz w:val="17"/>
                <w:szCs w:val="17"/>
                <w:highlight w:val="yellow"/>
              </w:rPr>
            </w:pPr>
            <w:bookmarkStart w:id="984" w:name="_Toc4063153"/>
            <w:r w:rsidRPr="00587444">
              <w:rPr>
                <w:rFonts w:ascii="Arial" w:hAnsi="Arial" w:cs="Arial"/>
                <w:b/>
                <w:spacing w:val="-2"/>
                <w:sz w:val="17"/>
                <w:szCs w:val="17"/>
              </w:rPr>
              <w:t>Financial assets at fair value through other comprehensive income:</w:t>
            </w:r>
            <w:bookmarkEnd w:id="984"/>
          </w:p>
        </w:tc>
        <w:tc>
          <w:tcPr>
            <w:tcW w:w="1134" w:type="dxa"/>
            <w:vAlign w:val="bottom"/>
          </w:tcPr>
          <w:p w14:paraId="07ADE428"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vAlign w:val="bottom"/>
          </w:tcPr>
          <w:p w14:paraId="351697EA"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vAlign w:val="bottom"/>
          </w:tcPr>
          <w:p w14:paraId="3ECECD7D"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r>
      <w:tr w:rsidR="00FF540B" w:rsidRPr="00587444" w14:paraId="0EC63A32" w14:textId="77777777" w:rsidTr="00BC3D60">
        <w:trPr>
          <w:trHeight w:val="291"/>
          <w:jc w:val="center"/>
        </w:trPr>
        <w:tc>
          <w:tcPr>
            <w:tcW w:w="6066" w:type="dxa"/>
            <w:shd w:val="clear" w:color="auto" w:fill="auto"/>
            <w:vAlign w:val="bottom"/>
          </w:tcPr>
          <w:p w14:paraId="18344A1A" w14:textId="77777777" w:rsidR="00FF540B" w:rsidRPr="00587444" w:rsidRDefault="00FF540B" w:rsidP="00FF540B">
            <w:pPr>
              <w:tabs>
                <w:tab w:val="right" w:pos="1202"/>
              </w:tabs>
              <w:spacing w:after="0"/>
              <w:outlineLvl w:val="0"/>
              <w:rPr>
                <w:rFonts w:ascii="Arial" w:hAnsi="Arial" w:cs="Arial"/>
                <w:b/>
                <w:spacing w:val="-2"/>
                <w:sz w:val="17"/>
                <w:szCs w:val="17"/>
                <w:highlight w:val="yellow"/>
              </w:rPr>
            </w:pPr>
            <w:bookmarkStart w:id="985" w:name="_Toc4063154"/>
            <w:r w:rsidRPr="00587444">
              <w:rPr>
                <w:rFonts w:ascii="Arial" w:hAnsi="Arial" w:cs="Arial"/>
                <w:b/>
                <w:spacing w:val="-2"/>
                <w:sz w:val="17"/>
                <w:szCs w:val="17"/>
              </w:rPr>
              <w:t>Debt instruments:</w:t>
            </w:r>
            <w:bookmarkEnd w:id="985"/>
          </w:p>
        </w:tc>
        <w:tc>
          <w:tcPr>
            <w:tcW w:w="1134" w:type="dxa"/>
            <w:vAlign w:val="bottom"/>
          </w:tcPr>
          <w:p w14:paraId="290B9586"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vAlign w:val="bottom"/>
          </w:tcPr>
          <w:p w14:paraId="3C73F37F"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vAlign w:val="bottom"/>
          </w:tcPr>
          <w:p w14:paraId="4751235B"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r>
      <w:tr w:rsidR="00FF540B" w:rsidRPr="00587444" w14:paraId="06D8DD14" w14:textId="77777777" w:rsidTr="00BC3D60">
        <w:trPr>
          <w:trHeight w:val="291"/>
          <w:jc w:val="center"/>
        </w:trPr>
        <w:tc>
          <w:tcPr>
            <w:tcW w:w="6066" w:type="dxa"/>
            <w:shd w:val="clear" w:color="auto" w:fill="auto"/>
            <w:vAlign w:val="bottom"/>
          </w:tcPr>
          <w:p w14:paraId="65B3455C" w14:textId="77777777" w:rsidR="00FF540B" w:rsidRPr="00587444" w:rsidRDefault="00FF540B" w:rsidP="00FF540B">
            <w:pPr>
              <w:tabs>
                <w:tab w:val="right" w:pos="1202"/>
              </w:tabs>
              <w:spacing w:after="0"/>
              <w:outlineLvl w:val="0"/>
              <w:rPr>
                <w:rFonts w:ascii="Arial" w:hAnsi="Arial" w:cs="Arial"/>
                <w:b/>
                <w:i/>
                <w:spacing w:val="-2"/>
                <w:sz w:val="17"/>
                <w:szCs w:val="17"/>
                <w:highlight w:val="yellow"/>
              </w:rPr>
            </w:pPr>
            <w:bookmarkStart w:id="986" w:name="_Toc4063155"/>
            <w:r w:rsidRPr="00587444">
              <w:rPr>
                <w:rFonts w:ascii="Arial" w:hAnsi="Arial" w:cs="Arial"/>
                <w:b/>
                <w:i/>
                <w:spacing w:val="-2"/>
                <w:sz w:val="17"/>
                <w:szCs w:val="17"/>
              </w:rPr>
              <w:t>Listed debt instruments:</w:t>
            </w:r>
            <w:bookmarkEnd w:id="986"/>
          </w:p>
        </w:tc>
        <w:tc>
          <w:tcPr>
            <w:tcW w:w="1134" w:type="dxa"/>
            <w:shd w:val="clear" w:color="auto" w:fill="auto"/>
            <w:vAlign w:val="bottom"/>
          </w:tcPr>
          <w:p w14:paraId="2978D947"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shd w:val="clear" w:color="auto" w:fill="auto"/>
            <w:vAlign w:val="bottom"/>
          </w:tcPr>
          <w:p w14:paraId="1C344021"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shd w:val="clear" w:color="auto" w:fill="auto"/>
            <w:vAlign w:val="bottom"/>
          </w:tcPr>
          <w:p w14:paraId="1B8CE278"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r>
      <w:tr w:rsidR="00FF540B" w:rsidRPr="00587444" w14:paraId="269B1AB1" w14:textId="77777777" w:rsidTr="00BC3D60">
        <w:trPr>
          <w:trHeight w:val="291"/>
          <w:jc w:val="center"/>
        </w:trPr>
        <w:tc>
          <w:tcPr>
            <w:tcW w:w="6066" w:type="dxa"/>
            <w:shd w:val="clear" w:color="auto" w:fill="auto"/>
            <w:vAlign w:val="bottom"/>
          </w:tcPr>
          <w:p w14:paraId="48A606AE" w14:textId="77777777" w:rsidR="00FF540B" w:rsidRPr="00587444" w:rsidRDefault="00FF540B" w:rsidP="00FF540B">
            <w:pPr>
              <w:tabs>
                <w:tab w:val="right" w:pos="1202"/>
              </w:tabs>
              <w:spacing w:after="0"/>
              <w:outlineLvl w:val="0"/>
              <w:rPr>
                <w:rFonts w:ascii="Arial" w:hAnsi="Arial" w:cs="Arial"/>
                <w:spacing w:val="-2"/>
                <w:sz w:val="17"/>
                <w:szCs w:val="17"/>
                <w:highlight w:val="yellow"/>
              </w:rPr>
            </w:pPr>
            <w:bookmarkStart w:id="987" w:name="_Toc4063156"/>
            <w:r w:rsidRPr="00587444">
              <w:rPr>
                <w:rFonts w:ascii="Arial" w:hAnsi="Arial" w:cs="Arial"/>
                <w:spacing w:val="-2"/>
                <w:sz w:val="17"/>
                <w:szCs w:val="17"/>
              </w:rPr>
              <w:t>Bonds of the Republic of Croatia</w:t>
            </w:r>
            <w:bookmarkEnd w:id="987"/>
          </w:p>
        </w:tc>
        <w:tc>
          <w:tcPr>
            <w:tcW w:w="1134" w:type="dxa"/>
            <w:tcBorders>
              <w:top w:val="nil"/>
              <w:left w:val="nil"/>
              <w:bottom w:val="nil"/>
              <w:right w:val="nil"/>
            </w:tcBorders>
            <w:shd w:val="clear" w:color="auto" w:fill="auto"/>
            <w:vAlign w:val="bottom"/>
          </w:tcPr>
          <w:p w14:paraId="245B26D1" w14:textId="77777777" w:rsidR="00FF540B" w:rsidRPr="00587444" w:rsidRDefault="00FF540B" w:rsidP="00FF540B">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179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243</w:t>
            </w:r>
          </w:p>
        </w:tc>
        <w:tc>
          <w:tcPr>
            <w:tcW w:w="1134" w:type="dxa"/>
            <w:tcBorders>
              <w:top w:val="nil"/>
              <w:left w:val="nil"/>
              <w:bottom w:val="nil"/>
              <w:right w:val="nil"/>
            </w:tcBorders>
            <w:shd w:val="clear" w:color="auto" w:fill="auto"/>
            <w:vAlign w:val="bottom"/>
          </w:tcPr>
          <w:p w14:paraId="57ECDF17"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53753EA"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FF540B" w:rsidRPr="00587444" w14:paraId="15A7ADDD" w14:textId="77777777" w:rsidTr="00BC3D60">
        <w:trPr>
          <w:trHeight w:val="291"/>
          <w:jc w:val="center"/>
        </w:trPr>
        <w:tc>
          <w:tcPr>
            <w:tcW w:w="6066" w:type="dxa"/>
            <w:shd w:val="clear" w:color="auto" w:fill="auto"/>
            <w:vAlign w:val="bottom"/>
          </w:tcPr>
          <w:p w14:paraId="275BB43F" w14:textId="77777777" w:rsidR="00FF540B" w:rsidRPr="00587444" w:rsidRDefault="00FF540B" w:rsidP="00FF540B">
            <w:pPr>
              <w:tabs>
                <w:tab w:val="right" w:pos="1202"/>
              </w:tabs>
              <w:spacing w:after="0"/>
              <w:outlineLvl w:val="0"/>
              <w:rPr>
                <w:rFonts w:ascii="Arial" w:hAnsi="Arial" w:cs="Arial"/>
                <w:spacing w:val="-2"/>
                <w:sz w:val="17"/>
                <w:szCs w:val="17"/>
                <w:highlight w:val="yellow"/>
              </w:rPr>
            </w:pPr>
            <w:bookmarkStart w:id="988" w:name="_Toc4063160"/>
            <w:r w:rsidRPr="00587444">
              <w:rPr>
                <w:rFonts w:ascii="Arial" w:hAnsi="Arial" w:cs="Arial"/>
                <w:spacing w:val="-2"/>
                <w:sz w:val="17"/>
                <w:szCs w:val="17"/>
              </w:rPr>
              <w:t>Treasury bills of the Ministry of Finance</w:t>
            </w:r>
            <w:bookmarkEnd w:id="988"/>
            <w:r w:rsidRPr="00587444">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041E945B" w14:textId="77777777" w:rsidR="00FF540B" w:rsidRPr="00587444" w:rsidRDefault="00FF540B" w:rsidP="00FF540B">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38</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451</w:t>
            </w:r>
          </w:p>
        </w:tc>
        <w:tc>
          <w:tcPr>
            <w:tcW w:w="1134" w:type="dxa"/>
            <w:tcBorders>
              <w:top w:val="nil"/>
              <w:left w:val="nil"/>
              <w:bottom w:val="nil"/>
              <w:right w:val="nil"/>
            </w:tcBorders>
            <w:shd w:val="clear" w:color="auto" w:fill="auto"/>
            <w:vAlign w:val="bottom"/>
          </w:tcPr>
          <w:p w14:paraId="242E14C4"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6DF7567"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FF540B" w:rsidRPr="00587444" w14:paraId="2DB19E91" w14:textId="77777777" w:rsidTr="00BC3D60">
        <w:trPr>
          <w:trHeight w:val="291"/>
          <w:jc w:val="center"/>
        </w:trPr>
        <w:tc>
          <w:tcPr>
            <w:tcW w:w="6066" w:type="dxa"/>
            <w:shd w:val="clear" w:color="auto" w:fill="auto"/>
            <w:vAlign w:val="bottom"/>
          </w:tcPr>
          <w:p w14:paraId="5CC5A8A9" w14:textId="77777777" w:rsidR="00FF540B" w:rsidRPr="00587444" w:rsidRDefault="00FF540B" w:rsidP="00FF540B">
            <w:pPr>
              <w:tabs>
                <w:tab w:val="right" w:pos="1202"/>
              </w:tabs>
              <w:spacing w:after="0"/>
              <w:outlineLvl w:val="0"/>
              <w:rPr>
                <w:rFonts w:ascii="Arial" w:hAnsi="Arial" w:cs="Arial"/>
                <w:spacing w:val="-2"/>
                <w:sz w:val="17"/>
                <w:szCs w:val="17"/>
                <w:highlight w:val="yellow"/>
              </w:rPr>
            </w:pPr>
            <w:bookmarkStart w:id="989" w:name="_Toc4063164"/>
            <w:r w:rsidRPr="00587444">
              <w:rPr>
                <w:rFonts w:ascii="Arial" w:hAnsi="Arial" w:cs="Arial"/>
                <w:spacing w:val="-2"/>
                <w:sz w:val="17"/>
                <w:szCs w:val="17"/>
              </w:rPr>
              <w:t>Accrued interest</w:t>
            </w:r>
            <w:bookmarkEnd w:id="989"/>
          </w:p>
        </w:tc>
        <w:tc>
          <w:tcPr>
            <w:tcW w:w="1134" w:type="dxa"/>
            <w:tcBorders>
              <w:top w:val="nil"/>
              <w:left w:val="nil"/>
              <w:bottom w:val="nil"/>
              <w:right w:val="nil"/>
            </w:tcBorders>
            <w:shd w:val="clear" w:color="auto" w:fill="auto"/>
            <w:vAlign w:val="bottom"/>
          </w:tcPr>
          <w:p w14:paraId="25E45022" w14:textId="77777777" w:rsidR="00FF540B" w:rsidRPr="00587444" w:rsidRDefault="00FF540B" w:rsidP="00FF540B">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3</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121</w:t>
            </w:r>
          </w:p>
        </w:tc>
        <w:tc>
          <w:tcPr>
            <w:tcW w:w="1134" w:type="dxa"/>
            <w:tcBorders>
              <w:top w:val="nil"/>
              <w:left w:val="nil"/>
              <w:bottom w:val="nil"/>
              <w:right w:val="nil"/>
            </w:tcBorders>
            <w:shd w:val="clear" w:color="auto" w:fill="auto"/>
            <w:vAlign w:val="bottom"/>
          </w:tcPr>
          <w:p w14:paraId="42E3020A"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9D223BC"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FF540B" w:rsidRPr="00587444" w14:paraId="3F9D2094" w14:textId="77777777" w:rsidTr="00BC3D60">
        <w:trPr>
          <w:trHeight w:val="291"/>
          <w:jc w:val="center"/>
        </w:trPr>
        <w:tc>
          <w:tcPr>
            <w:tcW w:w="6066" w:type="dxa"/>
            <w:shd w:val="clear" w:color="auto" w:fill="auto"/>
            <w:vAlign w:val="bottom"/>
          </w:tcPr>
          <w:p w14:paraId="121CEE28" w14:textId="77777777" w:rsidR="00FF540B" w:rsidRPr="00587444" w:rsidRDefault="00FF540B" w:rsidP="00FF540B">
            <w:pPr>
              <w:tabs>
                <w:tab w:val="right" w:pos="1202"/>
              </w:tabs>
              <w:spacing w:after="0"/>
              <w:outlineLvl w:val="0"/>
              <w:rPr>
                <w:rFonts w:ascii="Arial" w:hAnsi="Arial" w:cs="Arial"/>
                <w:b/>
                <w:i/>
                <w:spacing w:val="-2"/>
                <w:sz w:val="17"/>
                <w:szCs w:val="17"/>
                <w:highlight w:val="yellow"/>
              </w:rPr>
            </w:pPr>
            <w:bookmarkStart w:id="990" w:name="_Toc4063168"/>
            <w:r w:rsidRPr="00587444">
              <w:rPr>
                <w:rFonts w:ascii="Arial" w:hAnsi="Arial" w:cs="Arial"/>
                <w:b/>
                <w:i/>
                <w:spacing w:val="-2"/>
                <w:sz w:val="17"/>
                <w:szCs w:val="17"/>
              </w:rPr>
              <w:t>Unlisted debt instruments:</w:t>
            </w:r>
            <w:bookmarkEnd w:id="990"/>
          </w:p>
        </w:tc>
        <w:tc>
          <w:tcPr>
            <w:tcW w:w="1134" w:type="dxa"/>
            <w:tcBorders>
              <w:top w:val="nil"/>
              <w:left w:val="nil"/>
              <w:bottom w:val="nil"/>
              <w:right w:val="nil"/>
            </w:tcBorders>
            <w:shd w:val="clear" w:color="auto" w:fill="auto"/>
            <w:vAlign w:val="bottom"/>
          </w:tcPr>
          <w:p w14:paraId="7AE920F6" w14:textId="77777777" w:rsidR="00FF540B" w:rsidRPr="00587444" w:rsidRDefault="00FF540B" w:rsidP="00FF540B">
            <w:pPr>
              <w:tabs>
                <w:tab w:val="right" w:pos="1202"/>
              </w:tabs>
              <w:spacing w:after="0"/>
              <w:jc w:val="right"/>
              <w:outlineLvl w:val="0"/>
              <w:rPr>
                <w:rFonts w:ascii="Arial" w:hAnsi="Arial" w:cs="Arial"/>
                <w:sz w:val="17"/>
                <w:szCs w:val="17"/>
              </w:rPr>
            </w:pPr>
          </w:p>
        </w:tc>
        <w:tc>
          <w:tcPr>
            <w:tcW w:w="1134" w:type="dxa"/>
            <w:tcBorders>
              <w:top w:val="nil"/>
              <w:left w:val="nil"/>
              <w:bottom w:val="nil"/>
              <w:right w:val="nil"/>
            </w:tcBorders>
            <w:shd w:val="clear" w:color="auto" w:fill="auto"/>
            <w:vAlign w:val="bottom"/>
          </w:tcPr>
          <w:p w14:paraId="5CA2728E" w14:textId="77777777" w:rsidR="00FF540B" w:rsidRPr="00587444" w:rsidRDefault="00FF540B" w:rsidP="00FF540B">
            <w:pPr>
              <w:tabs>
                <w:tab w:val="right" w:pos="1202"/>
              </w:tabs>
              <w:spacing w:after="0"/>
              <w:jc w:val="right"/>
              <w:outlineLvl w:val="0"/>
              <w:rPr>
                <w:rFonts w:ascii="Arial" w:hAnsi="Arial" w:cs="Arial"/>
                <w:spacing w:val="-2"/>
                <w:sz w:val="17"/>
                <w:szCs w:val="17"/>
              </w:rPr>
            </w:pPr>
          </w:p>
        </w:tc>
        <w:tc>
          <w:tcPr>
            <w:tcW w:w="1134" w:type="dxa"/>
            <w:tcBorders>
              <w:top w:val="nil"/>
              <w:left w:val="nil"/>
              <w:bottom w:val="nil"/>
              <w:right w:val="nil"/>
            </w:tcBorders>
            <w:shd w:val="clear" w:color="auto" w:fill="auto"/>
            <w:vAlign w:val="bottom"/>
          </w:tcPr>
          <w:p w14:paraId="5F118EB8" w14:textId="77777777" w:rsidR="00FF540B" w:rsidRPr="00587444" w:rsidRDefault="00FF540B" w:rsidP="00FF540B">
            <w:pPr>
              <w:tabs>
                <w:tab w:val="right" w:pos="1202"/>
              </w:tabs>
              <w:spacing w:after="0"/>
              <w:jc w:val="right"/>
              <w:outlineLvl w:val="0"/>
              <w:rPr>
                <w:rFonts w:ascii="Arial" w:hAnsi="Arial" w:cs="Arial"/>
                <w:spacing w:val="-2"/>
                <w:sz w:val="17"/>
                <w:szCs w:val="17"/>
              </w:rPr>
            </w:pPr>
          </w:p>
        </w:tc>
      </w:tr>
      <w:tr w:rsidR="00FF540B" w:rsidRPr="00587444" w14:paraId="29071C8F" w14:textId="77777777" w:rsidTr="00BC3D60">
        <w:trPr>
          <w:trHeight w:val="291"/>
          <w:jc w:val="center"/>
        </w:trPr>
        <w:tc>
          <w:tcPr>
            <w:tcW w:w="6066" w:type="dxa"/>
            <w:shd w:val="clear" w:color="auto" w:fill="auto"/>
            <w:vAlign w:val="bottom"/>
          </w:tcPr>
          <w:p w14:paraId="09F7B1A6" w14:textId="77777777" w:rsidR="00FF540B" w:rsidRPr="00587444" w:rsidRDefault="00FF540B" w:rsidP="00FF540B">
            <w:pPr>
              <w:tabs>
                <w:tab w:val="right" w:pos="1202"/>
              </w:tabs>
              <w:spacing w:after="0"/>
              <w:outlineLvl w:val="0"/>
              <w:rPr>
                <w:rFonts w:ascii="Arial" w:hAnsi="Arial" w:cs="Arial"/>
                <w:spacing w:val="-2"/>
                <w:sz w:val="17"/>
                <w:szCs w:val="17"/>
                <w:highlight w:val="yellow"/>
              </w:rPr>
            </w:pPr>
            <w:bookmarkStart w:id="991" w:name="_Toc4063169"/>
            <w:r w:rsidRPr="00587444">
              <w:rPr>
                <w:rFonts w:ascii="Arial" w:hAnsi="Arial" w:cs="Arial"/>
                <w:spacing w:val="-2"/>
                <w:sz w:val="17"/>
                <w:szCs w:val="17"/>
              </w:rPr>
              <w:t>Corporate bonds</w:t>
            </w:r>
            <w:bookmarkEnd w:id="991"/>
          </w:p>
        </w:tc>
        <w:tc>
          <w:tcPr>
            <w:tcW w:w="1134" w:type="dxa"/>
            <w:tcBorders>
              <w:top w:val="nil"/>
              <w:left w:val="nil"/>
              <w:bottom w:val="nil"/>
              <w:right w:val="nil"/>
            </w:tcBorders>
            <w:shd w:val="clear" w:color="auto" w:fill="auto"/>
            <w:vAlign w:val="bottom"/>
          </w:tcPr>
          <w:p w14:paraId="7E66E5A6"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C8501EC"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5A794E0" w14:textId="77777777" w:rsidR="00FF540B" w:rsidRPr="00587444" w:rsidRDefault="00FF540B" w:rsidP="00FF540B">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81</w:t>
            </w:r>
          </w:p>
        </w:tc>
      </w:tr>
      <w:tr w:rsidR="00FF540B" w:rsidRPr="00587444" w14:paraId="4299FB38" w14:textId="77777777" w:rsidTr="00BC3D60">
        <w:trPr>
          <w:trHeight w:val="291"/>
          <w:jc w:val="center"/>
        </w:trPr>
        <w:tc>
          <w:tcPr>
            <w:tcW w:w="6066" w:type="dxa"/>
            <w:shd w:val="clear" w:color="auto" w:fill="auto"/>
            <w:vAlign w:val="bottom"/>
          </w:tcPr>
          <w:p w14:paraId="10DF62DC" w14:textId="77777777" w:rsidR="00FF540B" w:rsidRPr="00587444" w:rsidRDefault="00FF540B" w:rsidP="00FF540B">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Convertible bonds - CB</w:t>
            </w:r>
          </w:p>
        </w:tc>
        <w:tc>
          <w:tcPr>
            <w:tcW w:w="1134" w:type="dxa"/>
            <w:tcBorders>
              <w:top w:val="nil"/>
              <w:left w:val="nil"/>
              <w:bottom w:val="nil"/>
              <w:right w:val="nil"/>
            </w:tcBorders>
            <w:shd w:val="clear" w:color="auto" w:fill="auto"/>
            <w:vAlign w:val="bottom"/>
          </w:tcPr>
          <w:p w14:paraId="64E03B48"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94F1D30"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B1F80B9" w14:textId="77777777" w:rsidR="00FF540B" w:rsidRPr="00587444" w:rsidRDefault="00FF540B" w:rsidP="00FF540B">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195</w:t>
            </w:r>
          </w:p>
        </w:tc>
      </w:tr>
      <w:tr w:rsidR="00FF540B" w:rsidRPr="00587444" w14:paraId="3B1D4ADE" w14:textId="77777777" w:rsidTr="00BC3D60">
        <w:trPr>
          <w:trHeight w:val="291"/>
          <w:jc w:val="center"/>
        </w:trPr>
        <w:tc>
          <w:tcPr>
            <w:tcW w:w="6066" w:type="dxa"/>
            <w:shd w:val="clear" w:color="auto" w:fill="auto"/>
            <w:vAlign w:val="bottom"/>
          </w:tcPr>
          <w:p w14:paraId="28476E29" w14:textId="77777777" w:rsidR="00FF540B" w:rsidRPr="00587444" w:rsidRDefault="00FF540B" w:rsidP="00FF540B">
            <w:pPr>
              <w:tabs>
                <w:tab w:val="right" w:pos="1202"/>
              </w:tabs>
              <w:spacing w:after="0"/>
              <w:outlineLvl w:val="0"/>
              <w:rPr>
                <w:rFonts w:ascii="Arial" w:hAnsi="Arial" w:cs="Arial"/>
                <w:spacing w:val="-2"/>
                <w:sz w:val="17"/>
                <w:szCs w:val="17"/>
                <w:highlight w:val="yellow"/>
              </w:rPr>
            </w:pPr>
            <w:bookmarkStart w:id="992" w:name="_Toc4063173"/>
            <w:r w:rsidRPr="00587444">
              <w:rPr>
                <w:rFonts w:ascii="Arial" w:hAnsi="Arial" w:cs="Arial"/>
                <w:spacing w:val="-2"/>
                <w:sz w:val="17"/>
                <w:szCs w:val="17"/>
              </w:rPr>
              <w:t>Accrued interest</w:t>
            </w:r>
            <w:bookmarkEnd w:id="992"/>
          </w:p>
        </w:tc>
        <w:tc>
          <w:tcPr>
            <w:tcW w:w="1134" w:type="dxa"/>
            <w:tcBorders>
              <w:top w:val="nil"/>
              <w:left w:val="nil"/>
              <w:bottom w:val="nil"/>
              <w:right w:val="nil"/>
            </w:tcBorders>
            <w:shd w:val="clear" w:color="auto" w:fill="auto"/>
            <w:vAlign w:val="bottom"/>
          </w:tcPr>
          <w:p w14:paraId="5759D410"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C295A5B"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497C2827" w14:textId="77777777" w:rsidR="00FF540B" w:rsidRPr="00587444" w:rsidRDefault="00FF540B" w:rsidP="00FF540B">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2</w:t>
            </w:r>
          </w:p>
        </w:tc>
      </w:tr>
      <w:tr w:rsidR="00FF540B" w:rsidRPr="00587444" w14:paraId="7BCDC295" w14:textId="77777777" w:rsidTr="00BC3D60">
        <w:trPr>
          <w:trHeight w:val="291"/>
          <w:jc w:val="center"/>
        </w:trPr>
        <w:tc>
          <w:tcPr>
            <w:tcW w:w="6066" w:type="dxa"/>
            <w:shd w:val="clear" w:color="auto" w:fill="auto"/>
            <w:vAlign w:val="bottom"/>
          </w:tcPr>
          <w:p w14:paraId="6DCDF34C" w14:textId="77777777" w:rsidR="00FF540B" w:rsidRPr="00587444" w:rsidRDefault="00FF540B" w:rsidP="00FF540B">
            <w:pPr>
              <w:tabs>
                <w:tab w:val="right" w:pos="1202"/>
              </w:tabs>
              <w:spacing w:after="0"/>
              <w:outlineLvl w:val="0"/>
              <w:rPr>
                <w:rFonts w:ascii="Arial" w:hAnsi="Arial" w:cs="Arial"/>
                <w:b/>
                <w:spacing w:val="-2"/>
                <w:sz w:val="17"/>
                <w:szCs w:val="17"/>
                <w:highlight w:val="yellow"/>
              </w:rPr>
            </w:pPr>
            <w:bookmarkStart w:id="993" w:name="_Toc4063177"/>
            <w:r w:rsidRPr="00587444">
              <w:rPr>
                <w:rFonts w:ascii="Arial" w:hAnsi="Arial" w:cs="Arial"/>
                <w:b/>
                <w:spacing w:val="-2"/>
                <w:sz w:val="17"/>
                <w:szCs w:val="17"/>
              </w:rPr>
              <w:t>Total debt instruments</w:t>
            </w:r>
            <w:bookmarkEnd w:id="993"/>
          </w:p>
        </w:tc>
        <w:tc>
          <w:tcPr>
            <w:tcW w:w="1134" w:type="dxa"/>
            <w:tcBorders>
              <w:top w:val="single" w:sz="4" w:space="0" w:color="auto"/>
              <w:left w:val="nil"/>
              <w:bottom w:val="single" w:sz="12" w:space="0" w:color="auto"/>
              <w:right w:val="nil"/>
            </w:tcBorders>
            <w:shd w:val="clear" w:color="auto" w:fill="auto"/>
            <w:vAlign w:val="bottom"/>
          </w:tcPr>
          <w:p w14:paraId="10FBA3D9" w14:textId="77777777" w:rsidR="00FF540B" w:rsidRPr="00587444" w:rsidRDefault="00FF540B" w:rsidP="00FF540B">
            <w:pPr>
              <w:tabs>
                <w:tab w:val="right" w:pos="1202"/>
              </w:tabs>
              <w:spacing w:after="0"/>
              <w:jc w:val="right"/>
              <w:outlineLvl w:val="0"/>
              <w:rPr>
                <w:rFonts w:ascii="Arial" w:hAnsi="Arial" w:cs="Arial"/>
                <w:b/>
                <w:spacing w:val="-2"/>
                <w:sz w:val="17"/>
                <w:szCs w:val="17"/>
                <w:lang w:eastAsia="hr-HR"/>
              </w:rPr>
            </w:pPr>
            <w:r w:rsidRPr="00AD7F10">
              <w:rPr>
                <w:rFonts w:ascii="Arial" w:eastAsia="Calibri" w:hAnsi="Arial" w:cs="Arial"/>
                <w:b/>
                <w:color w:val="000000"/>
                <w:spacing w:val="-2"/>
                <w:sz w:val="17"/>
                <w:szCs w:val="17"/>
                <w:lang w:eastAsia="hr-HR"/>
              </w:rPr>
              <w:t>220</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815</w:t>
            </w:r>
          </w:p>
        </w:tc>
        <w:tc>
          <w:tcPr>
            <w:tcW w:w="1134" w:type="dxa"/>
            <w:tcBorders>
              <w:top w:val="single" w:sz="4" w:space="0" w:color="auto"/>
              <w:left w:val="nil"/>
              <w:bottom w:val="single" w:sz="12" w:space="0" w:color="auto"/>
              <w:right w:val="nil"/>
            </w:tcBorders>
            <w:shd w:val="clear" w:color="auto" w:fill="auto"/>
            <w:vAlign w:val="bottom"/>
          </w:tcPr>
          <w:p w14:paraId="20C96B6A" w14:textId="77777777" w:rsidR="00FF540B" w:rsidRPr="00587444" w:rsidRDefault="00FF540B" w:rsidP="00FF540B">
            <w:pPr>
              <w:tabs>
                <w:tab w:val="right" w:pos="1202"/>
              </w:tabs>
              <w:spacing w:after="0"/>
              <w:jc w:val="right"/>
              <w:outlineLvl w:val="0"/>
              <w:rPr>
                <w:rFonts w:ascii="Arial" w:hAnsi="Arial" w:cs="Arial"/>
                <w:spacing w:val="-2"/>
                <w:sz w:val="17"/>
                <w:szCs w:val="17"/>
                <w:lang w:eastAsia="hr-HR"/>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6A2A8218" w14:textId="77777777" w:rsidR="00FF540B" w:rsidRPr="00587444" w:rsidRDefault="00FF540B" w:rsidP="00FF540B">
            <w:pPr>
              <w:tabs>
                <w:tab w:val="right" w:pos="1202"/>
              </w:tabs>
              <w:spacing w:after="0"/>
              <w:jc w:val="right"/>
              <w:outlineLvl w:val="0"/>
              <w:rPr>
                <w:rFonts w:ascii="Arial" w:hAnsi="Arial" w:cs="Arial"/>
                <w:b/>
                <w:spacing w:val="-2"/>
                <w:sz w:val="17"/>
                <w:szCs w:val="17"/>
                <w:lang w:eastAsia="hr-HR"/>
              </w:rPr>
            </w:pPr>
            <w:r w:rsidRPr="00AD7F10">
              <w:rPr>
                <w:rFonts w:ascii="Arial" w:eastAsia="Calibri" w:hAnsi="Arial" w:cs="Arial"/>
                <w:b/>
                <w:color w:val="000000"/>
                <w:spacing w:val="-2"/>
                <w:sz w:val="17"/>
                <w:szCs w:val="17"/>
                <w:lang w:eastAsia="hr-HR"/>
              </w:rPr>
              <w:t>278</w:t>
            </w:r>
          </w:p>
        </w:tc>
      </w:tr>
      <w:tr w:rsidR="00FF540B" w:rsidRPr="00587444" w14:paraId="43208FE3" w14:textId="77777777" w:rsidTr="00BC3D60">
        <w:trPr>
          <w:trHeight w:val="340"/>
          <w:jc w:val="center"/>
        </w:trPr>
        <w:tc>
          <w:tcPr>
            <w:tcW w:w="6066" w:type="dxa"/>
            <w:shd w:val="clear" w:color="auto" w:fill="auto"/>
            <w:vAlign w:val="bottom"/>
          </w:tcPr>
          <w:p w14:paraId="1FAED59A" w14:textId="77777777" w:rsidR="00FF540B" w:rsidRPr="00587444" w:rsidRDefault="00FF540B" w:rsidP="00FF540B">
            <w:pPr>
              <w:tabs>
                <w:tab w:val="right" w:pos="1202"/>
              </w:tabs>
              <w:spacing w:after="0"/>
              <w:outlineLvl w:val="0"/>
              <w:rPr>
                <w:rFonts w:ascii="Arial" w:hAnsi="Arial" w:cs="Arial"/>
                <w:b/>
                <w:i/>
                <w:spacing w:val="-2"/>
                <w:sz w:val="17"/>
                <w:szCs w:val="17"/>
                <w:highlight w:val="yellow"/>
              </w:rPr>
            </w:pPr>
            <w:bookmarkStart w:id="994" w:name="_Toc4063181"/>
            <w:r w:rsidRPr="00587444">
              <w:rPr>
                <w:rFonts w:ascii="Arial" w:hAnsi="Arial" w:cs="Arial"/>
                <w:b/>
                <w:i/>
                <w:spacing w:val="-2"/>
                <w:sz w:val="17"/>
                <w:szCs w:val="17"/>
              </w:rPr>
              <w:t>Unlisted equity instruments:</w:t>
            </w:r>
            <w:bookmarkEnd w:id="994"/>
            <w:r w:rsidRPr="00587444" w:rsidDel="00D51A81">
              <w:rPr>
                <w:rFonts w:ascii="Arial" w:hAnsi="Arial" w:cs="Arial"/>
                <w:b/>
                <w:i/>
                <w:spacing w:val="-2"/>
                <w:sz w:val="17"/>
                <w:szCs w:val="17"/>
              </w:rPr>
              <w:t xml:space="preserve"> </w:t>
            </w:r>
          </w:p>
        </w:tc>
        <w:tc>
          <w:tcPr>
            <w:tcW w:w="1134" w:type="dxa"/>
            <w:tcBorders>
              <w:top w:val="single" w:sz="4" w:space="0" w:color="auto"/>
              <w:left w:val="nil"/>
              <w:right w:val="nil"/>
            </w:tcBorders>
            <w:shd w:val="clear" w:color="auto" w:fill="auto"/>
            <w:vAlign w:val="bottom"/>
          </w:tcPr>
          <w:p w14:paraId="11453802"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tcBorders>
              <w:top w:val="single" w:sz="4" w:space="0" w:color="auto"/>
              <w:left w:val="nil"/>
              <w:right w:val="nil"/>
            </w:tcBorders>
            <w:shd w:val="clear" w:color="auto" w:fill="auto"/>
            <w:vAlign w:val="bottom"/>
          </w:tcPr>
          <w:p w14:paraId="27826E02"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c>
          <w:tcPr>
            <w:tcW w:w="1134" w:type="dxa"/>
            <w:tcBorders>
              <w:top w:val="single" w:sz="4" w:space="0" w:color="auto"/>
              <w:left w:val="nil"/>
              <w:right w:val="nil"/>
            </w:tcBorders>
            <w:shd w:val="clear" w:color="auto" w:fill="auto"/>
            <w:vAlign w:val="bottom"/>
          </w:tcPr>
          <w:p w14:paraId="51C30EEE" w14:textId="77777777" w:rsidR="00FF540B" w:rsidRPr="00587444" w:rsidDel="00561A80" w:rsidRDefault="00FF540B" w:rsidP="00FF540B">
            <w:pPr>
              <w:tabs>
                <w:tab w:val="right" w:pos="1202"/>
              </w:tabs>
              <w:spacing w:after="0"/>
              <w:jc w:val="right"/>
              <w:outlineLvl w:val="0"/>
              <w:rPr>
                <w:rFonts w:ascii="Arial" w:hAnsi="Arial" w:cs="Arial"/>
                <w:spacing w:val="-2"/>
                <w:sz w:val="17"/>
                <w:szCs w:val="17"/>
              </w:rPr>
            </w:pPr>
          </w:p>
        </w:tc>
      </w:tr>
      <w:tr w:rsidR="00FF540B" w:rsidRPr="00587444" w14:paraId="11AB064C" w14:textId="77777777" w:rsidTr="00BC3D60">
        <w:trPr>
          <w:trHeight w:val="291"/>
          <w:jc w:val="center"/>
        </w:trPr>
        <w:tc>
          <w:tcPr>
            <w:tcW w:w="6066" w:type="dxa"/>
            <w:shd w:val="clear" w:color="auto" w:fill="auto"/>
            <w:vAlign w:val="bottom"/>
          </w:tcPr>
          <w:p w14:paraId="533CBF9F" w14:textId="77777777" w:rsidR="00FF540B" w:rsidRPr="00587444" w:rsidRDefault="00FF540B" w:rsidP="00FF540B">
            <w:pPr>
              <w:tabs>
                <w:tab w:val="right" w:pos="1202"/>
              </w:tabs>
              <w:spacing w:after="0"/>
              <w:outlineLvl w:val="0"/>
              <w:rPr>
                <w:rFonts w:ascii="Arial" w:hAnsi="Arial" w:cs="Arial"/>
                <w:sz w:val="17"/>
                <w:szCs w:val="17"/>
                <w:highlight w:val="yellow"/>
              </w:rPr>
            </w:pPr>
            <w:bookmarkStart w:id="995" w:name="_Toc4063182"/>
            <w:r w:rsidRPr="00587444">
              <w:rPr>
                <w:rFonts w:ascii="Arial" w:hAnsi="Arial" w:cs="Arial"/>
                <w:sz w:val="17"/>
                <w:szCs w:val="17"/>
              </w:rPr>
              <w:t>Investment in shares of foreign legal entities – SWIFT</w:t>
            </w:r>
            <w:bookmarkEnd w:id="995"/>
          </w:p>
        </w:tc>
        <w:tc>
          <w:tcPr>
            <w:tcW w:w="1134" w:type="dxa"/>
            <w:tcBorders>
              <w:top w:val="nil"/>
              <w:left w:val="nil"/>
              <w:bottom w:val="nil"/>
              <w:right w:val="nil"/>
            </w:tcBorders>
            <w:shd w:val="clear" w:color="auto" w:fill="auto"/>
            <w:vAlign w:val="bottom"/>
          </w:tcPr>
          <w:p w14:paraId="5C900D87"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D63DAEC" w14:textId="77777777" w:rsidR="00FF540B" w:rsidRPr="00587444" w:rsidRDefault="00FF540B" w:rsidP="00FF540B">
            <w:pPr>
              <w:tabs>
                <w:tab w:val="right" w:pos="1202"/>
              </w:tabs>
              <w:spacing w:after="0"/>
              <w:jc w:val="right"/>
              <w:outlineLvl w:val="0"/>
              <w:rPr>
                <w:rFonts w:ascii="Arial" w:hAnsi="Arial" w:cs="Arial"/>
                <w:sz w:val="17"/>
                <w:szCs w:val="17"/>
              </w:rPr>
            </w:pPr>
            <w:r w:rsidRPr="00AD7F10">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1AD25246"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FF540B" w:rsidRPr="00587444" w14:paraId="37505791" w14:textId="77777777" w:rsidTr="00BC3D60">
        <w:trPr>
          <w:trHeight w:val="291"/>
          <w:jc w:val="center"/>
        </w:trPr>
        <w:tc>
          <w:tcPr>
            <w:tcW w:w="6066" w:type="dxa"/>
            <w:shd w:val="clear" w:color="auto" w:fill="auto"/>
            <w:vAlign w:val="bottom"/>
          </w:tcPr>
          <w:p w14:paraId="691D544B" w14:textId="77777777" w:rsidR="00FF540B" w:rsidRPr="00587444" w:rsidRDefault="00FF540B" w:rsidP="00FF540B">
            <w:pPr>
              <w:tabs>
                <w:tab w:val="right" w:pos="1202"/>
              </w:tabs>
              <w:spacing w:after="0"/>
              <w:outlineLvl w:val="0"/>
              <w:rPr>
                <w:rFonts w:ascii="Arial" w:hAnsi="Arial" w:cs="Arial"/>
                <w:sz w:val="17"/>
                <w:szCs w:val="17"/>
                <w:highlight w:val="yellow"/>
              </w:rPr>
            </w:pPr>
            <w:bookmarkStart w:id="996" w:name="_Toc4063186"/>
            <w:r w:rsidRPr="00587444">
              <w:rPr>
                <w:rFonts w:ascii="Arial" w:hAnsi="Arial" w:cs="Arial"/>
                <w:sz w:val="17"/>
                <w:szCs w:val="17"/>
              </w:rPr>
              <w:t>Shares of foreign financial institutions – EIF</w:t>
            </w:r>
            <w:bookmarkEnd w:id="996"/>
          </w:p>
        </w:tc>
        <w:tc>
          <w:tcPr>
            <w:tcW w:w="1134" w:type="dxa"/>
            <w:tcBorders>
              <w:top w:val="nil"/>
              <w:left w:val="nil"/>
              <w:bottom w:val="nil"/>
              <w:right w:val="nil"/>
            </w:tcBorders>
            <w:shd w:val="clear" w:color="auto" w:fill="auto"/>
            <w:vAlign w:val="bottom"/>
          </w:tcPr>
          <w:p w14:paraId="2537B46A"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651100F3" w14:textId="77777777" w:rsidR="00FF540B" w:rsidRPr="00587444" w:rsidRDefault="00FF540B" w:rsidP="00FF540B">
            <w:pPr>
              <w:tabs>
                <w:tab w:val="right" w:pos="1202"/>
              </w:tabs>
              <w:spacing w:after="0"/>
              <w:jc w:val="right"/>
              <w:outlineLvl w:val="0"/>
              <w:rPr>
                <w:rFonts w:ascii="Arial" w:hAnsi="Arial" w:cs="Arial"/>
                <w:sz w:val="17"/>
                <w:szCs w:val="17"/>
              </w:rPr>
            </w:pPr>
            <w:r w:rsidRPr="00AD7F10">
              <w:rPr>
                <w:rFonts w:ascii="Arial" w:eastAsia="Calibri" w:hAnsi="Arial" w:cs="Arial"/>
                <w:color w:val="000000"/>
                <w:sz w:val="17"/>
                <w:szCs w:val="17"/>
              </w:rPr>
              <w:t>7</w:t>
            </w:r>
            <w:r>
              <w:rPr>
                <w:rFonts w:ascii="Arial" w:eastAsia="Calibri" w:hAnsi="Arial" w:cs="Arial"/>
                <w:color w:val="000000"/>
                <w:sz w:val="17"/>
                <w:szCs w:val="17"/>
              </w:rPr>
              <w:t>,</w:t>
            </w:r>
            <w:r w:rsidRPr="00AD7F10">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585E5E31" w14:textId="77777777" w:rsidR="00FF540B" w:rsidRPr="00587444" w:rsidRDefault="00FF540B" w:rsidP="00FF540B">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FF540B" w:rsidRPr="00587444" w14:paraId="002B44EE" w14:textId="77777777" w:rsidTr="00BC3D60">
        <w:trPr>
          <w:trHeight w:val="291"/>
          <w:jc w:val="center"/>
        </w:trPr>
        <w:tc>
          <w:tcPr>
            <w:tcW w:w="6066" w:type="dxa"/>
            <w:shd w:val="clear" w:color="auto" w:fill="auto"/>
            <w:vAlign w:val="bottom"/>
          </w:tcPr>
          <w:p w14:paraId="203C2062" w14:textId="77777777" w:rsidR="00FF540B" w:rsidRPr="00587444" w:rsidRDefault="00FF540B" w:rsidP="00FF540B">
            <w:pPr>
              <w:tabs>
                <w:tab w:val="right" w:pos="1202"/>
              </w:tabs>
              <w:spacing w:after="0"/>
              <w:outlineLvl w:val="0"/>
              <w:rPr>
                <w:rFonts w:ascii="Arial" w:hAnsi="Arial" w:cs="Arial"/>
                <w:b/>
                <w:sz w:val="17"/>
                <w:szCs w:val="17"/>
                <w:highlight w:val="yellow"/>
              </w:rPr>
            </w:pPr>
            <w:bookmarkStart w:id="997" w:name="_Toc4063190"/>
            <w:r w:rsidRPr="00587444">
              <w:rPr>
                <w:rFonts w:ascii="Arial" w:hAnsi="Arial" w:cs="Arial"/>
                <w:b/>
                <w:sz w:val="17"/>
                <w:szCs w:val="17"/>
              </w:rPr>
              <w:t>Total equity instruments</w:t>
            </w:r>
            <w:bookmarkEnd w:id="997"/>
          </w:p>
        </w:tc>
        <w:tc>
          <w:tcPr>
            <w:tcW w:w="1134" w:type="dxa"/>
            <w:tcBorders>
              <w:top w:val="single" w:sz="4" w:space="0" w:color="auto"/>
              <w:left w:val="nil"/>
              <w:bottom w:val="single" w:sz="8" w:space="0" w:color="auto"/>
              <w:right w:val="nil"/>
            </w:tcBorders>
            <w:shd w:val="clear" w:color="auto" w:fill="auto"/>
            <w:vAlign w:val="bottom"/>
          </w:tcPr>
          <w:p w14:paraId="3DB306C0" w14:textId="77777777" w:rsidR="00FF540B" w:rsidRPr="00587444" w:rsidRDefault="00FF540B" w:rsidP="00FF540B">
            <w:pPr>
              <w:tabs>
                <w:tab w:val="right" w:pos="1202"/>
              </w:tabs>
              <w:spacing w:after="0"/>
              <w:jc w:val="right"/>
              <w:outlineLvl w:val="0"/>
              <w:rPr>
                <w:rFonts w:ascii="Arial" w:hAnsi="Arial" w:cs="Arial"/>
                <w:sz w:val="17"/>
                <w:szCs w:val="17"/>
              </w:rPr>
            </w:pPr>
            <w:r w:rsidRPr="00AD7F1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1816C19A"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4" w:space="0" w:color="auto"/>
              <w:left w:val="nil"/>
              <w:bottom w:val="single" w:sz="8" w:space="0" w:color="auto"/>
              <w:right w:val="nil"/>
            </w:tcBorders>
            <w:shd w:val="clear" w:color="auto" w:fill="auto"/>
            <w:vAlign w:val="bottom"/>
          </w:tcPr>
          <w:p w14:paraId="3C0E0038"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w:t>
            </w:r>
          </w:p>
        </w:tc>
      </w:tr>
      <w:tr w:rsidR="00FF540B" w:rsidRPr="00587444" w14:paraId="0735F879" w14:textId="77777777" w:rsidTr="00BC3D60">
        <w:trPr>
          <w:trHeight w:hRule="exact" w:val="340"/>
          <w:jc w:val="center"/>
        </w:trPr>
        <w:tc>
          <w:tcPr>
            <w:tcW w:w="6066" w:type="dxa"/>
            <w:shd w:val="clear" w:color="auto" w:fill="auto"/>
            <w:vAlign w:val="bottom"/>
          </w:tcPr>
          <w:p w14:paraId="1700171C" w14:textId="77777777" w:rsidR="00FF540B" w:rsidRPr="00587444" w:rsidRDefault="00FF540B" w:rsidP="00FF540B">
            <w:pPr>
              <w:tabs>
                <w:tab w:val="right" w:pos="1202"/>
              </w:tabs>
              <w:spacing w:after="0"/>
              <w:outlineLvl w:val="0"/>
              <w:rPr>
                <w:rFonts w:ascii="Arial" w:hAnsi="Arial" w:cs="Arial"/>
                <w:b/>
                <w:sz w:val="17"/>
                <w:szCs w:val="17"/>
                <w:highlight w:val="yellow"/>
              </w:rPr>
            </w:pPr>
            <w:bookmarkStart w:id="998" w:name="_Toc4063194"/>
            <w:r w:rsidRPr="00587444">
              <w:rPr>
                <w:rFonts w:ascii="Arial" w:hAnsi="Arial" w:cs="Arial"/>
                <w:b/>
                <w:sz w:val="17"/>
                <w:szCs w:val="17"/>
              </w:rPr>
              <w:t>Total financial assets at fair value through other comprehensive income</w:t>
            </w:r>
            <w:bookmarkEnd w:id="998"/>
          </w:p>
        </w:tc>
        <w:tc>
          <w:tcPr>
            <w:tcW w:w="1134" w:type="dxa"/>
            <w:tcBorders>
              <w:top w:val="single" w:sz="12" w:space="0" w:color="auto"/>
              <w:left w:val="nil"/>
              <w:bottom w:val="single" w:sz="12" w:space="0" w:color="auto"/>
              <w:right w:val="nil"/>
            </w:tcBorders>
            <w:shd w:val="clear" w:color="auto" w:fill="auto"/>
            <w:vAlign w:val="bottom"/>
          </w:tcPr>
          <w:p w14:paraId="79834CEF"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220</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815</w:t>
            </w:r>
          </w:p>
        </w:tc>
        <w:tc>
          <w:tcPr>
            <w:tcW w:w="1134" w:type="dxa"/>
            <w:tcBorders>
              <w:top w:val="single" w:sz="12" w:space="0" w:color="auto"/>
              <w:left w:val="nil"/>
              <w:bottom w:val="single" w:sz="12" w:space="0" w:color="auto"/>
              <w:right w:val="nil"/>
            </w:tcBorders>
            <w:shd w:val="clear" w:color="auto" w:fill="auto"/>
            <w:vAlign w:val="bottom"/>
          </w:tcPr>
          <w:p w14:paraId="3D2B6B23"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12" w:space="0" w:color="auto"/>
              <w:left w:val="nil"/>
              <w:bottom w:val="single" w:sz="12" w:space="0" w:color="auto"/>
              <w:right w:val="nil"/>
            </w:tcBorders>
            <w:shd w:val="clear" w:color="auto" w:fill="auto"/>
            <w:vAlign w:val="bottom"/>
          </w:tcPr>
          <w:p w14:paraId="45B9E293" w14:textId="77777777" w:rsidR="00FF540B" w:rsidRPr="00587444" w:rsidRDefault="00FF540B" w:rsidP="00FF540B">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278</w:t>
            </w:r>
          </w:p>
        </w:tc>
      </w:tr>
      <w:tr w:rsidR="00FF540B" w:rsidRPr="00587444" w14:paraId="3A3369DE" w14:textId="77777777" w:rsidTr="00BC3D60">
        <w:trPr>
          <w:trHeight w:hRule="exact" w:val="340"/>
          <w:jc w:val="center"/>
        </w:trPr>
        <w:tc>
          <w:tcPr>
            <w:tcW w:w="6066" w:type="dxa"/>
            <w:shd w:val="clear" w:color="auto" w:fill="auto"/>
            <w:vAlign w:val="bottom"/>
          </w:tcPr>
          <w:p w14:paraId="3C89EFFB" w14:textId="77777777" w:rsidR="00FF540B" w:rsidRPr="00587444" w:rsidRDefault="00FF540B" w:rsidP="00FF540B">
            <w:pPr>
              <w:tabs>
                <w:tab w:val="right" w:pos="1202"/>
              </w:tabs>
              <w:spacing w:after="0"/>
              <w:outlineLvl w:val="0"/>
              <w:rPr>
                <w:rFonts w:ascii="Arial" w:hAnsi="Arial" w:cs="Arial"/>
                <w:b/>
                <w:sz w:val="17"/>
                <w:szCs w:val="17"/>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4" w:space="0" w:color="auto"/>
              <w:right w:val="nil"/>
            </w:tcBorders>
            <w:shd w:val="clear" w:color="auto" w:fill="auto"/>
            <w:vAlign w:val="bottom"/>
          </w:tcPr>
          <w:p w14:paraId="12C8489A" w14:textId="77777777" w:rsidR="00FF540B" w:rsidRPr="00587444" w:rsidRDefault="00FF540B" w:rsidP="00FF540B">
            <w:pPr>
              <w:tabs>
                <w:tab w:val="right" w:pos="1202"/>
              </w:tabs>
              <w:spacing w:after="0"/>
              <w:jc w:val="right"/>
              <w:outlineLvl w:val="0"/>
              <w:rPr>
                <w:rFonts w:ascii="Arial" w:hAnsi="Arial" w:cs="Arial"/>
                <w:b/>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2895FC4F" w14:textId="77777777" w:rsidR="00FF540B" w:rsidRPr="00587444" w:rsidRDefault="00FF540B" w:rsidP="00FF540B">
            <w:pPr>
              <w:tabs>
                <w:tab w:val="right" w:pos="1202"/>
              </w:tabs>
              <w:spacing w:after="0"/>
              <w:jc w:val="right"/>
              <w:outlineLvl w:val="0"/>
              <w:rPr>
                <w:rFonts w:ascii="Arial" w:hAnsi="Arial" w:cs="Arial"/>
                <w:b/>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1CFD3DAA" w14:textId="77777777" w:rsidR="00FF540B" w:rsidRPr="00587444" w:rsidRDefault="00FF540B" w:rsidP="00FF540B">
            <w:pPr>
              <w:tabs>
                <w:tab w:val="right" w:pos="1202"/>
              </w:tabs>
              <w:spacing w:after="0"/>
              <w:jc w:val="right"/>
              <w:outlineLvl w:val="0"/>
              <w:rPr>
                <w:rFonts w:ascii="Arial" w:hAnsi="Arial" w:cs="Arial"/>
                <w:b/>
                <w:sz w:val="17"/>
                <w:szCs w:val="17"/>
              </w:rPr>
            </w:pPr>
          </w:p>
        </w:tc>
      </w:tr>
      <w:tr w:rsidR="00FF540B" w:rsidRPr="00587444" w14:paraId="63A7540A" w14:textId="77777777" w:rsidTr="00BC3D60">
        <w:trPr>
          <w:trHeight w:hRule="exact" w:val="340"/>
          <w:jc w:val="center"/>
        </w:trPr>
        <w:tc>
          <w:tcPr>
            <w:tcW w:w="6066" w:type="dxa"/>
            <w:shd w:val="clear" w:color="auto" w:fill="auto"/>
            <w:vAlign w:val="bottom"/>
          </w:tcPr>
          <w:p w14:paraId="61712B95" w14:textId="77777777" w:rsidR="00FF540B" w:rsidRPr="00587444" w:rsidRDefault="00FF540B" w:rsidP="00FF540B">
            <w:pPr>
              <w:tabs>
                <w:tab w:val="right" w:pos="1202"/>
              </w:tabs>
              <w:spacing w:after="0"/>
              <w:outlineLvl w:val="0"/>
              <w:rPr>
                <w:rFonts w:ascii="Arial" w:hAnsi="Arial" w:cs="Arial"/>
                <w:b/>
                <w:sz w:val="17"/>
                <w:szCs w:val="17"/>
              </w:rPr>
            </w:pPr>
            <w:r w:rsidRPr="00D52668">
              <w:rPr>
                <w:rFonts w:ascii="Arial" w:eastAsia="Calibri" w:hAnsi="Arial" w:cs="Arial"/>
                <w:bCs/>
                <w:color w:val="000000"/>
                <w:sz w:val="17"/>
                <w:szCs w:val="17"/>
              </w:rPr>
              <w:t>FX swap</w:t>
            </w:r>
          </w:p>
        </w:tc>
        <w:tc>
          <w:tcPr>
            <w:tcW w:w="1134" w:type="dxa"/>
            <w:tcBorders>
              <w:top w:val="single" w:sz="4" w:space="0" w:color="auto"/>
              <w:left w:val="nil"/>
              <w:bottom w:val="single" w:sz="12" w:space="0" w:color="auto"/>
              <w:right w:val="nil"/>
            </w:tcBorders>
            <w:shd w:val="clear" w:color="auto" w:fill="auto"/>
            <w:vAlign w:val="bottom"/>
          </w:tcPr>
          <w:p w14:paraId="4DA1ED56" w14:textId="77777777" w:rsidR="00FF540B" w:rsidRPr="00587444" w:rsidRDefault="00FF540B" w:rsidP="00FF540B">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81ADFE5" w14:textId="77777777" w:rsidR="00FF540B" w:rsidRPr="00587444" w:rsidRDefault="00FF540B" w:rsidP="00FF540B">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100</w:t>
            </w:r>
          </w:p>
        </w:tc>
        <w:tc>
          <w:tcPr>
            <w:tcW w:w="1134" w:type="dxa"/>
            <w:tcBorders>
              <w:top w:val="single" w:sz="4" w:space="0" w:color="auto"/>
              <w:left w:val="nil"/>
              <w:bottom w:val="single" w:sz="12" w:space="0" w:color="auto"/>
              <w:right w:val="nil"/>
            </w:tcBorders>
            <w:shd w:val="clear" w:color="auto" w:fill="auto"/>
            <w:vAlign w:val="bottom"/>
          </w:tcPr>
          <w:p w14:paraId="1A0C445D" w14:textId="77777777" w:rsidR="00FF540B" w:rsidRPr="00587444" w:rsidRDefault="00FF540B" w:rsidP="00FF540B">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r>
      <w:tr w:rsidR="00FF540B" w:rsidRPr="00587444" w14:paraId="2CB9B50E" w14:textId="77777777" w:rsidTr="00BC3D60">
        <w:trPr>
          <w:trHeight w:hRule="exact" w:val="340"/>
          <w:jc w:val="center"/>
        </w:trPr>
        <w:tc>
          <w:tcPr>
            <w:tcW w:w="6066" w:type="dxa"/>
            <w:shd w:val="clear" w:color="auto" w:fill="auto"/>
            <w:vAlign w:val="bottom"/>
          </w:tcPr>
          <w:p w14:paraId="254FDC93" w14:textId="77777777" w:rsidR="00FF540B" w:rsidRPr="00587444" w:rsidRDefault="00FF540B" w:rsidP="00FF540B">
            <w:pPr>
              <w:tabs>
                <w:tab w:val="right" w:pos="1202"/>
              </w:tabs>
              <w:spacing w:after="0"/>
              <w:outlineLvl w:val="0"/>
              <w:rPr>
                <w:rFonts w:ascii="Arial" w:hAnsi="Arial" w:cs="Arial"/>
                <w:b/>
                <w:sz w:val="17"/>
                <w:szCs w:val="17"/>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12" w:space="0" w:color="auto"/>
              <w:right w:val="nil"/>
            </w:tcBorders>
            <w:shd w:val="clear" w:color="auto" w:fill="auto"/>
            <w:vAlign w:val="bottom"/>
          </w:tcPr>
          <w:p w14:paraId="03CDBE2F" w14:textId="77777777" w:rsidR="00FF540B" w:rsidRPr="00587444" w:rsidRDefault="00FF540B" w:rsidP="00FF540B">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c>
          <w:tcPr>
            <w:tcW w:w="1134" w:type="dxa"/>
            <w:tcBorders>
              <w:top w:val="single" w:sz="12" w:space="0" w:color="auto"/>
              <w:left w:val="nil"/>
              <w:bottom w:val="single" w:sz="12" w:space="0" w:color="auto"/>
              <w:right w:val="nil"/>
            </w:tcBorders>
            <w:shd w:val="clear" w:color="auto" w:fill="auto"/>
            <w:vAlign w:val="bottom"/>
          </w:tcPr>
          <w:p w14:paraId="0705CF32" w14:textId="77777777" w:rsidR="00FF540B" w:rsidRPr="00587444" w:rsidRDefault="00FF540B" w:rsidP="00FF540B">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100</w:t>
            </w:r>
          </w:p>
        </w:tc>
        <w:tc>
          <w:tcPr>
            <w:tcW w:w="1134" w:type="dxa"/>
            <w:tcBorders>
              <w:top w:val="single" w:sz="12" w:space="0" w:color="auto"/>
              <w:left w:val="nil"/>
              <w:bottom w:val="single" w:sz="12" w:space="0" w:color="auto"/>
              <w:right w:val="nil"/>
            </w:tcBorders>
            <w:shd w:val="clear" w:color="auto" w:fill="auto"/>
            <w:vAlign w:val="bottom"/>
          </w:tcPr>
          <w:p w14:paraId="04EA5489" w14:textId="77777777" w:rsidR="00FF540B" w:rsidRPr="00587444" w:rsidRDefault="00FF540B" w:rsidP="00FF540B">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F62F59">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6E55BEC4"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23</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1E9593E1"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23</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04255F09"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23</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debt“,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0B14131B"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if all the possibilities of mezzanine debt closing have not been implemented, the mezzanine debt can be closed from the sale of </w:t>
      </w:r>
      <w:r w:rsidR="00AC3417">
        <w:rPr>
          <w:rFonts w:ascii="Arial" w:eastAsia="Times New Roman" w:hAnsi="Arial" w:cs="Arial"/>
          <w:spacing w:val="-3"/>
          <w:sz w:val="20"/>
          <w:szCs w:val="20"/>
          <w:lang w:val="en-GB"/>
        </w:rPr>
        <w:t>ships</w:t>
      </w:r>
      <w:r w:rsidRPr="00FC01D8">
        <w:rPr>
          <w:rFonts w:ascii="Arial" w:eastAsia="Times New Roman" w:hAnsi="Arial" w:cs="Arial"/>
          <w:spacing w:val="-3"/>
          <w:sz w:val="20"/>
          <w:szCs w:val="20"/>
          <w:lang w:val="en-GB"/>
        </w:rPr>
        <w:t xml:space="preserve"> owned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in case of premature closing of mezzanine debt by repayment, refinancing or converting the mezzanine debt into equity, interest on mezzanine debt is calculated from the date of premature closing of mezzanine debt, i.e.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1C2DBB74"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w:t>
      </w:r>
      <w:r w:rsidR="00AC3417">
        <w:rPr>
          <w:rFonts w:ascii="Arial" w:eastAsia="Times New Roman" w:hAnsi="Arial" w:cs="Arial"/>
          <w:iCs/>
          <w:spacing w:val="-3"/>
          <w:sz w:val="20"/>
          <w:szCs w:val="20"/>
          <w:lang w:val="en-GB"/>
        </w:rPr>
        <w:t>Bank</w:t>
      </w:r>
      <w:r w:rsidRPr="00FC01D8">
        <w:rPr>
          <w:rFonts w:ascii="Arial" w:eastAsia="Times New Roman" w:hAnsi="Arial" w:cs="Arial"/>
          <w:iCs/>
          <w:spacing w:val="-3"/>
          <w:sz w:val="20"/>
          <w:szCs w:val="20"/>
          <w:lang w:val="en-GB"/>
        </w:rPr>
        <w:t xml:space="preserve">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6ADC044E"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On 31 </w:t>
      </w:r>
      <w:r w:rsidR="00C171D9">
        <w:rPr>
          <w:rFonts w:ascii="Arial" w:eastAsia="Times New Roman" w:hAnsi="Arial" w:cs="Arial"/>
          <w:iCs/>
          <w:spacing w:val="-3"/>
          <w:sz w:val="20"/>
          <w:szCs w:val="20"/>
          <w:lang w:val="en-GB"/>
        </w:rPr>
        <w:t>March</w:t>
      </w:r>
      <w:r w:rsidRPr="00FC01D8">
        <w:rPr>
          <w:rFonts w:ascii="Arial" w:eastAsia="Times New Roman" w:hAnsi="Arial" w:cs="Arial"/>
          <w:iCs/>
          <w:spacing w:val="-3"/>
          <w:sz w:val="20"/>
          <w:szCs w:val="20"/>
          <w:lang w:val="en-GB"/>
        </w:rPr>
        <w:t xml:space="preserve"> 202</w:t>
      </w:r>
      <w:r w:rsidR="00B90188">
        <w:rPr>
          <w:rFonts w:ascii="Arial" w:eastAsia="Times New Roman" w:hAnsi="Arial" w:cs="Arial"/>
          <w:iCs/>
          <w:spacing w:val="-3"/>
          <w:sz w:val="20"/>
          <w:szCs w:val="20"/>
          <w:lang w:val="en-GB"/>
        </w:rPr>
        <w:t>4</w:t>
      </w:r>
      <w:r w:rsidRPr="00FC01D8">
        <w:rPr>
          <w:rFonts w:ascii="Arial" w:eastAsia="Times New Roman" w:hAnsi="Arial" w:cs="Arial"/>
          <w:iCs/>
          <w:spacing w:val="-3"/>
          <w:sz w:val="20"/>
          <w:szCs w:val="20"/>
          <w:lang w:val="en-GB"/>
        </w:rPr>
        <w:t xml:space="preserve">, the market price of ordinary shares of the debtor that the Bank could subscribe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AC3417">
        <w:rPr>
          <w:rFonts w:ascii="Arial" w:eastAsia="Times New Roman" w:hAnsi="Arial" w:cs="Arial"/>
          <w:iCs/>
          <w:spacing w:val="-3"/>
          <w:sz w:val="20"/>
          <w:szCs w:val="20"/>
          <w:lang w:val="en-GB"/>
        </w:rPr>
        <w:t>4,365</w:t>
      </w:r>
      <w:r w:rsidRPr="008D1607">
        <w:rPr>
          <w:rFonts w:ascii="Arial" w:eastAsia="Times New Roman" w:hAnsi="Arial" w:cs="Arial"/>
          <w:iCs/>
          <w:spacing w:val="-3"/>
          <w:sz w:val="20"/>
          <w:szCs w:val="20"/>
          <w:lang w:val="en-GB"/>
        </w:rPr>
        <w:t xml:space="preserve"> t</w:t>
      </w:r>
      <w:r w:rsidRPr="002C069D">
        <w:rPr>
          <w:rFonts w:ascii="Arial" w:eastAsia="Times New Roman" w:hAnsi="Arial" w:cs="Arial"/>
          <w:iCs/>
          <w:spacing w:val="-3"/>
          <w:sz w:val="20"/>
          <w:szCs w:val="20"/>
          <w:lang w:val="en-GB"/>
        </w:rPr>
        <w:t>housand</w:t>
      </w:r>
      <w:r w:rsidRPr="00FC01D8">
        <w:rPr>
          <w:rFonts w:ascii="Arial" w:eastAsia="Times New Roman" w:hAnsi="Arial" w:cs="Arial"/>
          <w:iCs/>
          <w:spacing w:val="-3"/>
          <w:sz w:val="20"/>
          <w:szCs w:val="20"/>
          <w:lang w:val="en-GB"/>
        </w:rPr>
        <w:t xml:space="preserve">, assuming that the market price of the shares included all market expectations related to future operations of the issuer. Given that the calculation was made on the assumption that the debtor’s mezzanine debt had been converted into the debtor’s equity on </w:t>
      </w:r>
      <w:r w:rsidR="00C171D9">
        <w:rPr>
          <w:rFonts w:ascii="Arial" w:eastAsia="Times New Roman" w:hAnsi="Arial" w:cs="Arial"/>
          <w:iCs/>
          <w:spacing w:val="-3"/>
          <w:sz w:val="20"/>
          <w:szCs w:val="20"/>
          <w:lang w:val="en-GB"/>
        </w:rPr>
        <w:t>31 March 202</w:t>
      </w:r>
      <w:r w:rsidR="00B90188">
        <w:rPr>
          <w:rFonts w:ascii="Arial" w:eastAsia="Times New Roman" w:hAnsi="Arial" w:cs="Arial"/>
          <w:iCs/>
          <w:spacing w:val="-3"/>
          <w:sz w:val="20"/>
          <w:szCs w:val="20"/>
          <w:lang w:val="en-GB"/>
        </w:rPr>
        <w:t>4</w:t>
      </w:r>
      <w:r w:rsidRPr="00FC01D8">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C171D9">
        <w:rPr>
          <w:rFonts w:ascii="Arial" w:eastAsia="Times New Roman" w:hAnsi="Arial" w:cs="Arial"/>
          <w:iCs/>
          <w:spacing w:val="-3"/>
          <w:sz w:val="20"/>
          <w:szCs w:val="20"/>
          <w:lang w:val="en-GB"/>
        </w:rPr>
        <w:t>31 March 202</w:t>
      </w:r>
      <w:r w:rsidR="0094170D">
        <w:rPr>
          <w:rFonts w:ascii="Arial" w:eastAsia="Times New Roman" w:hAnsi="Arial" w:cs="Arial"/>
          <w:iCs/>
          <w:spacing w:val="-3"/>
          <w:sz w:val="20"/>
          <w:szCs w:val="20"/>
          <w:lang w:val="en-GB"/>
        </w:rPr>
        <w:t>4</w:t>
      </w:r>
      <w:r w:rsidRPr="00FC01D8">
        <w:rPr>
          <w:rFonts w:ascii="Arial" w:eastAsia="Times New Roman" w:hAnsi="Arial" w:cs="Arial"/>
          <w:iCs/>
          <w:spacing w:val="-3"/>
          <w:sz w:val="20"/>
          <w:szCs w:val="20"/>
          <w:lang w:val="en-GB"/>
        </w:rPr>
        <w:t xml:space="preserv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AC3417">
        <w:rPr>
          <w:rFonts w:ascii="Arial" w:eastAsia="Times New Roman" w:hAnsi="Arial" w:cs="Arial"/>
          <w:iCs/>
          <w:spacing w:val="-3"/>
          <w:sz w:val="20"/>
          <w:szCs w:val="20"/>
          <w:lang w:val="en-GB"/>
        </w:rPr>
        <w:t>4,365</w:t>
      </w:r>
      <w:r w:rsidRPr="00FC01D8">
        <w:rPr>
          <w:rFonts w:ascii="Arial" w:eastAsia="Times New Roman" w:hAnsi="Arial" w:cs="Arial"/>
          <w:iCs/>
          <w:spacing w:val="-3"/>
          <w:sz w:val="20"/>
          <w:szCs w:val="20"/>
          <w:lang w:val="en-GB"/>
        </w:rPr>
        <w:t xml:space="preserve"> thousand, i.e. USD </w:t>
      </w:r>
      <w:r w:rsidR="00AC3417">
        <w:rPr>
          <w:rFonts w:ascii="Arial" w:eastAsia="Times New Roman" w:hAnsi="Arial" w:cs="Arial"/>
          <w:iCs/>
          <w:spacing w:val="-3"/>
          <w:sz w:val="20"/>
          <w:szCs w:val="20"/>
          <w:lang w:val="en-GB"/>
        </w:rPr>
        <w:t>4,719</w:t>
      </w:r>
      <w:r w:rsidRPr="00FC01D8">
        <w:rPr>
          <w:rFonts w:ascii="Arial" w:eastAsia="Times New Roman" w:hAnsi="Arial" w:cs="Arial"/>
          <w:iCs/>
          <w:spacing w:val="-3"/>
          <w:sz w:val="20"/>
          <w:szCs w:val="20"/>
          <w:lang w:val="en-GB"/>
        </w:rPr>
        <w:t xml:space="preserve"> thousand at the exchange rate on </w:t>
      </w:r>
      <w:r w:rsidR="00C171D9">
        <w:rPr>
          <w:rFonts w:ascii="Arial" w:eastAsia="Times New Roman" w:hAnsi="Arial" w:cs="Arial"/>
          <w:iCs/>
          <w:spacing w:val="-3"/>
          <w:sz w:val="20"/>
          <w:szCs w:val="20"/>
          <w:lang w:val="en-GB"/>
        </w:rPr>
        <w:t>31 March 202</w:t>
      </w:r>
      <w:r w:rsidR="0094170D">
        <w:rPr>
          <w:rFonts w:ascii="Arial" w:eastAsia="Times New Roman" w:hAnsi="Arial" w:cs="Arial"/>
          <w:iCs/>
          <w:spacing w:val="-3"/>
          <w:sz w:val="20"/>
          <w:szCs w:val="20"/>
          <w:lang w:val="en-GB"/>
        </w:rPr>
        <w:t>4</w:t>
      </w:r>
      <w:r w:rsidRPr="00FC01D8">
        <w:rPr>
          <w:rFonts w:ascii="Arial" w:eastAsia="Times New Roman" w:hAnsi="Arial" w:cs="Arial"/>
          <w:iCs/>
          <w:spacing w:val="-3"/>
          <w:sz w:val="20"/>
          <w:szCs w:val="20"/>
          <w:lang w:val="en-GB"/>
        </w:rPr>
        <w:t>.</w:t>
      </w:r>
    </w:p>
    <w:p w14:paraId="51317583"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159E1914" w:rsid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Pr>
          <w:rFonts w:ascii="Arial" w:eastAsia="Times New Roman" w:hAnsi="Arial" w:cs="Arial"/>
          <w:spacing w:val="-3"/>
          <w:sz w:val="20"/>
          <w:szCs w:val="20"/>
          <w:lang w:val="en-GB"/>
        </w:rPr>
        <w:t>EUR</w:t>
      </w:r>
      <w:r w:rsidRPr="00FC01D8">
        <w:rPr>
          <w:rFonts w:ascii="Arial" w:eastAsia="Times New Roman" w:hAnsi="Arial" w:cs="Arial"/>
          <w:spacing w:val="-3"/>
          <w:sz w:val="20"/>
          <w:szCs w:val="20"/>
          <w:lang w:val="en-GB"/>
        </w:rPr>
        <w:t xml:space="preserve"> </w:t>
      </w:r>
      <w:r w:rsidR="00AC3417">
        <w:rPr>
          <w:rFonts w:ascii="Arial" w:eastAsia="Times New Roman" w:hAnsi="Arial" w:cs="Arial"/>
          <w:spacing w:val="-3"/>
          <w:sz w:val="20"/>
          <w:szCs w:val="20"/>
          <w:lang w:val="en-GB"/>
        </w:rPr>
        <w:t>4,365</w:t>
      </w:r>
      <w:r w:rsidRPr="00FC01D8">
        <w:rPr>
          <w:rFonts w:ascii="Arial" w:eastAsia="Times New Roman" w:hAnsi="Arial" w:cs="Arial"/>
          <w:spacing w:val="-3"/>
          <w:sz w:val="20"/>
          <w:szCs w:val="20"/>
          <w:lang w:val="en-GB"/>
        </w:rPr>
        <w:t xml:space="preserve"> thousand.</w:t>
      </w:r>
    </w:p>
    <w:p w14:paraId="072D62F2" w14:textId="77777777" w:rsidR="003D707F" w:rsidRDefault="003D707F"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182652" w14:textId="0A90797F" w:rsidR="003D707F" w:rsidRDefault="00AC3417" w:rsidP="00AC3417">
      <w:pPr>
        <w:spacing w:after="0" w:line="240" w:lineRule="auto"/>
        <w:jc w:val="both"/>
        <w:rPr>
          <w:rFonts w:ascii="Arial" w:hAnsi="Arial" w:cs="Arial"/>
          <w:sz w:val="20"/>
          <w:szCs w:val="20"/>
        </w:rPr>
      </w:pPr>
      <w:r>
        <w:rPr>
          <w:rFonts w:ascii="Arial" w:hAnsi="Arial" w:cs="Arial"/>
          <w:sz w:val="20"/>
          <w:szCs w:val="20"/>
        </w:rPr>
        <w:t>The Bank has placed a</w:t>
      </w:r>
      <w:r w:rsidR="003D707F" w:rsidRPr="002A480D">
        <w:rPr>
          <w:rFonts w:ascii="Arial" w:hAnsi="Arial" w:cs="Arial"/>
          <w:sz w:val="20"/>
          <w:szCs w:val="20"/>
        </w:rPr>
        <w:t xml:space="preserve"> mezzanine loan</w:t>
      </w:r>
      <w:r>
        <w:rPr>
          <w:rFonts w:ascii="Arial" w:hAnsi="Arial" w:cs="Arial"/>
          <w:sz w:val="20"/>
          <w:szCs w:val="20"/>
        </w:rPr>
        <w:t xml:space="preserve"> </w:t>
      </w:r>
      <w:r w:rsidR="003D707F" w:rsidRPr="002A480D">
        <w:rPr>
          <w:rFonts w:ascii="Arial" w:hAnsi="Arial" w:cs="Arial"/>
          <w:sz w:val="20"/>
          <w:szCs w:val="20"/>
        </w:rPr>
        <w:t xml:space="preserve">in the amount of EUR 30,000 thousand. As at 31 </w:t>
      </w:r>
      <w:r>
        <w:rPr>
          <w:rFonts w:ascii="Arial" w:hAnsi="Arial" w:cs="Arial"/>
          <w:sz w:val="20"/>
          <w:szCs w:val="20"/>
        </w:rPr>
        <w:t>March 2024</w:t>
      </w:r>
      <w:r w:rsidR="003D707F" w:rsidRPr="002A480D">
        <w:rPr>
          <w:rFonts w:ascii="Arial" w:hAnsi="Arial" w:cs="Arial"/>
          <w:sz w:val="20"/>
          <w:szCs w:val="20"/>
        </w:rPr>
        <w:t xml:space="preserve">, the fair value of this mezzanine debt stood at EUR </w:t>
      </w:r>
      <w:r w:rsidR="003D707F" w:rsidRPr="00AB311B">
        <w:rPr>
          <w:rFonts w:ascii="Arial" w:hAnsi="Arial" w:cs="Arial"/>
          <w:sz w:val="20"/>
          <w:szCs w:val="20"/>
        </w:rPr>
        <w:t>28,</w:t>
      </w:r>
      <w:r>
        <w:rPr>
          <w:rFonts w:ascii="Arial" w:hAnsi="Arial" w:cs="Arial"/>
          <w:sz w:val="20"/>
          <w:szCs w:val="20"/>
        </w:rPr>
        <w:t>907</w:t>
      </w:r>
      <w:r w:rsidR="003D707F" w:rsidRPr="002A480D">
        <w:rPr>
          <w:rFonts w:ascii="Arial" w:hAnsi="Arial" w:cs="Arial"/>
          <w:sz w:val="20"/>
          <w:szCs w:val="20"/>
        </w:rPr>
        <w:t xml:space="preserve"> thousand. The fair value was calculated using the data from the Bloomberg platform - the curves required for revaluation and the projection of variable interest rate with the use of liquidity risk premium.</w:t>
      </w:r>
    </w:p>
    <w:p w14:paraId="00B8D0EC" w14:textId="77777777" w:rsidR="00AC3417" w:rsidRPr="002A480D" w:rsidRDefault="00AC3417" w:rsidP="008D1607">
      <w:pPr>
        <w:spacing w:after="0" w:line="240" w:lineRule="auto"/>
        <w:jc w:val="both"/>
        <w:rPr>
          <w:rFonts w:ascii="Arial" w:hAnsi="Arial" w:cs="Arial"/>
          <w:sz w:val="20"/>
          <w:szCs w:val="20"/>
        </w:rPr>
      </w:pPr>
    </w:p>
    <w:p w14:paraId="2C5C328B" w14:textId="1852215B" w:rsidR="003D707F" w:rsidRPr="0039219A" w:rsidRDefault="003D707F" w:rsidP="008D1607">
      <w:pPr>
        <w:spacing w:after="0" w:line="240" w:lineRule="auto"/>
        <w:jc w:val="both"/>
        <w:rPr>
          <w:rFonts w:ascii="Arial" w:hAnsi="Arial" w:cs="Arial"/>
          <w:sz w:val="20"/>
          <w:szCs w:val="20"/>
        </w:rPr>
      </w:pPr>
      <w:r w:rsidRPr="002A480D">
        <w:rPr>
          <w:rFonts w:ascii="Arial" w:hAnsi="Arial" w:cs="Arial"/>
          <w:sz w:val="20"/>
          <w:szCs w:val="20"/>
        </w:rPr>
        <w:t xml:space="preserve">As at 31 </w:t>
      </w:r>
      <w:r w:rsidR="00AC3417">
        <w:rPr>
          <w:rFonts w:ascii="Arial" w:hAnsi="Arial" w:cs="Arial"/>
          <w:sz w:val="20"/>
          <w:szCs w:val="20"/>
        </w:rPr>
        <w:t>March</w:t>
      </w:r>
      <w:r w:rsidRPr="002A480D">
        <w:rPr>
          <w:rFonts w:ascii="Arial" w:hAnsi="Arial" w:cs="Arial"/>
          <w:sz w:val="20"/>
          <w:szCs w:val="20"/>
        </w:rPr>
        <w:t xml:space="preserve"> 202</w:t>
      </w:r>
      <w:r w:rsidR="00AC3417">
        <w:rPr>
          <w:rFonts w:ascii="Arial" w:hAnsi="Arial" w:cs="Arial"/>
          <w:sz w:val="20"/>
          <w:szCs w:val="20"/>
        </w:rPr>
        <w:t>4</w:t>
      </w:r>
      <w:r w:rsidRPr="002A480D">
        <w:rPr>
          <w:rFonts w:ascii="Arial" w:hAnsi="Arial" w:cs="Arial"/>
          <w:sz w:val="20"/>
          <w:szCs w:val="20"/>
        </w:rPr>
        <w:t xml:space="preserve">, the total fair value of the mezzanine debt stood at EUR </w:t>
      </w:r>
      <w:r w:rsidR="00AC3417">
        <w:rPr>
          <w:rFonts w:ascii="Arial" w:hAnsi="Arial" w:cs="Arial"/>
          <w:sz w:val="20"/>
          <w:szCs w:val="20"/>
        </w:rPr>
        <w:t xml:space="preserve">33,272 thousand (31 December 2023: EUR </w:t>
      </w:r>
      <w:r w:rsidRPr="00AB311B">
        <w:rPr>
          <w:rFonts w:ascii="Arial" w:hAnsi="Arial" w:cs="Arial"/>
          <w:sz w:val="20"/>
          <w:szCs w:val="20"/>
        </w:rPr>
        <w:t xml:space="preserve">33,698 </w:t>
      </w:r>
      <w:r w:rsidRPr="002A480D">
        <w:rPr>
          <w:rFonts w:ascii="Arial" w:hAnsi="Arial" w:cs="Arial"/>
          <w:sz w:val="20"/>
          <w:szCs w:val="20"/>
        </w:rPr>
        <w:t>thousand.</w:t>
      </w:r>
    </w:p>
    <w:p w14:paraId="13A9B626" w14:textId="77777777" w:rsidR="003D707F" w:rsidRDefault="003D707F" w:rsidP="00AC3417">
      <w:pPr>
        <w:tabs>
          <w:tab w:val="left" w:pos="709"/>
        </w:tabs>
        <w:suppressAutoHyphens/>
        <w:spacing w:after="0" w:line="240" w:lineRule="auto"/>
        <w:jc w:val="both"/>
        <w:rPr>
          <w:rFonts w:ascii="Arial" w:eastAsia="Times New Roman" w:hAnsi="Arial" w:cs="Arial"/>
          <w:spacing w:val="-3"/>
          <w:sz w:val="20"/>
          <w:szCs w:val="20"/>
          <w:lang w:val="en-GB"/>
        </w:rPr>
        <w:sectPr w:rsidR="003D707F" w:rsidSect="00F62F59">
          <w:pgSz w:w="11906" w:h="16838"/>
          <w:pgMar w:top="1418" w:right="1134" w:bottom="1077" w:left="1418" w:header="709" w:footer="709" w:gutter="0"/>
          <w:cols w:space="708"/>
          <w:docGrid w:linePitch="360"/>
        </w:sectPr>
      </w:pPr>
    </w:p>
    <w:p w14:paraId="015DA895" w14:textId="77777777" w:rsidR="003D707F" w:rsidRPr="00FC01D8" w:rsidRDefault="003D707F"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D47E25E" w14:textId="790A88E0"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943DF">
        <w:rPr>
          <w:rFonts w:ascii="Arial" w:eastAsia="Times New Roman" w:hAnsi="Arial" w:cs="Arial"/>
          <w:b/>
          <w:spacing w:val="-3"/>
          <w:sz w:val="20"/>
          <w:szCs w:val="20"/>
          <w:lang w:val="en-GB"/>
        </w:rPr>
        <w:t>3</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49C41E5E" w14:textId="7777777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p>
    <w:p w14:paraId="03CDDD7C" w14:textId="6D34C7BD"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943DF">
        <w:rPr>
          <w:rFonts w:ascii="Arial" w:eastAsia="Times New Roman" w:hAnsi="Arial" w:cs="Arial"/>
          <w:b/>
          <w:spacing w:val="-3"/>
          <w:sz w:val="20"/>
          <w:szCs w:val="20"/>
          <w:lang w:val="en-GB"/>
        </w:rPr>
        <w:t>3</w:t>
      </w:r>
      <w:r w:rsidRPr="00C171D9">
        <w:rPr>
          <w:rFonts w:ascii="Arial" w:eastAsia="Times New Roman" w:hAnsi="Arial" w:cs="Arial"/>
          <w:b/>
          <w:spacing w:val="-3"/>
          <w:sz w:val="20"/>
          <w:szCs w:val="20"/>
          <w:lang w:val="en-GB"/>
        </w:rPr>
        <w:t xml:space="preserve">.1. </w:t>
      </w:r>
      <w:r w:rsidRPr="00C171D9">
        <w:rPr>
          <w:rFonts w:ascii="Arial" w:eastAsia="Times New Roman" w:hAnsi="Arial" w:cs="Arial"/>
          <w:b/>
          <w:spacing w:val="-3"/>
          <w:sz w:val="20"/>
          <w:szCs w:val="20"/>
          <w:lang w:val="en-GB"/>
        </w:rPr>
        <w:tab/>
        <w:t>Fair value of financial assets and financial liabilities initially recognized and measured at fair value (continued)</w:t>
      </w:r>
    </w:p>
    <w:p w14:paraId="0BB68FA7" w14:textId="7777777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p>
    <w:p w14:paraId="75B1B695" w14:textId="04460DF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943DF">
        <w:rPr>
          <w:rFonts w:ascii="Arial" w:eastAsia="Times New Roman" w:hAnsi="Arial" w:cs="Arial"/>
          <w:b/>
          <w:spacing w:val="-3"/>
          <w:sz w:val="20"/>
          <w:szCs w:val="20"/>
          <w:lang w:val="en-GB"/>
        </w:rPr>
        <w:t>3</w:t>
      </w:r>
      <w:r w:rsidRPr="00C171D9">
        <w:rPr>
          <w:rFonts w:ascii="Arial" w:eastAsia="Times New Roman" w:hAnsi="Arial" w:cs="Arial"/>
          <w:b/>
          <w:spacing w:val="-3"/>
          <w:sz w:val="20"/>
          <w:szCs w:val="20"/>
          <w:lang w:val="en-GB"/>
        </w:rPr>
        <w:t>.1.1. Level 3 - fair value (continued)</w:t>
      </w:r>
    </w:p>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t>Corporate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399FB762" w14:textId="77777777" w:rsidR="00FC01D8" w:rsidRDefault="00FC01D8" w:rsidP="00FC01D8">
      <w:pPr>
        <w:keepNext/>
        <w:spacing w:after="0" w:line="240" w:lineRule="auto"/>
        <w:ind w:left="709" w:hanging="709"/>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7B0FDED1" w14:textId="77777777" w:rsidR="009E7EC4" w:rsidRDefault="009E7EC4" w:rsidP="00FC01D8">
      <w:pPr>
        <w:keepNext/>
        <w:spacing w:after="0" w:line="240" w:lineRule="auto"/>
        <w:ind w:left="709" w:hanging="709"/>
        <w:jc w:val="both"/>
        <w:rPr>
          <w:rFonts w:ascii="Arial" w:eastAsia="Times New Roman" w:hAnsi="Arial" w:cs="Arial"/>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w:t>
      </w: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277DE159"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at 31 </w:t>
      </w:r>
      <w:r>
        <w:rPr>
          <w:rFonts w:ascii="Arial" w:eastAsia="Times New Roman" w:hAnsi="Arial" w:cs="Arial"/>
          <w:i/>
          <w:spacing w:val="-3"/>
          <w:sz w:val="20"/>
          <w:szCs w:val="20"/>
          <w:lang w:val="en-GB"/>
        </w:rPr>
        <w:t>March</w:t>
      </w:r>
      <w:r w:rsidRPr="00C171D9">
        <w:rPr>
          <w:rFonts w:ascii="Arial" w:eastAsia="Times New Roman" w:hAnsi="Arial" w:cs="Arial"/>
          <w:i/>
          <w:spacing w:val="-3"/>
          <w:sz w:val="20"/>
          <w:szCs w:val="20"/>
          <w:lang w:val="en-GB"/>
        </w:rPr>
        <w:t xml:space="preserve"> 202</w:t>
      </w:r>
      <w:r w:rsidR="002A4895">
        <w:rPr>
          <w:rFonts w:ascii="Arial" w:eastAsia="Times New Roman" w:hAnsi="Arial" w:cs="Arial"/>
          <w:i/>
          <w:spacing w:val="-3"/>
          <w:sz w:val="20"/>
          <w:szCs w:val="20"/>
          <w:lang w:val="en-GB"/>
        </w:rPr>
        <w:t>4</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22E96DDA"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at 31 </w:t>
      </w:r>
      <w:r>
        <w:rPr>
          <w:rFonts w:ascii="Arial" w:eastAsia="Times New Roman" w:hAnsi="Arial" w:cs="Arial"/>
          <w:spacing w:val="-3"/>
          <w:sz w:val="20"/>
          <w:szCs w:val="20"/>
          <w:lang w:val="en-GB"/>
        </w:rPr>
        <w:t>March</w:t>
      </w:r>
      <w:r w:rsidRPr="00C171D9">
        <w:rPr>
          <w:rFonts w:ascii="Arial" w:eastAsia="Times New Roman" w:hAnsi="Arial" w:cs="Arial"/>
          <w:spacing w:val="-3"/>
          <w:sz w:val="20"/>
          <w:szCs w:val="20"/>
          <w:lang w:val="en-GB"/>
        </w:rPr>
        <w:t xml:space="preserve"> 202</w:t>
      </w:r>
      <w:r w:rsidR="002A4895">
        <w:rPr>
          <w:rFonts w:ascii="Arial" w:eastAsia="Times New Roman" w:hAnsi="Arial" w:cs="Arial"/>
          <w:spacing w:val="-3"/>
          <w:sz w:val="20"/>
          <w:szCs w:val="20"/>
          <w:lang w:val="en-GB"/>
        </w:rPr>
        <w:t>4</w:t>
      </w:r>
      <w:r w:rsidRPr="00C171D9">
        <w:rPr>
          <w:rFonts w:ascii="Arial" w:eastAsia="Times New Roman" w:hAnsi="Arial" w:cs="Arial"/>
          <w:spacing w:val="-3"/>
          <w:sz w:val="20"/>
          <w:szCs w:val="20"/>
          <w:lang w:val="en-GB"/>
        </w:rPr>
        <w:t>, the impacts would be as follows:</w:t>
      </w:r>
    </w:p>
    <w:p w14:paraId="77032E6F" w14:textId="0815A69A" w:rsidR="00C171D9" w:rsidRPr="00D46E46"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w:t>
      </w:r>
      <w:r w:rsidRPr="00D46E46">
        <w:rPr>
          <w:rFonts w:ascii="Arial" w:eastAsia="Times New Roman" w:hAnsi="Arial" w:cs="Arial"/>
          <w:spacing w:val="-3"/>
          <w:sz w:val="20"/>
          <w:szCs w:val="20"/>
          <w:lang w:val="en-GB"/>
        </w:rPr>
        <w:t xml:space="preserve">rate would equal </w:t>
      </w:r>
      <w:r w:rsidRPr="008D1607">
        <w:rPr>
          <w:rFonts w:ascii="Arial" w:eastAsia="Times New Roman" w:hAnsi="Arial" w:cs="Arial"/>
          <w:spacing w:val="-3"/>
          <w:sz w:val="20"/>
          <w:szCs w:val="20"/>
          <w:lang w:val="en-GB"/>
        </w:rPr>
        <w:t>15.</w:t>
      </w:r>
      <w:r w:rsidR="00D46E46">
        <w:rPr>
          <w:rFonts w:ascii="Arial" w:eastAsia="Times New Roman" w:hAnsi="Arial" w:cs="Arial"/>
          <w:spacing w:val="-3"/>
          <w:sz w:val="20"/>
          <w:szCs w:val="20"/>
          <w:lang w:val="en-GB"/>
        </w:rPr>
        <w:t>71</w:t>
      </w:r>
      <w:r w:rsidRPr="00D46E46">
        <w:rPr>
          <w:rFonts w:ascii="Arial" w:eastAsia="Times New Roman" w:hAnsi="Arial" w:cs="Arial"/>
          <w:spacing w:val="-3"/>
          <w:sz w:val="20"/>
          <w:szCs w:val="20"/>
          <w:lang w:val="en-GB"/>
        </w:rPr>
        <w:t xml:space="preserve">%, the bond price would be </w:t>
      </w:r>
      <w:r w:rsidR="00D46E46">
        <w:rPr>
          <w:rFonts w:ascii="Arial" w:eastAsia="Times New Roman" w:hAnsi="Arial" w:cs="Arial"/>
          <w:spacing w:val="-3"/>
          <w:sz w:val="20"/>
          <w:szCs w:val="20"/>
          <w:lang w:val="en-GB"/>
        </w:rPr>
        <w:t>44.29</w:t>
      </w:r>
      <w:r w:rsidRPr="00D46E46">
        <w:rPr>
          <w:rFonts w:ascii="Arial" w:eastAsia="Times New Roman" w:hAnsi="Arial" w:cs="Arial"/>
          <w:spacing w:val="-3"/>
          <w:sz w:val="20"/>
          <w:szCs w:val="20"/>
          <w:lang w:val="en-GB"/>
        </w:rPr>
        <w:t xml:space="preserve">%, which would result in an increase in HBOR’s generated profits of EUR </w:t>
      </w:r>
      <w:r w:rsidR="00F52FBD" w:rsidRPr="008D1607">
        <w:rPr>
          <w:rFonts w:ascii="Arial" w:eastAsia="Times New Roman" w:hAnsi="Arial" w:cs="Arial"/>
          <w:spacing w:val="-3"/>
          <w:sz w:val="20"/>
          <w:szCs w:val="20"/>
          <w:lang w:val="en-GB"/>
        </w:rPr>
        <w:t>1</w:t>
      </w:r>
      <w:r w:rsidR="00D46E46">
        <w:rPr>
          <w:rFonts w:ascii="Arial" w:eastAsia="Times New Roman" w:hAnsi="Arial" w:cs="Arial"/>
          <w:spacing w:val="-3"/>
          <w:sz w:val="20"/>
          <w:szCs w:val="20"/>
          <w:lang w:val="en-GB"/>
        </w:rPr>
        <w:t>.2</w:t>
      </w:r>
      <w:r w:rsidRPr="00D46E46">
        <w:rPr>
          <w:rFonts w:ascii="Arial" w:eastAsia="Times New Roman" w:hAnsi="Arial" w:cs="Arial"/>
          <w:spacing w:val="-3"/>
          <w:sz w:val="20"/>
          <w:szCs w:val="20"/>
          <w:lang w:val="en-GB"/>
        </w:rPr>
        <w:t xml:space="preserve"> thousand.</w:t>
      </w:r>
    </w:p>
    <w:p w14:paraId="50194F16" w14:textId="1F4BC61D"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D46E46">
        <w:rPr>
          <w:rFonts w:ascii="Arial" w:eastAsia="Times New Roman" w:hAnsi="Arial" w:cs="Arial"/>
          <w:spacing w:val="-3"/>
          <w:sz w:val="20"/>
          <w:szCs w:val="20"/>
          <w:lang w:val="en-GB"/>
        </w:rPr>
        <w:t>b)</w:t>
      </w:r>
      <w:r w:rsidRPr="00D46E46">
        <w:rPr>
          <w:rFonts w:ascii="Arial" w:eastAsia="Times New Roman" w:hAnsi="Arial" w:cs="Arial"/>
          <w:spacing w:val="-3"/>
          <w:sz w:val="20"/>
          <w:szCs w:val="20"/>
          <w:lang w:val="en-GB"/>
        </w:rPr>
        <w:tab/>
        <w:t xml:space="preserve">In the case of an increase in market yield on no-risk investment (linearly interpolated/extrapolated yield on bonds of the Republic of Croatia of the same duration and the same currency as the corporate bond) by 2%, the discount rate would equal </w:t>
      </w:r>
      <w:r w:rsidRPr="008D1607">
        <w:rPr>
          <w:rFonts w:ascii="Arial" w:eastAsia="Times New Roman" w:hAnsi="Arial" w:cs="Arial"/>
          <w:spacing w:val="-3"/>
          <w:sz w:val="20"/>
          <w:szCs w:val="20"/>
          <w:lang w:val="en-GB"/>
        </w:rPr>
        <w:t>19.</w:t>
      </w:r>
      <w:r w:rsidR="00D46E46">
        <w:rPr>
          <w:rFonts w:ascii="Arial" w:eastAsia="Times New Roman" w:hAnsi="Arial" w:cs="Arial"/>
          <w:spacing w:val="-3"/>
          <w:sz w:val="20"/>
          <w:szCs w:val="20"/>
          <w:lang w:val="en-GB"/>
        </w:rPr>
        <w:t>71</w:t>
      </w:r>
      <w:r w:rsidRPr="00D46E46">
        <w:rPr>
          <w:rFonts w:ascii="Arial" w:eastAsia="Times New Roman" w:hAnsi="Arial" w:cs="Arial"/>
          <w:spacing w:val="-3"/>
          <w:sz w:val="20"/>
          <w:szCs w:val="20"/>
          <w:lang w:val="en-GB"/>
        </w:rPr>
        <w:t xml:space="preserve">%, the bond price would be </w:t>
      </w:r>
      <w:r w:rsidR="00D46E46">
        <w:rPr>
          <w:rFonts w:ascii="Arial" w:eastAsia="Times New Roman" w:hAnsi="Arial" w:cs="Arial"/>
          <w:spacing w:val="-3"/>
          <w:sz w:val="20"/>
          <w:szCs w:val="20"/>
          <w:lang w:val="en-GB"/>
        </w:rPr>
        <w:t>42.99</w:t>
      </w:r>
      <w:r w:rsidRPr="00D46E46">
        <w:rPr>
          <w:rFonts w:ascii="Arial" w:eastAsia="Times New Roman" w:hAnsi="Arial" w:cs="Arial"/>
          <w:spacing w:val="-3"/>
          <w:sz w:val="20"/>
          <w:szCs w:val="20"/>
          <w:lang w:val="en-GB"/>
        </w:rPr>
        <w:t xml:space="preserve">%, which would result in a decrease in HBOR’s generated profits of EUR </w:t>
      </w:r>
      <w:r w:rsidR="00F52FBD" w:rsidRPr="008D1607">
        <w:rPr>
          <w:rFonts w:ascii="Arial" w:eastAsia="Times New Roman" w:hAnsi="Arial" w:cs="Arial"/>
          <w:spacing w:val="-3"/>
          <w:sz w:val="20"/>
          <w:szCs w:val="20"/>
          <w:lang w:val="en-GB"/>
        </w:rPr>
        <w:t>1</w:t>
      </w:r>
      <w:r w:rsidR="00D46E46">
        <w:rPr>
          <w:rFonts w:ascii="Arial" w:eastAsia="Times New Roman" w:hAnsi="Arial" w:cs="Arial"/>
          <w:spacing w:val="-3"/>
          <w:sz w:val="20"/>
          <w:szCs w:val="20"/>
          <w:lang w:val="en-GB"/>
        </w:rPr>
        <w:t>.1</w:t>
      </w:r>
      <w:r w:rsidRPr="00D46E46">
        <w:rPr>
          <w:rFonts w:ascii="Arial" w:eastAsia="Times New Roman" w:hAnsi="Arial" w:cs="Arial"/>
          <w:spacing w:val="-3"/>
          <w:sz w:val="20"/>
          <w:szCs w:val="20"/>
          <w:lang w:val="en-GB"/>
        </w:rPr>
        <w:t xml:space="preserve"> thousand.</w:t>
      </w:r>
    </w:p>
    <w:p w14:paraId="75FBD515"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4D5199BC"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31 March 202</w:t>
      </w:r>
      <w:r w:rsidR="002A4895">
        <w:rPr>
          <w:rFonts w:ascii="Arial" w:eastAsia="Times New Roman" w:hAnsi="Arial" w:cs="Arial"/>
          <w:spacing w:val="-3"/>
          <w:sz w:val="20"/>
          <w:szCs w:val="20"/>
          <w:lang w:val="en-GB"/>
        </w:rPr>
        <w:t>4</w:t>
      </w:r>
      <w:r w:rsidRPr="00F52FBD">
        <w:rPr>
          <w:rFonts w:ascii="Arial" w:eastAsia="Times New Roman" w:hAnsi="Arial" w:cs="Arial"/>
          <w:spacing w:val="-3"/>
          <w:sz w:val="20"/>
          <w:szCs w:val="20"/>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38FC1104" w:rsidR="00C171D9" w:rsidRDefault="00C171D9" w:rsidP="00A904F5">
      <w:pPr>
        <w:keepNext/>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In the case of a decrease in expected cash flows on corporate bonds of 10%, the generated profit of HBOR would decrease by EUR </w:t>
      </w:r>
      <w:r w:rsidR="00D46E46">
        <w:rPr>
          <w:rFonts w:ascii="Arial" w:eastAsia="Times New Roman" w:hAnsi="Arial" w:cs="Arial"/>
          <w:spacing w:val="-3"/>
          <w:sz w:val="20"/>
          <w:szCs w:val="20"/>
          <w:lang w:val="en-GB"/>
        </w:rPr>
        <w:t>8</w:t>
      </w:r>
      <w:r w:rsidRPr="00F52FBD">
        <w:rPr>
          <w:rFonts w:ascii="Arial" w:eastAsia="Times New Roman" w:hAnsi="Arial" w:cs="Arial"/>
          <w:spacing w:val="-3"/>
          <w:sz w:val="20"/>
          <w:szCs w:val="20"/>
          <w:lang w:val="en-GB"/>
        </w:rPr>
        <w:t xml:space="preserve"> thousand.</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F62F59">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6182666D"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0DEFD04A"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99" w:name="_Toc4063277"/>
            <w:r>
              <w:rPr>
                <w:rFonts w:ascii="Arial" w:eastAsia="Times New Roman" w:hAnsi="Arial" w:cs="Arial"/>
                <w:b/>
                <w:sz w:val="20"/>
                <w:szCs w:val="20"/>
                <w:lang w:val="en-US"/>
              </w:rPr>
              <w:t xml:space="preserve">Mar 31, </w:t>
            </w:r>
            <w:r w:rsidR="004F73D5" w:rsidRPr="004F73D5">
              <w:rPr>
                <w:rFonts w:ascii="Arial" w:eastAsia="Times New Roman" w:hAnsi="Arial" w:cs="Arial"/>
                <w:b/>
                <w:sz w:val="20"/>
                <w:szCs w:val="20"/>
                <w:lang w:val="en-US"/>
              </w:rPr>
              <w:t>202</w:t>
            </w:r>
            <w:bookmarkEnd w:id="999"/>
            <w:r w:rsidR="00A738D4">
              <w:rPr>
                <w:rFonts w:ascii="Arial" w:eastAsia="Times New Roman" w:hAnsi="Arial" w:cs="Arial"/>
                <w:b/>
                <w:sz w:val="20"/>
                <w:szCs w:val="20"/>
                <w:lang w:val="en-US"/>
              </w:rPr>
              <w:t>4</w:t>
            </w:r>
          </w:p>
        </w:tc>
        <w:tc>
          <w:tcPr>
            <w:tcW w:w="859" w:type="pct"/>
          </w:tcPr>
          <w:p w14:paraId="291C6B4C" w14:textId="6D77373A"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1000" w:name="_Toc4063278"/>
            <w:r w:rsidRPr="00FC01D8">
              <w:rPr>
                <w:rFonts w:ascii="Arial" w:eastAsia="Times New Roman" w:hAnsi="Arial" w:cs="Arial"/>
                <w:b/>
                <w:sz w:val="20"/>
                <w:szCs w:val="20"/>
                <w:lang w:val="en-US"/>
              </w:rPr>
              <w:t xml:space="preserve">Mar 31, </w:t>
            </w:r>
            <w:r w:rsidR="004F73D5" w:rsidRPr="004F73D5">
              <w:rPr>
                <w:rFonts w:ascii="Arial" w:eastAsia="Times New Roman" w:hAnsi="Arial" w:cs="Arial"/>
                <w:b/>
                <w:sz w:val="20"/>
                <w:szCs w:val="20"/>
                <w:lang w:val="en-US"/>
              </w:rPr>
              <w:t>202</w:t>
            </w:r>
            <w:bookmarkEnd w:id="1000"/>
            <w:r w:rsidR="00A738D4">
              <w:rPr>
                <w:rFonts w:ascii="Arial" w:eastAsia="Times New Roman" w:hAnsi="Arial" w:cs="Arial"/>
                <w:b/>
                <w:sz w:val="20"/>
                <w:szCs w:val="20"/>
                <w:lang w:val="en-US"/>
              </w:rPr>
              <w:t>3</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1001"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1001"/>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1002"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1002"/>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922BBB" w:rsidRPr="004F73D5" w14:paraId="7E1EC5E7" w14:textId="77777777" w:rsidTr="00997134">
        <w:trPr>
          <w:trHeight w:hRule="exact" w:val="284"/>
        </w:trPr>
        <w:tc>
          <w:tcPr>
            <w:tcW w:w="3282" w:type="pct"/>
            <w:vAlign w:val="bottom"/>
            <w:hideMark/>
          </w:tcPr>
          <w:p w14:paraId="716B4EEC" w14:textId="77777777" w:rsidR="00922BBB" w:rsidRPr="004F73D5" w:rsidRDefault="00922BBB" w:rsidP="00922BBB">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at 1 January </w:t>
            </w:r>
          </w:p>
        </w:tc>
        <w:tc>
          <w:tcPr>
            <w:tcW w:w="859" w:type="pct"/>
            <w:tcBorders>
              <w:top w:val="nil"/>
              <w:left w:val="nil"/>
              <w:bottom w:val="single" w:sz="2" w:space="0" w:color="auto"/>
              <w:right w:val="nil"/>
            </w:tcBorders>
            <w:vAlign w:val="bottom"/>
          </w:tcPr>
          <w:p w14:paraId="3CBFBAFB" w14:textId="0CC60A53" w:rsidR="00922BBB" w:rsidRPr="004F73D5" w:rsidRDefault="00922BBB" w:rsidP="00922BBB">
            <w:pPr>
              <w:tabs>
                <w:tab w:val="right" w:pos="1202"/>
              </w:tabs>
              <w:spacing w:after="0" w:line="260" w:lineRule="exact"/>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33</w:t>
            </w:r>
            <w:r>
              <w:rPr>
                <w:rFonts w:ascii="Arial" w:eastAsia="Calibri" w:hAnsi="Arial" w:cs="Arial"/>
                <w:b/>
                <w:color w:val="000000"/>
                <w:sz w:val="20"/>
                <w:szCs w:val="20"/>
              </w:rPr>
              <w:t>,</w:t>
            </w:r>
            <w:r w:rsidRPr="00686FD6">
              <w:rPr>
                <w:rFonts w:ascii="Arial" w:eastAsia="Calibri" w:hAnsi="Arial" w:cs="Arial"/>
                <w:b/>
                <w:color w:val="000000"/>
                <w:sz w:val="20"/>
                <w:szCs w:val="20"/>
              </w:rPr>
              <w:t>698</w:t>
            </w:r>
          </w:p>
        </w:tc>
        <w:tc>
          <w:tcPr>
            <w:tcW w:w="859" w:type="pct"/>
            <w:tcBorders>
              <w:top w:val="nil"/>
              <w:left w:val="nil"/>
              <w:bottom w:val="single" w:sz="2" w:space="0" w:color="auto"/>
              <w:right w:val="nil"/>
            </w:tcBorders>
            <w:vAlign w:val="bottom"/>
          </w:tcPr>
          <w:p w14:paraId="227503C8" w14:textId="74CA0869" w:rsidR="00922BBB" w:rsidRPr="004F73D5" w:rsidRDefault="00922BBB" w:rsidP="00922BBB">
            <w:pPr>
              <w:tabs>
                <w:tab w:val="right" w:pos="1202"/>
              </w:tabs>
              <w:spacing w:after="0" w:line="260" w:lineRule="exact"/>
              <w:jc w:val="right"/>
              <w:outlineLvl w:val="0"/>
              <w:rPr>
                <w:rFonts w:ascii="Arial" w:eastAsia="Times New Roman" w:hAnsi="Arial" w:cs="Arial"/>
                <w:b/>
                <w:sz w:val="20"/>
                <w:szCs w:val="20"/>
                <w:lang w:val="en-US"/>
              </w:rPr>
            </w:pPr>
            <w:r w:rsidRPr="00BC47F3">
              <w:rPr>
                <w:rFonts w:ascii="Arial" w:eastAsia="Calibri" w:hAnsi="Arial" w:cs="Arial"/>
                <w:b/>
                <w:color w:val="000000"/>
                <w:sz w:val="20"/>
                <w:szCs w:val="20"/>
              </w:rPr>
              <w:t>3</w:t>
            </w:r>
            <w:r>
              <w:rPr>
                <w:rFonts w:ascii="Arial" w:eastAsia="Calibri" w:hAnsi="Arial" w:cs="Arial"/>
                <w:b/>
                <w:color w:val="000000"/>
                <w:sz w:val="20"/>
                <w:szCs w:val="20"/>
              </w:rPr>
              <w:t>,</w:t>
            </w:r>
            <w:r w:rsidRPr="00BC47F3">
              <w:rPr>
                <w:rFonts w:ascii="Arial" w:eastAsia="Calibri" w:hAnsi="Arial" w:cs="Arial"/>
                <w:b/>
                <w:color w:val="000000"/>
                <w:sz w:val="20"/>
                <w:szCs w:val="20"/>
              </w:rPr>
              <w:t>030</w:t>
            </w:r>
          </w:p>
        </w:tc>
      </w:tr>
      <w:tr w:rsidR="00922BBB" w:rsidRPr="004F73D5" w14:paraId="00BCB5E0" w14:textId="77777777" w:rsidTr="00997134">
        <w:trPr>
          <w:trHeight w:hRule="exact" w:val="374"/>
        </w:trPr>
        <w:tc>
          <w:tcPr>
            <w:tcW w:w="3282" w:type="pct"/>
            <w:vAlign w:val="bottom"/>
            <w:hideMark/>
          </w:tcPr>
          <w:p w14:paraId="7D9B1C3C" w14:textId="77777777" w:rsidR="00922BBB" w:rsidRPr="004F73D5" w:rsidRDefault="00922BBB" w:rsidP="00922BBB">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Increase/decrease in fair value through profit or loss</w:t>
            </w:r>
          </w:p>
        </w:tc>
        <w:tc>
          <w:tcPr>
            <w:tcW w:w="859" w:type="pct"/>
            <w:tcBorders>
              <w:top w:val="single" w:sz="2" w:space="0" w:color="auto"/>
              <w:left w:val="nil"/>
              <w:right w:val="nil"/>
            </w:tcBorders>
            <w:shd w:val="clear" w:color="auto" w:fill="auto"/>
            <w:vAlign w:val="bottom"/>
          </w:tcPr>
          <w:p w14:paraId="42972A99" w14:textId="4CFE9031" w:rsidR="00922BBB" w:rsidRPr="004F73D5" w:rsidRDefault="00922BBB" w:rsidP="00922BBB">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r w:rsidRPr="00686FD6">
              <w:rPr>
                <w:rFonts w:ascii="Arial" w:eastAsia="Calibri" w:hAnsi="Arial" w:cs="Arial"/>
                <w:color w:val="000000"/>
                <w:sz w:val="20"/>
                <w:szCs w:val="20"/>
              </w:rPr>
              <w:t>534</w:t>
            </w:r>
            <w:r>
              <w:rPr>
                <w:rFonts w:ascii="Arial" w:eastAsia="Calibri" w:hAnsi="Arial" w:cs="Arial"/>
                <w:color w:val="000000"/>
                <w:sz w:val="20"/>
                <w:szCs w:val="20"/>
              </w:rPr>
              <w:t>)</w:t>
            </w:r>
          </w:p>
        </w:tc>
        <w:tc>
          <w:tcPr>
            <w:tcW w:w="859" w:type="pct"/>
            <w:tcBorders>
              <w:top w:val="single" w:sz="2" w:space="0" w:color="auto"/>
              <w:left w:val="nil"/>
              <w:right w:val="nil"/>
            </w:tcBorders>
            <w:shd w:val="clear" w:color="auto" w:fill="auto"/>
            <w:vAlign w:val="bottom"/>
          </w:tcPr>
          <w:p w14:paraId="3C4A12B6" w14:textId="08545A9A" w:rsidR="00922BBB" w:rsidRPr="004F73D5" w:rsidRDefault="00922BBB" w:rsidP="00922BBB">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2,516</w:t>
            </w:r>
          </w:p>
        </w:tc>
      </w:tr>
      <w:tr w:rsidR="00922BBB" w:rsidRPr="004F73D5" w14:paraId="737A3299" w14:textId="77777777" w:rsidTr="008D1607">
        <w:trPr>
          <w:trHeight w:hRule="exact" w:val="374"/>
        </w:trPr>
        <w:tc>
          <w:tcPr>
            <w:tcW w:w="3282" w:type="pct"/>
            <w:vAlign w:val="bottom"/>
          </w:tcPr>
          <w:p w14:paraId="6299F91C" w14:textId="77777777" w:rsidR="00922BBB" w:rsidRPr="004F73D5" w:rsidRDefault="00922BBB" w:rsidP="00922BBB">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bottom w:val="single" w:sz="8" w:space="0" w:color="000000"/>
              <w:right w:val="nil"/>
            </w:tcBorders>
            <w:shd w:val="clear" w:color="auto" w:fill="auto"/>
            <w:vAlign w:val="bottom"/>
          </w:tcPr>
          <w:p w14:paraId="47F6A3DB" w14:textId="5CEE8AB5" w:rsidR="00922BBB" w:rsidRPr="004F73D5" w:rsidRDefault="00922BBB" w:rsidP="00922BBB">
            <w:pPr>
              <w:tabs>
                <w:tab w:val="right" w:pos="1202"/>
              </w:tabs>
              <w:spacing w:after="0" w:line="260" w:lineRule="exact"/>
              <w:jc w:val="right"/>
              <w:outlineLvl w:val="0"/>
              <w:rPr>
                <w:rFonts w:ascii="Arial" w:eastAsia="Times New Roman" w:hAnsi="Arial" w:cs="Arial"/>
                <w:sz w:val="20"/>
                <w:szCs w:val="20"/>
                <w:lang w:val="en-US"/>
              </w:rPr>
            </w:pPr>
            <w:r w:rsidRPr="00686FD6">
              <w:rPr>
                <w:rFonts w:ascii="Arial" w:eastAsia="Calibri" w:hAnsi="Arial" w:cs="Arial"/>
                <w:color w:val="000000"/>
                <w:sz w:val="20"/>
                <w:szCs w:val="20"/>
              </w:rPr>
              <w:t>108</w:t>
            </w:r>
          </w:p>
        </w:tc>
        <w:tc>
          <w:tcPr>
            <w:tcW w:w="859" w:type="pct"/>
            <w:tcBorders>
              <w:left w:val="nil"/>
              <w:bottom w:val="single" w:sz="8" w:space="0" w:color="000000"/>
              <w:right w:val="nil"/>
            </w:tcBorders>
            <w:shd w:val="clear" w:color="auto" w:fill="auto"/>
            <w:vAlign w:val="bottom"/>
          </w:tcPr>
          <w:p w14:paraId="5BF8D116" w14:textId="40527360" w:rsidR="00922BBB" w:rsidRPr="004F73D5" w:rsidRDefault="00922BBB" w:rsidP="00922BBB">
            <w:pPr>
              <w:tabs>
                <w:tab w:val="right" w:pos="1202"/>
              </w:tabs>
              <w:spacing w:after="0"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(61)</w:t>
            </w:r>
          </w:p>
        </w:tc>
      </w:tr>
      <w:tr w:rsidR="00922BBB" w:rsidRPr="004F73D5" w14:paraId="61352B20" w14:textId="77777777" w:rsidTr="008D1607">
        <w:trPr>
          <w:trHeight w:hRule="exact" w:val="397"/>
        </w:trPr>
        <w:tc>
          <w:tcPr>
            <w:tcW w:w="3282" w:type="pct"/>
            <w:vAlign w:val="bottom"/>
          </w:tcPr>
          <w:p w14:paraId="79693F26" w14:textId="4062C244" w:rsidR="00922BBB" w:rsidRPr="004F73D5" w:rsidRDefault="00922BBB" w:rsidP="00922BBB">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of 31 </w:t>
            </w:r>
            <w:r>
              <w:rPr>
                <w:rFonts w:ascii="Arial" w:eastAsia="Calibri" w:hAnsi="Arial" w:cs="Arial"/>
                <w:b/>
                <w:bCs/>
                <w:sz w:val="20"/>
                <w:szCs w:val="20"/>
                <w:lang w:val="en-US"/>
              </w:rPr>
              <w:t>March</w:t>
            </w:r>
            <w:r w:rsidRPr="004F73D5">
              <w:rPr>
                <w:rFonts w:ascii="Arial" w:eastAsia="Calibri" w:hAnsi="Arial" w:cs="Arial"/>
                <w:b/>
                <w:bCs/>
                <w:sz w:val="20"/>
                <w:szCs w:val="20"/>
                <w:lang w:val="en-US"/>
              </w:rPr>
              <w:t xml:space="preserve"> </w:t>
            </w:r>
          </w:p>
        </w:tc>
        <w:tc>
          <w:tcPr>
            <w:tcW w:w="859" w:type="pct"/>
            <w:tcBorders>
              <w:top w:val="single" w:sz="8" w:space="0" w:color="000000"/>
              <w:left w:val="nil"/>
              <w:bottom w:val="single" w:sz="12" w:space="0" w:color="000000"/>
              <w:right w:val="nil"/>
            </w:tcBorders>
            <w:shd w:val="clear" w:color="auto" w:fill="auto"/>
            <w:vAlign w:val="bottom"/>
          </w:tcPr>
          <w:p w14:paraId="55A89681" w14:textId="4D7D21E7" w:rsidR="00922BBB" w:rsidRPr="004F73D5" w:rsidRDefault="00922BBB" w:rsidP="00922BBB">
            <w:pPr>
              <w:tabs>
                <w:tab w:val="right" w:pos="1202"/>
              </w:tabs>
              <w:spacing w:after="0" w:line="240" w:lineRule="auto"/>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33</w:t>
            </w:r>
            <w:r>
              <w:rPr>
                <w:rFonts w:ascii="Arial" w:eastAsia="Calibri" w:hAnsi="Arial" w:cs="Arial"/>
                <w:b/>
                <w:color w:val="000000"/>
                <w:sz w:val="20"/>
                <w:szCs w:val="20"/>
              </w:rPr>
              <w:t>,</w:t>
            </w:r>
            <w:r w:rsidRPr="00686FD6">
              <w:rPr>
                <w:rFonts w:ascii="Arial" w:eastAsia="Calibri" w:hAnsi="Arial" w:cs="Arial"/>
                <w:b/>
                <w:color w:val="000000"/>
                <w:sz w:val="20"/>
                <w:szCs w:val="20"/>
              </w:rPr>
              <w:t>272</w:t>
            </w:r>
          </w:p>
        </w:tc>
        <w:tc>
          <w:tcPr>
            <w:tcW w:w="859" w:type="pct"/>
            <w:tcBorders>
              <w:top w:val="single" w:sz="8" w:space="0" w:color="000000"/>
              <w:left w:val="nil"/>
              <w:bottom w:val="single" w:sz="12" w:space="0" w:color="000000"/>
              <w:right w:val="nil"/>
            </w:tcBorders>
            <w:shd w:val="clear" w:color="auto" w:fill="auto"/>
            <w:vAlign w:val="bottom"/>
          </w:tcPr>
          <w:p w14:paraId="3FA2BCE3" w14:textId="595B7602" w:rsidR="00922BBB" w:rsidRPr="004F73D5" w:rsidRDefault="00922BBB" w:rsidP="00922BBB">
            <w:pPr>
              <w:tabs>
                <w:tab w:val="right" w:pos="1202"/>
              </w:tabs>
              <w:spacing w:after="0" w:line="240" w:lineRule="auto"/>
              <w:jc w:val="right"/>
              <w:outlineLvl w:val="0"/>
              <w:rPr>
                <w:rFonts w:ascii="Arial" w:eastAsia="Times New Roman" w:hAnsi="Arial" w:cs="Arial"/>
                <w:b/>
                <w:sz w:val="20"/>
                <w:szCs w:val="20"/>
                <w:lang w:val="en-US"/>
              </w:rPr>
            </w:pPr>
            <w:r>
              <w:rPr>
                <w:rFonts w:ascii="Arial" w:eastAsia="Times New Roman" w:hAnsi="Arial" w:cs="Arial"/>
                <w:b/>
                <w:sz w:val="20"/>
                <w:szCs w:val="20"/>
                <w:lang w:val="en-US"/>
              </w:rPr>
              <w:t>5,485</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A7019D" w14:paraId="00758249" w14:textId="77777777" w:rsidTr="00194816">
        <w:trPr>
          <w:trHeight w:hRule="exact" w:val="426"/>
        </w:trPr>
        <w:tc>
          <w:tcPr>
            <w:tcW w:w="3313" w:type="pct"/>
            <w:hideMark/>
          </w:tcPr>
          <w:p w14:paraId="13555BF3" w14:textId="77777777" w:rsidR="00FC01D8" w:rsidRPr="00A7019D" w:rsidRDefault="00FC01D8" w:rsidP="00FC01D8">
            <w:pPr>
              <w:tabs>
                <w:tab w:val="right" w:pos="1202"/>
              </w:tabs>
              <w:spacing w:after="0" w:line="260" w:lineRule="exact"/>
              <w:outlineLvl w:val="0"/>
              <w:rPr>
                <w:rFonts w:ascii="Arial" w:eastAsia="Times New Roman" w:hAnsi="Arial" w:cs="Arial"/>
                <w:b/>
                <w:spacing w:val="-2"/>
                <w:sz w:val="20"/>
                <w:szCs w:val="20"/>
                <w:lang w:val="en-US"/>
              </w:rPr>
            </w:pPr>
            <w:r w:rsidRPr="00A7019D">
              <w:rPr>
                <w:rFonts w:ascii="Arial" w:eastAsia="Times New Roman" w:hAnsi="Arial" w:cs="Arial"/>
                <w:b/>
                <w:spacing w:val="-2"/>
                <w:sz w:val="20"/>
                <w:szCs w:val="20"/>
                <w:lang w:val="en-US"/>
              </w:rPr>
              <w:t>Group and Bank</w:t>
            </w:r>
          </w:p>
        </w:tc>
        <w:tc>
          <w:tcPr>
            <w:tcW w:w="867" w:type="pct"/>
            <w:vAlign w:val="center"/>
            <w:hideMark/>
          </w:tcPr>
          <w:p w14:paraId="4CB54375" w14:textId="2DF5C75F"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Mar 31, 202</w:t>
            </w:r>
            <w:r w:rsidR="00B30E09" w:rsidRPr="00A7019D">
              <w:rPr>
                <w:rFonts w:ascii="Arial" w:eastAsia="Times New Roman" w:hAnsi="Arial" w:cs="Arial"/>
                <w:b/>
                <w:sz w:val="20"/>
                <w:szCs w:val="20"/>
                <w:lang w:val="en-US"/>
              </w:rPr>
              <w:t>4</w:t>
            </w:r>
          </w:p>
        </w:tc>
        <w:tc>
          <w:tcPr>
            <w:tcW w:w="820" w:type="pct"/>
            <w:vAlign w:val="center"/>
            <w:hideMark/>
          </w:tcPr>
          <w:p w14:paraId="60E9B299" w14:textId="7C6A07BE"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Mar 31, 202</w:t>
            </w:r>
            <w:r w:rsidR="00B30E09" w:rsidRPr="00A7019D">
              <w:rPr>
                <w:rFonts w:ascii="Arial" w:eastAsia="Times New Roman" w:hAnsi="Arial" w:cs="Arial"/>
                <w:b/>
                <w:sz w:val="20"/>
                <w:szCs w:val="20"/>
                <w:lang w:val="en-US"/>
              </w:rPr>
              <w:t>3</w:t>
            </w:r>
          </w:p>
        </w:tc>
      </w:tr>
      <w:tr w:rsidR="00FC01D8" w:rsidRPr="00A7019D" w14:paraId="196D721C" w14:textId="77777777" w:rsidTr="00194816">
        <w:trPr>
          <w:trHeight w:hRule="exact" w:val="227"/>
        </w:trPr>
        <w:tc>
          <w:tcPr>
            <w:tcW w:w="3313" w:type="pct"/>
          </w:tcPr>
          <w:p w14:paraId="3713D0CF" w14:textId="77777777" w:rsidR="00FC01D8" w:rsidRPr="00A7019D" w:rsidRDefault="00FC01D8" w:rsidP="00FC01D8">
            <w:pPr>
              <w:tabs>
                <w:tab w:val="right" w:pos="1202"/>
              </w:tabs>
              <w:spacing w:after="0" w:line="260" w:lineRule="exact"/>
              <w:outlineLvl w:val="0"/>
              <w:rPr>
                <w:rFonts w:ascii="Arial" w:eastAsia="Times New Roman" w:hAnsi="Arial" w:cs="Arial"/>
                <w:b/>
                <w:spacing w:val="-2"/>
                <w:sz w:val="20"/>
                <w:szCs w:val="20"/>
                <w:lang w:val="en-US"/>
              </w:rPr>
            </w:pPr>
          </w:p>
        </w:tc>
        <w:tc>
          <w:tcPr>
            <w:tcW w:w="867" w:type="pct"/>
            <w:hideMark/>
          </w:tcPr>
          <w:p w14:paraId="0E3E6813" w14:textId="70FE2A0D"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EUR ‘000</w:t>
            </w:r>
          </w:p>
        </w:tc>
        <w:tc>
          <w:tcPr>
            <w:tcW w:w="820" w:type="pct"/>
            <w:hideMark/>
          </w:tcPr>
          <w:p w14:paraId="0B2B5BCD" w14:textId="58101161"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EUR ‘000</w:t>
            </w:r>
          </w:p>
        </w:tc>
      </w:tr>
      <w:tr w:rsidR="00FC01D8" w:rsidRPr="00A7019D" w14:paraId="00EA2E8C" w14:textId="77777777" w:rsidTr="00194816">
        <w:trPr>
          <w:trHeight w:hRule="exact" w:val="284"/>
        </w:trPr>
        <w:tc>
          <w:tcPr>
            <w:tcW w:w="3313" w:type="pct"/>
          </w:tcPr>
          <w:p w14:paraId="16BF5D36" w14:textId="77777777" w:rsidR="00FC01D8" w:rsidRPr="00A7019D" w:rsidRDefault="00FC01D8" w:rsidP="003475B0">
            <w:pPr>
              <w:tabs>
                <w:tab w:val="right" w:pos="1202"/>
              </w:tabs>
              <w:spacing w:after="0" w:line="260" w:lineRule="exact"/>
              <w:outlineLvl w:val="0"/>
              <w:rPr>
                <w:rFonts w:ascii="Arial" w:eastAsia="Times New Roman" w:hAnsi="Arial" w:cs="Arial"/>
                <w:b/>
                <w:i/>
                <w:spacing w:val="-2"/>
                <w:sz w:val="20"/>
                <w:szCs w:val="20"/>
                <w:lang w:val="en-US"/>
              </w:rPr>
            </w:pPr>
          </w:p>
        </w:tc>
        <w:tc>
          <w:tcPr>
            <w:tcW w:w="867" w:type="pct"/>
          </w:tcPr>
          <w:p w14:paraId="4667AD92" w14:textId="77777777" w:rsidR="00FC01D8" w:rsidRPr="00A7019D"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c>
          <w:tcPr>
            <w:tcW w:w="820" w:type="pct"/>
          </w:tcPr>
          <w:p w14:paraId="127A826C" w14:textId="77777777" w:rsidR="00FC01D8" w:rsidRPr="00A7019D"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r>
      <w:tr w:rsidR="00922BBB" w:rsidRPr="00A7019D" w14:paraId="3E046F37" w14:textId="77777777" w:rsidTr="001D19F6">
        <w:trPr>
          <w:trHeight w:hRule="exact" w:val="284"/>
        </w:trPr>
        <w:tc>
          <w:tcPr>
            <w:tcW w:w="3313" w:type="pct"/>
            <w:vAlign w:val="bottom"/>
            <w:hideMark/>
          </w:tcPr>
          <w:p w14:paraId="33086503" w14:textId="77777777" w:rsidR="00922BBB" w:rsidRPr="00A7019D" w:rsidRDefault="00922BBB" w:rsidP="00922BBB">
            <w:pPr>
              <w:spacing w:after="0" w:line="254" w:lineRule="auto"/>
              <w:rPr>
                <w:rFonts w:ascii="Arial" w:eastAsia="Calibri" w:hAnsi="Arial" w:cs="Arial"/>
                <w:b/>
                <w:bCs/>
                <w:sz w:val="20"/>
                <w:szCs w:val="20"/>
                <w:lang w:val="en-US"/>
              </w:rPr>
            </w:pPr>
            <w:r w:rsidRPr="00A7019D">
              <w:rPr>
                <w:rFonts w:ascii="Arial" w:eastAsia="Calibri" w:hAnsi="Arial" w:cs="Arial"/>
                <w:b/>
                <w:bCs/>
                <w:sz w:val="20"/>
                <w:szCs w:val="20"/>
                <w:lang w:val="en-US"/>
              </w:rPr>
              <w:t xml:space="preserve">Balance as at 1 January </w:t>
            </w:r>
          </w:p>
        </w:tc>
        <w:tc>
          <w:tcPr>
            <w:tcW w:w="867" w:type="pct"/>
            <w:tcBorders>
              <w:top w:val="nil"/>
              <w:left w:val="nil"/>
              <w:bottom w:val="single" w:sz="2" w:space="0" w:color="auto"/>
              <w:right w:val="nil"/>
            </w:tcBorders>
            <w:vAlign w:val="bottom"/>
          </w:tcPr>
          <w:p w14:paraId="6417E7C0" w14:textId="64935880" w:rsidR="00922BBB" w:rsidRPr="00A7019D" w:rsidRDefault="00922BBB" w:rsidP="00922BBB">
            <w:pPr>
              <w:tabs>
                <w:tab w:val="right" w:pos="1202"/>
              </w:tabs>
              <w:spacing w:after="0" w:line="260" w:lineRule="exact"/>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278</w:t>
            </w:r>
          </w:p>
        </w:tc>
        <w:tc>
          <w:tcPr>
            <w:tcW w:w="820" w:type="pct"/>
            <w:tcBorders>
              <w:top w:val="nil"/>
              <w:left w:val="nil"/>
              <w:bottom w:val="single" w:sz="2" w:space="0" w:color="auto"/>
              <w:right w:val="nil"/>
            </w:tcBorders>
            <w:vAlign w:val="bottom"/>
          </w:tcPr>
          <w:p w14:paraId="042296EB" w14:textId="616835B3" w:rsidR="00922BBB" w:rsidRPr="00A7019D" w:rsidRDefault="00922BBB" w:rsidP="00922BBB">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261</w:t>
            </w:r>
          </w:p>
        </w:tc>
      </w:tr>
      <w:tr w:rsidR="00922BBB" w:rsidRPr="00A7019D" w14:paraId="1B24B93A" w14:textId="77777777" w:rsidTr="00194816">
        <w:trPr>
          <w:trHeight w:hRule="exact" w:val="374"/>
        </w:trPr>
        <w:tc>
          <w:tcPr>
            <w:tcW w:w="3313" w:type="pct"/>
            <w:vAlign w:val="bottom"/>
            <w:hideMark/>
          </w:tcPr>
          <w:p w14:paraId="4B2B7383" w14:textId="70EE0CA9" w:rsidR="00922BBB" w:rsidRPr="00A7019D" w:rsidRDefault="00922BBB" w:rsidP="00922BBB">
            <w:pPr>
              <w:spacing w:after="0" w:line="254" w:lineRule="auto"/>
              <w:rPr>
                <w:rFonts w:ascii="Arial" w:eastAsia="Calibri" w:hAnsi="Arial" w:cs="Arial"/>
                <w:sz w:val="20"/>
                <w:szCs w:val="20"/>
                <w:lang w:val="en-US"/>
              </w:rPr>
            </w:pPr>
            <w:r>
              <w:rPr>
                <w:rFonts w:ascii="Arial" w:eastAsia="Calibri" w:hAnsi="Arial" w:cs="Arial"/>
                <w:sz w:val="20"/>
                <w:szCs w:val="20"/>
                <w:lang w:val="en-US"/>
              </w:rPr>
              <w:t>In</w:t>
            </w:r>
            <w:r w:rsidRPr="00A7019D">
              <w:rPr>
                <w:rFonts w:ascii="Arial" w:eastAsia="Calibri" w:hAnsi="Arial" w:cs="Arial"/>
                <w:sz w:val="20"/>
                <w:szCs w:val="20"/>
                <w:lang w:val="en-US"/>
              </w:rPr>
              <w:t>crease in fair value through other comprehensive income</w:t>
            </w:r>
          </w:p>
        </w:tc>
        <w:tc>
          <w:tcPr>
            <w:tcW w:w="867" w:type="pct"/>
            <w:tcBorders>
              <w:top w:val="nil"/>
              <w:left w:val="nil"/>
              <w:right w:val="nil"/>
            </w:tcBorders>
            <w:shd w:val="clear" w:color="auto" w:fill="auto"/>
            <w:vAlign w:val="bottom"/>
          </w:tcPr>
          <w:p w14:paraId="5CFB3CF5" w14:textId="03B71818" w:rsidR="00922BBB" w:rsidRPr="00A7019D" w:rsidRDefault="00922BBB" w:rsidP="00922BBB">
            <w:pPr>
              <w:tabs>
                <w:tab w:val="right" w:pos="1202"/>
              </w:tabs>
              <w:spacing w:after="0" w:line="260" w:lineRule="exact"/>
              <w:jc w:val="right"/>
              <w:outlineLvl w:val="0"/>
              <w:rPr>
                <w:rFonts w:ascii="Arial" w:eastAsia="Times New Roman" w:hAnsi="Arial" w:cs="Arial"/>
                <w:sz w:val="20"/>
                <w:szCs w:val="20"/>
                <w:lang w:val="en-US"/>
              </w:rPr>
            </w:pPr>
            <w:r w:rsidRPr="00686FD6">
              <w:rPr>
                <w:rFonts w:ascii="Arial" w:eastAsia="Calibri" w:hAnsi="Arial" w:cs="Arial"/>
                <w:color w:val="000000"/>
                <w:sz w:val="20"/>
                <w:szCs w:val="20"/>
              </w:rPr>
              <w:t>3</w:t>
            </w:r>
          </w:p>
        </w:tc>
        <w:tc>
          <w:tcPr>
            <w:tcW w:w="820" w:type="pct"/>
            <w:tcBorders>
              <w:top w:val="nil"/>
              <w:left w:val="nil"/>
              <w:right w:val="nil"/>
            </w:tcBorders>
            <w:shd w:val="clear" w:color="auto" w:fill="auto"/>
            <w:vAlign w:val="bottom"/>
          </w:tcPr>
          <w:p w14:paraId="2D5E7113" w14:textId="51D88665" w:rsidR="00922BBB" w:rsidRPr="00A7019D" w:rsidRDefault="00922BBB" w:rsidP="00922BBB">
            <w:pPr>
              <w:tabs>
                <w:tab w:val="right" w:pos="1202"/>
              </w:tabs>
              <w:spacing w:after="0" w:line="260" w:lineRule="exact"/>
              <w:jc w:val="right"/>
              <w:outlineLvl w:val="0"/>
              <w:rPr>
                <w:rFonts w:ascii="Arial" w:eastAsia="Times New Roman" w:hAnsi="Arial" w:cs="Arial"/>
                <w:sz w:val="20"/>
                <w:szCs w:val="20"/>
                <w:lang w:val="en-US"/>
              </w:rPr>
            </w:pPr>
            <w:r w:rsidRPr="00A7019D">
              <w:rPr>
                <w:rFonts w:ascii="Arial" w:eastAsia="Times New Roman" w:hAnsi="Arial" w:cs="Arial"/>
                <w:sz w:val="20"/>
                <w:szCs w:val="20"/>
                <w:lang w:val="en-US"/>
              </w:rPr>
              <w:t>-</w:t>
            </w:r>
          </w:p>
        </w:tc>
      </w:tr>
      <w:tr w:rsidR="00922BBB" w:rsidRPr="00A7019D" w14:paraId="080CF72B" w14:textId="77777777" w:rsidTr="00194816">
        <w:trPr>
          <w:trHeight w:hRule="exact" w:val="374"/>
        </w:trPr>
        <w:tc>
          <w:tcPr>
            <w:tcW w:w="3313" w:type="pct"/>
            <w:vAlign w:val="bottom"/>
          </w:tcPr>
          <w:p w14:paraId="214475DF" w14:textId="00E3DA09" w:rsidR="00922BBB" w:rsidRPr="00A7019D" w:rsidRDefault="00922BBB" w:rsidP="00922BBB">
            <w:pPr>
              <w:spacing w:after="0" w:line="254" w:lineRule="auto"/>
              <w:rPr>
                <w:rFonts w:ascii="Arial" w:eastAsia="Calibri" w:hAnsi="Arial" w:cs="Arial"/>
                <w:sz w:val="20"/>
                <w:szCs w:val="20"/>
                <w:lang w:val="en-US"/>
              </w:rPr>
            </w:pPr>
            <w:r w:rsidRPr="00A7019D">
              <w:rPr>
                <w:rFonts w:ascii="Arial" w:eastAsia="Calibri" w:hAnsi="Arial" w:cs="Arial"/>
                <w:color w:val="000000"/>
                <w:sz w:val="20"/>
                <w:szCs w:val="20"/>
              </w:rPr>
              <w:t>Principal due date</w:t>
            </w:r>
          </w:p>
        </w:tc>
        <w:tc>
          <w:tcPr>
            <w:tcW w:w="867" w:type="pct"/>
            <w:tcBorders>
              <w:top w:val="nil"/>
              <w:left w:val="nil"/>
              <w:right w:val="nil"/>
            </w:tcBorders>
            <w:shd w:val="clear" w:color="auto" w:fill="auto"/>
            <w:vAlign w:val="bottom"/>
          </w:tcPr>
          <w:p w14:paraId="5A6AAB10" w14:textId="22241248" w:rsidR="00922BBB" w:rsidRPr="00A7019D" w:rsidRDefault="00922BBB" w:rsidP="00922BBB">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r w:rsidRPr="00686FD6">
              <w:rPr>
                <w:rFonts w:ascii="Arial" w:eastAsia="Calibri" w:hAnsi="Arial" w:cs="Arial"/>
                <w:color w:val="000000"/>
                <w:sz w:val="20"/>
                <w:szCs w:val="20"/>
              </w:rPr>
              <w:t>5</w:t>
            </w:r>
            <w:r>
              <w:rPr>
                <w:rFonts w:ascii="Arial" w:eastAsia="Calibri" w:hAnsi="Arial" w:cs="Arial"/>
                <w:color w:val="000000"/>
                <w:sz w:val="20"/>
                <w:szCs w:val="20"/>
              </w:rPr>
              <w:t>)</w:t>
            </w:r>
          </w:p>
        </w:tc>
        <w:tc>
          <w:tcPr>
            <w:tcW w:w="820" w:type="pct"/>
            <w:tcBorders>
              <w:top w:val="nil"/>
              <w:left w:val="nil"/>
              <w:right w:val="nil"/>
            </w:tcBorders>
            <w:shd w:val="clear" w:color="auto" w:fill="auto"/>
            <w:vAlign w:val="bottom"/>
          </w:tcPr>
          <w:p w14:paraId="49316C1A" w14:textId="36F5CECC" w:rsidR="00922BBB" w:rsidRPr="00A7019D" w:rsidRDefault="00922BBB" w:rsidP="00922BBB">
            <w:pPr>
              <w:tabs>
                <w:tab w:val="right" w:pos="1202"/>
              </w:tabs>
              <w:spacing w:after="0" w:line="260" w:lineRule="exact"/>
              <w:jc w:val="right"/>
              <w:outlineLvl w:val="0"/>
              <w:rPr>
                <w:rFonts w:ascii="Arial" w:eastAsia="Times New Roman" w:hAnsi="Arial" w:cs="Arial"/>
                <w:sz w:val="20"/>
                <w:szCs w:val="20"/>
                <w:lang w:val="en-US"/>
              </w:rPr>
            </w:pPr>
            <w:r w:rsidRPr="00A7019D">
              <w:rPr>
                <w:rFonts w:ascii="Arial" w:eastAsia="Times New Roman" w:hAnsi="Arial" w:cs="Arial"/>
                <w:sz w:val="20"/>
                <w:szCs w:val="20"/>
                <w:lang w:val="en-US"/>
              </w:rPr>
              <w:t>(3)</w:t>
            </w:r>
          </w:p>
        </w:tc>
      </w:tr>
      <w:tr w:rsidR="00922BBB" w:rsidRPr="00A7019D" w14:paraId="647E8235" w14:textId="77777777" w:rsidTr="00194816">
        <w:trPr>
          <w:trHeight w:hRule="exact" w:val="340"/>
        </w:trPr>
        <w:tc>
          <w:tcPr>
            <w:tcW w:w="3313" w:type="pct"/>
            <w:vAlign w:val="bottom"/>
            <w:hideMark/>
          </w:tcPr>
          <w:p w14:paraId="4E2116D3" w14:textId="77777777" w:rsidR="00922BBB" w:rsidRPr="00A7019D" w:rsidRDefault="00922BBB" w:rsidP="00922BBB">
            <w:pPr>
              <w:spacing w:after="0" w:line="254" w:lineRule="auto"/>
              <w:rPr>
                <w:rFonts w:ascii="Arial" w:eastAsia="Calibri" w:hAnsi="Arial" w:cs="Arial"/>
                <w:sz w:val="20"/>
                <w:szCs w:val="20"/>
                <w:lang w:val="en-US"/>
              </w:rPr>
            </w:pPr>
            <w:r w:rsidRPr="00A7019D">
              <w:rPr>
                <w:rFonts w:ascii="Arial" w:eastAsia="Calibri" w:hAnsi="Arial" w:cs="Arial"/>
                <w:sz w:val="20"/>
                <w:szCs w:val="20"/>
                <w:lang w:val="en-US"/>
              </w:rPr>
              <w:t xml:space="preserve">Accrued interest </w:t>
            </w:r>
          </w:p>
        </w:tc>
        <w:tc>
          <w:tcPr>
            <w:tcW w:w="867" w:type="pct"/>
            <w:tcBorders>
              <w:left w:val="nil"/>
              <w:bottom w:val="single" w:sz="8" w:space="0" w:color="000000"/>
              <w:right w:val="nil"/>
            </w:tcBorders>
            <w:shd w:val="clear" w:color="auto" w:fill="auto"/>
            <w:vAlign w:val="bottom"/>
          </w:tcPr>
          <w:p w14:paraId="667574D7" w14:textId="5CDE2B85" w:rsidR="00922BBB" w:rsidRPr="00A7019D" w:rsidRDefault="00922BBB" w:rsidP="00922BBB">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c>
          <w:tcPr>
            <w:tcW w:w="820" w:type="pct"/>
            <w:tcBorders>
              <w:left w:val="nil"/>
              <w:bottom w:val="single" w:sz="8" w:space="0" w:color="000000"/>
              <w:right w:val="nil"/>
            </w:tcBorders>
            <w:shd w:val="clear" w:color="auto" w:fill="auto"/>
            <w:vAlign w:val="bottom"/>
          </w:tcPr>
          <w:p w14:paraId="4310544A" w14:textId="7603B19F" w:rsidR="00922BBB" w:rsidRPr="00A7019D" w:rsidRDefault="00922BBB" w:rsidP="00922BBB">
            <w:pPr>
              <w:tabs>
                <w:tab w:val="right" w:pos="1202"/>
              </w:tabs>
              <w:spacing w:after="0" w:line="260" w:lineRule="exact"/>
              <w:jc w:val="right"/>
              <w:outlineLvl w:val="0"/>
              <w:rPr>
                <w:rFonts w:ascii="Arial" w:eastAsia="Times New Roman" w:hAnsi="Arial" w:cs="Arial"/>
                <w:sz w:val="20"/>
                <w:szCs w:val="20"/>
                <w:lang w:val="en-US"/>
              </w:rPr>
            </w:pPr>
            <w:r w:rsidRPr="00A7019D">
              <w:rPr>
                <w:rFonts w:ascii="Arial" w:eastAsia="Times New Roman" w:hAnsi="Arial" w:cs="Arial"/>
                <w:sz w:val="20"/>
                <w:szCs w:val="20"/>
                <w:lang w:val="en-US"/>
              </w:rPr>
              <w:t>(2)</w:t>
            </w:r>
          </w:p>
        </w:tc>
      </w:tr>
      <w:tr w:rsidR="00922BBB" w:rsidRPr="00A7019D" w14:paraId="013F7728" w14:textId="77777777" w:rsidTr="00194816">
        <w:trPr>
          <w:trHeight w:val="380"/>
        </w:trPr>
        <w:tc>
          <w:tcPr>
            <w:tcW w:w="3313" w:type="pct"/>
            <w:vAlign w:val="bottom"/>
            <w:hideMark/>
          </w:tcPr>
          <w:p w14:paraId="64561799" w14:textId="722178F8" w:rsidR="00922BBB" w:rsidRPr="00A7019D" w:rsidRDefault="00922BBB" w:rsidP="00922BBB">
            <w:pPr>
              <w:spacing w:after="0" w:line="240" w:lineRule="auto"/>
              <w:rPr>
                <w:rFonts w:ascii="Arial" w:eastAsia="Calibri" w:hAnsi="Arial" w:cs="Arial"/>
                <w:b/>
                <w:bCs/>
                <w:sz w:val="20"/>
                <w:szCs w:val="20"/>
                <w:lang w:val="en-US"/>
              </w:rPr>
            </w:pPr>
            <w:r w:rsidRPr="00A7019D">
              <w:rPr>
                <w:rFonts w:ascii="Arial" w:eastAsia="Calibri" w:hAnsi="Arial" w:cs="Arial"/>
                <w:b/>
                <w:bCs/>
                <w:sz w:val="20"/>
                <w:szCs w:val="20"/>
                <w:lang w:val="en-US"/>
              </w:rPr>
              <w:t>Balance as of 31 March</w:t>
            </w:r>
          </w:p>
        </w:tc>
        <w:tc>
          <w:tcPr>
            <w:tcW w:w="867" w:type="pct"/>
            <w:tcBorders>
              <w:top w:val="single" w:sz="8" w:space="0" w:color="000000"/>
              <w:left w:val="nil"/>
              <w:bottom w:val="single" w:sz="12" w:space="0" w:color="auto"/>
              <w:right w:val="nil"/>
            </w:tcBorders>
            <w:shd w:val="clear" w:color="auto" w:fill="auto"/>
            <w:vAlign w:val="bottom"/>
          </w:tcPr>
          <w:p w14:paraId="55D43B72" w14:textId="52388593" w:rsidR="00922BBB" w:rsidRPr="00A7019D" w:rsidRDefault="00922BBB" w:rsidP="00922BBB">
            <w:pPr>
              <w:tabs>
                <w:tab w:val="right" w:pos="1202"/>
              </w:tabs>
              <w:spacing w:after="0" w:line="240" w:lineRule="auto"/>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276</w:t>
            </w:r>
          </w:p>
        </w:tc>
        <w:tc>
          <w:tcPr>
            <w:tcW w:w="820" w:type="pct"/>
            <w:tcBorders>
              <w:top w:val="single" w:sz="8" w:space="0" w:color="000000"/>
              <w:left w:val="nil"/>
              <w:bottom w:val="single" w:sz="12" w:space="0" w:color="auto"/>
              <w:right w:val="nil"/>
            </w:tcBorders>
            <w:shd w:val="clear" w:color="auto" w:fill="auto"/>
            <w:vAlign w:val="bottom"/>
          </w:tcPr>
          <w:p w14:paraId="49F96FB6" w14:textId="5D5299B0" w:rsidR="00922BBB" w:rsidRPr="00A7019D" w:rsidRDefault="00922BBB" w:rsidP="00922BBB">
            <w:pPr>
              <w:tabs>
                <w:tab w:val="right" w:pos="1202"/>
              </w:tabs>
              <w:spacing w:after="0" w:line="260" w:lineRule="exact"/>
              <w:jc w:val="right"/>
              <w:outlineLvl w:val="0"/>
              <w:rPr>
                <w:rFonts w:ascii="Arial" w:eastAsia="Times New Roman" w:hAnsi="Arial" w:cs="Arial"/>
                <w:b/>
                <w:bCs/>
                <w:sz w:val="20"/>
                <w:szCs w:val="20"/>
                <w:lang w:val="en-US"/>
              </w:rPr>
            </w:pPr>
            <w:r w:rsidRPr="00A7019D">
              <w:rPr>
                <w:rFonts w:ascii="Arial" w:eastAsia="Times New Roman" w:hAnsi="Arial" w:cs="Arial"/>
                <w:b/>
                <w:sz w:val="20"/>
                <w:szCs w:val="20"/>
                <w:lang w:val="en-US"/>
              </w:rPr>
              <w:t>256</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Assets and liabilities by segments are presented in net terms, i.e.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Business operations of segments are divided in terms of organisation and management. Each segment as a whole provides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shd w:val="clear" w:color="auto" w:fill="auto"/>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shd w:val="clear" w:color="auto" w:fill="auto"/>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shd w:val="clear" w:color="auto" w:fill="auto"/>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shd w:val="clear" w:color="auto" w:fill="auto"/>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shd w:val="clear" w:color="auto" w:fill="auto"/>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shd w:val="clear" w:color="auto" w:fill="auto"/>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shd w:val="clear" w:color="auto" w:fill="auto"/>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shd w:val="clear" w:color="auto" w:fill="auto"/>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shd w:val="clear" w:color="auto" w:fill="auto"/>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shd w:val="clear" w:color="auto" w:fill="auto"/>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shd w:val="clear" w:color="auto" w:fill="auto"/>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shd w:val="clear" w:color="auto" w:fill="auto"/>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C171D9" w14:paraId="34D74BE5" w14:textId="77777777" w:rsidTr="003475B0">
        <w:trPr>
          <w:trHeight w:val="600"/>
        </w:trPr>
        <w:tc>
          <w:tcPr>
            <w:tcW w:w="3369" w:type="dxa"/>
            <w:tcBorders>
              <w:left w:val="nil"/>
              <w:right w:val="nil"/>
            </w:tcBorders>
            <w:shd w:val="clear" w:color="auto" w:fill="auto"/>
            <w:vAlign w:val="bottom"/>
          </w:tcPr>
          <w:p w14:paraId="14BFC0E0" w14:textId="31EAA5B8" w:rsidR="00C171D9" w:rsidRPr="00C171D9" w:rsidRDefault="00C171D9" w:rsidP="00C171D9">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Pr>
                <w:rFonts w:ascii="Arial" w:eastAsia="Calibri" w:hAnsi="Arial" w:cs="Arial"/>
                <w:b/>
                <w:bCs/>
                <w:noProof/>
                <w:sz w:val="18"/>
                <w:szCs w:val="18"/>
              </w:rPr>
              <w:t>Mar</w:t>
            </w:r>
            <w:r w:rsidRPr="00C171D9">
              <w:rPr>
                <w:rFonts w:ascii="Arial" w:eastAsia="Calibri" w:hAnsi="Arial" w:cs="Arial"/>
                <w:b/>
                <w:bCs/>
                <w:noProof/>
                <w:sz w:val="18"/>
                <w:szCs w:val="18"/>
              </w:rPr>
              <w:t xml:space="preserve"> 31, 202</w:t>
            </w:r>
            <w:r w:rsidR="00DF2D9E">
              <w:rPr>
                <w:rFonts w:ascii="Arial" w:eastAsia="Calibri" w:hAnsi="Arial" w:cs="Arial"/>
                <w:b/>
                <w:bCs/>
                <w:noProof/>
                <w:sz w:val="18"/>
                <w:szCs w:val="18"/>
              </w:rPr>
              <w:t>4</w:t>
            </w:r>
          </w:p>
        </w:tc>
        <w:tc>
          <w:tcPr>
            <w:tcW w:w="1275" w:type="dxa"/>
            <w:tcBorders>
              <w:left w:val="nil"/>
              <w:right w:val="nil"/>
            </w:tcBorders>
            <w:shd w:val="clear" w:color="auto" w:fill="auto"/>
          </w:tcPr>
          <w:p w14:paraId="1B571437"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76AF365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3AC519A0"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3674DD9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3C65310F"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117F26E"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EBC219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7262014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C171D9" w:rsidRPr="00C171D9" w14:paraId="75A0D07D" w14:textId="77777777" w:rsidTr="003475B0">
        <w:trPr>
          <w:trHeight w:val="59"/>
        </w:trPr>
        <w:tc>
          <w:tcPr>
            <w:tcW w:w="3369" w:type="dxa"/>
            <w:tcBorders>
              <w:left w:val="nil"/>
              <w:bottom w:val="nil"/>
              <w:right w:val="nil"/>
            </w:tcBorders>
            <w:shd w:val="clear" w:color="auto" w:fill="auto"/>
            <w:vAlign w:val="bottom"/>
          </w:tcPr>
          <w:p w14:paraId="4287610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5EA29618" w14:textId="2D08A51C"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1E651247" w14:textId="514AC621"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67AF56D" w14:textId="5A66009F"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562622F3" w14:textId="3279D043"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1017A1A4" w14:textId="18CFB61E"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r>
      <w:tr w:rsidR="00C171D9" w:rsidRPr="00C171D9" w14:paraId="146915F0" w14:textId="77777777" w:rsidTr="003475B0">
        <w:trPr>
          <w:trHeight w:val="59"/>
        </w:trPr>
        <w:tc>
          <w:tcPr>
            <w:tcW w:w="3369" w:type="dxa"/>
            <w:tcBorders>
              <w:top w:val="nil"/>
              <w:left w:val="nil"/>
              <w:bottom w:val="nil"/>
              <w:right w:val="nil"/>
            </w:tcBorders>
            <w:shd w:val="clear" w:color="auto" w:fill="auto"/>
            <w:vAlign w:val="bottom"/>
          </w:tcPr>
          <w:p w14:paraId="356B494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FE77BB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1E820189"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C81A78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504E02E"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718FB2E" w14:textId="77777777" w:rsidR="00C171D9" w:rsidRPr="00C171D9" w:rsidRDefault="00C171D9" w:rsidP="00C171D9">
            <w:pPr>
              <w:spacing w:after="0" w:line="140" w:lineRule="exact"/>
              <w:rPr>
                <w:rFonts w:ascii="Arial" w:eastAsia="Times New Roman" w:hAnsi="Arial" w:cs="Arial"/>
                <w:sz w:val="18"/>
                <w:szCs w:val="18"/>
                <w:lang w:val="en-GB"/>
              </w:rPr>
            </w:pPr>
          </w:p>
        </w:tc>
      </w:tr>
      <w:tr w:rsidR="00A879C4" w:rsidRPr="00C171D9" w14:paraId="35177CEE" w14:textId="77777777" w:rsidTr="003475B0">
        <w:trPr>
          <w:trHeight w:val="300"/>
        </w:trPr>
        <w:tc>
          <w:tcPr>
            <w:tcW w:w="3369" w:type="dxa"/>
            <w:tcBorders>
              <w:top w:val="nil"/>
              <w:left w:val="nil"/>
              <w:bottom w:val="nil"/>
              <w:right w:val="nil"/>
            </w:tcBorders>
            <w:shd w:val="clear" w:color="auto" w:fill="auto"/>
            <w:vAlign w:val="bottom"/>
          </w:tcPr>
          <w:p w14:paraId="1E7B6657"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7F11DC63" w14:textId="7812BE40" w:rsidR="00A879C4" w:rsidRPr="00C171D9" w:rsidRDefault="00A879C4" w:rsidP="00A879C4">
            <w:pPr>
              <w:spacing w:after="0" w:line="300" w:lineRule="exact"/>
              <w:jc w:val="right"/>
              <w:rPr>
                <w:rFonts w:ascii="Arial" w:eastAsia="Times New Roman" w:hAnsi="Arial" w:cs="Arial"/>
                <w:sz w:val="18"/>
                <w:szCs w:val="18"/>
                <w:lang w:val="en-US"/>
              </w:rPr>
            </w:pPr>
            <w:r w:rsidRPr="0019109B">
              <w:rPr>
                <w:rFonts w:ascii="Arial" w:eastAsia="Times New Roman" w:hAnsi="Arial" w:cs="Arial"/>
                <w:color w:val="000000" w:themeColor="text1"/>
                <w:sz w:val="18"/>
                <w:szCs w:val="18"/>
              </w:rPr>
              <w:t>16</w:t>
            </w:r>
            <w:r>
              <w:rPr>
                <w:rFonts w:ascii="Arial" w:eastAsia="Times New Roman" w:hAnsi="Arial" w:cs="Arial"/>
                <w:color w:val="000000" w:themeColor="text1"/>
                <w:sz w:val="18"/>
                <w:szCs w:val="18"/>
              </w:rPr>
              <w:t>,</w:t>
            </w:r>
            <w:r w:rsidRPr="0019109B">
              <w:rPr>
                <w:rFonts w:ascii="Arial" w:eastAsia="Times New Roman" w:hAnsi="Arial" w:cs="Arial"/>
                <w:color w:val="000000" w:themeColor="text1"/>
                <w:sz w:val="18"/>
                <w:szCs w:val="18"/>
              </w:rPr>
              <w:t>935</w:t>
            </w:r>
          </w:p>
        </w:tc>
        <w:tc>
          <w:tcPr>
            <w:tcW w:w="1418" w:type="dxa"/>
            <w:shd w:val="clear" w:color="auto" w:fill="auto"/>
            <w:noWrap/>
            <w:vAlign w:val="bottom"/>
          </w:tcPr>
          <w:p w14:paraId="6B40B86D" w14:textId="12DDCFD9"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61</w:t>
            </w:r>
          </w:p>
        </w:tc>
        <w:tc>
          <w:tcPr>
            <w:tcW w:w="1134" w:type="dxa"/>
            <w:shd w:val="clear" w:color="auto" w:fill="auto"/>
            <w:noWrap/>
            <w:vAlign w:val="bottom"/>
          </w:tcPr>
          <w:p w14:paraId="2CF00E2F" w14:textId="627B6B4E"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105CD9CC" w14:textId="33D0875F"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51C2DD7" w14:textId="2C38B733" w:rsidR="00A879C4" w:rsidRPr="00C171D9" w:rsidRDefault="00A879C4" w:rsidP="00A879C4">
            <w:pPr>
              <w:spacing w:after="0" w:line="300" w:lineRule="exact"/>
              <w:jc w:val="right"/>
              <w:rPr>
                <w:rFonts w:ascii="Arial" w:eastAsia="Times New Roman" w:hAnsi="Arial" w:cs="Arial"/>
                <w:sz w:val="18"/>
                <w:szCs w:val="18"/>
                <w:lang w:val="en-US"/>
              </w:rPr>
            </w:pPr>
            <w:r w:rsidRPr="0019109B">
              <w:rPr>
                <w:rFonts w:ascii="Arial" w:eastAsia="Times New Roman" w:hAnsi="Arial" w:cs="Arial"/>
                <w:color w:val="000000" w:themeColor="text1"/>
                <w:sz w:val="18"/>
                <w:szCs w:val="18"/>
              </w:rPr>
              <w:t>16</w:t>
            </w:r>
            <w:r>
              <w:rPr>
                <w:rFonts w:ascii="Arial" w:eastAsia="Times New Roman" w:hAnsi="Arial" w:cs="Arial"/>
                <w:color w:val="000000" w:themeColor="text1"/>
                <w:sz w:val="18"/>
                <w:szCs w:val="18"/>
              </w:rPr>
              <w:t>,</w:t>
            </w:r>
            <w:r w:rsidRPr="0019109B">
              <w:rPr>
                <w:rFonts w:ascii="Arial" w:eastAsia="Times New Roman" w:hAnsi="Arial" w:cs="Arial"/>
                <w:color w:val="000000" w:themeColor="text1"/>
                <w:sz w:val="18"/>
                <w:szCs w:val="18"/>
              </w:rPr>
              <w:t>996</w:t>
            </w:r>
          </w:p>
        </w:tc>
      </w:tr>
      <w:tr w:rsidR="00A879C4" w:rsidRPr="00C171D9" w14:paraId="088EBECE" w14:textId="77777777" w:rsidTr="003475B0">
        <w:trPr>
          <w:trHeight w:val="300"/>
        </w:trPr>
        <w:tc>
          <w:tcPr>
            <w:tcW w:w="3369" w:type="dxa"/>
            <w:tcBorders>
              <w:top w:val="nil"/>
              <w:left w:val="nil"/>
              <w:bottom w:val="nil"/>
              <w:right w:val="nil"/>
            </w:tcBorders>
            <w:shd w:val="clear" w:color="auto" w:fill="auto"/>
            <w:vAlign w:val="bottom"/>
          </w:tcPr>
          <w:p w14:paraId="6120788C" w14:textId="7768A3E8" w:rsidR="00A879C4" w:rsidRPr="00922BBB" w:rsidRDefault="00A879C4" w:rsidP="00A879C4">
            <w:pPr>
              <w:spacing w:after="0" w:line="300" w:lineRule="exact"/>
              <w:rPr>
                <w:rFonts w:ascii="Arial" w:eastAsia="Times New Roman" w:hAnsi="Arial" w:cs="Arial"/>
                <w:sz w:val="18"/>
                <w:szCs w:val="18"/>
                <w:lang w:val="en-GB"/>
              </w:rPr>
            </w:pPr>
            <w:r w:rsidRPr="008D1607">
              <w:rPr>
                <w:rFonts w:ascii="Arial" w:hAnsi="Arial" w:cs="Arial"/>
                <w:sz w:val="18"/>
                <w:szCs w:val="18"/>
                <w:lang w:val="en-GB"/>
              </w:rPr>
              <w:t>Income from the cancellation of the subsidy deferral at the expense of HBOR's operations</w:t>
            </w:r>
          </w:p>
        </w:tc>
        <w:tc>
          <w:tcPr>
            <w:tcW w:w="1275" w:type="dxa"/>
            <w:shd w:val="clear" w:color="auto" w:fill="auto"/>
            <w:noWrap/>
            <w:vAlign w:val="bottom"/>
          </w:tcPr>
          <w:p w14:paraId="35BD74A4" w14:textId="54890C24" w:rsidR="00A879C4" w:rsidRPr="00C171D9" w:rsidRDefault="00A879C4" w:rsidP="00A879C4">
            <w:pPr>
              <w:spacing w:after="0" w:line="300" w:lineRule="exact"/>
              <w:jc w:val="right"/>
              <w:rPr>
                <w:rFonts w:ascii="Arial" w:eastAsia="Times New Roman" w:hAnsi="Arial" w:cs="Arial"/>
                <w:sz w:val="18"/>
                <w:szCs w:val="18"/>
                <w:lang w:val="en-US"/>
              </w:rPr>
            </w:pPr>
            <w:r w:rsidRPr="0019109B">
              <w:rPr>
                <w:rFonts w:ascii="Arial" w:eastAsia="Times New Roman" w:hAnsi="Arial" w:cs="Arial"/>
                <w:color w:val="000000" w:themeColor="text1"/>
                <w:sz w:val="18"/>
                <w:szCs w:val="18"/>
              </w:rPr>
              <w:t>139</w:t>
            </w:r>
          </w:p>
        </w:tc>
        <w:tc>
          <w:tcPr>
            <w:tcW w:w="1418" w:type="dxa"/>
            <w:shd w:val="clear" w:color="auto" w:fill="auto"/>
            <w:noWrap/>
            <w:vAlign w:val="bottom"/>
          </w:tcPr>
          <w:p w14:paraId="403092FE" w14:textId="28A3B332"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283E4D4" w14:textId="2B1E5125"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8EE6897" w14:textId="451BB2F6"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D2F3EF3" w14:textId="52AD5BE3" w:rsidR="00A879C4" w:rsidRPr="00C171D9" w:rsidRDefault="00A879C4" w:rsidP="00A879C4">
            <w:pPr>
              <w:spacing w:after="0" w:line="300" w:lineRule="exact"/>
              <w:jc w:val="right"/>
              <w:rPr>
                <w:rFonts w:ascii="Arial" w:eastAsia="Times New Roman" w:hAnsi="Arial" w:cs="Arial"/>
                <w:sz w:val="18"/>
                <w:szCs w:val="18"/>
                <w:lang w:val="en-US"/>
              </w:rPr>
            </w:pPr>
            <w:r w:rsidRPr="0019109B">
              <w:rPr>
                <w:rFonts w:ascii="Arial" w:eastAsia="Times New Roman" w:hAnsi="Arial" w:cs="Arial"/>
                <w:color w:val="000000" w:themeColor="text1"/>
                <w:sz w:val="18"/>
                <w:szCs w:val="18"/>
              </w:rPr>
              <w:t>139</w:t>
            </w:r>
          </w:p>
        </w:tc>
      </w:tr>
      <w:tr w:rsidR="00A879C4" w:rsidRPr="00C171D9" w14:paraId="0CF1FE14" w14:textId="77777777" w:rsidTr="003475B0">
        <w:trPr>
          <w:trHeight w:val="300"/>
        </w:trPr>
        <w:tc>
          <w:tcPr>
            <w:tcW w:w="3369" w:type="dxa"/>
            <w:tcBorders>
              <w:top w:val="nil"/>
              <w:left w:val="nil"/>
              <w:bottom w:val="nil"/>
              <w:right w:val="nil"/>
            </w:tcBorders>
            <w:shd w:val="clear" w:color="auto" w:fill="auto"/>
            <w:vAlign w:val="bottom"/>
          </w:tcPr>
          <w:p w14:paraId="22D1DA25" w14:textId="77469FDE"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67AA78A2" w14:textId="5FAAE91B"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270</w:t>
            </w:r>
          </w:p>
        </w:tc>
        <w:tc>
          <w:tcPr>
            <w:tcW w:w="1418" w:type="dxa"/>
            <w:shd w:val="clear" w:color="auto" w:fill="auto"/>
            <w:noWrap/>
            <w:vAlign w:val="bottom"/>
          </w:tcPr>
          <w:p w14:paraId="11E2CBBA" w14:textId="3ABDA240"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44AE4F20" w14:textId="18064B3E"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82</w:t>
            </w:r>
          </w:p>
        </w:tc>
        <w:tc>
          <w:tcPr>
            <w:tcW w:w="1309" w:type="dxa"/>
            <w:shd w:val="clear" w:color="auto" w:fill="auto"/>
            <w:noWrap/>
            <w:vAlign w:val="bottom"/>
          </w:tcPr>
          <w:p w14:paraId="6E1E4D13" w14:textId="448142C5"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1B7FB290" w14:textId="2DEB50B7"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352</w:t>
            </w:r>
          </w:p>
        </w:tc>
      </w:tr>
      <w:tr w:rsidR="00A879C4" w:rsidRPr="00C171D9" w14:paraId="34C704A1" w14:textId="77777777" w:rsidTr="003475B0">
        <w:trPr>
          <w:trHeight w:val="280"/>
        </w:trPr>
        <w:tc>
          <w:tcPr>
            <w:tcW w:w="3369" w:type="dxa"/>
            <w:tcBorders>
              <w:top w:val="nil"/>
              <w:left w:val="nil"/>
              <w:bottom w:val="nil"/>
              <w:right w:val="nil"/>
            </w:tcBorders>
            <w:shd w:val="clear" w:color="auto" w:fill="auto"/>
            <w:vAlign w:val="bottom"/>
          </w:tcPr>
          <w:p w14:paraId="673AA619"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5002EEF0" w14:textId="37844B75" w:rsidR="00A879C4" w:rsidRPr="00C171D9" w:rsidRDefault="00A879C4" w:rsidP="00A879C4">
            <w:pPr>
              <w:spacing w:after="0" w:line="300" w:lineRule="exact"/>
              <w:jc w:val="right"/>
              <w:rPr>
                <w:rFonts w:ascii="Arial" w:eastAsia="Times New Roman" w:hAnsi="Arial" w:cs="Arial"/>
                <w:sz w:val="18"/>
                <w:szCs w:val="18"/>
                <w:lang w:val="pl-PL"/>
              </w:rPr>
            </w:pPr>
            <w:r w:rsidRPr="0047597C">
              <w:rPr>
                <w:rFonts w:ascii="Arial" w:eastAsia="Times New Roman" w:hAnsi="Arial" w:cs="Arial"/>
                <w:color w:val="000000" w:themeColor="text1"/>
                <w:sz w:val="18"/>
                <w:szCs w:val="18"/>
              </w:rPr>
              <w:t>41</w:t>
            </w:r>
          </w:p>
        </w:tc>
        <w:tc>
          <w:tcPr>
            <w:tcW w:w="1418" w:type="dxa"/>
            <w:shd w:val="clear" w:color="auto" w:fill="auto"/>
            <w:noWrap/>
            <w:vAlign w:val="bottom"/>
          </w:tcPr>
          <w:p w14:paraId="1B954F92" w14:textId="694F8C36"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4A1A5A79" w14:textId="2BC2E31D"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00DA3E7" w14:textId="6E8F8DCC"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655CDDA" w14:textId="143FC924"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41</w:t>
            </w:r>
          </w:p>
        </w:tc>
      </w:tr>
      <w:tr w:rsidR="00A879C4" w:rsidRPr="00C171D9" w14:paraId="598B3C60" w14:textId="77777777" w:rsidTr="003475B0">
        <w:trPr>
          <w:trHeight w:val="280"/>
        </w:trPr>
        <w:tc>
          <w:tcPr>
            <w:tcW w:w="3369" w:type="dxa"/>
            <w:tcBorders>
              <w:top w:val="nil"/>
              <w:left w:val="nil"/>
              <w:bottom w:val="nil"/>
              <w:right w:val="nil"/>
            </w:tcBorders>
            <w:shd w:val="clear" w:color="auto" w:fill="auto"/>
            <w:vAlign w:val="bottom"/>
          </w:tcPr>
          <w:p w14:paraId="5209658F"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4D8A0D51" w14:textId="19B038AF" w:rsidR="00A879C4" w:rsidRPr="00C171D9" w:rsidRDefault="00A879C4" w:rsidP="00A879C4">
            <w:pPr>
              <w:spacing w:after="0" w:line="300" w:lineRule="exact"/>
              <w:jc w:val="right"/>
              <w:rPr>
                <w:rFonts w:ascii="Arial" w:eastAsia="Times New Roman" w:hAnsi="Arial" w:cs="Arial"/>
                <w:sz w:val="18"/>
                <w:szCs w:val="18"/>
                <w:lang w:val="pl-PL"/>
              </w:rPr>
            </w:pPr>
            <w:r w:rsidRPr="0047597C">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39</w:t>
            </w:r>
          </w:p>
        </w:tc>
        <w:tc>
          <w:tcPr>
            <w:tcW w:w="1418" w:type="dxa"/>
            <w:shd w:val="clear" w:color="auto" w:fill="auto"/>
            <w:noWrap/>
            <w:vAlign w:val="bottom"/>
          </w:tcPr>
          <w:p w14:paraId="442DCB9F" w14:textId="17C0FF9A"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w:t>
            </w:r>
          </w:p>
        </w:tc>
        <w:tc>
          <w:tcPr>
            <w:tcW w:w="1134" w:type="dxa"/>
            <w:shd w:val="clear" w:color="auto" w:fill="auto"/>
            <w:noWrap/>
            <w:vAlign w:val="bottom"/>
          </w:tcPr>
          <w:p w14:paraId="2BE95B85" w14:textId="621A7236"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268BF1B" w14:textId="2B9C7575"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77834B7" w14:textId="4E313D15"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943</w:t>
            </w:r>
          </w:p>
        </w:tc>
      </w:tr>
      <w:tr w:rsidR="00A879C4" w:rsidRPr="00C171D9" w14:paraId="192BBE9A" w14:textId="77777777" w:rsidTr="003475B0">
        <w:trPr>
          <w:trHeight w:val="300"/>
        </w:trPr>
        <w:tc>
          <w:tcPr>
            <w:tcW w:w="3369" w:type="dxa"/>
            <w:tcBorders>
              <w:top w:val="nil"/>
              <w:left w:val="nil"/>
              <w:bottom w:val="nil"/>
              <w:right w:val="nil"/>
            </w:tcBorders>
            <w:shd w:val="clear" w:color="auto" w:fill="auto"/>
            <w:vAlign w:val="bottom"/>
          </w:tcPr>
          <w:p w14:paraId="4D981E4B" w14:textId="0464E682" w:rsidR="00A879C4" w:rsidRPr="00A879C4" w:rsidRDefault="00A879C4" w:rsidP="00A879C4">
            <w:pPr>
              <w:spacing w:after="0" w:line="300" w:lineRule="exact"/>
              <w:rPr>
                <w:rFonts w:ascii="Arial" w:eastAsia="Times New Roman" w:hAnsi="Arial" w:cs="Arial"/>
                <w:sz w:val="18"/>
                <w:szCs w:val="18"/>
                <w:lang w:val="en-GB"/>
              </w:rPr>
            </w:pPr>
            <w:r w:rsidRPr="008D1607">
              <w:rPr>
                <w:rFonts w:ascii="Arial" w:hAnsi="Arial" w:cs="Arial"/>
                <w:sz w:val="18"/>
                <w:szCs w:val="18"/>
                <w:lang w:val="en-GB"/>
              </w:rPr>
              <w:t>Net premium earned</w:t>
            </w:r>
          </w:p>
        </w:tc>
        <w:tc>
          <w:tcPr>
            <w:tcW w:w="1275" w:type="dxa"/>
            <w:shd w:val="clear" w:color="auto" w:fill="auto"/>
            <w:noWrap/>
            <w:vAlign w:val="bottom"/>
          </w:tcPr>
          <w:p w14:paraId="5FCF00E8" w14:textId="01DA44CD"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2362A012" w14:textId="2D8E233F"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628</w:t>
            </w:r>
          </w:p>
        </w:tc>
        <w:tc>
          <w:tcPr>
            <w:tcW w:w="1134" w:type="dxa"/>
            <w:shd w:val="clear" w:color="auto" w:fill="auto"/>
            <w:noWrap/>
            <w:vAlign w:val="bottom"/>
          </w:tcPr>
          <w:p w14:paraId="19A39993" w14:textId="40EAF943"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447575F" w14:textId="116953DD"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FEFAF7B" w14:textId="10C2F491"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628</w:t>
            </w:r>
          </w:p>
        </w:tc>
      </w:tr>
      <w:tr w:rsidR="00A879C4" w:rsidRPr="00C171D9" w14:paraId="7EA4CD27" w14:textId="77777777" w:rsidTr="003475B0">
        <w:trPr>
          <w:trHeight w:val="300"/>
        </w:trPr>
        <w:tc>
          <w:tcPr>
            <w:tcW w:w="3369" w:type="dxa"/>
            <w:tcBorders>
              <w:top w:val="nil"/>
              <w:left w:val="nil"/>
              <w:right w:val="nil"/>
            </w:tcBorders>
            <w:shd w:val="clear" w:color="auto" w:fill="auto"/>
            <w:vAlign w:val="bottom"/>
          </w:tcPr>
          <w:p w14:paraId="3E3BE746"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1B242D4B" w14:textId="1049A2FA"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265</w:t>
            </w:r>
          </w:p>
        </w:tc>
        <w:tc>
          <w:tcPr>
            <w:tcW w:w="1418" w:type="dxa"/>
            <w:tcBorders>
              <w:top w:val="nil"/>
              <w:left w:val="nil"/>
              <w:bottom w:val="single" w:sz="2" w:space="0" w:color="auto"/>
              <w:right w:val="nil"/>
            </w:tcBorders>
            <w:shd w:val="clear" w:color="auto" w:fill="auto"/>
            <w:noWrap/>
            <w:vAlign w:val="bottom"/>
          </w:tcPr>
          <w:p w14:paraId="55EA46F3" w14:textId="39A7AB1A"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84</w:t>
            </w:r>
          </w:p>
        </w:tc>
        <w:tc>
          <w:tcPr>
            <w:tcW w:w="1134" w:type="dxa"/>
            <w:tcBorders>
              <w:top w:val="nil"/>
              <w:left w:val="nil"/>
              <w:bottom w:val="single" w:sz="2" w:space="0" w:color="auto"/>
              <w:right w:val="nil"/>
            </w:tcBorders>
            <w:shd w:val="clear" w:color="auto" w:fill="auto"/>
            <w:noWrap/>
            <w:vAlign w:val="bottom"/>
          </w:tcPr>
          <w:p w14:paraId="17B0B4AB" w14:textId="705BE40D"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10</w:t>
            </w:r>
          </w:p>
        </w:tc>
        <w:tc>
          <w:tcPr>
            <w:tcW w:w="1309" w:type="dxa"/>
            <w:tcBorders>
              <w:top w:val="nil"/>
              <w:left w:val="nil"/>
              <w:bottom w:val="single" w:sz="2" w:space="0" w:color="auto"/>
              <w:right w:val="nil"/>
            </w:tcBorders>
            <w:shd w:val="clear" w:color="auto" w:fill="auto"/>
            <w:noWrap/>
            <w:vAlign w:val="bottom"/>
          </w:tcPr>
          <w:p w14:paraId="710FB62C" w14:textId="1048BE3D"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(9)</w:t>
            </w:r>
          </w:p>
        </w:tc>
        <w:tc>
          <w:tcPr>
            <w:tcW w:w="1134" w:type="dxa"/>
            <w:tcBorders>
              <w:top w:val="nil"/>
              <w:left w:val="nil"/>
              <w:bottom w:val="single" w:sz="2" w:space="0" w:color="auto"/>
              <w:right w:val="nil"/>
            </w:tcBorders>
            <w:shd w:val="clear" w:color="auto" w:fill="auto"/>
            <w:noWrap/>
            <w:vAlign w:val="bottom"/>
          </w:tcPr>
          <w:p w14:paraId="02CC9CB7" w14:textId="751F9073"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350</w:t>
            </w:r>
          </w:p>
        </w:tc>
      </w:tr>
      <w:tr w:rsidR="00A879C4" w:rsidRPr="00C171D9" w14:paraId="1BE8D189" w14:textId="77777777" w:rsidTr="003475B0">
        <w:trPr>
          <w:trHeight w:val="300"/>
        </w:trPr>
        <w:tc>
          <w:tcPr>
            <w:tcW w:w="3369" w:type="dxa"/>
            <w:tcBorders>
              <w:left w:val="nil"/>
              <w:right w:val="nil"/>
            </w:tcBorders>
            <w:shd w:val="clear" w:color="auto" w:fill="auto"/>
            <w:vAlign w:val="bottom"/>
          </w:tcPr>
          <w:p w14:paraId="135F459D" w14:textId="77777777" w:rsidR="00A879C4" w:rsidRPr="00C171D9" w:rsidRDefault="00A879C4" w:rsidP="00A879C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48FE4691" w14:textId="216497D6" w:rsidR="00A879C4" w:rsidRPr="00C171D9" w:rsidRDefault="00A879C4" w:rsidP="00A879C4">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24</w:t>
            </w:r>
            <w:r>
              <w:rPr>
                <w:rFonts w:ascii="Arial" w:eastAsia="Times New Roman" w:hAnsi="Arial" w:cs="Arial"/>
                <w:b/>
                <w:bCs/>
                <w:color w:val="000000" w:themeColor="text1"/>
                <w:sz w:val="18"/>
                <w:szCs w:val="18"/>
              </w:rPr>
              <w:t>,</w:t>
            </w:r>
            <w:r w:rsidRPr="0047597C">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89</w:t>
            </w:r>
          </w:p>
        </w:tc>
        <w:tc>
          <w:tcPr>
            <w:tcW w:w="1418" w:type="dxa"/>
            <w:tcBorders>
              <w:top w:val="single" w:sz="2" w:space="0" w:color="auto"/>
              <w:left w:val="nil"/>
              <w:bottom w:val="single" w:sz="12" w:space="0" w:color="auto"/>
              <w:right w:val="nil"/>
            </w:tcBorders>
            <w:shd w:val="clear" w:color="auto" w:fill="auto"/>
            <w:noWrap/>
            <w:vAlign w:val="bottom"/>
          </w:tcPr>
          <w:p w14:paraId="5DE5FACC" w14:textId="040B589A" w:rsidR="00A879C4" w:rsidRPr="00C171D9" w:rsidRDefault="00A879C4" w:rsidP="00A879C4">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77</w:t>
            </w:r>
            <w:r>
              <w:rPr>
                <w:rFonts w:ascii="Arial" w:eastAsia="Times New Roman" w:hAnsi="Arial" w:cs="Arial"/>
                <w:b/>
                <w:bCs/>
                <w:color w:val="000000" w:themeColor="text1"/>
                <w:sz w:val="18"/>
                <w:szCs w:val="18"/>
              </w:rPr>
              <w:t>7</w:t>
            </w:r>
          </w:p>
        </w:tc>
        <w:tc>
          <w:tcPr>
            <w:tcW w:w="1134" w:type="dxa"/>
            <w:tcBorders>
              <w:top w:val="single" w:sz="2" w:space="0" w:color="auto"/>
              <w:left w:val="nil"/>
              <w:bottom w:val="single" w:sz="12" w:space="0" w:color="auto"/>
              <w:right w:val="nil"/>
            </w:tcBorders>
            <w:shd w:val="clear" w:color="auto" w:fill="auto"/>
            <w:noWrap/>
            <w:vAlign w:val="bottom"/>
          </w:tcPr>
          <w:p w14:paraId="5AD340F2" w14:textId="4252CAA9" w:rsidR="00A879C4" w:rsidRPr="00C171D9" w:rsidRDefault="00A879C4" w:rsidP="00A879C4">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92</w:t>
            </w:r>
          </w:p>
        </w:tc>
        <w:tc>
          <w:tcPr>
            <w:tcW w:w="1309" w:type="dxa"/>
            <w:tcBorders>
              <w:top w:val="single" w:sz="2" w:space="0" w:color="auto"/>
              <w:left w:val="nil"/>
              <w:bottom w:val="single" w:sz="12" w:space="0" w:color="auto"/>
              <w:right w:val="nil"/>
            </w:tcBorders>
            <w:shd w:val="clear" w:color="auto" w:fill="auto"/>
            <w:noWrap/>
            <w:vAlign w:val="bottom"/>
          </w:tcPr>
          <w:p w14:paraId="756F5FC6" w14:textId="7D359081" w:rsidR="00A879C4" w:rsidRPr="00C171D9" w:rsidRDefault="00A879C4" w:rsidP="00A879C4">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(9)</w:t>
            </w:r>
          </w:p>
        </w:tc>
        <w:tc>
          <w:tcPr>
            <w:tcW w:w="1134" w:type="dxa"/>
            <w:tcBorders>
              <w:top w:val="single" w:sz="2" w:space="0" w:color="auto"/>
              <w:left w:val="nil"/>
              <w:bottom w:val="single" w:sz="12" w:space="0" w:color="auto"/>
              <w:right w:val="nil"/>
            </w:tcBorders>
            <w:shd w:val="clear" w:color="auto" w:fill="auto"/>
            <w:noWrap/>
            <w:vAlign w:val="bottom"/>
          </w:tcPr>
          <w:p w14:paraId="4CBA234B" w14:textId="43E6F7B2" w:rsidR="00A879C4" w:rsidRPr="00C171D9" w:rsidRDefault="00A879C4" w:rsidP="00A879C4">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25</w:t>
            </w:r>
            <w:r>
              <w:rPr>
                <w:rFonts w:ascii="Arial" w:eastAsia="Times New Roman" w:hAnsi="Arial" w:cs="Arial"/>
                <w:b/>
                <w:bCs/>
                <w:color w:val="000000" w:themeColor="text1"/>
                <w:sz w:val="18"/>
                <w:szCs w:val="18"/>
              </w:rPr>
              <w:t>,</w:t>
            </w:r>
            <w:r w:rsidRPr="0047597C">
              <w:rPr>
                <w:rFonts w:ascii="Arial" w:eastAsia="Times New Roman" w:hAnsi="Arial" w:cs="Arial"/>
                <w:b/>
                <w:bCs/>
                <w:color w:val="000000" w:themeColor="text1"/>
                <w:sz w:val="18"/>
                <w:szCs w:val="18"/>
              </w:rPr>
              <w:t>449</w:t>
            </w:r>
          </w:p>
        </w:tc>
      </w:tr>
      <w:tr w:rsidR="00A879C4" w:rsidRPr="00C171D9" w14:paraId="0972F1AD" w14:textId="77777777" w:rsidTr="003475B0">
        <w:trPr>
          <w:trHeight w:val="60"/>
        </w:trPr>
        <w:tc>
          <w:tcPr>
            <w:tcW w:w="3369" w:type="dxa"/>
            <w:tcBorders>
              <w:left w:val="nil"/>
              <w:bottom w:val="nil"/>
              <w:right w:val="nil"/>
            </w:tcBorders>
            <w:shd w:val="clear" w:color="auto" w:fill="auto"/>
            <w:vAlign w:val="bottom"/>
          </w:tcPr>
          <w:p w14:paraId="4DBB2DB7" w14:textId="77777777" w:rsidR="00A879C4" w:rsidRPr="00C171D9" w:rsidRDefault="00A879C4" w:rsidP="00A879C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D5A11F"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E92DB5C"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2F61BA2"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68EED11"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298F80" w14:textId="77777777" w:rsidR="00A879C4" w:rsidRPr="00C171D9" w:rsidRDefault="00A879C4" w:rsidP="00A879C4">
            <w:pPr>
              <w:spacing w:after="0" w:line="140" w:lineRule="exact"/>
              <w:jc w:val="right"/>
              <w:rPr>
                <w:rFonts w:ascii="Arial" w:eastAsia="Times New Roman" w:hAnsi="Arial" w:cs="Arial"/>
                <w:sz w:val="18"/>
                <w:szCs w:val="18"/>
                <w:lang w:val="en-US"/>
              </w:rPr>
            </w:pPr>
          </w:p>
        </w:tc>
      </w:tr>
      <w:tr w:rsidR="00A879C4" w:rsidRPr="00C171D9" w14:paraId="401560C8" w14:textId="77777777" w:rsidTr="003475B0">
        <w:trPr>
          <w:trHeight w:val="300"/>
        </w:trPr>
        <w:tc>
          <w:tcPr>
            <w:tcW w:w="3369" w:type="dxa"/>
            <w:tcBorders>
              <w:top w:val="nil"/>
              <w:left w:val="nil"/>
              <w:bottom w:val="nil"/>
              <w:right w:val="nil"/>
            </w:tcBorders>
            <w:shd w:val="clear" w:color="auto" w:fill="auto"/>
            <w:vAlign w:val="bottom"/>
          </w:tcPr>
          <w:p w14:paraId="19AE3AF7"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4C18C349" w14:textId="76490A0E"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745)</w:t>
            </w:r>
          </w:p>
        </w:tc>
        <w:tc>
          <w:tcPr>
            <w:tcW w:w="1418" w:type="dxa"/>
            <w:shd w:val="clear" w:color="auto" w:fill="auto"/>
            <w:noWrap/>
            <w:vAlign w:val="bottom"/>
          </w:tcPr>
          <w:p w14:paraId="6D08B224" w14:textId="3939D701"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(229)</w:t>
            </w:r>
          </w:p>
        </w:tc>
        <w:tc>
          <w:tcPr>
            <w:tcW w:w="1134" w:type="dxa"/>
            <w:shd w:val="clear" w:color="auto" w:fill="auto"/>
            <w:noWrap/>
            <w:vAlign w:val="bottom"/>
          </w:tcPr>
          <w:p w14:paraId="01A6FB21" w14:textId="7AFA0731"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(75)</w:t>
            </w:r>
          </w:p>
        </w:tc>
        <w:tc>
          <w:tcPr>
            <w:tcW w:w="1309" w:type="dxa"/>
            <w:shd w:val="clear" w:color="auto" w:fill="auto"/>
            <w:noWrap/>
            <w:vAlign w:val="bottom"/>
          </w:tcPr>
          <w:p w14:paraId="7DFCD1C3" w14:textId="64F2EE17"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9</w:t>
            </w:r>
          </w:p>
        </w:tc>
        <w:tc>
          <w:tcPr>
            <w:tcW w:w="1134" w:type="dxa"/>
            <w:shd w:val="clear" w:color="auto" w:fill="auto"/>
            <w:noWrap/>
            <w:vAlign w:val="bottom"/>
          </w:tcPr>
          <w:p w14:paraId="67082F8F" w14:textId="6E050336"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040)</w:t>
            </w:r>
          </w:p>
        </w:tc>
      </w:tr>
      <w:tr w:rsidR="00A879C4" w:rsidRPr="00C171D9" w14:paraId="669AFFE6" w14:textId="77777777" w:rsidTr="003475B0">
        <w:trPr>
          <w:trHeight w:val="345"/>
        </w:trPr>
        <w:tc>
          <w:tcPr>
            <w:tcW w:w="3369" w:type="dxa"/>
            <w:tcBorders>
              <w:top w:val="nil"/>
              <w:left w:val="nil"/>
              <w:bottom w:val="nil"/>
              <w:right w:val="nil"/>
            </w:tcBorders>
            <w:shd w:val="clear" w:color="auto" w:fill="auto"/>
            <w:vAlign w:val="bottom"/>
          </w:tcPr>
          <w:p w14:paraId="0F2EBEB6"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loss and provisions</w:t>
            </w:r>
          </w:p>
        </w:tc>
        <w:tc>
          <w:tcPr>
            <w:tcW w:w="1275" w:type="dxa"/>
            <w:shd w:val="clear" w:color="auto" w:fill="auto"/>
            <w:noWrap/>
            <w:vAlign w:val="bottom"/>
          </w:tcPr>
          <w:p w14:paraId="0F570EBB" w14:textId="0D979D5A"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19DCE1C5" w14:textId="0C7C3A86"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9CE0122" w14:textId="14DDDC55"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7F0E4286" w14:textId="1E5A5E74"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611B1254" w14:textId="0BE65D1D"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A879C4" w:rsidRPr="00C171D9" w14:paraId="59D78C0D" w14:textId="77777777" w:rsidTr="003475B0">
        <w:trPr>
          <w:trHeight w:val="345"/>
        </w:trPr>
        <w:tc>
          <w:tcPr>
            <w:tcW w:w="3369" w:type="dxa"/>
            <w:tcBorders>
              <w:top w:val="nil"/>
              <w:left w:val="nil"/>
              <w:bottom w:val="nil"/>
              <w:right w:val="nil"/>
            </w:tcBorders>
            <w:shd w:val="clear" w:color="auto" w:fill="auto"/>
            <w:vAlign w:val="bottom"/>
          </w:tcPr>
          <w:p w14:paraId="1C831E37" w14:textId="7F411625" w:rsidR="00A879C4" w:rsidRPr="00333A11" w:rsidRDefault="00A879C4" w:rsidP="00A879C4">
            <w:pPr>
              <w:spacing w:after="0" w:line="300" w:lineRule="exact"/>
              <w:rPr>
                <w:rFonts w:ascii="Arial" w:eastAsia="Times New Roman" w:hAnsi="Arial" w:cs="Arial"/>
                <w:sz w:val="18"/>
                <w:szCs w:val="18"/>
                <w:lang w:val="en-GB"/>
              </w:rPr>
            </w:pPr>
            <w:r w:rsidRPr="008D1607">
              <w:rPr>
                <w:rFonts w:ascii="Arial" w:hAnsi="Arial" w:cs="Arial"/>
                <w:sz w:val="18"/>
                <w:szCs w:val="18"/>
                <w:lang w:val="en-GB"/>
              </w:rPr>
              <w:t>Subsidy cost at the expense of HBOR’s operations</w:t>
            </w:r>
          </w:p>
        </w:tc>
        <w:tc>
          <w:tcPr>
            <w:tcW w:w="1275" w:type="dxa"/>
            <w:shd w:val="clear" w:color="auto" w:fill="auto"/>
            <w:noWrap/>
            <w:vAlign w:val="bottom"/>
          </w:tcPr>
          <w:p w14:paraId="6D2AE949" w14:textId="1F8ED444" w:rsidR="00A879C4" w:rsidRPr="00C171D9" w:rsidRDefault="00A879C4" w:rsidP="00A879C4">
            <w:pPr>
              <w:spacing w:after="0" w:line="300" w:lineRule="exact"/>
              <w:jc w:val="right"/>
              <w:rPr>
                <w:rFonts w:ascii="Arial" w:eastAsia="Times New Roman" w:hAnsi="Arial" w:cs="Arial"/>
                <w:sz w:val="18"/>
                <w:szCs w:val="18"/>
                <w:lang w:val="pl-PL"/>
              </w:rPr>
            </w:pPr>
            <w:r w:rsidRPr="0047597C">
              <w:rPr>
                <w:rFonts w:ascii="Arial" w:eastAsia="Times New Roman" w:hAnsi="Arial" w:cs="Arial"/>
                <w:color w:val="000000" w:themeColor="text1"/>
                <w:sz w:val="18"/>
                <w:szCs w:val="18"/>
              </w:rPr>
              <w:t>(264)</w:t>
            </w:r>
          </w:p>
        </w:tc>
        <w:tc>
          <w:tcPr>
            <w:tcW w:w="1418" w:type="dxa"/>
            <w:shd w:val="clear" w:color="auto" w:fill="auto"/>
            <w:noWrap/>
            <w:vAlign w:val="bottom"/>
          </w:tcPr>
          <w:p w14:paraId="22449666" w14:textId="4571E70E"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3C4A8AB7" w14:textId="3DB9E053"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12B86926" w14:textId="1EDF9AA2"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7A6820A" w14:textId="033C0176"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(264)</w:t>
            </w:r>
          </w:p>
        </w:tc>
      </w:tr>
      <w:tr w:rsidR="00A879C4" w:rsidRPr="00C171D9" w14:paraId="79373211" w14:textId="77777777" w:rsidTr="003475B0">
        <w:trPr>
          <w:trHeight w:val="310"/>
        </w:trPr>
        <w:tc>
          <w:tcPr>
            <w:tcW w:w="3369" w:type="dxa"/>
            <w:tcBorders>
              <w:top w:val="nil"/>
              <w:left w:val="nil"/>
              <w:bottom w:val="nil"/>
              <w:right w:val="nil"/>
            </w:tcBorders>
            <w:shd w:val="clear" w:color="auto" w:fill="auto"/>
            <w:vAlign w:val="bottom"/>
          </w:tcPr>
          <w:p w14:paraId="6357FD29"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shd w:val="clear" w:color="auto" w:fill="auto"/>
            <w:noWrap/>
            <w:vAlign w:val="bottom"/>
          </w:tcPr>
          <w:p w14:paraId="4197E93B" w14:textId="3010BFB8"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7BDB6661" w14:textId="0D97C400"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2AF3914C" w14:textId="1246E96D"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D19E667" w14:textId="4575C1A1" w:rsidR="00A879C4" w:rsidRPr="00C171D9" w:rsidRDefault="00A879C4" w:rsidP="00A879C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5A8D66F" w14:textId="51921ED2"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A879C4" w:rsidRPr="00C171D9" w14:paraId="12331B61" w14:textId="77777777" w:rsidTr="003475B0">
        <w:trPr>
          <w:trHeight w:val="300"/>
        </w:trPr>
        <w:tc>
          <w:tcPr>
            <w:tcW w:w="3369" w:type="dxa"/>
            <w:tcBorders>
              <w:top w:val="nil"/>
              <w:left w:val="nil"/>
              <w:bottom w:val="nil"/>
              <w:right w:val="nil"/>
            </w:tcBorders>
            <w:shd w:val="clear" w:color="auto" w:fill="auto"/>
            <w:vAlign w:val="bottom"/>
          </w:tcPr>
          <w:p w14:paraId="5588BCE5"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shd w:val="clear" w:color="auto" w:fill="auto"/>
            <w:noWrap/>
            <w:vAlign w:val="bottom"/>
          </w:tcPr>
          <w:p w14:paraId="79C38DCE" w14:textId="6DB53641"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5E241843" w14:textId="5BEF3EE4"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(82)</w:t>
            </w:r>
          </w:p>
        </w:tc>
        <w:tc>
          <w:tcPr>
            <w:tcW w:w="1134" w:type="dxa"/>
            <w:shd w:val="clear" w:color="auto" w:fill="auto"/>
            <w:noWrap/>
            <w:vAlign w:val="bottom"/>
          </w:tcPr>
          <w:p w14:paraId="29C3A911" w14:textId="044CA499"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5239CC23" w14:textId="0B53270D"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E594830" w14:textId="100DCA4F" w:rsidR="00A879C4" w:rsidRPr="00C171D9" w:rsidRDefault="00A879C4" w:rsidP="00A879C4">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(82)</w:t>
            </w:r>
          </w:p>
        </w:tc>
      </w:tr>
      <w:tr w:rsidR="00A879C4" w:rsidRPr="00C171D9" w14:paraId="1EEDD0EA" w14:textId="77777777" w:rsidTr="003475B0">
        <w:trPr>
          <w:trHeight w:val="300"/>
        </w:trPr>
        <w:tc>
          <w:tcPr>
            <w:tcW w:w="3369" w:type="dxa"/>
            <w:tcBorders>
              <w:top w:val="nil"/>
              <w:left w:val="nil"/>
              <w:right w:val="nil"/>
            </w:tcBorders>
            <w:shd w:val="clear" w:color="auto" w:fill="auto"/>
            <w:vAlign w:val="bottom"/>
          </w:tcPr>
          <w:p w14:paraId="4DAE05B8"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281E4780" w14:textId="7C16EF18"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CA9C34E" w14:textId="16DF66FB"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(473)</w:t>
            </w:r>
          </w:p>
        </w:tc>
        <w:tc>
          <w:tcPr>
            <w:tcW w:w="1134" w:type="dxa"/>
            <w:tcBorders>
              <w:top w:val="nil"/>
              <w:left w:val="nil"/>
              <w:bottom w:val="single" w:sz="4" w:space="0" w:color="auto"/>
              <w:right w:val="nil"/>
            </w:tcBorders>
            <w:shd w:val="clear" w:color="auto" w:fill="auto"/>
            <w:noWrap/>
            <w:vAlign w:val="bottom"/>
          </w:tcPr>
          <w:p w14:paraId="07B65DF5" w14:textId="137E5705"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A3F3294" w14:textId="70DD1841" w:rsidR="00A879C4" w:rsidRPr="00C171D9" w:rsidRDefault="00A879C4" w:rsidP="00A879C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58448E8" w14:textId="6CF873B7"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(473)</w:t>
            </w:r>
          </w:p>
        </w:tc>
      </w:tr>
      <w:tr w:rsidR="00A879C4" w:rsidRPr="00C171D9" w14:paraId="02E64F58" w14:textId="77777777" w:rsidTr="003475B0">
        <w:trPr>
          <w:trHeight w:val="300"/>
        </w:trPr>
        <w:tc>
          <w:tcPr>
            <w:tcW w:w="3369" w:type="dxa"/>
            <w:tcBorders>
              <w:left w:val="nil"/>
              <w:right w:val="nil"/>
            </w:tcBorders>
            <w:shd w:val="clear" w:color="auto" w:fill="auto"/>
            <w:vAlign w:val="bottom"/>
          </w:tcPr>
          <w:p w14:paraId="24745250" w14:textId="77777777" w:rsidR="00A879C4" w:rsidRPr="00C171D9" w:rsidRDefault="00A879C4" w:rsidP="00A879C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tcPr>
          <w:p w14:paraId="1D868E79" w14:textId="64E785B9"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009)</w:t>
            </w:r>
          </w:p>
        </w:tc>
        <w:tc>
          <w:tcPr>
            <w:tcW w:w="1418" w:type="dxa"/>
            <w:tcBorders>
              <w:top w:val="single" w:sz="4" w:space="0" w:color="auto"/>
              <w:left w:val="nil"/>
              <w:bottom w:val="single" w:sz="12" w:space="0" w:color="auto"/>
              <w:right w:val="nil"/>
            </w:tcBorders>
            <w:shd w:val="clear" w:color="auto" w:fill="auto"/>
            <w:noWrap/>
          </w:tcPr>
          <w:p w14:paraId="4E146F67" w14:textId="4022A5FB"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(784)</w:t>
            </w:r>
          </w:p>
        </w:tc>
        <w:tc>
          <w:tcPr>
            <w:tcW w:w="1134" w:type="dxa"/>
            <w:tcBorders>
              <w:top w:val="single" w:sz="4" w:space="0" w:color="auto"/>
              <w:left w:val="nil"/>
              <w:bottom w:val="single" w:sz="12" w:space="0" w:color="auto"/>
              <w:right w:val="nil"/>
            </w:tcBorders>
            <w:shd w:val="clear" w:color="auto" w:fill="auto"/>
            <w:noWrap/>
          </w:tcPr>
          <w:p w14:paraId="0102AC25" w14:textId="0C4654C5"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(75)</w:t>
            </w:r>
          </w:p>
        </w:tc>
        <w:tc>
          <w:tcPr>
            <w:tcW w:w="1309" w:type="dxa"/>
            <w:tcBorders>
              <w:top w:val="single" w:sz="4" w:space="0" w:color="auto"/>
              <w:left w:val="nil"/>
              <w:bottom w:val="single" w:sz="12" w:space="0" w:color="auto"/>
              <w:right w:val="nil"/>
            </w:tcBorders>
            <w:shd w:val="clear" w:color="auto" w:fill="auto"/>
            <w:noWrap/>
          </w:tcPr>
          <w:p w14:paraId="5E92C63B" w14:textId="012EC118"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9</w:t>
            </w:r>
          </w:p>
        </w:tc>
        <w:tc>
          <w:tcPr>
            <w:tcW w:w="1134" w:type="dxa"/>
            <w:tcBorders>
              <w:top w:val="single" w:sz="4" w:space="0" w:color="auto"/>
              <w:left w:val="nil"/>
              <w:bottom w:val="single" w:sz="12" w:space="0" w:color="auto"/>
              <w:right w:val="nil"/>
            </w:tcBorders>
            <w:shd w:val="clear" w:color="auto" w:fill="auto"/>
            <w:noWrap/>
          </w:tcPr>
          <w:p w14:paraId="3FCBA784" w14:textId="65BDD6AB"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859)</w:t>
            </w:r>
          </w:p>
        </w:tc>
      </w:tr>
      <w:tr w:rsidR="00A879C4" w:rsidRPr="00C171D9" w14:paraId="7BFE5CB9" w14:textId="77777777" w:rsidTr="003475B0">
        <w:trPr>
          <w:trHeight w:val="174"/>
        </w:trPr>
        <w:tc>
          <w:tcPr>
            <w:tcW w:w="3369" w:type="dxa"/>
            <w:tcBorders>
              <w:left w:val="nil"/>
              <w:bottom w:val="nil"/>
              <w:right w:val="nil"/>
            </w:tcBorders>
            <w:shd w:val="clear" w:color="auto" w:fill="auto"/>
            <w:vAlign w:val="bottom"/>
          </w:tcPr>
          <w:p w14:paraId="587E9505" w14:textId="77777777" w:rsidR="00A879C4" w:rsidRPr="00C171D9" w:rsidRDefault="00A879C4" w:rsidP="00A879C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B27C78D"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1F1177"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EDC046"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45F60031"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9722B93" w14:textId="77777777" w:rsidR="00A879C4" w:rsidRPr="00C171D9" w:rsidRDefault="00A879C4" w:rsidP="00A879C4">
            <w:pPr>
              <w:spacing w:after="0" w:line="140" w:lineRule="exact"/>
              <w:jc w:val="right"/>
              <w:rPr>
                <w:rFonts w:ascii="Arial" w:eastAsia="Times New Roman" w:hAnsi="Arial" w:cs="Arial"/>
                <w:sz w:val="18"/>
                <w:szCs w:val="18"/>
                <w:lang w:val="en-US"/>
              </w:rPr>
            </w:pPr>
          </w:p>
        </w:tc>
      </w:tr>
      <w:tr w:rsidR="00A879C4" w:rsidRPr="00C171D9" w14:paraId="215DA6F1" w14:textId="77777777" w:rsidTr="003475B0">
        <w:trPr>
          <w:trHeight w:val="300"/>
        </w:trPr>
        <w:tc>
          <w:tcPr>
            <w:tcW w:w="3369" w:type="dxa"/>
            <w:tcBorders>
              <w:top w:val="nil"/>
              <w:left w:val="nil"/>
              <w:bottom w:val="nil"/>
              <w:right w:val="nil"/>
            </w:tcBorders>
            <w:shd w:val="clear" w:color="auto" w:fill="auto"/>
            <w:vAlign w:val="bottom"/>
          </w:tcPr>
          <w:p w14:paraId="6838197E" w14:textId="77777777" w:rsidR="00A879C4" w:rsidRPr="00C171D9" w:rsidRDefault="00A879C4" w:rsidP="00A879C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tcPr>
          <w:p w14:paraId="4B36F361" w14:textId="6517DCE7" w:rsidR="00A879C4" w:rsidRPr="00C171D9" w:rsidRDefault="00A879C4" w:rsidP="00A879C4">
            <w:pPr>
              <w:spacing w:after="0" w:line="300" w:lineRule="exact"/>
              <w:jc w:val="right"/>
              <w:rPr>
                <w:rFonts w:ascii="Arial" w:eastAsia="Times New Roman" w:hAnsi="Arial" w:cs="Arial"/>
                <w:b/>
                <w:bCs/>
                <w:sz w:val="18"/>
                <w:szCs w:val="18"/>
                <w:lang w:val="en-US"/>
              </w:rPr>
            </w:pPr>
            <w:r w:rsidRPr="00910726">
              <w:rPr>
                <w:rFonts w:ascii="Arial" w:eastAsia="Times New Roman" w:hAnsi="Arial" w:cs="Arial"/>
                <w:color w:val="000000" w:themeColor="text1"/>
                <w:sz w:val="18"/>
                <w:szCs w:val="18"/>
              </w:rPr>
              <w:t>17</w:t>
            </w:r>
            <w:r>
              <w:rPr>
                <w:rFonts w:ascii="Arial" w:eastAsia="Times New Roman" w:hAnsi="Arial" w:cs="Arial"/>
                <w:color w:val="000000" w:themeColor="text1"/>
                <w:sz w:val="18"/>
                <w:szCs w:val="18"/>
              </w:rPr>
              <w:t>,</w:t>
            </w:r>
            <w:r w:rsidRPr="00910726">
              <w:rPr>
                <w:rFonts w:ascii="Arial" w:eastAsia="Times New Roman" w:hAnsi="Arial" w:cs="Arial"/>
                <w:color w:val="000000" w:themeColor="text1"/>
                <w:sz w:val="18"/>
                <w:szCs w:val="18"/>
              </w:rPr>
              <w:t>58</w:t>
            </w:r>
            <w:r w:rsidRPr="005D1219">
              <w:rPr>
                <w:rFonts w:ascii="Arial" w:eastAsia="Times New Roman" w:hAnsi="Arial" w:cs="Arial"/>
                <w:color w:val="000000" w:themeColor="text1"/>
                <w:sz w:val="18"/>
                <w:szCs w:val="18"/>
              </w:rPr>
              <w:t>0</w:t>
            </w:r>
          </w:p>
        </w:tc>
        <w:tc>
          <w:tcPr>
            <w:tcW w:w="1418" w:type="dxa"/>
            <w:shd w:val="clear" w:color="auto" w:fill="auto"/>
            <w:noWrap/>
          </w:tcPr>
          <w:p w14:paraId="1623ACB4" w14:textId="6DCA405D" w:rsidR="00A879C4" w:rsidRPr="00C171D9" w:rsidRDefault="00A879C4" w:rsidP="00A879C4">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7</w:t>
            </w:r>
            <w:r w:rsidRPr="006D518A">
              <w:rPr>
                <w:rFonts w:ascii="Arial" w:eastAsia="Times New Roman" w:hAnsi="Arial" w:cs="Arial"/>
                <w:color w:val="000000" w:themeColor="text1"/>
                <w:sz w:val="18"/>
                <w:szCs w:val="18"/>
              </w:rPr>
              <w:t>)</w:t>
            </w:r>
          </w:p>
        </w:tc>
        <w:tc>
          <w:tcPr>
            <w:tcW w:w="1134" w:type="dxa"/>
            <w:shd w:val="clear" w:color="auto" w:fill="auto"/>
            <w:noWrap/>
          </w:tcPr>
          <w:p w14:paraId="71A52E69" w14:textId="0314226E" w:rsidR="00A879C4" w:rsidRPr="00C171D9" w:rsidRDefault="00A879C4" w:rsidP="00A879C4">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17</w:t>
            </w:r>
          </w:p>
        </w:tc>
        <w:tc>
          <w:tcPr>
            <w:tcW w:w="1309" w:type="dxa"/>
            <w:shd w:val="clear" w:color="auto" w:fill="auto"/>
            <w:noWrap/>
          </w:tcPr>
          <w:p w14:paraId="68F254BF" w14:textId="36798624" w:rsidR="00A879C4" w:rsidRPr="00C171D9" w:rsidRDefault="00A879C4" w:rsidP="00A879C4">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tcPr>
          <w:p w14:paraId="33AA2517" w14:textId="2B16DA2C" w:rsidR="00A879C4" w:rsidRPr="00C171D9" w:rsidRDefault="00A879C4" w:rsidP="00A879C4">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17</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590</w:t>
            </w:r>
          </w:p>
        </w:tc>
      </w:tr>
      <w:tr w:rsidR="00A879C4" w:rsidRPr="00C171D9" w14:paraId="0D1FD28D" w14:textId="77777777" w:rsidTr="003475B0">
        <w:trPr>
          <w:trHeight w:val="300"/>
        </w:trPr>
        <w:tc>
          <w:tcPr>
            <w:tcW w:w="3369" w:type="dxa"/>
            <w:tcBorders>
              <w:top w:val="nil"/>
              <w:left w:val="nil"/>
              <w:right w:val="nil"/>
            </w:tcBorders>
            <w:shd w:val="clear" w:color="auto" w:fill="auto"/>
            <w:vAlign w:val="bottom"/>
          </w:tcPr>
          <w:p w14:paraId="20DA3F3F"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6FB9299A" w14:textId="1C2F09A1" w:rsidR="00A879C4" w:rsidRPr="00C171D9" w:rsidRDefault="00A879C4" w:rsidP="00A879C4">
            <w:pPr>
              <w:spacing w:after="0" w:line="300" w:lineRule="exact"/>
              <w:jc w:val="right"/>
              <w:rPr>
                <w:rFonts w:ascii="Arial" w:eastAsia="Times New Roman" w:hAnsi="Arial" w:cs="Arial"/>
                <w:sz w:val="18"/>
                <w:szCs w:val="18"/>
                <w:lang w:val="en-US"/>
              </w:rPr>
            </w:pPr>
            <w:r w:rsidRPr="00910726">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D7DF15B" w14:textId="53911A29" w:rsidR="00A879C4" w:rsidRPr="00C171D9" w:rsidRDefault="00A879C4" w:rsidP="00A879C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3A10600" w14:textId="00A58B56" w:rsidR="00A879C4" w:rsidRPr="00C171D9" w:rsidRDefault="00A879C4" w:rsidP="00A879C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637014F3" w14:textId="69DF200E" w:rsidR="00A879C4" w:rsidRPr="00C171D9" w:rsidRDefault="00A879C4" w:rsidP="00A879C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DE09E25" w14:textId="2FDDB3AC" w:rsidR="00A879C4" w:rsidRPr="00C171D9" w:rsidRDefault="00A879C4" w:rsidP="00A879C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A879C4" w:rsidRPr="00C171D9" w14:paraId="5D83E80E" w14:textId="77777777" w:rsidTr="003475B0">
        <w:trPr>
          <w:trHeight w:val="315"/>
        </w:trPr>
        <w:tc>
          <w:tcPr>
            <w:tcW w:w="3369" w:type="dxa"/>
            <w:tcBorders>
              <w:left w:val="nil"/>
              <w:right w:val="nil"/>
            </w:tcBorders>
            <w:shd w:val="clear" w:color="auto" w:fill="auto"/>
            <w:vAlign w:val="bottom"/>
          </w:tcPr>
          <w:p w14:paraId="18DD2E49" w14:textId="77777777" w:rsidR="00A879C4" w:rsidRPr="00C171D9" w:rsidRDefault="00A879C4" w:rsidP="00A879C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tcPr>
          <w:p w14:paraId="78456FCC" w14:textId="2B92A219" w:rsidR="00A879C4" w:rsidRPr="00C171D9" w:rsidRDefault="00A879C4" w:rsidP="00A879C4">
            <w:pPr>
              <w:spacing w:after="0" w:line="300" w:lineRule="exact"/>
              <w:jc w:val="right"/>
              <w:rPr>
                <w:rFonts w:ascii="Arial" w:eastAsia="Times New Roman" w:hAnsi="Arial" w:cs="Arial"/>
                <w:b/>
                <w:bCs/>
                <w:sz w:val="18"/>
                <w:szCs w:val="18"/>
                <w:lang w:val="en-US"/>
              </w:rPr>
            </w:pPr>
            <w:r w:rsidRPr="00910726">
              <w:rPr>
                <w:rFonts w:ascii="Arial" w:eastAsia="Times New Roman" w:hAnsi="Arial" w:cs="Arial"/>
                <w:b/>
                <w:bCs/>
                <w:color w:val="000000" w:themeColor="text1"/>
                <w:sz w:val="18"/>
                <w:szCs w:val="18"/>
              </w:rPr>
              <w:t>17</w:t>
            </w:r>
            <w:r>
              <w:rPr>
                <w:rFonts w:ascii="Arial" w:eastAsia="Times New Roman" w:hAnsi="Arial" w:cs="Arial"/>
                <w:b/>
                <w:bCs/>
                <w:color w:val="000000" w:themeColor="text1"/>
                <w:sz w:val="18"/>
                <w:szCs w:val="18"/>
              </w:rPr>
              <w:t>,</w:t>
            </w:r>
            <w:r w:rsidRPr="00910726">
              <w:rPr>
                <w:rFonts w:ascii="Arial" w:eastAsia="Times New Roman" w:hAnsi="Arial" w:cs="Arial"/>
                <w:b/>
                <w:bCs/>
                <w:color w:val="000000" w:themeColor="text1"/>
                <w:sz w:val="18"/>
                <w:szCs w:val="18"/>
              </w:rPr>
              <w:t>58</w:t>
            </w:r>
            <w:r w:rsidRPr="005D1219">
              <w:rPr>
                <w:rFonts w:ascii="Arial" w:eastAsia="Times New Roman" w:hAnsi="Arial" w:cs="Arial"/>
                <w:b/>
                <w:bCs/>
                <w:color w:val="000000" w:themeColor="text1"/>
                <w:sz w:val="18"/>
                <w:szCs w:val="18"/>
              </w:rPr>
              <w:t>0</w:t>
            </w:r>
          </w:p>
        </w:tc>
        <w:tc>
          <w:tcPr>
            <w:tcW w:w="1418" w:type="dxa"/>
            <w:shd w:val="clear" w:color="auto" w:fill="auto"/>
            <w:noWrap/>
          </w:tcPr>
          <w:p w14:paraId="1ADED7AD" w14:textId="00037065"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7</w:t>
            </w:r>
            <w:r w:rsidRPr="006D518A">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7204D758" w14:textId="1EFB741D"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17</w:t>
            </w:r>
          </w:p>
        </w:tc>
        <w:tc>
          <w:tcPr>
            <w:tcW w:w="1309" w:type="dxa"/>
            <w:tcBorders>
              <w:top w:val="single" w:sz="4" w:space="0" w:color="auto"/>
              <w:left w:val="nil"/>
              <w:bottom w:val="single" w:sz="12" w:space="0" w:color="auto"/>
              <w:right w:val="nil"/>
            </w:tcBorders>
            <w:shd w:val="clear" w:color="auto" w:fill="auto"/>
            <w:noWrap/>
          </w:tcPr>
          <w:p w14:paraId="3EC64075" w14:textId="2FA23077" w:rsidR="00A879C4" w:rsidRPr="00C171D9" w:rsidRDefault="00A879C4" w:rsidP="00A879C4">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56A39B26" w14:textId="380D6CC0"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590</w:t>
            </w:r>
          </w:p>
        </w:tc>
      </w:tr>
      <w:tr w:rsidR="00A879C4" w:rsidRPr="00C171D9" w14:paraId="4E3CC4F5" w14:textId="77777777" w:rsidTr="003475B0">
        <w:trPr>
          <w:trHeight w:val="52"/>
        </w:trPr>
        <w:tc>
          <w:tcPr>
            <w:tcW w:w="3369" w:type="dxa"/>
            <w:tcBorders>
              <w:left w:val="nil"/>
              <w:bottom w:val="nil"/>
              <w:right w:val="nil"/>
            </w:tcBorders>
            <w:shd w:val="clear" w:color="auto" w:fill="auto"/>
            <w:vAlign w:val="bottom"/>
          </w:tcPr>
          <w:p w14:paraId="286A4677" w14:textId="77777777" w:rsidR="00A879C4" w:rsidRPr="00C171D9" w:rsidRDefault="00A879C4" w:rsidP="00A879C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101E13DB"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CEC7D1E"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788C974"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5A55429"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9A8DC0" w14:textId="77777777" w:rsidR="00A879C4" w:rsidRPr="00C171D9" w:rsidRDefault="00A879C4" w:rsidP="00A879C4">
            <w:pPr>
              <w:spacing w:after="0" w:line="140" w:lineRule="exact"/>
              <w:jc w:val="right"/>
              <w:rPr>
                <w:rFonts w:ascii="Arial" w:eastAsia="Times New Roman" w:hAnsi="Arial" w:cs="Arial"/>
                <w:sz w:val="18"/>
                <w:szCs w:val="18"/>
                <w:lang w:val="en-US"/>
              </w:rPr>
            </w:pPr>
          </w:p>
        </w:tc>
      </w:tr>
      <w:tr w:rsidR="00A879C4" w:rsidRPr="00C171D9" w14:paraId="34399104" w14:textId="77777777" w:rsidTr="003475B0">
        <w:trPr>
          <w:trHeight w:val="300"/>
        </w:trPr>
        <w:tc>
          <w:tcPr>
            <w:tcW w:w="3369" w:type="dxa"/>
            <w:tcBorders>
              <w:top w:val="nil"/>
              <w:left w:val="nil"/>
              <w:right w:val="nil"/>
            </w:tcBorders>
            <w:shd w:val="clear" w:color="auto" w:fill="auto"/>
            <w:vAlign w:val="bottom"/>
          </w:tcPr>
          <w:p w14:paraId="0C5CCC6A" w14:textId="0F62DC59" w:rsidR="00A879C4" w:rsidRPr="00C171D9" w:rsidRDefault="00A879C4" w:rsidP="00A879C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31 </w:t>
            </w:r>
            <w:r>
              <w:rPr>
                <w:rFonts w:ascii="Arial" w:eastAsia="Times New Roman" w:hAnsi="Arial" w:cs="Arial"/>
                <w:b/>
                <w:bCs/>
                <w:sz w:val="18"/>
                <w:szCs w:val="18"/>
                <w:lang w:val="en-GB"/>
              </w:rPr>
              <w:t>March</w:t>
            </w:r>
            <w:r w:rsidRPr="00C171D9">
              <w:rPr>
                <w:rFonts w:ascii="Arial" w:eastAsia="Times New Roman" w:hAnsi="Arial" w:cs="Arial"/>
                <w:b/>
                <w:bCs/>
                <w:sz w:val="18"/>
                <w:szCs w:val="18"/>
                <w:lang w:val="en-GB"/>
              </w:rPr>
              <w:t xml:space="preserve"> 202</w:t>
            </w:r>
            <w:r>
              <w:rPr>
                <w:rFonts w:ascii="Arial" w:eastAsia="Times New Roman" w:hAnsi="Arial" w:cs="Arial"/>
                <w:b/>
                <w:bCs/>
                <w:sz w:val="18"/>
                <w:szCs w:val="18"/>
                <w:lang w:val="en-GB"/>
              </w:rPr>
              <w:t>4</w:t>
            </w:r>
          </w:p>
        </w:tc>
        <w:tc>
          <w:tcPr>
            <w:tcW w:w="1275" w:type="dxa"/>
            <w:tcBorders>
              <w:top w:val="nil"/>
              <w:left w:val="nil"/>
              <w:bottom w:val="single" w:sz="4" w:space="0" w:color="auto"/>
              <w:right w:val="nil"/>
            </w:tcBorders>
            <w:shd w:val="clear" w:color="auto" w:fill="auto"/>
            <w:noWrap/>
            <w:vAlign w:val="bottom"/>
          </w:tcPr>
          <w:p w14:paraId="5F1AB714" w14:textId="77777777" w:rsidR="00A879C4" w:rsidRPr="00C171D9" w:rsidRDefault="00A879C4" w:rsidP="00A879C4">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EEE596D" w14:textId="77777777" w:rsidR="00A879C4" w:rsidRPr="00C171D9" w:rsidRDefault="00A879C4" w:rsidP="00A879C4">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8E9784D" w14:textId="77777777" w:rsidR="00A879C4" w:rsidRPr="00C171D9" w:rsidRDefault="00A879C4" w:rsidP="00A879C4">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FB8E34F" w14:textId="77777777" w:rsidR="00A879C4" w:rsidRPr="00C171D9" w:rsidRDefault="00A879C4" w:rsidP="00A879C4">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22F53687" w14:textId="77777777" w:rsidR="00A879C4" w:rsidRPr="00C171D9" w:rsidRDefault="00A879C4" w:rsidP="00A879C4">
            <w:pPr>
              <w:spacing w:after="0" w:line="300" w:lineRule="exact"/>
              <w:jc w:val="right"/>
              <w:rPr>
                <w:rFonts w:ascii="Arial" w:eastAsia="Times New Roman" w:hAnsi="Arial" w:cs="Arial"/>
                <w:sz w:val="18"/>
                <w:szCs w:val="18"/>
                <w:lang w:val="en-US"/>
              </w:rPr>
            </w:pPr>
          </w:p>
        </w:tc>
      </w:tr>
      <w:tr w:rsidR="00A879C4" w:rsidRPr="00C171D9" w14:paraId="0C3246B5" w14:textId="77777777" w:rsidTr="0014453A">
        <w:trPr>
          <w:trHeight w:val="300"/>
        </w:trPr>
        <w:tc>
          <w:tcPr>
            <w:tcW w:w="3369" w:type="dxa"/>
            <w:tcBorders>
              <w:top w:val="nil"/>
              <w:left w:val="nil"/>
              <w:right w:val="nil"/>
            </w:tcBorders>
            <w:shd w:val="clear" w:color="auto" w:fill="auto"/>
            <w:vAlign w:val="bottom"/>
          </w:tcPr>
          <w:p w14:paraId="1F7D143B"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1C7DE3BE" w14:textId="40CDC781"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994</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656</w:t>
            </w:r>
          </w:p>
        </w:tc>
        <w:tc>
          <w:tcPr>
            <w:tcW w:w="1418" w:type="dxa"/>
            <w:tcBorders>
              <w:top w:val="nil"/>
              <w:left w:val="nil"/>
              <w:bottom w:val="single" w:sz="4" w:space="0" w:color="auto"/>
              <w:right w:val="nil"/>
            </w:tcBorders>
            <w:shd w:val="clear" w:color="auto" w:fill="auto"/>
            <w:noWrap/>
            <w:vAlign w:val="bottom"/>
          </w:tcPr>
          <w:p w14:paraId="2496AE5E" w14:textId="0168543E"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10</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193</w:t>
            </w:r>
          </w:p>
        </w:tc>
        <w:tc>
          <w:tcPr>
            <w:tcW w:w="1134" w:type="dxa"/>
            <w:tcBorders>
              <w:top w:val="nil"/>
              <w:left w:val="nil"/>
              <w:bottom w:val="single" w:sz="4" w:space="0" w:color="auto"/>
              <w:right w:val="nil"/>
            </w:tcBorders>
            <w:shd w:val="clear" w:color="auto" w:fill="auto"/>
            <w:noWrap/>
            <w:vAlign w:val="bottom"/>
          </w:tcPr>
          <w:p w14:paraId="43AC046B" w14:textId="39A10A09"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174</w:t>
            </w:r>
          </w:p>
        </w:tc>
        <w:tc>
          <w:tcPr>
            <w:tcW w:w="1309" w:type="dxa"/>
            <w:tcBorders>
              <w:top w:val="nil"/>
              <w:left w:val="nil"/>
              <w:bottom w:val="single" w:sz="4" w:space="0" w:color="auto"/>
              <w:right w:val="nil"/>
            </w:tcBorders>
            <w:shd w:val="clear" w:color="auto" w:fill="auto"/>
            <w:noWrap/>
            <w:vAlign w:val="bottom"/>
          </w:tcPr>
          <w:p w14:paraId="39326685" w14:textId="01365C7D"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518)</w:t>
            </w:r>
          </w:p>
        </w:tc>
        <w:tc>
          <w:tcPr>
            <w:tcW w:w="1134" w:type="dxa"/>
            <w:tcBorders>
              <w:top w:val="nil"/>
              <w:left w:val="nil"/>
              <w:bottom w:val="single" w:sz="4" w:space="0" w:color="auto"/>
              <w:right w:val="nil"/>
            </w:tcBorders>
            <w:shd w:val="clear" w:color="auto" w:fill="auto"/>
            <w:noWrap/>
            <w:vAlign w:val="bottom"/>
          </w:tcPr>
          <w:p w14:paraId="5D93DA80" w14:textId="3EBDA871"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997</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505</w:t>
            </w:r>
          </w:p>
        </w:tc>
      </w:tr>
      <w:tr w:rsidR="00A879C4" w:rsidRPr="00C171D9" w14:paraId="62EBF297" w14:textId="77777777" w:rsidTr="0014453A">
        <w:trPr>
          <w:trHeight w:val="315"/>
        </w:trPr>
        <w:tc>
          <w:tcPr>
            <w:tcW w:w="3369" w:type="dxa"/>
            <w:tcBorders>
              <w:left w:val="nil"/>
              <w:right w:val="nil"/>
            </w:tcBorders>
            <w:shd w:val="clear" w:color="auto" w:fill="auto"/>
            <w:vAlign w:val="bottom"/>
          </w:tcPr>
          <w:p w14:paraId="7FCF37EF" w14:textId="77777777" w:rsidR="00A879C4" w:rsidRPr="00C171D9" w:rsidRDefault="00A879C4" w:rsidP="00A879C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4BA1D624" w14:textId="51CB46B5" w:rsidR="00A879C4" w:rsidRPr="00C171D9" w:rsidRDefault="00A879C4" w:rsidP="00A879C4">
            <w:pPr>
              <w:spacing w:after="0" w:line="300" w:lineRule="exact"/>
              <w:jc w:val="right"/>
              <w:rPr>
                <w:rFonts w:ascii="Arial" w:eastAsia="Times New Roman" w:hAnsi="Arial" w:cs="Arial"/>
                <w:b/>
                <w:sz w:val="18"/>
                <w:szCs w:val="18"/>
                <w:lang w:val="en-US"/>
              </w:rPr>
            </w:pPr>
            <w:r w:rsidRPr="006D518A">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994</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656</w:t>
            </w:r>
          </w:p>
        </w:tc>
        <w:tc>
          <w:tcPr>
            <w:tcW w:w="1418" w:type="dxa"/>
            <w:tcBorders>
              <w:top w:val="single" w:sz="4" w:space="0" w:color="auto"/>
              <w:left w:val="nil"/>
              <w:bottom w:val="single" w:sz="12" w:space="0" w:color="auto"/>
              <w:right w:val="nil"/>
            </w:tcBorders>
            <w:shd w:val="clear" w:color="auto" w:fill="auto"/>
            <w:noWrap/>
            <w:vAlign w:val="bottom"/>
          </w:tcPr>
          <w:p w14:paraId="1AA108E9" w14:textId="6D87FCA5" w:rsidR="00A879C4" w:rsidRPr="00C171D9" w:rsidRDefault="00A879C4" w:rsidP="00A879C4">
            <w:pPr>
              <w:spacing w:after="0" w:line="300" w:lineRule="exact"/>
              <w:jc w:val="right"/>
              <w:rPr>
                <w:rFonts w:ascii="Arial" w:eastAsia="Times New Roman" w:hAnsi="Arial" w:cs="Arial"/>
                <w:b/>
                <w:sz w:val="18"/>
                <w:szCs w:val="18"/>
                <w:lang w:val="en-US"/>
              </w:rPr>
            </w:pPr>
            <w:r w:rsidRPr="006D518A">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193</w:t>
            </w:r>
          </w:p>
        </w:tc>
        <w:tc>
          <w:tcPr>
            <w:tcW w:w="1134" w:type="dxa"/>
            <w:tcBorders>
              <w:top w:val="single" w:sz="4" w:space="0" w:color="auto"/>
              <w:left w:val="nil"/>
              <w:bottom w:val="single" w:sz="12" w:space="0" w:color="auto"/>
              <w:right w:val="nil"/>
            </w:tcBorders>
            <w:shd w:val="clear" w:color="auto" w:fill="auto"/>
            <w:noWrap/>
            <w:vAlign w:val="bottom"/>
          </w:tcPr>
          <w:p w14:paraId="2EDF805A" w14:textId="4D7665AE" w:rsidR="00A879C4" w:rsidRPr="00C171D9" w:rsidRDefault="00A879C4" w:rsidP="00A879C4">
            <w:pPr>
              <w:spacing w:after="0" w:line="300" w:lineRule="exact"/>
              <w:jc w:val="right"/>
              <w:rPr>
                <w:rFonts w:ascii="Arial" w:eastAsia="Times New Roman" w:hAnsi="Arial" w:cs="Arial"/>
                <w:b/>
                <w:sz w:val="18"/>
                <w:szCs w:val="18"/>
                <w:lang w:val="en-US"/>
              </w:rPr>
            </w:pPr>
            <w:r w:rsidRPr="006D518A">
              <w:rPr>
                <w:rFonts w:ascii="Arial" w:eastAsia="Times New Roman" w:hAnsi="Arial" w:cs="Arial"/>
                <w:b/>
                <w:bCs/>
                <w:color w:val="000000" w:themeColor="text1"/>
                <w:sz w:val="18"/>
                <w:szCs w:val="18"/>
              </w:rPr>
              <w:t>174</w:t>
            </w:r>
          </w:p>
        </w:tc>
        <w:tc>
          <w:tcPr>
            <w:tcW w:w="1309" w:type="dxa"/>
            <w:tcBorders>
              <w:top w:val="single" w:sz="4" w:space="0" w:color="auto"/>
              <w:left w:val="nil"/>
              <w:bottom w:val="single" w:sz="12" w:space="0" w:color="auto"/>
              <w:right w:val="nil"/>
            </w:tcBorders>
            <w:shd w:val="clear" w:color="auto" w:fill="auto"/>
            <w:noWrap/>
            <w:vAlign w:val="bottom"/>
          </w:tcPr>
          <w:p w14:paraId="4F4BCEE4" w14:textId="7A114CBD" w:rsidR="00A879C4" w:rsidRPr="00C171D9" w:rsidRDefault="00A879C4" w:rsidP="00A879C4">
            <w:pPr>
              <w:spacing w:after="0" w:line="300" w:lineRule="exact"/>
              <w:jc w:val="right"/>
              <w:rPr>
                <w:rFonts w:ascii="Arial" w:eastAsia="Times New Roman" w:hAnsi="Arial" w:cs="Arial"/>
                <w:b/>
                <w:sz w:val="18"/>
                <w:szCs w:val="18"/>
                <w:lang w:val="en-US"/>
              </w:rPr>
            </w:pPr>
            <w:r w:rsidRPr="006D518A">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518)</w:t>
            </w:r>
          </w:p>
        </w:tc>
        <w:tc>
          <w:tcPr>
            <w:tcW w:w="1134" w:type="dxa"/>
            <w:tcBorders>
              <w:top w:val="single" w:sz="4" w:space="0" w:color="auto"/>
              <w:left w:val="nil"/>
              <w:bottom w:val="single" w:sz="12" w:space="0" w:color="auto"/>
              <w:right w:val="nil"/>
            </w:tcBorders>
            <w:shd w:val="clear" w:color="auto" w:fill="auto"/>
            <w:noWrap/>
            <w:vAlign w:val="bottom"/>
          </w:tcPr>
          <w:p w14:paraId="2A4CE4A2" w14:textId="378C9988" w:rsidR="00A879C4" w:rsidRPr="00C171D9" w:rsidRDefault="00A879C4" w:rsidP="00A879C4">
            <w:pPr>
              <w:spacing w:after="0" w:line="300" w:lineRule="exact"/>
              <w:jc w:val="right"/>
              <w:rPr>
                <w:rFonts w:ascii="Arial" w:eastAsia="Times New Roman" w:hAnsi="Arial" w:cs="Arial"/>
                <w:b/>
                <w:sz w:val="18"/>
                <w:szCs w:val="18"/>
                <w:lang w:val="en-US"/>
              </w:rPr>
            </w:pPr>
            <w:r w:rsidRPr="006D518A">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997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505</w:t>
            </w:r>
          </w:p>
        </w:tc>
      </w:tr>
      <w:tr w:rsidR="00A879C4" w:rsidRPr="00C171D9" w14:paraId="4396F514" w14:textId="77777777" w:rsidTr="003475B0">
        <w:trPr>
          <w:trHeight w:val="121"/>
        </w:trPr>
        <w:tc>
          <w:tcPr>
            <w:tcW w:w="3369" w:type="dxa"/>
            <w:tcBorders>
              <w:left w:val="nil"/>
              <w:bottom w:val="nil"/>
              <w:right w:val="nil"/>
            </w:tcBorders>
            <w:shd w:val="clear" w:color="auto" w:fill="auto"/>
            <w:vAlign w:val="bottom"/>
          </w:tcPr>
          <w:p w14:paraId="10C67F99" w14:textId="77777777" w:rsidR="00A879C4" w:rsidRPr="00C171D9" w:rsidRDefault="00A879C4" w:rsidP="00A879C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A19C3E9"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97D8561"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F72BBDF"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F9E277E" w14:textId="77777777" w:rsidR="00A879C4" w:rsidRPr="00C171D9" w:rsidRDefault="00A879C4" w:rsidP="00A879C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5DB935" w14:textId="77777777" w:rsidR="00A879C4" w:rsidRPr="00C171D9" w:rsidRDefault="00A879C4" w:rsidP="00A879C4">
            <w:pPr>
              <w:spacing w:after="0" w:line="140" w:lineRule="exact"/>
              <w:jc w:val="right"/>
              <w:rPr>
                <w:rFonts w:ascii="Arial" w:eastAsia="Times New Roman" w:hAnsi="Arial" w:cs="Arial"/>
                <w:sz w:val="18"/>
                <w:szCs w:val="18"/>
                <w:lang w:val="en-US"/>
              </w:rPr>
            </w:pPr>
          </w:p>
        </w:tc>
      </w:tr>
      <w:tr w:rsidR="00A879C4" w:rsidRPr="00C171D9" w14:paraId="485A4BAE" w14:textId="77777777" w:rsidTr="0014453A">
        <w:trPr>
          <w:trHeight w:val="300"/>
        </w:trPr>
        <w:tc>
          <w:tcPr>
            <w:tcW w:w="3369" w:type="dxa"/>
            <w:tcBorders>
              <w:top w:val="nil"/>
              <w:left w:val="nil"/>
              <w:bottom w:val="nil"/>
              <w:right w:val="nil"/>
            </w:tcBorders>
            <w:shd w:val="clear" w:color="auto" w:fill="auto"/>
            <w:vAlign w:val="bottom"/>
          </w:tcPr>
          <w:p w14:paraId="1144DD68"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tcPr>
          <w:p w14:paraId="19EE89CB" w14:textId="2F9A5D4C"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520</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087</w:t>
            </w:r>
          </w:p>
        </w:tc>
        <w:tc>
          <w:tcPr>
            <w:tcW w:w="1418" w:type="dxa"/>
            <w:shd w:val="clear" w:color="auto" w:fill="auto"/>
            <w:noWrap/>
            <w:vAlign w:val="bottom"/>
          </w:tcPr>
          <w:p w14:paraId="6F28EE42" w14:textId="416C8E46"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474</w:t>
            </w:r>
          </w:p>
        </w:tc>
        <w:tc>
          <w:tcPr>
            <w:tcW w:w="1134" w:type="dxa"/>
            <w:shd w:val="clear" w:color="auto" w:fill="auto"/>
            <w:noWrap/>
            <w:vAlign w:val="bottom"/>
          </w:tcPr>
          <w:p w14:paraId="10495F0D" w14:textId="55FB1BD6"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24</w:t>
            </w:r>
          </w:p>
        </w:tc>
        <w:tc>
          <w:tcPr>
            <w:tcW w:w="1309" w:type="dxa"/>
            <w:shd w:val="clear" w:color="auto" w:fill="auto"/>
            <w:noWrap/>
            <w:vAlign w:val="bottom"/>
          </w:tcPr>
          <w:p w14:paraId="69D03FF9" w14:textId="1D67D542"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(3)</w:t>
            </w:r>
          </w:p>
        </w:tc>
        <w:tc>
          <w:tcPr>
            <w:tcW w:w="1134" w:type="dxa"/>
            <w:shd w:val="clear" w:color="auto" w:fill="auto"/>
            <w:noWrap/>
            <w:vAlign w:val="bottom"/>
          </w:tcPr>
          <w:p w14:paraId="753333E2" w14:textId="74C08B1B"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522</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582</w:t>
            </w:r>
          </w:p>
        </w:tc>
      </w:tr>
      <w:tr w:rsidR="00A879C4" w:rsidRPr="00C171D9" w14:paraId="07C14B43" w14:textId="77777777" w:rsidTr="0014453A">
        <w:trPr>
          <w:trHeight w:val="300"/>
        </w:trPr>
        <w:tc>
          <w:tcPr>
            <w:tcW w:w="3369" w:type="dxa"/>
            <w:tcBorders>
              <w:top w:val="nil"/>
              <w:left w:val="nil"/>
              <w:right w:val="nil"/>
            </w:tcBorders>
            <w:shd w:val="clear" w:color="auto" w:fill="auto"/>
            <w:vAlign w:val="bottom"/>
          </w:tcPr>
          <w:p w14:paraId="4B161F50" w14:textId="77777777" w:rsidR="00A879C4" w:rsidRPr="00C171D9" w:rsidRDefault="00A879C4" w:rsidP="00A879C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2ABC1662" w14:textId="117888CB"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474</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569</w:t>
            </w:r>
          </w:p>
        </w:tc>
        <w:tc>
          <w:tcPr>
            <w:tcW w:w="1418" w:type="dxa"/>
            <w:tcBorders>
              <w:top w:val="nil"/>
              <w:left w:val="nil"/>
              <w:bottom w:val="single" w:sz="4" w:space="0" w:color="auto"/>
              <w:right w:val="nil"/>
            </w:tcBorders>
            <w:shd w:val="clear" w:color="auto" w:fill="auto"/>
            <w:noWrap/>
            <w:vAlign w:val="bottom"/>
          </w:tcPr>
          <w:p w14:paraId="0CB36AAC" w14:textId="4DE6D0B2"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88</w:t>
            </w:r>
          </w:p>
        </w:tc>
        <w:tc>
          <w:tcPr>
            <w:tcW w:w="1134" w:type="dxa"/>
            <w:tcBorders>
              <w:top w:val="nil"/>
              <w:left w:val="nil"/>
              <w:bottom w:val="single" w:sz="4" w:space="0" w:color="auto"/>
              <w:right w:val="nil"/>
            </w:tcBorders>
            <w:shd w:val="clear" w:color="auto" w:fill="auto"/>
            <w:noWrap/>
            <w:vAlign w:val="bottom"/>
          </w:tcPr>
          <w:p w14:paraId="5A0FFD62" w14:textId="2AE114B5"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110</w:t>
            </w:r>
          </w:p>
        </w:tc>
        <w:tc>
          <w:tcPr>
            <w:tcW w:w="1309" w:type="dxa"/>
            <w:tcBorders>
              <w:top w:val="nil"/>
              <w:left w:val="nil"/>
              <w:bottom w:val="single" w:sz="4" w:space="0" w:color="auto"/>
              <w:right w:val="nil"/>
            </w:tcBorders>
            <w:shd w:val="clear" w:color="auto" w:fill="auto"/>
            <w:noWrap/>
            <w:vAlign w:val="bottom"/>
          </w:tcPr>
          <w:p w14:paraId="32787B95" w14:textId="17E427A4"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156</w:t>
            </w:r>
          </w:p>
        </w:tc>
        <w:tc>
          <w:tcPr>
            <w:tcW w:w="1134" w:type="dxa"/>
            <w:tcBorders>
              <w:top w:val="nil"/>
              <w:left w:val="nil"/>
              <w:bottom w:val="single" w:sz="4" w:space="0" w:color="auto"/>
              <w:right w:val="nil"/>
            </w:tcBorders>
            <w:shd w:val="clear" w:color="auto" w:fill="auto"/>
            <w:noWrap/>
            <w:vAlign w:val="bottom"/>
          </w:tcPr>
          <w:p w14:paraId="5329DAF2" w14:textId="03BE6479" w:rsidR="00A879C4" w:rsidRPr="00C171D9" w:rsidRDefault="00A879C4" w:rsidP="00A879C4">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474</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923</w:t>
            </w:r>
          </w:p>
        </w:tc>
      </w:tr>
      <w:tr w:rsidR="00A879C4" w:rsidRPr="00C171D9" w14:paraId="563BBFDA" w14:textId="77777777" w:rsidTr="0014453A">
        <w:trPr>
          <w:trHeight w:val="315"/>
        </w:trPr>
        <w:tc>
          <w:tcPr>
            <w:tcW w:w="3369" w:type="dxa"/>
            <w:tcBorders>
              <w:left w:val="nil"/>
              <w:right w:val="nil"/>
            </w:tcBorders>
            <w:shd w:val="clear" w:color="auto" w:fill="auto"/>
            <w:vAlign w:val="bottom"/>
          </w:tcPr>
          <w:p w14:paraId="1D70F88C" w14:textId="77777777" w:rsidR="00A879C4" w:rsidRPr="00C171D9" w:rsidRDefault="00A879C4" w:rsidP="00A879C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11FBD6F9" w14:textId="672F0D4F"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994</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656</w:t>
            </w:r>
          </w:p>
        </w:tc>
        <w:tc>
          <w:tcPr>
            <w:tcW w:w="1418" w:type="dxa"/>
            <w:tcBorders>
              <w:top w:val="single" w:sz="4" w:space="0" w:color="auto"/>
              <w:left w:val="nil"/>
              <w:bottom w:val="single" w:sz="12" w:space="0" w:color="auto"/>
              <w:right w:val="nil"/>
            </w:tcBorders>
            <w:shd w:val="clear" w:color="auto" w:fill="auto"/>
            <w:noWrap/>
            <w:vAlign w:val="bottom"/>
          </w:tcPr>
          <w:p w14:paraId="0572C635" w14:textId="15B46BE7"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562</w:t>
            </w:r>
          </w:p>
        </w:tc>
        <w:tc>
          <w:tcPr>
            <w:tcW w:w="1134" w:type="dxa"/>
            <w:tcBorders>
              <w:top w:val="single" w:sz="4" w:space="0" w:color="auto"/>
              <w:left w:val="nil"/>
              <w:bottom w:val="single" w:sz="12" w:space="0" w:color="auto"/>
              <w:right w:val="nil"/>
            </w:tcBorders>
            <w:shd w:val="clear" w:color="auto" w:fill="auto"/>
            <w:noWrap/>
            <w:vAlign w:val="bottom"/>
          </w:tcPr>
          <w:p w14:paraId="1F2A9820" w14:textId="1F5C40AE"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134</w:t>
            </w:r>
          </w:p>
        </w:tc>
        <w:tc>
          <w:tcPr>
            <w:tcW w:w="1309" w:type="dxa"/>
            <w:tcBorders>
              <w:top w:val="single" w:sz="4" w:space="0" w:color="auto"/>
              <w:left w:val="nil"/>
              <w:bottom w:val="single" w:sz="12" w:space="0" w:color="auto"/>
              <w:right w:val="nil"/>
            </w:tcBorders>
            <w:shd w:val="clear" w:color="auto" w:fill="auto"/>
            <w:noWrap/>
            <w:vAlign w:val="bottom"/>
          </w:tcPr>
          <w:p w14:paraId="401AD84B" w14:textId="312A0723"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153</w:t>
            </w:r>
          </w:p>
        </w:tc>
        <w:tc>
          <w:tcPr>
            <w:tcW w:w="1134" w:type="dxa"/>
            <w:tcBorders>
              <w:top w:val="single" w:sz="4" w:space="0" w:color="auto"/>
              <w:left w:val="nil"/>
              <w:bottom w:val="single" w:sz="12" w:space="0" w:color="auto"/>
              <w:right w:val="nil"/>
            </w:tcBorders>
            <w:shd w:val="clear" w:color="auto" w:fill="auto"/>
            <w:noWrap/>
            <w:vAlign w:val="bottom"/>
          </w:tcPr>
          <w:p w14:paraId="60E898D3" w14:textId="1B940099" w:rsidR="00A879C4" w:rsidRPr="00C171D9" w:rsidRDefault="00A879C4" w:rsidP="00A879C4">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997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505</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8177EE" w:rsidRPr="00C171D9" w14:paraId="39F60FD7" w14:textId="77777777" w:rsidTr="00BF529D">
        <w:trPr>
          <w:trHeight w:val="600"/>
        </w:trPr>
        <w:tc>
          <w:tcPr>
            <w:tcW w:w="3369" w:type="dxa"/>
            <w:tcBorders>
              <w:left w:val="nil"/>
              <w:right w:val="nil"/>
            </w:tcBorders>
            <w:shd w:val="clear" w:color="auto" w:fill="auto"/>
            <w:vAlign w:val="bottom"/>
          </w:tcPr>
          <w:p w14:paraId="11D2B93E" w14:textId="77777777" w:rsidR="008177EE" w:rsidRPr="00C171D9" w:rsidRDefault="008177EE" w:rsidP="00BF529D">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Pr>
                <w:rFonts w:ascii="Arial" w:eastAsia="Calibri" w:hAnsi="Arial" w:cs="Arial"/>
                <w:b/>
                <w:bCs/>
                <w:noProof/>
                <w:sz w:val="18"/>
                <w:szCs w:val="18"/>
              </w:rPr>
              <w:t>Mar</w:t>
            </w:r>
            <w:r w:rsidRPr="00C171D9">
              <w:rPr>
                <w:rFonts w:ascii="Arial" w:eastAsia="Calibri" w:hAnsi="Arial" w:cs="Arial"/>
                <w:b/>
                <w:bCs/>
                <w:noProof/>
                <w:sz w:val="18"/>
                <w:szCs w:val="18"/>
              </w:rPr>
              <w:t xml:space="preserve"> 31, 202</w:t>
            </w:r>
            <w:r>
              <w:rPr>
                <w:rFonts w:ascii="Arial" w:eastAsia="Calibri" w:hAnsi="Arial" w:cs="Arial"/>
                <w:b/>
                <w:bCs/>
                <w:noProof/>
                <w:sz w:val="18"/>
                <w:szCs w:val="18"/>
              </w:rPr>
              <w:t>3</w:t>
            </w:r>
          </w:p>
        </w:tc>
        <w:tc>
          <w:tcPr>
            <w:tcW w:w="1275" w:type="dxa"/>
            <w:tcBorders>
              <w:left w:val="nil"/>
              <w:right w:val="nil"/>
            </w:tcBorders>
            <w:shd w:val="clear" w:color="auto" w:fill="auto"/>
          </w:tcPr>
          <w:p w14:paraId="5C1937B8"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4E7B7086"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7098A6FC"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2B4AF760"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7600F204"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D5182FC"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B1AB704"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2AEBFA82"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8177EE" w:rsidRPr="00C171D9" w14:paraId="6DB43AB6" w14:textId="77777777" w:rsidTr="00BF529D">
        <w:trPr>
          <w:trHeight w:val="59"/>
        </w:trPr>
        <w:tc>
          <w:tcPr>
            <w:tcW w:w="3369" w:type="dxa"/>
            <w:tcBorders>
              <w:left w:val="nil"/>
              <w:bottom w:val="nil"/>
              <w:right w:val="nil"/>
            </w:tcBorders>
            <w:shd w:val="clear" w:color="auto" w:fill="auto"/>
            <w:vAlign w:val="bottom"/>
          </w:tcPr>
          <w:p w14:paraId="2FCA70F1"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045B8C1F"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471B2813"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77DD3E2F"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7DA796BE"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14EF907"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r>
      <w:tr w:rsidR="008177EE" w:rsidRPr="00C171D9" w14:paraId="1F08EDC9" w14:textId="77777777" w:rsidTr="00BF529D">
        <w:trPr>
          <w:trHeight w:val="59"/>
        </w:trPr>
        <w:tc>
          <w:tcPr>
            <w:tcW w:w="3369" w:type="dxa"/>
            <w:tcBorders>
              <w:top w:val="nil"/>
              <w:left w:val="nil"/>
              <w:bottom w:val="nil"/>
              <w:right w:val="nil"/>
            </w:tcBorders>
            <w:shd w:val="clear" w:color="auto" w:fill="auto"/>
            <w:vAlign w:val="bottom"/>
          </w:tcPr>
          <w:p w14:paraId="363D48A9"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8194EA3" w14:textId="77777777" w:rsidR="008177EE" w:rsidRPr="00C171D9" w:rsidRDefault="008177EE" w:rsidP="00BF529D">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2DEABBDA" w14:textId="77777777" w:rsidR="008177EE" w:rsidRPr="00C171D9" w:rsidRDefault="008177EE" w:rsidP="00BF529D">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21355E9B" w14:textId="77777777" w:rsidR="008177EE" w:rsidRPr="00C171D9" w:rsidRDefault="008177EE" w:rsidP="00BF529D">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77B33EE" w14:textId="77777777" w:rsidR="008177EE" w:rsidRPr="00C171D9" w:rsidRDefault="008177EE" w:rsidP="00BF529D">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6C840035" w14:textId="77777777" w:rsidR="008177EE" w:rsidRPr="00C171D9" w:rsidRDefault="008177EE" w:rsidP="00BF529D">
            <w:pPr>
              <w:spacing w:after="0" w:line="140" w:lineRule="exact"/>
              <w:rPr>
                <w:rFonts w:ascii="Arial" w:eastAsia="Times New Roman" w:hAnsi="Arial" w:cs="Arial"/>
                <w:sz w:val="18"/>
                <w:szCs w:val="18"/>
                <w:lang w:val="en-GB"/>
              </w:rPr>
            </w:pPr>
          </w:p>
        </w:tc>
      </w:tr>
      <w:tr w:rsidR="008177EE" w:rsidRPr="00C171D9" w14:paraId="37D87E15" w14:textId="77777777" w:rsidTr="00BF529D">
        <w:trPr>
          <w:trHeight w:val="300"/>
        </w:trPr>
        <w:tc>
          <w:tcPr>
            <w:tcW w:w="3369" w:type="dxa"/>
            <w:tcBorders>
              <w:top w:val="nil"/>
              <w:left w:val="nil"/>
              <w:bottom w:val="nil"/>
              <w:right w:val="nil"/>
            </w:tcBorders>
            <w:shd w:val="clear" w:color="auto" w:fill="auto"/>
            <w:vAlign w:val="bottom"/>
          </w:tcPr>
          <w:p w14:paraId="34970DAA"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21F3FDD7"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243</w:t>
            </w:r>
          </w:p>
        </w:tc>
        <w:tc>
          <w:tcPr>
            <w:tcW w:w="1418" w:type="dxa"/>
            <w:shd w:val="clear" w:color="auto" w:fill="auto"/>
            <w:noWrap/>
            <w:vAlign w:val="bottom"/>
          </w:tcPr>
          <w:p w14:paraId="285DD4BC"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55</w:t>
            </w:r>
          </w:p>
        </w:tc>
        <w:tc>
          <w:tcPr>
            <w:tcW w:w="1134" w:type="dxa"/>
            <w:shd w:val="clear" w:color="auto" w:fill="auto"/>
            <w:noWrap/>
            <w:vAlign w:val="bottom"/>
          </w:tcPr>
          <w:p w14:paraId="32B6E98B"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2E2A4AA5"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77E6AEB"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298</w:t>
            </w:r>
          </w:p>
        </w:tc>
      </w:tr>
      <w:tr w:rsidR="008177EE" w:rsidRPr="00C171D9" w14:paraId="5C760EED" w14:textId="77777777" w:rsidTr="00BF529D">
        <w:trPr>
          <w:trHeight w:val="300"/>
        </w:trPr>
        <w:tc>
          <w:tcPr>
            <w:tcW w:w="3369" w:type="dxa"/>
            <w:tcBorders>
              <w:top w:val="nil"/>
              <w:left w:val="nil"/>
              <w:bottom w:val="nil"/>
              <w:right w:val="nil"/>
            </w:tcBorders>
            <w:shd w:val="clear" w:color="auto" w:fill="auto"/>
            <w:vAlign w:val="bottom"/>
          </w:tcPr>
          <w:p w14:paraId="0769B4C3"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7D485B1A"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392</w:t>
            </w:r>
          </w:p>
        </w:tc>
        <w:tc>
          <w:tcPr>
            <w:tcW w:w="1418" w:type="dxa"/>
            <w:shd w:val="clear" w:color="auto" w:fill="auto"/>
            <w:noWrap/>
            <w:vAlign w:val="bottom"/>
          </w:tcPr>
          <w:p w14:paraId="5BDBF279"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1FF1F9E1"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86</w:t>
            </w:r>
          </w:p>
        </w:tc>
        <w:tc>
          <w:tcPr>
            <w:tcW w:w="1309" w:type="dxa"/>
            <w:shd w:val="clear" w:color="auto" w:fill="auto"/>
            <w:noWrap/>
            <w:vAlign w:val="bottom"/>
          </w:tcPr>
          <w:p w14:paraId="210BF220"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625470BE"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478</w:t>
            </w:r>
          </w:p>
        </w:tc>
      </w:tr>
      <w:tr w:rsidR="008177EE" w:rsidRPr="00C171D9" w14:paraId="62DC5D27" w14:textId="77777777" w:rsidTr="00BF529D">
        <w:trPr>
          <w:trHeight w:val="280"/>
        </w:trPr>
        <w:tc>
          <w:tcPr>
            <w:tcW w:w="3369" w:type="dxa"/>
            <w:tcBorders>
              <w:top w:val="nil"/>
              <w:left w:val="nil"/>
              <w:bottom w:val="nil"/>
              <w:right w:val="nil"/>
            </w:tcBorders>
            <w:shd w:val="clear" w:color="auto" w:fill="auto"/>
            <w:vAlign w:val="bottom"/>
          </w:tcPr>
          <w:p w14:paraId="38277523"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5CC58DCA" w14:textId="77777777" w:rsidR="008177EE" w:rsidRPr="00C171D9" w:rsidRDefault="008177EE" w:rsidP="00BF529D">
            <w:pPr>
              <w:spacing w:after="0" w:line="300" w:lineRule="exact"/>
              <w:jc w:val="right"/>
              <w:rPr>
                <w:rFonts w:ascii="Arial" w:eastAsia="Times New Roman" w:hAnsi="Arial" w:cs="Arial"/>
                <w:sz w:val="18"/>
                <w:szCs w:val="18"/>
                <w:lang w:val="pl-PL"/>
              </w:rPr>
            </w:pPr>
            <w:r w:rsidRPr="002910E3">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467</w:t>
            </w:r>
          </w:p>
        </w:tc>
        <w:tc>
          <w:tcPr>
            <w:tcW w:w="1418" w:type="dxa"/>
            <w:shd w:val="clear" w:color="auto" w:fill="auto"/>
            <w:noWrap/>
            <w:vAlign w:val="bottom"/>
          </w:tcPr>
          <w:p w14:paraId="21DD6290"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451B0288"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83CFB8A"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168AB8B3"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467</w:t>
            </w:r>
          </w:p>
        </w:tc>
      </w:tr>
      <w:tr w:rsidR="008177EE" w:rsidRPr="00C171D9" w14:paraId="202C34C8" w14:textId="77777777" w:rsidTr="00BF529D">
        <w:trPr>
          <w:trHeight w:val="280"/>
        </w:trPr>
        <w:tc>
          <w:tcPr>
            <w:tcW w:w="3369" w:type="dxa"/>
            <w:tcBorders>
              <w:top w:val="nil"/>
              <w:left w:val="nil"/>
              <w:bottom w:val="nil"/>
              <w:right w:val="nil"/>
            </w:tcBorders>
            <w:shd w:val="clear" w:color="auto" w:fill="auto"/>
            <w:vAlign w:val="bottom"/>
          </w:tcPr>
          <w:p w14:paraId="3AEE8EDD"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6CEB8B20" w14:textId="77777777" w:rsidR="008177EE" w:rsidRPr="00C171D9" w:rsidRDefault="008177EE" w:rsidP="00BF529D">
            <w:pPr>
              <w:spacing w:after="0" w:line="300" w:lineRule="exact"/>
              <w:jc w:val="right"/>
              <w:rPr>
                <w:rFonts w:ascii="Arial" w:eastAsia="Times New Roman" w:hAnsi="Arial" w:cs="Arial"/>
                <w:sz w:val="18"/>
                <w:szCs w:val="18"/>
                <w:lang w:val="pl-PL"/>
              </w:rPr>
            </w:pPr>
            <w:r w:rsidRPr="002910E3">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648</w:t>
            </w:r>
          </w:p>
        </w:tc>
        <w:tc>
          <w:tcPr>
            <w:tcW w:w="1418" w:type="dxa"/>
            <w:shd w:val="clear" w:color="auto" w:fill="auto"/>
            <w:noWrap/>
            <w:vAlign w:val="bottom"/>
          </w:tcPr>
          <w:p w14:paraId="23453879"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31943886"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w:t>
            </w:r>
          </w:p>
        </w:tc>
        <w:tc>
          <w:tcPr>
            <w:tcW w:w="1309" w:type="dxa"/>
            <w:shd w:val="clear" w:color="auto" w:fill="auto"/>
            <w:noWrap/>
            <w:vAlign w:val="bottom"/>
          </w:tcPr>
          <w:p w14:paraId="1E4939DC"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A3D63D7"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651</w:t>
            </w:r>
          </w:p>
        </w:tc>
      </w:tr>
      <w:tr w:rsidR="008177EE" w:rsidRPr="00C171D9" w14:paraId="755A3D86" w14:textId="77777777" w:rsidTr="00BF529D">
        <w:trPr>
          <w:trHeight w:val="300"/>
        </w:trPr>
        <w:tc>
          <w:tcPr>
            <w:tcW w:w="3369" w:type="dxa"/>
            <w:tcBorders>
              <w:top w:val="nil"/>
              <w:left w:val="nil"/>
              <w:bottom w:val="nil"/>
              <w:right w:val="nil"/>
            </w:tcBorders>
            <w:shd w:val="clear" w:color="auto" w:fill="auto"/>
            <w:vAlign w:val="bottom"/>
          </w:tcPr>
          <w:p w14:paraId="5AF191EE" w14:textId="77777777" w:rsidR="008177EE" w:rsidRPr="00C171D9" w:rsidRDefault="008177EE" w:rsidP="00BF529D">
            <w:pPr>
              <w:spacing w:after="0" w:line="300" w:lineRule="exact"/>
              <w:rPr>
                <w:rFonts w:ascii="Arial" w:eastAsia="Times New Roman" w:hAnsi="Arial" w:cs="Arial"/>
                <w:sz w:val="18"/>
                <w:szCs w:val="18"/>
                <w:lang w:val="en-GB"/>
              </w:rPr>
            </w:pPr>
            <w:r w:rsidRPr="0061071E">
              <w:rPr>
                <w:rFonts w:ascii="Arial" w:eastAsia="Times New Roman" w:hAnsi="Arial" w:cs="Arial"/>
                <w:sz w:val="18"/>
                <w:szCs w:val="18"/>
                <w:lang w:val="en-GB"/>
              </w:rPr>
              <w:t>Income from insurance contracts</w:t>
            </w:r>
          </w:p>
        </w:tc>
        <w:tc>
          <w:tcPr>
            <w:tcW w:w="1275" w:type="dxa"/>
            <w:shd w:val="clear" w:color="auto" w:fill="auto"/>
            <w:noWrap/>
            <w:vAlign w:val="bottom"/>
          </w:tcPr>
          <w:p w14:paraId="007836EC"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1EDFBEF3"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655</w:t>
            </w:r>
          </w:p>
        </w:tc>
        <w:tc>
          <w:tcPr>
            <w:tcW w:w="1134" w:type="dxa"/>
            <w:shd w:val="clear" w:color="auto" w:fill="auto"/>
            <w:noWrap/>
            <w:vAlign w:val="bottom"/>
          </w:tcPr>
          <w:p w14:paraId="08AD2123"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4DCE4CF"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942DE62"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655</w:t>
            </w:r>
          </w:p>
        </w:tc>
      </w:tr>
      <w:tr w:rsidR="008177EE" w:rsidRPr="00C171D9" w14:paraId="50C97408" w14:textId="77777777" w:rsidTr="00BF529D">
        <w:trPr>
          <w:trHeight w:val="300"/>
        </w:trPr>
        <w:tc>
          <w:tcPr>
            <w:tcW w:w="3369" w:type="dxa"/>
            <w:tcBorders>
              <w:top w:val="nil"/>
              <w:left w:val="nil"/>
              <w:right w:val="nil"/>
            </w:tcBorders>
            <w:shd w:val="clear" w:color="auto" w:fill="auto"/>
            <w:vAlign w:val="bottom"/>
          </w:tcPr>
          <w:p w14:paraId="21F73B69"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24AEFD31"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389</w:t>
            </w:r>
          </w:p>
        </w:tc>
        <w:tc>
          <w:tcPr>
            <w:tcW w:w="1418" w:type="dxa"/>
            <w:tcBorders>
              <w:top w:val="nil"/>
              <w:left w:val="nil"/>
              <w:bottom w:val="single" w:sz="2" w:space="0" w:color="auto"/>
              <w:right w:val="nil"/>
            </w:tcBorders>
            <w:shd w:val="clear" w:color="auto" w:fill="auto"/>
            <w:noWrap/>
            <w:vAlign w:val="bottom"/>
          </w:tcPr>
          <w:p w14:paraId="683416AB"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w:t>
            </w:r>
          </w:p>
        </w:tc>
        <w:tc>
          <w:tcPr>
            <w:tcW w:w="1134" w:type="dxa"/>
            <w:tcBorders>
              <w:top w:val="nil"/>
              <w:left w:val="nil"/>
              <w:bottom w:val="single" w:sz="2" w:space="0" w:color="auto"/>
              <w:right w:val="nil"/>
            </w:tcBorders>
            <w:shd w:val="clear" w:color="auto" w:fill="auto"/>
            <w:noWrap/>
            <w:vAlign w:val="bottom"/>
          </w:tcPr>
          <w:p w14:paraId="31567E1B"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11</w:t>
            </w:r>
          </w:p>
        </w:tc>
        <w:tc>
          <w:tcPr>
            <w:tcW w:w="1309" w:type="dxa"/>
            <w:tcBorders>
              <w:top w:val="nil"/>
              <w:left w:val="nil"/>
              <w:bottom w:val="single" w:sz="2" w:space="0" w:color="auto"/>
              <w:right w:val="nil"/>
            </w:tcBorders>
            <w:shd w:val="clear" w:color="auto" w:fill="auto"/>
            <w:noWrap/>
            <w:vAlign w:val="bottom"/>
          </w:tcPr>
          <w:p w14:paraId="5E309F6F"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2" w:space="0" w:color="auto"/>
              <w:right w:val="nil"/>
            </w:tcBorders>
            <w:shd w:val="clear" w:color="auto" w:fill="auto"/>
            <w:noWrap/>
            <w:vAlign w:val="bottom"/>
          </w:tcPr>
          <w:p w14:paraId="0A61460F"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402</w:t>
            </w:r>
          </w:p>
        </w:tc>
      </w:tr>
      <w:tr w:rsidR="008177EE" w:rsidRPr="00C171D9" w14:paraId="4F7B8EB4" w14:textId="77777777" w:rsidTr="00BF529D">
        <w:trPr>
          <w:trHeight w:val="300"/>
        </w:trPr>
        <w:tc>
          <w:tcPr>
            <w:tcW w:w="3369" w:type="dxa"/>
            <w:tcBorders>
              <w:left w:val="nil"/>
              <w:right w:val="nil"/>
            </w:tcBorders>
            <w:shd w:val="clear" w:color="auto" w:fill="auto"/>
            <w:vAlign w:val="bottom"/>
          </w:tcPr>
          <w:p w14:paraId="5B7534CA" w14:textId="77777777" w:rsidR="008177EE" w:rsidRPr="00C171D9" w:rsidRDefault="008177EE" w:rsidP="00BF529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3A771A13"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24</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139</w:t>
            </w:r>
          </w:p>
        </w:tc>
        <w:tc>
          <w:tcPr>
            <w:tcW w:w="1418" w:type="dxa"/>
            <w:tcBorders>
              <w:top w:val="single" w:sz="2" w:space="0" w:color="auto"/>
              <w:left w:val="nil"/>
              <w:bottom w:val="single" w:sz="12" w:space="0" w:color="auto"/>
              <w:right w:val="nil"/>
            </w:tcBorders>
            <w:shd w:val="clear" w:color="auto" w:fill="auto"/>
            <w:noWrap/>
            <w:vAlign w:val="bottom"/>
          </w:tcPr>
          <w:p w14:paraId="06302BF0"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712</w:t>
            </w:r>
          </w:p>
        </w:tc>
        <w:tc>
          <w:tcPr>
            <w:tcW w:w="1134" w:type="dxa"/>
            <w:tcBorders>
              <w:top w:val="single" w:sz="2" w:space="0" w:color="auto"/>
              <w:left w:val="nil"/>
              <w:bottom w:val="single" w:sz="12" w:space="0" w:color="auto"/>
              <w:right w:val="nil"/>
            </w:tcBorders>
            <w:shd w:val="clear" w:color="auto" w:fill="auto"/>
            <w:noWrap/>
            <w:vAlign w:val="bottom"/>
          </w:tcPr>
          <w:p w14:paraId="01125249"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100</w:t>
            </w:r>
          </w:p>
        </w:tc>
        <w:tc>
          <w:tcPr>
            <w:tcW w:w="1309" w:type="dxa"/>
            <w:tcBorders>
              <w:top w:val="single" w:sz="2" w:space="0" w:color="auto"/>
              <w:left w:val="nil"/>
              <w:bottom w:val="single" w:sz="12" w:space="0" w:color="auto"/>
              <w:right w:val="nil"/>
            </w:tcBorders>
            <w:shd w:val="clear" w:color="auto" w:fill="auto"/>
            <w:noWrap/>
            <w:vAlign w:val="bottom"/>
          </w:tcPr>
          <w:p w14:paraId="36EB618F"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2" w:space="0" w:color="auto"/>
              <w:left w:val="nil"/>
              <w:bottom w:val="single" w:sz="12" w:space="0" w:color="auto"/>
              <w:right w:val="nil"/>
            </w:tcBorders>
            <w:shd w:val="clear" w:color="auto" w:fill="auto"/>
            <w:noWrap/>
            <w:vAlign w:val="bottom"/>
          </w:tcPr>
          <w:p w14:paraId="7F0A76C6"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24</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951</w:t>
            </w:r>
          </w:p>
        </w:tc>
      </w:tr>
      <w:tr w:rsidR="008177EE" w:rsidRPr="00C171D9" w14:paraId="67BB84C8" w14:textId="77777777" w:rsidTr="00BF529D">
        <w:trPr>
          <w:trHeight w:val="60"/>
        </w:trPr>
        <w:tc>
          <w:tcPr>
            <w:tcW w:w="3369" w:type="dxa"/>
            <w:tcBorders>
              <w:left w:val="nil"/>
              <w:bottom w:val="nil"/>
              <w:right w:val="nil"/>
            </w:tcBorders>
            <w:shd w:val="clear" w:color="auto" w:fill="auto"/>
            <w:vAlign w:val="bottom"/>
          </w:tcPr>
          <w:p w14:paraId="521E6422"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72F456E6"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22B69AA3"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257140A"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71A89FA4"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6D0158E0" w14:textId="77777777" w:rsidR="008177EE" w:rsidRPr="00C171D9" w:rsidRDefault="008177EE" w:rsidP="00BF529D">
            <w:pPr>
              <w:spacing w:after="0" w:line="140" w:lineRule="exact"/>
              <w:jc w:val="right"/>
              <w:rPr>
                <w:rFonts w:ascii="Arial" w:eastAsia="Times New Roman" w:hAnsi="Arial" w:cs="Arial"/>
                <w:sz w:val="18"/>
                <w:szCs w:val="18"/>
                <w:lang w:val="en-US"/>
              </w:rPr>
            </w:pPr>
          </w:p>
        </w:tc>
      </w:tr>
      <w:tr w:rsidR="008177EE" w:rsidRPr="00C171D9" w14:paraId="70F3877E" w14:textId="77777777" w:rsidTr="00BF529D">
        <w:trPr>
          <w:trHeight w:val="300"/>
        </w:trPr>
        <w:tc>
          <w:tcPr>
            <w:tcW w:w="3369" w:type="dxa"/>
            <w:tcBorders>
              <w:top w:val="nil"/>
              <w:left w:val="nil"/>
              <w:bottom w:val="nil"/>
              <w:right w:val="nil"/>
            </w:tcBorders>
            <w:shd w:val="clear" w:color="auto" w:fill="auto"/>
            <w:vAlign w:val="bottom"/>
          </w:tcPr>
          <w:p w14:paraId="1FE1CCCB"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347A3CF2"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664)</w:t>
            </w:r>
          </w:p>
        </w:tc>
        <w:tc>
          <w:tcPr>
            <w:tcW w:w="1418" w:type="dxa"/>
            <w:shd w:val="clear" w:color="auto" w:fill="auto"/>
            <w:noWrap/>
            <w:vAlign w:val="bottom"/>
          </w:tcPr>
          <w:p w14:paraId="5080E867"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(179)</w:t>
            </w:r>
          </w:p>
        </w:tc>
        <w:tc>
          <w:tcPr>
            <w:tcW w:w="1134" w:type="dxa"/>
            <w:shd w:val="clear" w:color="auto" w:fill="auto"/>
            <w:noWrap/>
            <w:vAlign w:val="bottom"/>
          </w:tcPr>
          <w:p w14:paraId="7C60A51C"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(72)</w:t>
            </w:r>
          </w:p>
        </w:tc>
        <w:tc>
          <w:tcPr>
            <w:tcW w:w="1309" w:type="dxa"/>
            <w:shd w:val="clear" w:color="auto" w:fill="auto"/>
            <w:noWrap/>
            <w:vAlign w:val="bottom"/>
          </w:tcPr>
          <w:p w14:paraId="22AB2061"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1A05F0CC"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915)</w:t>
            </w:r>
          </w:p>
        </w:tc>
      </w:tr>
      <w:tr w:rsidR="008177EE" w:rsidRPr="00C171D9" w14:paraId="6C408FFA" w14:textId="77777777" w:rsidTr="00BF529D">
        <w:trPr>
          <w:trHeight w:val="345"/>
        </w:trPr>
        <w:tc>
          <w:tcPr>
            <w:tcW w:w="3369" w:type="dxa"/>
            <w:tcBorders>
              <w:top w:val="nil"/>
              <w:left w:val="nil"/>
              <w:bottom w:val="nil"/>
              <w:right w:val="nil"/>
            </w:tcBorders>
            <w:shd w:val="clear" w:color="auto" w:fill="auto"/>
            <w:vAlign w:val="bottom"/>
          </w:tcPr>
          <w:p w14:paraId="49A1CE41"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loss and provisions</w:t>
            </w:r>
          </w:p>
        </w:tc>
        <w:tc>
          <w:tcPr>
            <w:tcW w:w="1275" w:type="dxa"/>
            <w:shd w:val="clear" w:color="auto" w:fill="auto"/>
            <w:noWrap/>
            <w:vAlign w:val="bottom"/>
          </w:tcPr>
          <w:p w14:paraId="5F727997" w14:textId="77777777" w:rsidR="008177EE" w:rsidRPr="00C171D9" w:rsidRDefault="008177EE" w:rsidP="00BF529D">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45AF77DD" w14:textId="77777777" w:rsidR="008177EE" w:rsidRPr="00C171D9" w:rsidRDefault="008177EE" w:rsidP="00BF529D">
            <w:pPr>
              <w:spacing w:after="0" w:line="300" w:lineRule="exact"/>
              <w:jc w:val="right"/>
              <w:rPr>
                <w:rFonts w:ascii="Arial" w:eastAsia="Times New Roman" w:hAnsi="Arial" w:cs="Arial"/>
                <w:sz w:val="18"/>
                <w:szCs w:val="18"/>
                <w:lang w:val="pl-PL"/>
              </w:rPr>
            </w:pPr>
            <w:r w:rsidRPr="002910E3">
              <w:rPr>
                <w:rFonts w:ascii="Arial" w:eastAsia="Times New Roman" w:hAnsi="Arial" w:cs="Arial"/>
                <w:color w:val="000000" w:themeColor="text1"/>
                <w:sz w:val="18"/>
                <w:szCs w:val="18"/>
              </w:rPr>
              <w:t>(5)</w:t>
            </w:r>
          </w:p>
        </w:tc>
        <w:tc>
          <w:tcPr>
            <w:tcW w:w="1134" w:type="dxa"/>
            <w:shd w:val="clear" w:color="auto" w:fill="auto"/>
            <w:noWrap/>
            <w:vAlign w:val="bottom"/>
          </w:tcPr>
          <w:p w14:paraId="7796233C" w14:textId="77777777" w:rsidR="008177EE" w:rsidRPr="00C171D9" w:rsidRDefault="008177EE" w:rsidP="00BF529D">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5D2BFB7" w14:textId="77777777" w:rsidR="008177EE" w:rsidRPr="00C171D9" w:rsidRDefault="008177EE" w:rsidP="00BF529D">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1111A055" w14:textId="77777777" w:rsidR="008177EE" w:rsidRPr="00C171D9" w:rsidRDefault="008177EE" w:rsidP="00BF529D">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(5)</w:t>
            </w:r>
          </w:p>
        </w:tc>
      </w:tr>
      <w:tr w:rsidR="008177EE" w:rsidRPr="00C171D9" w14:paraId="395FFC2A" w14:textId="77777777" w:rsidTr="00BF529D">
        <w:trPr>
          <w:trHeight w:val="310"/>
        </w:trPr>
        <w:tc>
          <w:tcPr>
            <w:tcW w:w="3369" w:type="dxa"/>
            <w:tcBorders>
              <w:top w:val="nil"/>
              <w:left w:val="nil"/>
              <w:bottom w:val="nil"/>
              <w:right w:val="nil"/>
            </w:tcBorders>
            <w:shd w:val="clear" w:color="auto" w:fill="auto"/>
            <w:vAlign w:val="bottom"/>
          </w:tcPr>
          <w:p w14:paraId="03E06562"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shd w:val="clear" w:color="auto" w:fill="auto"/>
            <w:noWrap/>
            <w:vAlign w:val="bottom"/>
          </w:tcPr>
          <w:p w14:paraId="529E01F2" w14:textId="77777777" w:rsidR="008177EE" w:rsidRPr="00C171D9" w:rsidRDefault="008177EE" w:rsidP="00BF529D">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12BD743D" w14:textId="77777777" w:rsidR="008177EE" w:rsidRPr="00C171D9" w:rsidRDefault="008177EE" w:rsidP="00BF529D">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0920FB0A" w14:textId="77777777" w:rsidR="008177EE" w:rsidRPr="00C171D9" w:rsidRDefault="008177EE" w:rsidP="00BF529D">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14B6EEC" w14:textId="77777777" w:rsidR="008177EE" w:rsidRPr="00C171D9" w:rsidRDefault="008177EE" w:rsidP="00BF529D">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55EB27BA"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8177EE" w:rsidRPr="00C171D9" w14:paraId="1E3371CC" w14:textId="77777777" w:rsidTr="00BF529D">
        <w:trPr>
          <w:trHeight w:val="300"/>
        </w:trPr>
        <w:tc>
          <w:tcPr>
            <w:tcW w:w="3369" w:type="dxa"/>
            <w:tcBorders>
              <w:top w:val="nil"/>
              <w:left w:val="nil"/>
              <w:bottom w:val="nil"/>
              <w:right w:val="nil"/>
            </w:tcBorders>
            <w:shd w:val="clear" w:color="auto" w:fill="auto"/>
            <w:vAlign w:val="bottom"/>
          </w:tcPr>
          <w:p w14:paraId="325998D2"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shd w:val="clear" w:color="auto" w:fill="auto"/>
            <w:noWrap/>
            <w:vAlign w:val="bottom"/>
          </w:tcPr>
          <w:p w14:paraId="324887A8"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238909EE"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B4EB764"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5DE5F8D"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6F049776"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8177EE" w:rsidRPr="00C171D9" w14:paraId="2203F41A" w14:textId="77777777" w:rsidTr="00BF529D">
        <w:trPr>
          <w:trHeight w:val="300"/>
        </w:trPr>
        <w:tc>
          <w:tcPr>
            <w:tcW w:w="3369" w:type="dxa"/>
            <w:tcBorders>
              <w:top w:val="nil"/>
              <w:left w:val="nil"/>
              <w:right w:val="nil"/>
            </w:tcBorders>
            <w:shd w:val="clear" w:color="auto" w:fill="auto"/>
            <w:vAlign w:val="bottom"/>
          </w:tcPr>
          <w:p w14:paraId="36A15030"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658E1A4D"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1793E626"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(368)</w:t>
            </w:r>
          </w:p>
        </w:tc>
        <w:tc>
          <w:tcPr>
            <w:tcW w:w="1134" w:type="dxa"/>
            <w:tcBorders>
              <w:top w:val="nil"/>
              <w:left w:val="nil"/>
              <w:bottom w:val="single" w:sz="4" w:space="0" w:color="auto"/>
              <w:right w:val="nil"/>
            </w:tcBorders>
            <w:shd w:val="clear" w:color="auto" w:fill="auto"/>
            <w:noWrap/>
            <w:vAlign w:val="bottom"/>
          </w:tcPr>
          <w:p w14:paraId="1FF1020B"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BE82959"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148734DE"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(368)</w:t>
            </w:r>
          </w:p>
        </w:tc>
      </w:tr>
      <w:tr w:rsidR="008177EE" w:rsidRPr="00C171D9" w14:paraId="58C7437F" w14:textId="77777777" w:rsidTr="00BF529D">
        <w:trPr>
          <w:trHeight w:val="300"/>
        </w:trPr>
        <w:tc>
          <w:tcPr>
            <w:tcW w:w="3369" w:type="dxa"/>
            <w:tcBorders>
              <w:left w:val="nil"/>
              <w:right w:val="nil"/>
            </w:tcBorders>
            <w:shd w:val="clear" w:color="auto" w:fill="auto"/>
            <w:vAlign w:val="bottom"/>
          </w:tcPr>
          <w:p w14:paraId="0CB85FEB" w14:textId="77777777" w:rsidR="008177EE" w:rsidRPr="00C171D9" w:rsidRDefault="008177EE" w:rsidP="00BF529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tcPr>
          <w:p w14:paraId="18445F04"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664)</w:t>
            </w:r>
          </w:p>
        </w:tc>
        <w:tc>
          <w:tcPr>
            <w:tcW w:w="1418" w:type="dxa"/>
            <w:tcBorders>
              <w:top w:val="single" w:sz="4" w:space="0" w:color="auto"/>
              <w:left w:val="nil"/>
              <w:bottom w:val="single" w:sz="12" w:space="0" w:color="auto"/>
              <w:right w:val="nil"/>
            </w:tcBorders>
            <w:shd w:val="clear" w:color="auto" w:fill="auto"/>
            <w:noWrap/>
          </w:tcPr>
          <w:p w14:paraId="11FDC91D"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(552)</w:t>
            </w:r>
          </w:p>
        </w:tc>
        <w:tc>
          <w:tcPr>
            <w:tcW w:w="1134" w:type="dxa"/>
            <w:tcBorders>
              <w:top w:val="single" w:sz="4" w:space="0" w:color="auto"/>
              <w:left w:val="nil"/>
              <w:bottom w:val="single" w:sz="12" w:space="0" w:color="auto"/>
              <w:right w:val="nil"/>
            </w:tcBorders>
            <w:shd w:val="clear" w:color="auto" w:fill="auto"/>
            <w:noWrap/>
          </w:tcPr>
          <w:p w14:paraId="50191AE7"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(72)</w:t>
            </w:r>
          </w:p>
        </w:tc>
        <w:tc>
          <w:tcPr>
            <w:tcW w:w="1309" w:type="dxa"/>
            <w:tcBorders>
              <w:top w:val="single" w:sz="4" w:space="0" w:color="auto"/>
              <w:left w:val="nil"/>
              <w:bottom w:val="single" w:sz="12" w:space="0" w:color="auto"/>
              <w:right w:val="nil"/>
            </w:tcBorders>
            <w:shd w:val="clear" w:color="auto" w:fill="auto"/>
            <w:noWrap/>
          </w:tcPr>
          <w:p w14:paraId="6E29E0B0"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tcPr>
          <w:p w14:paraId="579DB8CC"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(6</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288)</w:t>
            </w:r>
          </w:p>
        </w:tc>
      </w:tr>
      <w:tr w:rsidR="008177EE" w:rsidRPr="00C171D9" w14:paraId="0774839C" w14:textId="77777777" w:rsidTr="00BF529D">
        <w:trPr>
          <w:trHeight w:val="174"/>
        </w:trPr>
        <w:tc>
          <w:tcPr>
            <w:tcW w:w="3369" w:type="dxa"/>
            <w:tcBorders>
              <w:left w:val="nil"/>
              <w:bottom w:val="nil"/>
              <w:right w:val="nil"/>
            </w:tcBorders>
            <w:shd w:val="clear" w:color="auto" w:fill="auto"/>
            <w:vAlign w:val="bottom"/>
          </w:tcPr>
          <w:p w14:paraId="6F7553B9"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319D254"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A68635"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F7760BE"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1C7406E"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3FF628C" w14:textId="77777777" w:rsidR="008177EE" w:rsidRPr="00C171D9" w:rsidRDefault="008177EE" w:rsidP="00BF529D">
            <w:pPr>
              <w:spacing w:after="0" w:line="140" w:lineRule="exact"/>
              <w:jc w:val="right"/>
              <w:rPr>
                <w:rFonts w:ascii="Arial" w:eastAsia="Times New Roman" w:hAnsi="Arial" w:cs="Arial"/>
                <w:sz w:val="18"/>
                <w:szCs w:val="18"/>
                <w:lang w:val="en-US"/>
              </w:rPr>
            </w:pPr>
          </w:p>
        </w:tc>
      </w:tr>
      <w:tr w:rsidR="008177EE" w:rsidRPr="00C171D9" w14:paraId="57B70475" w14:textId="77777777" w:rsidTr="00BF529D">
        <w:trPr>
          <w:trHeight w:val="300"/>
        </w:trPr>
        <w:tc>
          <w:tcPr>
            <w:tcW w:w="3369" w:type="dxa"/>
            <w:tcBorders>
              <w:top w:val="nil"/>
              <w:left w:val="nil"/>
              <w:bottom w:val="nil"/>
              <w:right w:val="nil"/>
            </w:tcBorders>
            <w:shd w:val="clear" w:color="auto" w:fill="auto"/>
            <w:vAlign w:val="bottom"/>
          </w:tcPr>
          <w:p w14:paraId="1BE9AD9F" w14:textId="77777777" w:rsidR="008177EE" w:rsidRPr="00C171D9" w:rsidRDefault="008177EE" w:rsidP="00BF529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tcPr>
          <w:p w14:paraId="6EB67E35"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color w:val="000000" w:themeColor="text1"/>
                <w:sz w:val="18"/>
                <w:szCs w:val="18"/>
              </w:rPr>
              <w:t>18</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475</w:t>
            </w:r>
          </w:p>
        </w:tc>
        <w:tc>
          <w:tcPr>
            <w:tcW w:w="1418" w:type="dxa"/>
            <w:shd w:val="clear" w:color="auto" w:fill="auto"/>
            <w:noWrap/>
          </w:tcPr>
          <w:p w14:paraId="6A14A219" w14:textId="77777777" w:rsidR="008177EE" w:rsidRPr="00C171D9" w:rsidRDefault="008177EE" w:rsidP="00BF529D">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160</w:t>
            </w:r>
          </w:p>
        </w:tc>
        <w:tc>
          <w:tcPr>
            <w:tcW w:w="1134" w:type="dxa"/>
            <w:shd w:val="clear" w:color="auto" w:fill="auto"/>
            <w:noWrap/>
          </w:tcPr>
          <w:p w14:paraId="349B9A2F" w14:textId="77777777" w:rsidR="008177EE" w:rsidRPr="00C171D9" w:rsidRDefault="008177EE" w:rsidP="00BF529D">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28</w:t>
            </w:r>
          </w:p>
        </w:tc>
        <w:tc>
          <w:tcPr>
            <w:tcW w:w="1309" w:type="dxa"/>
            <w:shd w:val="clear" w:color="auto" w:fill="auto"/>
            <w:noWrap/>
          </w:tcPr>
          <w:p w14:paraId="5076D5A4" w14:textId="77777777" w:rsidR="008177EE" w:rsidRPr="00C171D9" w:rsidRDefault="008177EE" w:rsidP="00BF529D">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tcPr>
          <w:p w14:paraId="79EEC2E0" w14:textId="77777777" w:rsidR="008177EE" w:rsidRPr="00C171D9" w:rsidRDefault="008177EE" w:rsidP="00BF529D">
            <w:pPr>
              <w:spacing w:after="0" w:line="300" w:lineRule="exact"/>
              <w:jc w:val="right"/>
              <w:rPr>
                <w:rFonts w:ascii="Arial" w:eastAsia="Times New Roman" w:hAnsi="Arial" w:cs="Arial"/>
                <w:bCs/>
                <w:sz w:val="18"/>
                <w:szCs w:val="18"/>
                <w:lang w:val="en-US"/>
              </w:rPr>
            </w:pPr>
            <w:r w:rsidRPr="002910E3">
              <w:rPr>
                <w:rFonts w:ascii="Arial" w:eastAsia="Times New Roman" w:hAnsi="Arial" w:cs="Arial"/>
                <w:color w:val="000000" w:themeColor="text1"/>
                <w:sz w:val="18"/>
                <w:szCs w:val="18"/>
              </w:rPr>
              <w:t>18</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663</w:t>
            </w:r>
          </w:p>
        </w:tc>
      </w:tr>
      <w:tr w:rsidR="008177EE" w:rsidRPr="00C171D9" w14:paraId="2F01F10E" w14:textId="77777777" w:rsidTr="00BF529D">
        <w:trPr>
          <w:trHeight w:val="300"/>
        </w:trPr>
        <w:tc>
          <w:tcPr>
            <w:tcW w:w="3369" w:type="dxa"/>
            <w:tcBorders>
              <w:top w:val="nil"/>
              <w:left w:val="nil"/>
              <w:right w:val="nil"/>
            </w:tcBorders>
            <w:shd w:val="clear" w:color="auto" w:fill="auto"/>
            <w:vAlign w:val="bottom"/>
          </w:tcPr>
          <w:p w14:paraId="2332EABA" w14:textId="77777777" w:rsidR="008177EE" w:rsidRPr="00C171D9" w:rsidRDefault="008177EE" w:rsidP="00BF529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73639C76" w14:textId="77777777" w:rsidR="008177EE" w:rsidRPr="00C171D9" w:rsidRDefault="008177EE" w:rsidP="00BF529D">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4F76523A" w14:textId="77777777" w:rsidR="008177EE" w:rsidRPr="00C171D9" w:rsidRDefault="008177EE" w:rsidP="00BF529D">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093D628D" w14:textId="77777777" w:rsidR="008177EE" w:rsidRPr="00C171D9" w:rsidRDefault="008177EE" w:rsidP="00BF529D">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12FA68C8" w14:textId="77777777" w:rsidR="008177EE" w:rsidRPr="00C171D9" w:rsidRDefault="008177EE" w:rsidP="00BF529D">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2B9284EB" w14:textId="77777777" w:rsidR="008177EE" w:rsidRPr="00C171D9" w:rsidRDefault="008177EE" w:rsidP="00BF529D">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8177EE" w:rsidRPr="00C171D9" w14:paraId="363D9086" w14:textId="77777777" w:rsidTr="00BF529D">
        <w:trPr>
          <w:trHeight w:val="315"/>
        </w:trPr>
        <w:tc>
          <w:tcPr>
            <w:tcW w:w="3369" w:type="dxa"/>
            <w:tcBorders>
              <w:left w:val="nil"/>
              <w:right w:val="nil"/>
            </w:tcBorders>
            <w:shd w:val="clear" w:color="auto" w:fill="auto"/>
            <w:vAlign w:val="bottom"/>
          </w:tcPr>
          <w:p w14:paraId="78897D13" w14:textId="77777777" w:rsidR="008177EE" w:rsidRPr="00C171D9" w:rsidRDefault="008177EE" w:rsidP="00BF529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tcPr>
          <w:p w14:paraId="4D903DAF"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18</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475</w:t>
            </w:r>
          </w:p>
        </w:tc>
        <w:tc>
          <w:tcPr>
            <w:tcW w:w="1418" w:type="dxa"/>
            <w:shd w:val="clear" w:color="auto" w:fill="auto"/>
            <w:noWrap/>
          </w:tcPr>
          <w:p w14:paraId="319B3F1D"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160</w:t>
            </w:r>
          </w:p>
        </w:tc>
        <w:tc>
          <w:tcPr>
            <w:tcW w:w="1134" w:type="dxa"/>
            <w:tcBorders>
              <w:top w:val="single" w:sz="4" w:space="0" w:color="auto"/>
              <w:left w:val="nil"/>
              <w:bottom w:val="single" w:sz="12" w:space="0" w:color="auto"/>
              <w:right w:val="nil"/>
            </w:tcBorders>
            <w:shd w:val="clear" w:color="auto" w:fill="auto"/>
            <w:noWrap/>
          </w:tcPr>
          <w:p w14:paraId="2BD0FB87"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28</w:t>
            </w:r>
          </w:p>
        </w:tc>
        <w:tc>
          <w:tcPr>
            <w:tcW w:w="1309" w:type="dxa"/>
            <w:tcBorders>
              <w:top w:val="single" w:sz="4" w:space="0" w:color="auto"/>
              <w:left w:val="nil"/>
              <w:bottom w:val="single" w:sz="12" w:space="0" w:color="auto"/>
              <w:right w:val="nil"/>
            </w:tcBorders>
            <w:shd w:val="clear" w:color="auto" w:fill="auto"/>
            <w:noWrap/>
          </w:tcPr>
          <w:p w14:paraId="0B4E222B"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4F8180F8" w14:textId="77777777" w:rsidR="008177EE" w:rsidRPr="00C171D9" w:rsidRDefault="008177EE" w:rsidP="00BF529D">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18</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663</w:t>
            </w:r>
          </w:p>
        </w:tc>
      </w:tr>
      <w:tr w:rsidR="008177EE" w:rsidRPr="00C171D9" w14:paraId="501D1376" w14:textId="77777777" w:rsidTr="00BF529D">
        <w:trPr>
          <w:trHeight w:val="52"/>
        </w:trPr>
        <w:tc>
          <w:tcPr>
            <w:tcW w:w="3369" w:type="dxa"/>
            <w:tcBorders>
              <w:left w:val="nil"/>
              <w:bottom w:val="nil"/>
              <w:right w:val="nil"/>
            </w:tcBorders>
            <w:shd w:val="clear" w:color="auto" w:fill="auto"/>
            <w:vAlign w:val="bottom"/>
          </w:tcPr>
          <w:p w14:paraId="72DE23C4"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4F0F1428"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852969"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F9263AE"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E06EF71" w14:textId="77777777" w:rsidR="008177EE" w:rsidRPr="00C171D9" w:rsidRDefault="008177EE" w:rsidP="00BF52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3B1C84BD" w14:textId="77777777" w:rsidR="008177EE" w:rsidRPr="00C171D9" w:rsidRDefault="008177EE" w:rsidP="00BF529D">
            <w:pPr>
              <w:spacing w:after="0" w:line="140" w:lineRule="exact"/>
              <w:jc w:val="right"/>
              <w:rPr>
                <w:rFonts w:ascii="Arial" w:eastAsia="Times New Roman" w:hAnsi="Arial" w:cs="Arial"/>
                <w:sz w:val="18"/>
                <w:szCs w:val="18"/>
                <w:lang w:val="en-US"/>
              </w:rPr>
            </w:pPr>
          </w:p>
        </w:tc>
      </w:tr>
      <w:tr w:rsidR="00E75508" w:rsidRPr="00C171D9" w14:paraId="24B3CF4A" w14:textId="77777777" w:rsidTr="00BF529D">
        <w:trPr>
          <w:trHeight w:val="300"/>
        </w:trPr>
        <w:tc>
          <w:tcPr>
            <w:tcW w:w="3369" w:type="dxa"/>
            <w:tcBorders>
              <w:top w:val="nil"/>
              <w:left w:val="nil"/>
              <w:right w:val="nil"/>
            </w:tcBorders>
            <w:shd w:val="clear" w:color="auto" w:fill="auto"/>
            <w:vAlign w:val="bottom"/>
          </w:tcPr>
          <w:p w14:paraId="068076AE" w14:textId="710C3432" w:rsidR="00E75508" w:rsidRPr="00C171D9" w:rsidRDefault="00E75508" w:rsidP="00E75508">
            <w:pPr>
              <w:spacing w:after="0" w:line="300" w:lineRule="exact"/>
              <w:rPr>
                <w:rFonts w:ascii="Arial" w:eastAsia="Times New Roman" w:hAnsi="Arial" w:cs="Arial"/>
                <w:b/>
                <w:bCs/>
                <w:sz w:val="18"/>
                <w:szCs w:val="18"/>
                <w:lang w:val="en-GB"/>
              </w:rPr>
            </w:pPr>
            <w:r w:rsidRPr="00587444">
              <w:rPr>
                <w:rFonts w:ascii="Arial" w:hAnsi="Arial" w:cs="Arial"/>
                <w:b/>
                <w:bCs/>
                <w:sz w:val="18"/>
                <w:szCs w:val="18"/>
                <w:lang w:val="en-GB"/>
              </w:rPr>
              <w:t>31 December 202</w:t>
            </w:r>
            <w:r>
              <w:rPr>
                <w:rFonts w:ascii="Arial" w:hAnsi="Arial" w:cs="Arial"/>
                <w:b/>
                <w:bCs/>
                <w:sz w:val="18"/>
                <w:szCs w:val="18"/>
                <w:lang w:val="en-GB"/>
              </w:rPr>
              <w:t>3</w:t>
            </w:r>
          </w:p>
        </w:tc>
        <w:tc>
          <w:tcPr>
            <w:tcW w:w="1275" w:type="dxa"/>
            <w:tcBorders>
              <w:top w:val="nil"/>
              <w:left w:val="nil"/>
              <w:bottom w:val="single" w:sz="4" w:space="0" w:color="auto"/>
              <w:right w:val="nil"/>
            </w:tcBorders>
            <w:shd w:val="clear" w:color="auto" w:fill="auto"/>
            <w:noWrap/>
            <w:vAlign w:val="bottom"/>
          </w:tcPr>
          <w:p w14:paraId="09559867" w14:textId="77777777" w:rsidR="00E75508" w:rsidRPr="00C171D9" w:rsidRDefault="00E75508" w:rsidP="00E75508">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33C45AD2" w14:textId="77777777" w:rsidR="00E75508" w:rsidRPr="00C171D9" w:rsidRDefault="00E75508" w:rsidP="00E75508">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0EDCF4FF" w14:textId="77777777" w:rsidR="00E75508" w:rsidRPr="00C171D9" w:rsidRDefault="00E75508" w:rsidP="00E75508">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4DAF91C9" w14:textId="77777777" w:rsidR="00E75508" w:rsidRPr="00C171D9" w:rsidRDefault="00E75508" w:rsidP="00E75508">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637899DE" w14:textId="77777777" w:rsidR="00E75508" w:rsidRPr="00C171D9" w:rsidRDefault="00E75508" w:rsidP="00E75508">
            <w:pPr>
              <w:spacing w:after="0" w:line="300" w:lineRule="exact"/>
              <w:jc w:val="right"/>
              <w:rPr>
                <w:rFonts w:ascii="Arial" w:eastAsia="Times New Roman" w:hAnsi="Arial" w:cs="Arial"/>
                <w:sz w:val="18"/>
                <w:szCs w:val="18"/>
                <w:lang w:val="en-US"/>
              </w:rPr>
            </w:pPr>
          </w:p>
        </w:tc>
      </w:tr>
      <w:tr w:rsidR="00DF20EB" w:rsidRPr="00C171D9" w14:paraId="5F956468" w14:textId="77777777" w:rsidTr="001334F9">
        <w:trPr>
          <w:trHeight w:val="300"/>
        </w:trPr>
        <w:tc>
          <w:tcPr>
            <w:tcW w:w="3369" w:type="dxa"/>
            <w:tcBorders>
              <w:top w:val="nil"/>
              <w:left w:val="nil"/>
              <w:right w:val="nil"/>
            </w:tcBorders>
            <w:shd w:val="clear" w:color="auto" w:fill="auto"/>
            <w:vAlign w:val="bottom"/>
          </w:tcPr>
          <w:p w14:paraId="2124041B" w14:textId="77777777" w:rsidR="00DF20EB" w:rsidRPr="00C171D9" w:rsidRDefault="00DF20EB" w:rsidP="00DF20E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7DBE3873" w14:textId="15EF2CC1"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r>
              <w:rPr>
                <w:rFonts w:ascii="Arial" w:hAnsi="Arial" w:cs="Arial"/>
                <w:color w:val="000000" w:themeColor="text1"/>
                <w:sz w:val="18"/>
                <w:szCs w:val="18"/>
              </w:rPr>
              <w:t>,</w:t>
            </w:r>
            <w:r w:rsidRPr="00F959D0">
              <w:rPr>
                <w:rFonts w:ascii="Arial" w:hAnsi="Arial" w:cs="Arial"/>
                <w:color w:val="000000" w:themeColor="text1"/>
                <w:sz w:val="18"/>
                <w:szCs w:val="18"/>
              </w:rPr>
              <w:t>018</w:t>
            </w:r>
            <w:r>
              <w:rPr>
                <w:rFonts w:ascii="Arial" w:hAnsi="Arial" w:cs="Arial"/>
                <w:color w:val="000000" w:themeColor="text1"/>
                <w:sz w:val="18"/>
                <w:szCs w:val="18"/>
              </w:rPr>
              <w:t>,</w:t>
            </w:r>
            <w:r w:rsidRPr="00F959D0">
              <w:rPr>
                <w:rFonts w:ascii="Arial" w:hAnsi="Arial" w:cs="Arial"/>
                <w:color w:val="000000" w:themeColor="text1"/>
                <w:sz w:val="18"/>
                <w:szCs w:val="18"/>
              </w:rPr>
              <w:t xml:space="preserve">684 </w:t>
            </w:r>
          </w:p>
        </w:tc>
        <w:tc>
          <w:tcPr>
            <w:tcW w:w="1418" w:type="dxa"/>
            <w:tcBorders>
              <w:top w:val="nil"/>
              <w:left w:val="nil"/>
              <w:bottom w:val="single" w:sz="4" w:space="0" w:color="auto"/>
              <w:right w:val="nil"/>
            </w:tcBorders>
            <w:shd w:val="clear" w:color="auto" w:fill="auto"/>
            <w:noWrap/>
          </w:tcPr>
          <w:p w14:paraId="0588A046" w14:textId="46A906F5"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10</w:t>
            </w:r>
            <w:r>
              <w:rPr>
                <w:rFonts w:ascii="Arial" w:hAnsi="Arial" w:cs="Arial"/>
                <w:color w:val="000000" w:themeColor="text1"/>
                <w:sz w:val="18"/>
                <w:szCs w:val="18"/>
              </w:rPr>
              <w:t>,</w:t>
            </w:r>
            <w:r w:rsidRPr="00F959D0">
              <w:rPr>
                <w:rFonts w:ascii="Arial" w:hAnsi="Arial" w:cs="Arial"/>
                <w:color w:val="000000" w:themeColor="text1"/>
                <w:sz w:val="18"/>
                <w:szCs w:val="18"/>
              </w:rPr>
              <w:t xml:space="preserve">222 </w:t>
            </w:r>
          </w:p>
        </w:tc>
        <w:tc>
          <w:tcPr>
            <w:tcW w:w="1134" w:type="dxa"/>
            <w:tcBorders>
              <w:top w:val="nil"/>
              <w:left w:val="nil"/>
              <w:bottom w:val="single" w:sz="4" w:space="0" w:color="auto"/>
              <w:right w:val="nil"/>
            </w:tcBorders>
            <w:shd w:val="clear" w:color="auto" w:fill="auto"/>
            <w:noWrap/>
          </w:tcPr>
          <w:p w14:paraId="657940B8" w14:textId="18921509"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149 </w:t>
            </w:r>
          </w:p>
        </w:tc>
        <w:tc>
          <w:tcPr>
            <w:tcW w:w="1309" w:type="dxa"/>
            <w:tcBorders>
              <w:top w:val="nil"/>
              <w:left w:val="nil"/>
              <w:bottom w:val="single" w:sz="4" w:space="0" w:color="auto"/>
              <w:right w:val="nil"/>
            </w:tcBorders>
            <w:shd w:val="clear" w:color="auto" w:fill="auto"/>
            <w:noWrap/>
          </w:tcPr>
          <w:p w14:paraId="77B4C1E2" w14:textId="570DE9BA"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(7</w:t>
            </w:r>
            <w:r>
              <w:rPr>
                <w:rFonts w:ascii="Arial" w:hAnsi="Arial" w:cs="Arial"/>
                <w:color w:val="000000" w:themeColor="text1"/>
                <w:sz w:val="18"/>
                <w:szCs w:val="18"/>
              </w:rPr>
              <w:t>,</w:t>
            </w:r>
            <w:r w:rsidRPr="00F959D0">
              <w:rPr>
                <w:rFonts w:ascii="Arial" w:hAnsi="Arial" w:cs="Arial"/>
                <w:color w:val="000000" w:themeColor="text1"/>
                <w:sz w:val="18"/>
                <w:szCs w:val="18"/>
              </w:rPr>
              <w:t>519)</w:t>
            </w:r>
          </w:p>
        </w:tc>
        <w:tc>
          <w:tcPr>
            <w:tcW w:w="1134" w:type="dxa"/>
            <w:tcBorders>
              <w:top w:val="nil"/>
              <w:left w:val="nil"/>
              <w:bottom w:val="single" w:sz="4" w:space="0" w:color="auto"/>
              <w:right w:val="nil"/>
            </w:tcBorders>
            <w:shd w:val="clear" w:color="auto" w:fill="auto"/>
            <w:noWrap/>
          </w:tcPr>
          <w:p w14:paraId="6C7F02A5" w14:textId="7B122B05"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r>
              <w:rPr>
                <w:rFonts w:ascii="Arial" w:hAnsi="Arial" w:cs="Arial"/>
                <w:color w:val="000000" w:themeColor="text1"/>
                <w:sz w:val="18"/>
                <w:szCs w:val="18"/>
              </w:rPr>
              <w:t>,</w:t>
            </w:r>
            <w:r w:rsidRPr="00F959D0">
              <w:rPr>
                <w:rFonts w:ascii="Arial" w:hAnsi="Arial" w:cs="Arial"/>
                <w:color w:val="000000" w:themeColor="text1"/>
                <w:sz w:val="18"/>
                <w:szCs w:val="18"/>
              </w:rPr>
              <w:t>021</w:t>
            </w:r>
            <w:r>
              <w:rPr>
                <w:rFonts w:ascii="Arial" w:hAnsi="Arial" w:cs="Arial"/>
                <w:color w:val="000000" w:themeColor="text1"/>
                <w:sz w:val="18"/>
                <w:szCs w:val="18"/>
              </w:rPr>
              <w:t>,</w:t>
            </w:r>
            <w:r w:rsidRPr="00F959D0">
              <w:rPr>
                <w:rFonts w:ascii="Arial" w:hAnsi="Arial" w:cs="Arial"/>
                <w:color w:val="000000" w:themeColor="text1"/>
                <w:sz w:val="18"/>
                <w:szCs w:val="18"/>
              </w:rPr>
              <w:t xml:space="preserve">536 </w:t>
            </w:r>
          </w:p>
        </w:tc>
      </w:tr>
      <w:tr w:rsidR="00DF20EB" w:rsidRPr="00C171D9" w14:paraId="72096CAC" w14:textId="77777777" w:rsidTr="001334F9">
        <w:trPr>
          <w:trHeight w:val="315"/>
        </w:trPr>
        <w:tc>
          <w:tcPr>
            <w:tcW w:w="3369" w:type="dxa"/>
            <w:tcBorders>
              <w:left w:val="nil"/>
              <w:right w:val="nil"/>
            </w:tcBorders>
            <w:shd w:val="clear" w:color="auto" w:fill="auto"/>
            <w:vAlign w:val="bottom"/>
          </w:tcPr>
          <w:p w14:paraId="0139DC5A" w14:textId="77777777" w:rsidR="00DF20EB" w:rsidRPr="00C171D9" w:rsidRDefault="00DF20EB" w:rsidP="00DF20E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23C711C2" w14:textId="17BD6984" w:rsidR="00DF20EB" w:rsidRPr="00C171D9" w:rsidRDefault="00DF20EB" w:rsidP="00DF20EB">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018</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684 </w:t>
            </w:r>
          </w:p>
        </w:tc>
        <w:tc>
          <w:tcPr>
            <w:tcW w:w="1418" w:type="dxa"/>
            <w:tcBorders>
              <w:top w:val="single" w:sz="4" w:space="0" w:color="auto"/>
              <w:left w:val="nil"/>
              <w:bottom w:val="single" w:sz="12" w:space="0" w:color="auto"/>
              <w:right w:val="nil"/>
            </w:tcBorders>
            <w:shd w:val="clear" w:color="auto" w:fill="auto"/>
            <w:noWrap/>
          </w:tcPr>
          <w:p w14:paraId="270107A3" w14:textId="1CB2BEBF" w:rsidR="00DF20EB" w:rsidRPr="00C171D9" w:rsidRDefault="00DF20EB" w:rsidP="00DF20EB">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10</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222 </w:t>
            </w:r>
          </w:p>
        </w:tc>
        <w:tc>
          <w:tcPr>
            <w:tcW w:w="1134" w:type="dxa"/>
            <w:tcBorders>
              <w:top w:val="single" w:sz="4" w:space="0" w:color="auto"/>
              <w:left w:val="nil"/>
              <w:bottom w:val="single" w:sz="12" w:space="0" w:color="auto"/>
              <w:right w:val="nil"/>
            </w:tcBorders>
            <w:shd w:val="clear" w:color="auto" w:fill="auto"/>
            <w:noWrap/>
          </w:tcPr>
          <w:p w14:paraId="6D8EB41E" w14:textId="5D921597" w:rsidR="00DF20EB" w:rsidRPr="00C171D9" w:rsidRDefault="00DF20EB" w:rsidP="00DF20EB">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149 </w:t>
            </w:r>
          </w:p>
        </w:tc>
        <w:tc>
          <w:tcPr>
            <w:tcW w:w="1309" w:type="dxa"/>
            <w:tcBorders>
              <w:top w:val="single" w:sz="4" w:space="0" w:color="auto"/>
              <w:left w:val="nil"/>
              <w:bottom w:val="single" w:sz="12" w:space="0" w:color="auto"/>
              <w:right w:val="nil"/>
            </w:tcBorders>
            <w:shd w:val="clear" w:color="auto" w:fill="auto"/>
            <w:noWrap/>
          </w:tcPr>
          <w:p w14:paraId="16A0D86D" w14:textId="3B931CB6" w:rsidR="00DF20EB" w:rsidRPr="00C171D9" w:rsidRDefault="00DF20EB" w:rsidP="00DF20EB">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(7</w:t>
            </w:r>
            <w:r>
              <w:rPr>
                <w:rFonts w:ascii="Arial" w:hAnsi="Arial" w:cs="Arial"/>
                <w:b/>
                <w:bCs/>
                <w:color w:val="000000" w:themeColor="text1"/>
                <w:sz w:val="18"/>
                <w:szCs w:val="18"/>
              </w:rPr>
              <w:t>,</w:t>
            </w:r>
            <w:r w:rsidRPr="00F959D0">
              <w:rPr>
                <w:rFonts w:ascii="Arial" w:hAnsi="Arial" w:cs="Arial"/>
                <w:b/>
                <w:bCs/>
                <w:color w:val="000000" w:themeColor="text1"/>
                <w:sz w:val="18"/>
                <w:szCs w:val="18"/>
              </w:rPr>
              <w:t>519)</w:t>
            </w:r>
          </w:p>
        </w:tc>
        <w:tc>
          <w:tcPr>
            <w:tcW w:w="1134" w:type="dxa"/>
            <w:tcBorders>
              <w:top w:val="single" w:sz="4" w:space="0" w:color="auto"/>
              <w:left w:val="nil"/>
              <w:bottom w:val="single" w:sz="12" w:space="0" w:color="auto"/>
              <w:right w:val="nil"/>
            </w:tcBorders>
            <w:shd w:val="clear" w:color="auto" w:fill="auto"/>
            <w:noWrap/>
          </w:tcPr>
          <w:p w14:paraId="339B90A9" w14:textId="313BA251" w:rsidR="00DF20EB" w:rsidRPr="00C171D9" w:rsidRDefault="00DF20EB" w:rsidP="00DF20EB">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021</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536 </w:t>
            </w:r>
          </w:p>
        </w:tc>
      </w:tr>
      <w:tr w:rsidR="00DF20EB" w:rsidRPr="00C171D9" w14:paraId="5EDBC999" w14:textId="77777777" w:rsidTr="00BF529D">
        <w:trPr>
          <w:trHeight w:val="121"/>
        </w:trPr>
        <w:tc>
          <w:tcPr>
            <w:tcW w:w="3369" w:type="dxa"/>
            <w:tcBorders>
              <w:left w:val="nil"/>
              <w:bottom w:val="nil"/>
              <w:right w:val="nil"/>
            </w:tcBorders>
            <w:shd w:val="clear" w:color="auto" w:fill="auto"/>
            <w:vAlign w:val="bottom"/>
          </w:tcPr>
          <w:p w14:paraId="6E9AF50C" w14:textId="77777777" w:rsidR="00DF20EB" w:rsidRPr="00C171D9" w:rsidRDefault="00DF20EB" w:rsidP="00DF20E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49B7C339" w14:textId="77777777" w:rsidR="00DF20EB" w:rsidRPr="00C171D9" w:rsidRDefault="00DF20EB" w:rsidP="00DF20E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29C930E8" w14:textId="77777777" w:rsidR="00DF20EB" w:rsidRPr="00C171D9" w:rsidRDefault="00DF20EB" w:rsidP="00DF20E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6660DE6" w14:textId="77777777" w:rsidR="00DF20EB" w:rsidRPr="00C171D9" w:rsidRDefault="00DF20EB" w:rsidP="00DF20E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42FED53" w14:textId="77777777" w:rsidR="00DF20EB" w:rsidRPr="00C171D9" w:rsidRDefault="00DF20EB" w:rsidP="00DF20E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DB0488B" w14:textId="77777777" w:rsidR="00DF20EB" w:rsidRPr="00C171D9" w:rsidRDefault="00DF20EB" w:rsidP="00DF20EB">
            <w:pPr>
              <w:spacing w:after="0" w:line="140" w:lineRule="exact"/>
              <w:jc w:val="right"/>
              <w:rPr>
                <w:rFonts w:ascii="Arial" w:eastAsia="Times New Roman" w:hAnsi="Arial" w:cs="Arial"/>
                <w:sz w:val="18"/>
                <w:szCs w:val="18"/>
                <w:lang w:val="en-US"/>
              </w:rPr>
            </w:pPr>
          </w:p>
        </w:tc>
      </w:tr>
      <w:tr w:rsidR="00DF20EB" w:rsidRPr="00C171D9" w14:paraId="069381D5" w14:textId="77777777" w:rsidTr="001334F9">
        <w:trPr>
          <w:trHeight w:val="300"/>
        </w:trPr>
        <w:tc>
          <w:tcPr>
            <w:tcW w:w="3369" w:type="dxa"/>
            <w:tcBorders>
              <w:top w:val="nil"/>
              <w:left w:val="nil"/>
              <w:bottom w:val="nil"/>
              <w:right w:val="nil"/>
            </w:tcBorders>
            <w:shd w:val="clear" w:color="auto" w:fill="auto"/>
            <w:vAlign w:val="bottom"/>
          </w:tcPr>
          <w:p w14:paraId="30D1C8E7" w14:textId="77777777" w:rsidR="00DF20EB" w:rsidRPr="00C171D9" w:rsidRDefault="00DF20EB" w:rsidP="00DF20E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tcPr>
          <w:p w14:paraId="7B1502FB" w14:textId="35D1959E"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561</w:t>
            </w:r>
            <w:r>
              <w:rPr>
                <w:rFonts w:ascii="Arial" w:hAnsi="Arial" w:cs="Arial"/>
                <w:color w:val="000000" w:themeColor="text1"/>
                <w:sz w:val="18"/>
                <w:szCs w:val="18"/>
              </w:rPr>
              <w:t>,</w:t>
            </w:r>
            <w:r w:rsidRPr="00F959D0">
              <w:rPr>
                <w:rFonts w:ascii="Arial" w:hAnsi="Arial" w:cs="Arial"/>
                <w:color w:val="000000" w:themeColor="text1"/>
                <w:sz w:val="18"/>
                <w:szCs w:val="18"/>
              </w:rPr>
              <w:t xml:space="preserve">161 </w:t>
            </w:r>
          </w:p>
        </w:tc>
        <w:tc>
          <w:tcPr>
            <w:tcW w:w="1418" w:type="dxa"/>
            <w:shd w:val="clear" w:color="auto" w:fill="auto"/>
            <w:noWrap/>
          </w:tcPr>
          <w:p w14:paraId="702058CF" w14:textId="08535C19"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 xml:space="preserve">484 </w:t>
            </w:r>
          </w:p>
        </w:tc>
        <w:tc>
          <w:tcPr>
            <w:tcW w:w="1134" w:type="dxa"/>
            <w:shd w:val="clear" w:color="auto" w:fill="auto"/>
            <w:noWrap/>
          </w:tcPr>
          <w:p w14:paraId="23FBE055" w14:textId="1A1EDD59"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16 </w:t>
            </w:r>
          </w:p>
        </w:tc>
        <w:tc>
          <w:tcPr>
            <w:tcW w:w="1309" w:type="dxa"/>
            <w:shd w:val="clear" w:color="auto" w:fill="auto"/>
            <w:noWrap/>
          </w:tcPr>
          <w:p w14:paraId="10D9DC59" w14:textId="000264E0"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p>
        </w:tc>
        <w:tc>
          <w:tcPr>
            <w:tcW w:w="1134" w:type="dxa"/>
            <w:shd w:val="clear" w:color="auto" w:fill="auto"/>
            <w:noWrap/>
          </w:tcPr>
          <w:p w14:paraId="10E6F00B" w14:textId="3B963B9F"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563</w:t>
            </w:r>
            <w:r>
              <w:rPr>
                <w:rFonts w:ascii="Arial" w:hAnsi="Arial" w:cs="Arial"/>
                <w:color w:val="000000" w:themeColor="text1"/>
                <w:sz w:val="18"/>
                <w:szCs w:val="18"/>
              </w:rPr>
              <w:t>,</w:t>
            </w:r>
            <w:r w:rsidRPr="00F959D0">
              <w:rPr>
                <w:rFonts w:ascii="Arial" w:hAnsi="Arial" w:cs="Arial"/>
                <w:color w:val="000000" w:themeColor="text1"/>
                <w:sz w:val="18"/>
                <w:szCs w:val="18"/>
              </w:rPr>
              <w:t xml:space="preserve">657 </w:t>
            </w:r>
          </w:p>
        </w:tc>
      </w:tr>
      <w:tr w:rsidR="00DF20EB" w:rsidRPr="00C171D9" w14:paraId="20B7E52D" w14:textId="77777777" w:rsidTr="001334F9">
        <w:trPr>
          <w:trHeight w:val="300"/>
        </w:trPr>
        <w:tc>
          <w:tcPr>
            <w:tcW w:w="3369" w:type="dxa"/>
            <w:tcBorders>
              <w:top w:val="nil"/>
              <w:left w:val="nil"/>
              <w:right w:val="nil"/>
            </w:tcBorders>
            <w:shd w:val="clear" w:color="auto" w:fill="auto"/>
            <w:vAlign w:val="bottom"/>
          </w:tcPr>
          <w:p w14:paraId="63E885D1" w14:textId="77777777" w:rsidR="00DF20EB" w:rsidRPr="00C171D9" w:rsidRDefault="00DF20EB" w:rsidP="00DF20E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6A62A107" w14:textId="21A5063D"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457</w:t>
            </w:r>
            <w:r>
              <w:rPr>
                <w:rFonts w:ascii="Arial" w:hAnsi="Arial" w:cs="Arial"/>
                <w:color w:val="000000" w:themeColor="text1"/>
                <w:sz w:val="18"/>
                <w:szCs w:val="18"/>
              </w:rPr>
              <w:t>,</w:t>
            </w:r>
            <w:r w:rsidRPr="00F959D0">
              <w:rPr>
                <w:rFonts w:ascii="Arial" w:hAnsi="Arial" w:cs="Arial"/>
                <w:color w:val="000000" w:themeColor="text1"/>
                <w:sz w:val="18"/>
                <w:szCs w:val="18"/>
              </w:rPr>
              <w:t xml:space="preserve">523 </w:t>
            </w:r>
          </w:p>
        </w:tc>
        <w:tc>
          <w:tcPr>
            <w:tcW w:w="1418" w:type="dxa"/>
            <w:tcBorders>
              <w:top w:val="nil"/>
              <w:left w:val="nil"/>
              <w:bottom w:val="single" w:sz="4" w:space="0" w:color="auto"/>
              <w:right w:val="nil"/>
            </w:tcBorders>
            <w:shd w:val="clear" w:color="auto" w:fill="auto"/>
            <w:noWrap/>
          </w:tcPr>
          <w:p w14:paraId="64C87E48" w14:textId="6D11AC73"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49 </w:t>
            </w:r>
          </w:p>
        </w:tc>
        <w:tc>
          <w:tcPr>
            <w:tcW w:w="1134" w:type="dxa"/>
            <w:tcBorders>
              <w:top w:val="nil"/>
              <w:left w:val="nil"/>
              <w:bottom w:val="single" w:sz="4" w:space="0" w:color="auto"/>
              <w:right w:val="nil"/>
            </w:tcBorders>
            <w:shd w:val="clear" w:color="auto" w:fill="auto"/>
            <w:noWrap/>
          </w:tcPr>
          <w:p w14:paraId="7AA169D8" w14:textId="723C876A"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93 </w:t>
            </w:r>
          </w:p>
        </w:tc>
        <w:tc>
          <w:tcPr>
            <w:tcW w:w="1309" w:type="dxa"/>
            <w:tcBorders>
              <w:top w:val="nil"/>
              <w:left w:val="nil"/>
              <w:bottom w:val="single" w:sz="4" w:space="0" w:color="auto"/>
              <w:right w:val="nil"/>
            </w:tcBorders>
            <w:shd w:val="clear" w:color="auto" w:fill="auto"/>
            <w:noWrap/>
          </w:tcPr>
          <w:p w14:paraId="1D666D92" w14:textId="5671E750"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214 </w:t>
            </w:r>
          </w:p>
        </w:tc>
        <w:tc>
          <w:tcPr>
            <w:tcW w:w="1134" w:type="dxa"/>
            <w:tcBorders>
              <w:top w:val="nil"/>
              <w:left w:val="nil"/>
              <w:bottom w:val="single" w:sz="4" w:space="0" w:color="auto"/>
              <w:right w:val="nil"/>
            </w:tcBorders>
            <w:shd w:val="clear" w:color="auto" w:fill="auto"/>
            <w:noWrap/>
          </w:tcPr>
          <w:p w14:paraId="7D86354E" w14:textId="7293B0DB" w:rsidR="00DF20EB" w:rsidRPr="00C171D9" w:rsidRDefault="00DF20EB" w:rsidP="00DF20EB">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457</w:t>
            </w:r>
            <w:r>
              <w:rPr>
                <w:rFonts w:ascii="Arial" w:hAnsi="Arial" w:cs="Arial"/>
                <w:color w:val="000000" w:themeColor="text1"/>
                <w:sz w:val="18"/>
                <w:szCs w:val="18"/>
              </w:rPr>
              <w:t>,</w:t>
            </w:r>
            <w:r w:rsidRPr="00F959D0">
              <w:rPr>
                <w:rFonts w:ascii="Arial" w:hAnsi="Arial" w:cs="Arial"/>
                <w:color w:val="000000" w:themeColor="text1"/>
                <w:sz w:val="18"/>
                <w:szCs w:val="18"/>
              </w:rPr>
              <w:t xml:space="preserve">879 </w:t>
            </w:r>
          </w:p>
        </w:tc>
      </w:tr>
      <w:tr w:rsidR="00DF20EB" w:rsidRPr="00C171D9" w14:paraId="40A27F98" w14:textId="77777777" w:rsidTr="001334F9">
        <w:trPr>
          <w:trHeight w:val="315"/>
        </w:trPr>
        <w:tc>
          <w:tcPr>
            <w:tcW w:w="3369" w:type="dxa"/>
            <w:tcBorders>
              <w:left w:val="nil"/>
              <w:right w:val="nil"/>
            </w:tcBorders>
            <w:shd w:val="clear" w:color="auto" w:fill="auto"/>
            <w:vAlign w:val="bottom"/>
          </w:tcPr>
          <w:p w14:paraId="49DFC24B" w14:textId="77777777" w:rsidR="00DF20EB" w:rsidRPr="00C171D9" w:rsidRDefault="00DF20EB" w:rsidP="00DF20E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282D9402" w14:textId="140B266C" w:rsidR="00DF20EB" w:rsidRPr="00C171D9" w:rsidRDefault="00DF20EB" w:rsidP="00DF20EB">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018</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684 </w:t>
            </w:r>
          </w:p>
        </w:tc>
        <w:tc>
          <w:tcPr>
            <w:tcW w:w="1418" w:type="dxa"/>
            <w:tcBorders>
              <w:top w:val="single" w:sz="4" w:space="0" w:color="auto"/>
              <w:left w:val="nil"/>
              <w:bottom w:val="single" w:sz="12" w:space="0" w:color="auto"/>
              <w:right w:val="nil"/>
            </w:tcBorders>
            <w:shd w:val="clear" w:color="auto" w:fill="auto"/>
            <w:noWrap/>
          </w:tcPr>
          <w:p w14:paraId="7793E59E" w14:textId="13CF7BF3" w:rsidR="00DF20EB" w:rsidRPr="00C171D9" w:rsidRDefault="00DF20EB" w:rsidP="00DF20EB">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2</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533 </w:t>
            </w:r>
          </w:p>
        </w:tc>
        <w:tc>
          <w:tcPr>
            <w:tcW w:w="1134" w:type="dxa"/>
            <w:tcBorders>
              <w:top w:val="single" w:sz="4" w:space="0" w:color="auto"/>
              <w:left w:val="nil"/>
              <w:bottom w:val="single" w:sz="12" w:space="0" w:color="auto"/>
              <w:right w:val="nil"/>
            </w:tcBorders>
            <w:shd w:val="clear" w:color="auto" w:fill="auto"/>
            <w:noWrap/>
          </w:tcPr>
          <w:p w14:paraId="7FDCD6E1" w14:textId="4A5013E4" w:rsidR="00DF20EB" w:rsidRPr="00C171D9" w:rsidRDefault="00DF20EB" w:rsidP="00DF20EB">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109 </w:t>
            </w:r>
          </w:p>
        </w:tc>
        <w:tc>
          <w:tcPr>
            <w:tcW w:w="1309" w:type="dxa"/>
            <w:tcBorders>
              <w:top w:val="single" w:sz="4" w:space="0" w:color="auto"/>
              <w:left w:val="nil"/>
              <w:bottom w:val="single" w:sz="12" w:space="0" w:color="auto"/>
              <w:right w:val="nil"/>
            </w:tcBorders>
            <w:shd w:val="clear" w:color="auto" w:fill="auto"/>
            <w:noWrap/>
          </w:tcPr>
          <w:p w14:paraId="562C78F0" w14:textId="1CACCEC8" w:rsidR="00DF20EB" w:rsidRPr="00C171D9" w:rsidRDefault="00DF20EB" w:rsidP="00DF20EB">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210 </w:t>
            </w:r>
          </w:p>
        </w:tc>
        <w:tc>
          <w:tcPr>
            <w:tcW w:w="1134" w:type="dxa"/>
            <w:tcBorders>
              <w:top w:val="single" w:sz="4" w:space="0" w:color="auto"/>
              <w:left w:val="nil"/>
              <w:bottom w:val="single" w:sz="12" w:space="0" w:color="auto"/>
              <w:right w:val="nil"/>
            </w:tcBorders>
            <w:shd w:val="clear" w:color="auto" w:fill="auto"/>
            <w:noWrap/>
          </w:tcPr>
          <w:p w14:paraId="03286B21" w14:textId="1D1CB324" w:rsidR="00DF20EB" w:rsidRPr="00C171D9" w:rsidRDefault="00DF20EB" w:rsidP="00DF20EB">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021</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536 </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Regulatory capital is the funding source amount that is maintained for the purpose of safe and stable operations, i.e.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 ensures that it has at all times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The total capital ratio is calculated on the basis of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Risk appetite relates to the level and type of risk that HBOR is willing to take in order to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Within the framework of defining the risk appetite at the strategic level, a minimum acceptable total capital ratio of 20% was determined.</w:t>
      </w:r>
    </w:p>
    <w:p w14:paraId="72038A4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CDBCECF" w14:textId="476C05B6" w:rsid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The text to follow contains a breakdown of capital adequacy ratio as at 31 </w:t>
      </w:r>
      <w:r>
        <w:rPr>
          <w:rFonts w:ascii="Arial" w:eastAsia="ArialMT" w:hAnsi="Arial" w:cs="Arial"/>
          <w:sz w:val="20"/>
          <w:szCs w:val="20"/>
          <w:lang w:val="en-US"/>
        </w:rPr>
        <w:t>March 202</w:t>
      </w:r>
      <w:r w:rsidR="00FA66DA">
        <w:rPr>
          <w:rFonts w:ascii="Arial" w:eastAsia="ArialMT" w:hAnsi="Arial" w:cs="Arial"/>
          <w:sz w:val="20"/>
          <w:szCs w:val="20"/>
          <w:lang w:val="en-US"/>
        </w:rPr>
        <w:t>4</w:t>
      </w:r>
      <w:r w:rsidRPr="009E6DF2">
        <w:rPr>
          <w:rFonts w:ascii="Arial" w:eastAsia="ArialMT" w:hAnsi="Arial" w:cs="Arial"/>
          <w:sz w:val="20"/>
          <w:szCs w:val="20"/>
          <w:lang w:val="en-US"/>
        </w:rPr>
        <w:t xml:space="preserve"> and 31 December 202</w:t>
      </w:r>
      <w:r w:rsidR="00FA66DA">
        <w:rPr>
          <w:rFonts w:ascii="Arial" w:eastAsia="ArialMT" w:hAnsi="Arial" w:cs="Arial"/>
          <w:sz w:val="20"/>
          <w:szCs w:val="20"/>
          <w:lang w:val="en-US"/>
        </w:rPr>
        <w:t>3</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1003" w:name="_Toc4063527"/>
            <w:r w:rsidRPr="009E6DF2">
              <w:rPr>
                <w:rFonts w:ascii="Arial" w:eastAsia="Times New Roman" w:hAnsi="Arial" w:cs="Arial"/>
                <w:b/>
                <w:sz w:val="18"/>
                <w:szCs w:val="18"/>
                <w:lang w:val="en-US"/>
              </w:rPr>
              <w:t>Group</w:t>
            </w:r>
            <w:bookmarkEnd w:id="1003"/>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1004" w:name="_Toc4063528"/>
            <w:r w:rsidRPr="009E6DF2">
              <w:rPr>
                <w:rFonts w:ascii="Arial" w:eastAsia="Times New Roman" w:hAnsi="Arial" w:cs="Arial"/>
                <w:b/>
                <w:sz w:val="18"/>
                <w:szCs w:val="18"/>
                <w:lang w:val="en-US"/>
              </w:rPr>
              <w:t>Bank</w:t>
            </w:r>
            <w:bookmarkEnd w:id="1004"/>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6093F6A9" w14:textId="77777777" w:rsidR="00876FAD"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276A9D4A" w14:textId="7EC5574E"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FA66DA">
              <w:rPr>
                <w:rFonts w:ascii="Arial" w:eastAsia="Times New Roman" w:hAnsi="Arial" w:cs="Arial"/>
                <w:b/>
                <w:bCs/>
                <w:sz w:val="18"/>
                <w:szCs w:val="18"/>
                <w:lang w:val="en-US"/>
              </w:rPr>
              <w:t>4</w:t>
            </w:r>
          </w:p>
        </w:tc>
        <w:tc>
          <w:tcPr>
            <w:tcW w:w="754" w:type="pct"/>
            <w:vAlign w:val="center"/>
          </w:tcPr>
          <w:p w14:paraId="4020D5D5" w14:textId="0B75CF24"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FA66DA">
              <w:rPr>
                <w:rFonts w:ascii="Arial" w:eastAsia="Times New Roman" w:hAnsi="Arial" w:cs="Arial"/>
                <w:b/>
                <w:sz w:val="18"/>
                <w:szCs w:val="18"/>
                <w:lang w:val="en-US"/>
              </w:rPr>
              <w:t>3</w:t>
            </w:r>
          </w:p>
        </w:tc>
        <w:tc>
          <w:tcPr>
            <w:tcW w:w="754" w:type="pct"/>
            <w:vAlign w:val="center"/>
          </w:tcPr>
          <w:p w14:paraId="46B81DD3" w14:textId="77777777" w:rsidR="00876FAD"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205D1281" w14:textId="7FF3FF9F"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041FD4">
              <w:rPr>
                <w:rFonts w:ascii="Arial" w:eastAsia="Times New Roman" w:hAnsi="Arial" w:cs="Arial"/>
                <w:b/>
                <w:bCs/>
                <w:sz w:val="18"/>
                <w:szCs w:val="18"/>
                <w:lang w:val="en-US"/>
              </w:rPr>
              <w:t>4</w:t>
            </w:r>
          </w:p>
        </w:tc>
        <w:tc>
          <w:tcPr>
            <w:tcW w:w="754" w:type="pct"/>
            <w:vAlign w:val="center"/>
          </w:tcPr>
          <w:p w14:paraId="2D9B9317" w14:textId="43795E38"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041FD4">
              <w:rPr>
                <w:rFonts w:ascii="Arial" w:eastAsia="Times New Roman" w:hAnsi="Arial" w:cs="Arial"/>
                <w:b/>
                <w:sz w:val="18"/>
                <w:szCs w:val="18"/>
                <w:lang w:val="en-US"/>
              </w:rPr>
              <w:t>3</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DB1ED7" w:rsidRPr="009E6DF2" w14:paraId="269AFAAC" w14:textId="77777777" w:rsidTr="008D1607">
        <w:trPr>
          <w:trHeight w:val="211"/>
          <w:jc w:val="center"/>
        </w:trPr>
        <w:tc>
          <w:tcPr>
            <w:tcW w:w="1984" w:type="pct"/>
            <w:vAlign w:val="bottom"/>
          </w:tcPr>
          <w:p w14:paraId="269BF336"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
                <w:bCs/>
                <w:sz w:val="18"/>
                <w:szCs w:val="18"/>
                <w:lang w:val="en-US"/>
              </w:rPr>
            </w:pPr>
            <w:bookmarkStart w:id="1005" w:name="_Toc4063529"/>
            <w:r w:rsidRPr="009E6DF2">
              <w:rPr>
                <w:rFonts w:ascii="Arial" w:eastAsia="Times New Roman" w:hAnsi="Arial" w:cs="Arial"/>
                <w:b/>
                <w:bCs/>
                <w:sz w:val="18"/>
                <w:szCs w:val="18"/>
                <w:lang w:val="en-US"/>
              </w:rPr>
              <w:t>Total regulatory capital</w:t>
            </w:r>
            <w:bookmarkEnd w:id="1005"/>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shd w:val="clear" w:color="auto" w:fill="auto"/>
            <w:vAlign w:val="bottom"/>
          </w:tcPr>
          <w:p w14:paraId="47CE2BF1" w14:textId="483EC5A9" w:rsidR="00DB1ED7" w:rsidRPr="009E6DF2" w:rsidRDefault="00DB1ED7" w:rsidP="00DB1ED7">
            <w:pPr>
              <w:tabs>
                <w:tab w:val="right" w:pos="1202"/>
              </w:tabs>
              <w:spacing w:after="0" w:line="301" w:lineRule="exact"/>
              <w:jc w:val="right"/>
              <w:outlineLvl w:val="0"/>
              <w:rPr>
                <w:rFonts w:ascii="Arial" w:eastAsia="Times New Roman" w:hAnsi="Arial" w:cs="Arial"/>
                <w:b/>
                <w:bCs/>
                <w:sz w:val="18"/>
                <w:szCs w:val="18"/>
                <w:lang w:val="en-US"/>
              </w:rPr>
            </w:pPr>
            <w:r w:rsidRPr="002B5711">
              <w:rPr>
                <w:rFonts w:ascii="Arial" w:hAnsi="Arial" w:cs="Arial"/>
                <w:b/>
                <w:bCs/>
                <w:sz w:val="18"/>
                <w:szCs w:val="18"/>
              </w:rPr>
              <w:t>1</w:t>
            </w:r>
            <w:r>
              <w:rPr>
                <w:rFonts w:ascii="Arial" w:hAnsi="Arial" w:cs="Arial"/>
                <w:b/>
                <w:bCs/>
                <w:sz w:val="18"/>
                <w:szCs w:val="18"/>
              </w:rPr>
              <w:t>,</w:t>
            </w:r>
            <w:r w:rsidRPr="002B5711">
              <w:rPr>
                <w:rFonts w:ascii="Arial" w:hAnsi="Arial" w:cs="Arial"/>
                <w:b/>
                <w:bCs/>
                <w:sz w:val="18"/>
                <w:szCs w:val="18"/>
              </w:rPr>
              <w:t>468</w:t>
            </w:r>
            <w:r>
              <w:rPr>
                <w:rFonts w:ascii="Arial" w:hAnsi="Arial" w:cs="Arial"/>
                <w:b/>
                <w:bCs/>
                <w:sz w:val="18"/>
                <w:szCs w:val="18"/>
              </w:rPr>
              <w:t>,</w:t>
            </w:r>
            <w:r w:rsidRPr="002B5711">
              <w:rPr>
                <w:rFonts w:ascii="Arial" w:hAnsi="Arial" w:cs="Arial"/>
                <w:b/>
                <w:bCs/>
                <w:sz w:val="18"/>
                <w:szCs w:val="18"/>
              </w:rPr>
              <w:t>964</w:t>
            </w:r>
          </w:p>
        </w:tc>
        <w:tc>
          <w:tcPr>
            <w:tcW w:w="754" w:type="pct"/>
            <w:tcBorders>
              <w:top w:val="nil"/>
              <w:left w:val="nil"/>
              <w:bottom w:val="nil"/>
              <w:right w:val="nil"/>
            </w:tcBorders>
            <w:shd w:val="clear" w:color="auto" w:fill="auto"/>
            <w:vAlign w:val="bottom"/>
          </w:tcPr>
          <w:p w14:paraId="4B78A7C6" w14:textId="7A2E939E" w:rsidR="00DB1ED7" w:rsidRPr="009E6DF2" w:rsidRDefault="00DB1ED7" w:rsidP="00DB1ED7">
            <w:pPr>
              <w:tabs>
                <w:tab w:val="right" w:pos="1202"/>
              </w:tabs>
              <w:spacing w:after="0" w:line="301" w:lineRule="exact"/>
              <w:jc w:val="right"/>
              <w:outlineLvl w:val="0"/>
              <w:rPr>
                <w:rFonts w:ascii="Arial" w:eastAsia="Times New Roman" w:hAnsi="Arial" w:cs="Arial"/>
                <w:b/>
                <w:bCs/>
                <w:sz w:val="18"/>
                <w:szCs w:val="18"/>
                <w:lang w:val="en-US"/>
              </w:rPr>
            </w:pPr>
            <w:r w:rsidRPr="00AB311B">
              <w:rPr>
                <w:rFonts w:ascii="Arial" w:hAnsi="Arial" w:cs="Arial"/>
                <w:b/>
                <w:bCs/>
                <w:sz w:val="18"/>
                <w:szCs w:val="18"/>
              </w:rPr>
              <w:t>1,452,021</w:t>
            </w:r>
          </w:p>
        </w:tc>
        <w:tc>
          <w:tcPr>
            <w:tcW w:w="754" w:type="pct"/>
            <w:tcBorders>
              <w:top w:val="nil"/>
              <w:left w:val="nil"/>
              <w:bottom w:val="nil"/>
              <w:right w:val="nil"/>
            </w:tcBorders>
            <w:shd w:val="clear" w:color="auto" w:fill="auto"/>
            <w:vAlign w:val="bottom"/>
          </w:tcPr>
          <w:p w14:paraId="6EC92DFE" w14:textId="5399C50A" w:rsidR="00DB1ED7" w:rsidRPr="009E6DF2" w:rsidRDefault="00DB1ED7" w:rsidP="00DB1ED7">
            <w:pPr>
              <w:tabs>
                <w:tab w:val="right" w:pos="1202"/>
              </w:tabs>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1,469,053</w:t>
            </w:r>
          </w:p>
        </w:tc>
        <w:tc>
          <w:tcPr>
            <w:tcW w:w="754" w:type="pct"/>
            <w:tcBorders>
              <w:top w:val="nil"/>
              <w:left w:val="nil"/>
              <w:bottom w:val="nil"/>
              <w:right w:val="nil"/>
            </w:tcBorders>
            <w:shd w:val="clear" w:color="auto" w:fill="auto"/>
            <w:vAlign w:val="bottom"/>
          </w:tcPr>
          <w:p w14:paraId="36F66C06" w14:textId="11634DAE" w:rsidR="00DB1ED7" w:rsidRPr="009E6DF2" w:rsidRDefault="00DB1ED7" w:rsidP="00DB1ED7">
            <w:pPr>
              <w:tabs>
                <w:tab w:val="right" w:pos="1202"/>
              </w:tabs>
              <w:spacing w:after="0" w:line="301" w:lineRule="exact"/>
              <w:jc w:val="right"/>
              <w:outlineLvl w:val="0"/>
              <w:rPr>
                <w:rFonts w:ascii="Arial" w:eastAsia="Times New Roman" w:hAnsi="Arial" w:cs="Arial"/>
                <w:b/>
                <w:sz w:val="18"/>
                <w:szCs w:val="18"/>
                <w:lang w:val="en-US"/>
              </w:rPr>
            </w:pPr>
            <w:r w:rsidRPr="00AB311B">
              <w:rPr>
                <w:rFonts w:ascii="Arial" w:hAnsi="Arial" w:cs="Arial"/>
                <w:b/>
                <w:bCs/>
                <w:sz w:val="18"/>
                <w:szCs w:val="18"/>
              </w:rPr>
              <w:t>1,452,008</w:t>
            </w:r>
          </w:p>
        </w:tc>
      </w:tr>
      <w:tr w:rsidR="00DB1ED7" w:rsidRPr="009E6DF2" w14:paraId="7D6A05BB" w14:textId="77777777" w:rsidTr="008D1607">
        <w:trPr>
          <w:trHeight w:val="211"/>
          <w:jc w:val="center"/>
        </w:trPr>
        <w:tc>
          <w:tcPr>
            <w:tcW w:w="1984" w:type="pct"/>
            <w:vAlign w:val="bottom"/>
          </w:tcPr>
          <w:p w14:paraId="228F5FD1"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Cs/>
                <w:sz w:val="18"/>
                <w:szCs w:val="18"/>
                <w:lang w:val="en-US"/>
              </w:rPr>
            </w:pPr>
            <w:bookmarkStart w:id="1006" w:name="_Toc4063534"/>
            <w:r w:rsidRPr="009E6DF2">
              <w:rPr>
                <w:rFonts w:ascii="Arial" w:eastAsia="Times New Roman" w:hAnsi="Arial" w:cs="Arial"/>
                <w:bCs/>
                <w:sz w:val="18"/>
                <w:szCs w:val="18"/>
                <w:lang w:val="en-US"/>
              </w:rPr>
              <w:t>Credit risk weighted exposure amount</w:t>
            </w:r>
            <w:bookmarkEnd w:id="1006"/>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715BABC4" w14:textId="06127456" w:rsidR="00DB1ED7" w:rsidRPr="009E6DF2" w:rsidRDefault="00DB1ED7" w:rsidP="00DB1ED7">
            <w:pPr>
              <w:tabs>
                <w:tab w:val="right" w:pos="1202"/>
              </w:tabs>
              <w:spacing w:after="0" w:line="301" w:lineRule="exact"/>
              <w:jc w:val="right"/>
              <w:outlineLvl w:val="0"/>
              <w:rPr>
                <w:rFonts w:ascii="Arial" w:eastAsia="Times New Roman" w:hAnsi="Arial" w:cs="Arial"/>
                <w:sz w:val="18"/>
                <w:szCs w:val="18"/>
                <w:lang w:val="en-US"/>
              </w:rPr>
            </w:pPr>
            <w:r w:rsidRPr="002B5711">
              <w:rPr>
                <w:rFonts w:ascii="Arial" w:hAnsi="Arial" w:cs="Arial"/>
                <w:sz w:val="18"/>
                <w:szCs w:val="18"/>
              </w:rPr>
              <w:t>2</w:t>
            </w:r>
            <w:r>
              <w:rPr>
                <w:rFonts w:ascii="Arial" w:hAnsi="Arial" w:cs="Arial"/>
                <w:sz w:val="18"/>
                <w:szCs w:val="18"/>
              </w:rPr>
              <w:t>,</w:t>
            </w:r>
            <w:r w:rsidRPr="002B5711">
              <w:rPr>
                <w:rFonts w:ascii="Arial" w:hAnsi="Arial" w:cs="Arial"/>
                <w:sz w:val="18"/>
                <w:szCs w:val="18"/>
              </w:rPr>
              <w:t>575</w:t>
            </w:r>
            <w:r>
              <w:rPr>
                <w:rFonts w:ascii="Arial" w:hAnsi="Arial" w:cs="Arial"/>
                <w:sz w:val="18"/>
                <w:szCs w:val="18"/>
              </w:rPr>
              <w:t>,</w:t>
            </w:r>
            <w:r w:rsidRPr="002B5711">
              <w:rPr>
                <w:rFonts w:ascii="Arial" w:hAnsi="Arial" w:cs="Arial"/>
                <w:sz w:val="18"/>
                <w:szCs w:val="18"/>
              </w:rPr>
              <w:t>524</w:t>
            </w:r>
          </w:p>
        </w:tc>
        <w:tc>
          <w:tcPr>
            <w:tcW w:w="754" w:type="pct"/>
            <w:tcBorders>
              <w:top w:val="nil"/>
              <w:left w:val="nil"/>
              <w:bottom w:val="nil"/>
              <w:right w:val="nil"/>
            </w:tcBorders>
            <w:shd w:val="clear" w:color="auto" w:fill="auto"/>
            <w:vAlign w:val="bottom"/>
          </w:tcPr>
          <w:p w14:paraId="64D96C0C" w14:textId="64B386EB" w:rsidR="00DB1ED7" w:rsidRPr="009E6DF2" w:rsidRDefault="00DB1ED7" w:rsidP="00DB1ED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2,528,975</w:t>
            </w:r>
          </w:p>
        </w:tc>
        <w:tc>
          <w:tcPr>
            <w:tcW w:w="754" w:type="pct"/>
            <w:tcBorders>
              <w:top w:val="nil"/>
              <w:left w:val="nil"/>
              <w:bottom w:val="nil"/>
              <w:right w:val="nil"/>
            </w:tcBorders>
            <w:shd w:val="clear" w:color="auto" w:fill="auto"/>
            <w:vAlign w:val="bottom"/>
          </w:tcPr>
          <w:p w14:paraId="0412ED4B" w14:textId="4EE2F4A4" w:rsidR="00DB1ED7" w:rsidRPr="009E6DF2" w:rsidRDefault="00DB1ED7" w:rsidP="00DB1ED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2,573,486</w:t>
            </w:r>
          </w:p>
        </w:tc>
        <w:tc>
          <w:tcPr>
            <w:tcW w:w="754" w:type="pct"/>
            <w:tcBorders>
              <w:top w:val="nil"/>
              <w:left w:val="nil"/>
              <w:bottom w:val="nil"/>
              <w:right w:val="nil"/>
            </w:tcBorders>
            <w:shd w:val="clear" w:color="auto" w:fill="auto"/>
            <w:vAlign w:val="bottom"/>
          </w:tcPr>
          <w:p w14:paraId="6525FD0F" w14:textId="24578A44" w:rsidR="00DB1ED7" w:rsidRPr="009E6DF2" w:rsidRDefault="00DB1ED7" w:rsidP="00DB1ED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 xml:space="preserve"> 2,527,125 </w:t>
            </w:r>
          </w:p>
        </w:tc>
      </w:tr>
      <w:tr w:rsidR="00DB1ED7" w:rsidRPr="009E6DF2" w14:paraId="5335E894" w14:textId="77777777" w:rsidTr="008D1607">
        <w:trPr>
          <w:trHeight w:val="211"/>
          <w:jc w:val="center"/>
        </w:trPr>
        <w:tc>
          <w:tcPr>
            <w:tcW w:w="1984" w:type="pct"/>
            <w:vAlign w:val="bottom"/>
          </w:tcPr>
          <w:p w14:paraId="676ADC9B"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Cs/>
                <w:sz w:val="18"/>
                <w:szCs w:val="18"/>
                <w:lang w:val="en-US"/>
              </w:rPr>
            </w:pPr>
            <w:bookmarkStart w:id="1007" w:name="_Toc4063539"/>
            <w:r w:rsidRPr="009E6DF2">
              <w:rPr>
                <w:rFonts w:ascii="Arial" w:eastAsia="Times New Roman" w:hAnsi="Arial" w:cs="Arial"/>
                <w:bCs/>
                <w:sz w:val="18"/>
                <w:szCs w:val="18"/>
                <w:lang w:val="en-US"/>
              </w:rPr>
              <w:t>Capital requirements for operating risk</w:t>
            </w:r>
            <w:bookmarkEnd w:id="1007"/>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099E01F3" w14:textId="10A362C3" w:rsidR="00DB1ED7" w:rsidRPr="009E6DF2" w:rsidDel="00810202" w:rsidRDefault="00DB1ED7" w:rsidP="00DB1ED7">
            <w:pPr>
              <w:tabs>
                <w:tab w:val="right" w:pos="1202"/>
              </w:tabs>
              <w:spacing w:after="0" w:line="301" w:lineRule="exact"/>
              <w:jc w:val="right"/>
              <w:outlineLvl w:val="0"/>
              <w:rPr>
                <w:rFonts w:ascii="Arial" w:eastAsia="Times New Roman" w:hAnsi="Arial" w:cs="Arial"/>
                <w:sz w:val="18"/>
                <w:szCs w:val="18"/>
                <w:lang w:val="en-US"/>
              </w:rPr>
            </w:pPr>
            <w:r w:rsidRPr="002B5711">
              <w:rPr>
                <w:rFonts w:ascii="Arial" w:hAnsi="Arial" w:cs="Arial"/>
                <w:sz w:val="18"/>
                <w:szCs w:val="18"/>
              </w:rPr>
              <w:t>136</w:t>
            </w:r>
            <w:r>
              <w:rPr>
                <w:rFonts w:ascii="Arial" w:hAnsi="Arial" w:cs="Arial"/>
                <w:sz w:val="18"/>
                <w:szCs w:val="18"/>
              </w:rPr>
              <w:t>,</w:t>
            </w:r>
            <w:r w:rsidRPr="002B5711">
              <w:rPr>
                <w:rFonts w:ascii="Arial" w:hAnsi="Arial" w:cs="Arial"/>
                <w:sz w:val="18"/>
                <w:szCs w:val="18"/>
              </w:rPr>
              <w:t>878</w:t>
            </w:r>
          </w:p>
        </w:tc>
        <w:tc>
          <w:tcPr>
            <w:tcW w:w="754" w:type="pct"/>
            <w:tcBorders>
              <w:top w:val="nil"/>
              <w:left w:val="nil"/>
              <w:bottom w:val="nil"/>
              <w:right w:val="nil"/>
            </w:tcBorders>
            <w:shd w:val="clear" w:color="auto" w:fill="auto"/>
            <w:vAlign w:val="bottom"/>
          </w:tcPr>
          <w:p w14:paraId="0DBD8060" w14:textId="35858EAD" w:rsidR="00DB1ED7" w:rsidRPr="009E6DF2" w:rsidRDefault="00DB1ED7" w:rsidP="00DB1ED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136,878</w:t>
            </w:r>
          </w:p>
        </w:tc>
        <w:tc>
          <w:tcPr>
            <w:tcW w:w="754" w:type="pct"/>
            <w:tcBorders>
              <w:top w:val="nil"/>
              <w:left w:val="nil"/>
              <w:bottom w:val="nil"/>
              <w:right w:val="nil"/>
            </w:tcBorders>
            <w:shd w:val="clear" w:color="auto" w:fill="auto"/>
            <w:vAlign w:val="bottom"/>
          </w:tcPr>
          <w:p w14:paraId="39F2A616" w14:textId="0014A211" w:rsidR="00DB1ED7" w:rsidRPr="009E6DF2" w:rsidDel="00810202" w:rsidRDefault="00DB1ED7" w:rsidP="00DB1ED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132,563</w:t>
            </w:r>
          </w:p>
        </w:tc>
        <w:tc>
          <w:tcPr>
            <w:tcW w:w="754" w:type="pct"/>
            <w:tcBorders>
              <w:top w:val="nil"/>
              <w:left w:val="nil"/>
              <w:bottom w:val="nil"/>
              <w:right w:val="nil"/>
            </w:tcBorders>
            <w:shd w:val="clear" w:color="auto" w:fill="auto"/>
            <w:vAlign w:val="bottom"/>
          </w:tcPr>
          <w:p w14:paraId="2CDA7136" w14:textId="7A1E8A41" w:rsidR="00DB1ED7" w:rsidRPr="009E6DF2" w:rsidRDefault="00DB1ED7" w:rsidP="00DB1ED7">
            <w:pPr>
              <w:tabs>
                <w:tab w:val="right" w:pos="1202"/>
              </w:tabs>
              <w:spacing w:after="0" w:line="301" w:lineRule="exact"/>
              <w:jc w:val="right"/>
              <w:outlineLvl w:val="0"/>
              <w:rPr>
                <w:rFonts w:ascii="Arial" w:eastAsia="Times New Roman" w:hAnsi="Arial" w:cs="Arial"/>
                <w:color w:val="000000"/>
                <w:sz w:val="18"/>
                <w:szCs w:val="18"/>
                <w:lang w:val="en-US"/>
              </w:rPr>
            </w:pPr>
            <w:r w:rsidRPr="00AB311B">
              <w:rPr>
                <w:rFonts w:ascii="Arial" w:hAnsi="Arial" w:cs="Arial"/>
                <w:sz w:val="18"/>
                <w:szCs w:val="18"/>
              </w:rPr>
              <w:t xml:space="preserve"> 132,563 </w:t>
            </w:r>
          </w:p>
        </w:tc>
      </w:tr>
      <w:tr w:rsidR="00DB1ED7" w:rsidRPr="009E6DF2" w14:paraId="35F5C492" w14:textId="77777777" w:rsidTr="008D1607">
        <w:trPr>
          <w:trHeight w:val="211"/>
          <w:jc w:val="center"/>
        </w:trPr>
        <w:tc>
          <w:tcPr>
            <w:tcW w:w="1984" w:type="pct"/>
            <w:vAlign w:val="bottom"/>
          </w:tcPr>
          <w:p w14:paraId="562845F0"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Cs/>
                <w:sz w:val="18"/>
                <w:szCs w:val="18"/>
                <w:lang w:val="en-US"/>
              </w:rPr>
            </w:pPr>
            <w:bookmarkStart w:id="1008" w:name="_Toc4063544"/>
            <w:r w:rsidRPr="009E6DF2">
              <w:rPr>
                <w:rFonts w:ascii="Arial" w:eastAsia="Times New Roman" w:hAnsi="Arial" w:cs="Arial"/>
                <w:bCs/>
                <w:sz w:val="18"/>
                <w:szCs w:val="18"/>
                <w:lang w:val="en-US"/>
              </w:rPr>
              <w:t>Capital requirements for currency risk</w:t>
            </w:r>
            <w:bookmarkEnd w:id="1008"/>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620FEFA9" w14:textId="6A9FBFBE" w:rsidR="00DB1ED7" w:rsidRPr="009E6DF2" w:rsidDel="00810202" w:rsidRDefault="00DB1ED7" w:rsidP="00DB1ED7">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54" w:type="pct"/>
            <w:tcBorders>
              <w:top w:val="nil"/>
              <w:left w:val="nil"/>
              <w:bottom w:val="nil"/>
              <w:right w:val="nil"/>
            </w:tcBorders>
            <w:shd w:val="clear" w:color="auto" w:fill="auto"/>
            <w:vAlign w:val="bottom"/>
          </w:tcPr>
          <w:p w14:paraId="186A20AE" w14:textId="47CFE617" w:rsidR="00DB1ED7" w:rsidRPr="009E6DF2" w:rsidRDefault="00DB1ED7" w:rsidP="00DB1ED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w:t>
            </w:r>
          </w:p>
        </w:tc>
        <w:tc>
          <w:tcPr>
            <w:tcW w:w="754" w:type="pct"/>
            <w:tcBorders>
              <w:top w:val="nil"/>
              <w:left w:val="nil"/>
              <w:bottom w:val="nil"/>
              <w:right w:val="nil"/>
            </w:tcBorders>
            <w:shd w:val="clear" w:color="auto" w:fill="auto"/>
            <w:vAlign w:val="bottom"/>
          </w:tcPr>
          <w:p w14:paraId="3A747779" w14:textId="702D1AFA" w:rsidR="00DB1ED7" w:rsidRPr="009E6DF2" w:rsidDel="00810202" w:rsidRDefault="00DB1ED7" w:rsidP="00DB1ED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4" w:type="pct"/>
            <w:tcBorders>
              <w:top w:val="nil"/>
              <w:left w:val="nil"/>
              <w:bottom w:val="nil"/>
              <w:right w:val="nil"/>
            </w:tcBorders>
            <w:shd w:val="clear" w:color="auto" w:fill="auto"/>
            <w:vAlign w:val="bottom"/>
          </w:tcPr>
          <w:p w14:paraId="211822A4" w14:textId="38029388" w:rsidR="00DB1ED7" w:rsidRPr="009E6DF2" w:rsidRDefault="00DB1ED7" w:rsidP="00DB1ED7">
            <w:pPr>
              <w:tabs>
                <w:tab w:val="right" w:pos="1202"/>
              </w:tabs>
              <w:spacing w:after="0" w:line="301" w:lineRule="exact"/>
              <w:jc w:val="right"/>
              <w:outlineLvl w:val="0"/>
              <w:rPr>
                <w:rFonts w:ascii="Arial" w:eastAsia="Times New Roman" w:hAnsi="Arial" w:cs="Arial"/>
                <w:color w:val="000000"/>
                <w:sz w:val="18"/>
                <w:szCs w:val="18"/>
                <w:lang w:val="en-US"/>
              </w:rPr>
            </w:pPr>
            <w:r w:rsidRPr="00AB311B">
              <w:rPr>
                <w:rFonts w:ascii="Arial" w:hAnsi="Arial" w:cs="Arial"/>
                <w:sz w:val="18"/>
                <w:szCs w:val="18"/>
              </w:rPr>
              <w:t xml:space="preserve"> - </w:t>
            </w:r>
          </w:p>
        </w:tc>
      </w:tr>
      <w:tr w:rsidR="00DB1ED7" w:rsidRPr="009E6DF2" w14:paraId="3C5CEBD3" w14:textId="77777777" w:rsidTr="008D1607">
        <w:trPr>
          <w:trHeight w:val="211"/>
          <w:jc w:val="center"/>
        </w:trPr>
        <w:tc>
          <w:tcPr>
            <w:tcW w:w="1984" w:type="pct"/>
            <w:vAlign w:val="bottom"/>
          </w:tcPr>
          <w:p w14:paraId="3082EA75"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
                <w:bCs/>
                <w:sz w:val="18"/>
                <w:szCs w:val="18"/>
                <w:lang w:val="en-US"/>
              </w:rPr>
            </w:pPr>
            <w:bookmarkStart w:id="1009" w:name="_Toc4063559"/>
            <w:r w:rsidRPr="009E6DF2">
              <w:rPr>
                <w:rFonts w:ascii="Arial" w:eastAsia="Times New Roman" w:hAnsi="Arial" w:cs="Arial"/>
                <w:b/>
                <w:bCs/>
                <w:sz w:val="18"/>
                <w:szCs w:val="18"/>
                <w:lang w:val="en-US"/>
              </w:rPr>
              <w:t>Total capital requirements</w:t>
            </w:r>
            <w:bookmarkEnd w:id="1009"/>
          </w:p>
        </w:tc>
        <w:tc>
          <w:tcPr>
            <w:tcW w:w="754" w:type="pct"/>
            <w:tcBorders>
              <w:top w:val="nil"/>
              <w:left w:val="nil"/>
              <w:bottom w:val="nil"/>
              <w:right w:val="nil"/>
            </w:tcBorders>
            <w:shd w:val="clear" w:color="auto" w:fill="auto"/>
            <w:vAlign w:val="bottom"/>
          </w:tcPr>
          <w:p w14:paraId="2969670B" w14:textId="0B9709B6" w:rsidR="00DB1ED7" w:rsidRPr="009E6DF2" w:rsidRDefault="00DB1ED7" w:rsidP="00DB1ED7">
            <w:pPr>
              <w:tabs>
                <w:tab w:val="right" w:pos="1202"/>
              </w:tabs>
              <w:spacing w:after="0" w:line="301" w:lineRule="exact"/>
              <w:jc w:val="right"/>
              <w:outlineLvl w:val="0"/>
              <w:rPr>
                <w:rFonts w:ascii="Arial" w:eastAsia="Times New Roman" w:hAnsi="Arial" w:cs="Arial"/>
                <w:b/>
                <w:bCs/>
                <w:sz w:val="18"/>
                <w:szCs w:val="18"/>
                <w:lang w:val="en-US"/>
              </w:rPr>
            </w:pPr>
            <w:r w:rsidRPr="002B5711">
              <w:rPr>
                <w:rFonts w:ascii="Arial" w:hAnsi="Arial" w:cs="Arial"/>
                <w:b/>
                <w:bCs/>
                <w:sz w:val="18"/>
                <w:szCs w:val="18"/>
              </w:rPr>
              <w:t>2</w:t>
            </w:r>
            <w:r>
              <w:rPr>
                <w:rFonts w:ascii="Arial" w:hAnsi="Arial" w:cs="Arial"/>
                <w:b/>
                <w:bCs/>
                <w:sz w:val="18"/>
                <w:szCs w:val="18"/>
              </w:rPr>
              <w:t>,</w:t>
            </w:r>
            <w:r w:rsidRPr="002B5711">
              <w:rPr>
                <w:rFonts w:ascii="Arial" w:hAnsi="Arial" w:cs="Arial"/>
                <w:b/>
                <w:bCs/>
                <w:sz w:val="18"/>
                <w:szCs w:val="18"/>
              </w:rPr>
              <w:t>712</w:t>
            </w:r>
            <w:r>
              <w:rPr>
                <w:rFonts w:ascii="Arial" w:hAnsi="Arial" w:cs="Arial"/>
                <w:b/>
                <w:bCs/>
                <w:sz w:val="18"/>
                <w:szCs w:val="18"/>
              </w:rPr>
              <w:t>,</w:t>
            </w:r>
            <w:r w:rsidRPr="002B5711">
              <w:rPr>
                <w:rFonts w:ascii="Arial" w:hAnsi="Arial" w:cs="Arial"/>
                <w:b/>
                <w:bCs/>
                <w:sz w:val="18"/>
                <w:szCs w:val="18"/>
              </w:rPr>
              <w:t>402</w:t>
            </w:r>
          </w:p>
        </w:tc>
        <w:tc>
          <w:tcPr>
            <w:tcW w:w="754" w:type="pct"/>
            <w:tcBorders>
              <w:top w:val="nil"/>
              <w:left w:val="nil"/>
              <w:bottom w:val="nil"/>
              <w:right w:val="nil"/>
            </w:tcBorders>
            <w:shd w:val="clear" w:color="auto" w:fill="auto"/>
            <w:vAlign w:val="bottom"/>
          </w:tcPr>
          <w:p w14:paraId="4BA2D0FC" w14:textId="52157B92" w:rsidR="00DB1ED7" w:rsidRPr="009E6DF2" w:rsidRDefault="00DB1ED7" w:rsidP="00DB1ED7">
            <w:pPr>
              <w:tabs>
                <w:tab w:val="right" w:pos="1202"/>
              </w:tabs>
              <w:spacing w:after="0" w:line="301" w:lineRule="exact"/>
              <w:jc w:val="right"/>
              <w:outlineLvl w:val="0"/>
              <w:rPr>
                <w:rFonts w:ascii="Arial" w:eastAsia="Times New Roman" w:hAnsi="Arial" w:cs="Arial"/>
                <w:b/>
                <w:bCs/>
                <w:sz w:val="18"/>
                <w:szCs w:val="18"/>
                <w:lang w:val="en-US"/>
              </w:rPr>
            </w:pPr>
            <w:r w:rsidRPr="00AB311B">
              <w:rPr>
                <w:rFonts w:ascii="Arial" w:hAnsi="Arial" w:cs="Arial"/>
                <w:b/>
                <w:bCs/>
                <w:sz w:val="18"/>
                <w:szCs w:val="18"/>
              </w:rPr>
              <w:t>2,665,853</w:t>
            </w:r>
          </w:p>
        </w:tc>
        <w:tc>
          <w:tcPr>
            <w:tcW w:w="754" w:type="pct"/>
            <w:tcBorders>
              <w:top w:val="nil"/>
              <w:left w:val="nil"/>
              <w:bottom w:val="nil"/>
              <w:right w:val="nil"/>
            </w:tcBorders>
            <w:shd w:val="clear" w:color="auto" w:fill="auto"/>
            <w:vAlign w:val="bottom"/>
          </w:tcPr>
          <w:p w14:paraId="40383208" w14:textId="73BCF700" w:rsidR="00DB1ED7" w:rsidRPr="009E6DF2" w:rsidRDefault="00DB1ED7" w:rsidP="00DB1ED7">
            <w:pPr>
              <w:tabs>
                <w:tab w:val="right" w:pos="1202"/>
              </w:tabs>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2,706,049</w:t>
            </w:r>
          </w:p>
        </w:tc>
        <w:tc>
          <w:tcPr>
            <w:tcW w:w="754" w:type="pct"/>
            <w:tcBorders>
              <w:top w:val="nil"/>
              <w:left w:val="nil"/>
              <w:bottom w:val="nil"/>
              <w:right w:val="nil"/>
            </w:tcBorders>
            <w:shd w:val="clear" w:color="auto" w:fill="auto"/>
            <w:vAlign w:val="bottom"/>
          </w:tcPr>
          <w:p w14:paraId="46E4389E" w14:textId="7406B60B" w:rsidR="00DB1ED7" w:rsidRPr="009E6DF2" w:rsidRDefault="00DB1ED7" w:rsidP="00DB1ED7">
            <w:pPr>
              <w:tabs>
                <w:tab w:val="right" w:pos="1202"/>
              </w:tabs>
              <w:spacing w:after="0" w:line="301" w:lineRule="exact"/>
              <w:jc w:val="right"/>
              <w:outlineLvl w:val="0"/>
              <w:rPr>
                <w:rFonts w:ascii="Arial" w:eastAsia="Times New Roman" w:hAnsi="Arial" w:cs="Arial"/>
                <w:b/>
                <w:sz w:val="18"/>
                <w:szCs w:val="18"/>
                <w:lang w:val="en-US"/>
              </w:rPr>
            </w:pPr>
            <w:r w:rsidRPr="00AB311B">
              <w:rPr>
                <w:rFonts w:ascii="Arial" w:hAnsi="Arial" w:cs="Arial"/>
                <w:b/>
                <w:bCs/>
                <w:sz w:val="18"/>
                <w:szCs w:val="18"/>
              </w:rPr>
              <w:t>2,659,688</w:t>
            </w:r>
          </w:p>
        </w:tc>
      </w:tr>
      <w:tr w:rsidR="00DB1ED7" w:rsidRPr="009E6DF2" w14:paraId="62957F26" w14:textId="77777777" w:rsidTr="003475B0">
        <w:trPr>
          <w:trHeight w:val="211"/>
          <w:jc w:val="center"/>
        </w:trPr>
        <w:tc>
          <w:tcPr>
            <w:tcW w:w="1984" w:type="pct"/>
            <w:vAlign w:val="bottom"/>
          </w:tcPr>
          <w:p w14:paraId="53CFE31B"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shd w:val="clear" w:color="auto" w:fill="auto"/>
            <w:vAlign w:val="bottom"/>
          </w:tcPr>
          <w:p w14:paraId="69485A66" w14:textId="77777777" w:rsidR="00DB1ED7" w:rsidRPr="009E6DF2" w:rsidDel="003D2ACC" w:rsidRDefault="00DB1ED7" w:rsidP="00DB1ED7">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17C0E1DC" w14:textId="342E363A" w:rsidR="00DB1ED7" w:rsidRPr="009E6DF2" w:rsidRDefault="00DB1ED7" w:rsidP="00DB1ED7">
            <w:pPr>
              <w:tabs>
                <w:tab w:val="right" w:pos="1202"/>
              </w:tabs>
              <w:spacing w:after="0" w:line="301" w:lineRule="exact"/>
              <w:jc w:val="right"/>
              <w:outlineLvl w:val="0"/>
              <w:rPr>
                <w:rFonts w:ascii="Arial" w:eastAsia="Times New Roman" w:hAnsi="Arial" w:cs="Arial"/>
                <w:b/>
                <w:color w:val="000000"/>
                <w:sz w:val="18"/>
                <w:szCs w:val="18"/>
                <w:lang w:val="en-US"/>
              </w:rPr>
            </w:pPr>
            <w:r w:rsidRPr="00587444">
              <w:rPr>
                <w:rFonts w:ascii="Arial" w:hAnsi="Arial" w:cs="Arial"/>
                <w:b/>
                <w:sz w:val="18"/>
                <w:szCs w:val="18"/>
              </w:rPr>
              <w:t>%</w:t>
            </w:r>
          </w:p>
        </w:tc>
        <w:tc>
          <w:tcPr>
            <w:tcW w:w="754" w:type="pct"/>
            <w:tcBorders>
              <w:top w:val="single" w:sz="12" w:space="0" w:color="auto"/>
              <w:bottom w:val="nil"/>
            </w:tcBorders>
            <w:shd w:val="clear" w:color="auto" w:fill="auto"/>
            <w:vAlign w:val="bottom"/>
          </w:tcPr>
          <w:p w14:paraId="5DA5707D" w14:textId="77777777" w:rsidR="00DB1ED7" w:rsidRPr="009E6DF2" w:rsidDel="00810202" w:rsidRDefault="00DB1ED7" w:rsidP="00DB1ED7">
            <w:pPr>
              <w:tabs>
                <w:tab w:val="right" w:pos="1202"/>
              </w:tabs>
              <w:spacing w:after="0" w:line="240" w:lineRule="auto"/>
              <w:jc w:val="right"/>
              <w:outlineLvl w:val="0"/>
              <w:rPr>
                <w:rFonts w:ascii="Arial" w:eastAsia="Calibri" w:hAnsi="Arial" w:cs="Arial"/>
                <w:b/>
                <w:color w:val="000000"/>
                <w:sz w:val="18"/>
                <w:szCs w:val="18"/>
                <w:lang w:val="en-US"/>
              </w:rPr>
            </w:pPr>
            <w:bookmarkStart w:id="1010" w:name="_Toc4063564"/>
            <w:r w:rsidRPr="009E6DF2">
              <w:rPr>
                <w:rFonts w:ascii="Arial" w:eastAsia="Times New Roman" w:hAnsi="Arial" w:cs="Arial"/>
                <w:b/>
                <w:sz w:val="18"/>
                <w:szCs w:val="18"/>
                <w:lang w:val="en-US"/>
              </w:rPr>
              <w:t>%</w:t>
            </w:r>
            <w:bookmarkEnd w:id="1010"/>
          </w:p>
        </w:tc>
        <w:tc>
          <w:tcPr>
            <w:tcW w:w="754" w:type="pct"/>
            <w:tcBorders>
              <w:top w:val="single" w:sz="12" w:space="0" w:color="auto"/>
              <w:bottom w:val="nil"/>
            </w:tcBorders>
            <w:shd w:val="clear" w:color="auto" w:fill="auto"/>
            <w:vAlign w:val="bottom"/>
          </w:tcPr>
          <w:p w14:paraId="2ED954C3" w14:textId="72CD745C" w:rsidR="00DB1ED7" w:rsidRPr="009E6DF2" w:rsidRDefault="00DB1ED7" w:rsidP="00DB1ED7">
            <w:pPr>
              <w:tabs>
                <w:tab w:val="right" w:pos="1202"/>
              </w:tabs>
              <w:spacing w:after="0" w:line="301" w:lineRule="exact"/>
              <w:jc w:val="right"/>
              <w:outlineLvl w:val="0"/>
              <w:rPr>
                <w:rFonts w:ascii="Arial" w:eastAsia="Times New Roman" w:hAnsi="Arial" w:cs="Arial"/>
                <w:b/>
                <w:color w:val="000000"/>
                <w:sz w:val="18"/>
                <w:szCs w:val="18"/>
                <w:lang w:val="en-US"/>
              </w:rPr>
            </w:pPr>
            <w:r w:rsidRPr="00587444">
              <w:rPr>
                <w:rFonts w:ascii="Arial" w:hAnsi="Arial" w:cs="Arial"/>
                <w:b/>
                <w:sz w:val="18"/>
                <w:szCs w:val="18"/>
              </w:rPr>
              <w:t>%</w:t>
            </w:r>
          </w:p>
        </w:tc>
      </w:tr>
      <w:tr w:rsidR="00DB1ED7" w:rsidRPr="009E6DF2" w14:paraId="4FD14E9C" w14:textId="77777777" w:rsidTr="0040136A">
        <w:trPr>
          <w:trHeight w:val="172"/>
          <w:jc w:val="center"/>
        </w:trPr>
        <w:tc>
          <w:tcPr>
            <w:tcW w:w="1984" w:type="pct"/>
            <w:vAlign w:val="bottom"/>
          </w:tcPr>
          <w:p w14:paraId="1C3BCB7E" w14:textId="77777777" w:rsidR="00DB1ED7" w:rsidRPr="009E6DF2" w:rsidRDefault="00DB1ED7" w:rsidP="00DB1ED7">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bottom w:val="single" w:sz="12" w:space="0" w:color="auto"/>
            </w:tcBorders>
            <w:vAlign w:val="bottom"/>
          </w:tcPr>
          <w:p w14:paraId="3CFA6FD3" w14:textId="4FFA4679" w:rsidR="00DB1ED7" w:rsidRPr="009E6DF2" w:rsidRDefault="00DB1ED7" w:rsidP="00DB1ED7">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54.16</w:t>
            </w:r>
          </w:p>
        </w:tc>
        <w:tc>
          <w:tcPr>
            <w:tcW w:w="754" w:type="pct"/>
            <w:tcBorders>
              <w:bottom w:val="single" w:sz="12" w:space="0" w:color="auto"/>
            </w:tcBorders>
            <w:vAlign w:val="bottom"/>
          </w:tcPr>
          <w:p w14:paraId="6EA0BD54" w14:textId="0412AAEA" w:rsidR="00DB1ED7" w:rsidRPr="009E6DF2" w:rsidRDefault="00DB1ED7" w:rsidP="00DB1ED7">
            <w:pPr>
              <w:tabs>
                <w:tab w:val="right" w:pos="9781"/>
              </w:tabs>
              <w:spacing w:after="0" w:line="240" w:lineRule="auto"/>
              <w:jc w:val="right"/>
              <w:rPr>
                <w:rFonts w:ascii="Arial" w:eastAsia="Times New Roman" w:hAnsi="Arial" w:cs="Arial"/>
                <w:b/>
                <w:sz w:val="18"/>
                <w:szCs w:val="18"/>
                <w:lang w:val="en-US"/>
              </w:rPr>
            </w:pPr>
            <w:r w:rsidRPr="00F7791A">
              <w:rPr>
                <w:rFonts w:ascii="Arial" w:hAnsi="Arial" w:cs="Arial"/>
                <w:b/>
                <w:sz w:val="18"/>
                <w:szCs w:val="18"/>
              </w:rPr>
              <w:t>54.47</w:t>
            </w:r>
          </w:p>
        </w:tc>
        <w:tc>
          <w:tcPr>
            <w:tcW w:w="754" w:type="pct"/>
            <w:tcBorders>
              <w:bottom w:val="single" w:sz="12" w:space="0" w:color="auto"/>
            </w:tcBorders>
            <w:vAlign w:val="bottom"/>
          </w:tcPr>
          <w:p w14:paraId="278C2AE4" w14:textId="3819E639" w:rsidR="00DB1ED7" w:rsidRPr="009E6DF2" w:rsidRDefault="00DB1ED7" w:rsidP="00DB1ED7">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54.29</w:t>
            </w:r>
          </w:p>
        </w:tc>
        <w:tc>
          <w:tcPr>
            <w:tcW w:w="754" w:type="pct"/>
            <w:tcBorders>
              <w:top w:val="nil"/>
              <w:left w:val="nil"/>
              <w:bottom w:val="single" w:sz="12" w:space="0" w:color="auto"/>
              <w:right w:val="nil"/>
            </w:tcBorders>
            <w:shd w:val="clear" w:color="auto" w:fill="auto"/>
            <w:vAlign w:val="center"/>
          </w:tcPr>
          <w:p w14:paraId="47562B8B" w14:textId="4EF5DC51" w:rsidR="00DB1ED7" w:rsidRPr="009E6DF2" w:rsidRDefault="00DB1ED7" w:rsidP="00DB1ED7">
            <w:pPr>
              <w:tabs>
                <w:tab w:val="right" w:pos="9781"/>
              </w:tabs>
              <w:spacing w:after="0" w:line="240" w:lineRule="auto"/>
              <w:jc w:val="right"/>
              <w:rPr>
                <w:rFonts w:ascii="Arial" w:eastAsia="Times New Roman" w:hAnsi="Arial" w:cs="Arial"/>
                <w:b/>
                <w:sz w:val="18"/>
                <w:szCs w:val="18"/>
                <w:lang w:val="en-US"/>
              </w:rPr>
            </w:pPr>
            <w:r w:rsidRPr="00F7791A">
              <w:rPr>
                <w:rFonts w:ascii="Arial" w:hAnsi="Arial" w:cs="Arial"/>
                <w:b/>
                <w:sz w:val="18"/>
                <w:szCs w:val="18"/>
              </w:rPr>
              <w:t>54.59</w:t>
            </w:r>
          </w:p>
        </w:tc>
      </w:tr>
      <w:tr w:rsidR="00DB1ED7" w:rsidRPr="009E6DF2" w14:paraId="68283845" w14:textId="77777777" w:rsidTr="003475B0">
        <w:trPr>
          <w:trHeight w:val="172"/>
          <w:jc w:val="center"/>
        </w:trPr>
        <w:tc>
          <w:tcPr>
            <w:tcW w:w="1984" w:type="pct"/>
            <w:vAlign w:val="bottom"/>
          </w:tcPr>
          <w:p w14:paraId="2BC18BB8" w14:textId="77777777" w:rsidR="00DB1ED7" w:rsidRPr="009E6DF2" w:rsidRDefault="00DB1ED7" w:rsidP="00DB1ED7">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DB1ED7" w:rsidRPr="009E6DF2" w:rsidDel="00865364" w:rsidRDefault="00DB1ED7" w:rsidP="00DB1ED7">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DB1ED7" w:rsidRPr="009E6DF2" w:rsidRDefault="00DB1ED7" w:rsidP="00DB1ED7">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DB1ED7" w:rsidRPr="009E6DF2" w:rsidDel="00865364" w:rsidRDefault="00DB1ED7" w:rsidP="00DB1ED7">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DB1ED7" w:rsidRPr="009E6DF2" w:rsidRDefault="00DB1ED7" w:rsidP="00DB1ED7">
            <w:pPr>
              <w:tabs>
                <w:tab w:val="right" w:pos="9781"/>
              </w:tabs>
              <w:spacing w:after="0" w:line="240" w:lineRule="auto"/>
              <w:jc w:val="right"/>
              <w:rPr>
                <w:rFonts w:ascii="Arial" w:eastAsia="Calibri" w:hAnsi="Arial" w:cs="Arial"/>
                <w:b/>
                <w:sz w:val="18"/>
                <w:szCs w:val="18"/>
                <w:lang w:val="en-US"/>
              </w:rPr>
            </w:pPr>
          </w:p>
        </w:tc>
      </w:tr>
      <w:tr w:rsidR="00DB1ED7" w:rsidRPr="009E6DF2" w14:paraId="0CD7EAFC" w14:textId="77777777" w:rsidTr="0040136A">
        <w:trPr>
          <w:trHeight w:val="172"/>
          <w:jc w:val="center"/>
        </w:trPr>
        <w:tc>
          <w:tcPr>
            <w:tcW w:w="1984" w:type="pct"/>
            <w:tcBorders>
              <w:bottom w:val="nil"/>
            </w:tcBorders>
            <w:vAlign w:val="bottom"/>
          </w:tcPr>
          <w:p w14:paraId="6A038B27" w14:textId="77777777" w:rsidR="00DB1ED7" w:rsidRPr="009E6DF2" w:rsidRDefault="00DB1ED7" w:rsidP="00DB1ED7">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4806BBC0" w14:textId="656CF5AE"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hAnsi="Arial" w:cs="Arial"/>
                <w:b/>
                <w:bCs/>
                <w:sz w:val="18"/>
                <w:szCs w:val="18"/>
              </w:rPr>
              <w:t>EUR</w:t>
            </w:r>
            <w:r w:rsidRPr="00587444">
              <w:rPr>
                <w:rFonts w:ascii="Arial" w:hAnsi="Arial" w:cs="Arial"/>
                <w:b/>
                <w:bCs/>
                <w:sz w:val="18"/>
                <w:szCs w:val="18"/>
              </w:rPr>
              <w:t xml:space="preserve"> ‘000</w:t>
            </w:r>
          </w:p>
        </w:tc>
        <w:tc>
          <w:tcPr>
            <w:tcW w:w="754" w:type="pct"/>
            <w:vAlign w:val="bottom"/>
          </w:tcPr>
          <w:p w14:paraId="455D8E37" w14:textId="77777777"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bookmarkStart w:id="1011"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1011"/>
          </w:p>
        </w:tc>
        <w:tc>
          <w:tcPr>
            <w:tcW w:w="754" w:type="pct"/>
            <w:vAlign w:val="center"/>
          </w:tcPr>
          <w:p w14:paraId="3125A92D" w14:textId="4E31B2C1"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hAnsi="Arial" w:cs="Arial"/>
                <w:b/>
                <w:bCs/>
                <w:sz w:val="18"/>
                <w:szCs w:val="18"/>
              </w:rPr>
              <w:t>EUR</w:t>
            </w:r>
            <w:r w:rsidRPr="00587444">
              <w:rPr>
                <w:rFonts w:ascii="Arial" w:hAnsi="Arial" w:cs="Arial"/>
                <w:b/>
                <w:bCs/>
                <w:sz w:val="18"/>
                <w:szCs w:val="18"/>
              </w:rPr>
              <w:t xml:space="preserve"> ‘000</w:t>
            </w:r>
          </w:p>
        </w:tc>
      </w:tr>
      <w:tr w:rsidR="00DB1ED7" w:rsidRPr="009E6DF2" w14:paraId="16EB7DFA" w14:textId="77777777" w:rsidTr="005F6070">
        <w:trPr>
          <w:trHeight w:val="519"/>
          <w:jc w:val="center"/>
        </w:trPr>
        <w:tc>
          <w:tcPr>
            <w:tcW w:w="1984" w:type="pct"/>
            <w:tcBorders>
              <w:bottom w:val="nil"/>
            </w:tcBorders>
            <w:vAlign w:val="bottom"/>
          </w:tcPr>
          <w:p w14:paraId="525E6B89"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
                <w:bCs/>
                <w:sz w:val="18"/>
                <w:szCs w:val="18"/>
                <w:lang w:val="en-US"/>
              </w:rPr>
            </w:pPr>
            <w:bookmarkStart w:id="1012" w:name="_Toc4063572"/>
            <w:r w:rsidRPr="009E6DF2">
              <w:rPr>
                <w:rFonts w:ascii="Arial" w:eastAsia="Times New Roman" w:hAnsi="Arial" w:cs="Arial"/>
                <w:b/>
                <w:bCs/>
                <w:sz w:val="18"/>
                <w:szCs w:val="18"/>
                <w:lang w:val="en-US"/>
              </w:rPr>
              <w:t xml:space="preserve">Own funds needed for ensuring capital </w:t>
            </w:r>
          </w:p>
          <w:p w14:paraId="0B504422"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1012"/>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0D38180E" w:rsidR="00DB1ED7" w:rsidRPr="009E6DF2" w:rsidRDefault="00DB1ED7" w:rsidP="00DB1ED7">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325,488</w:t>
            </w:r>
          </w:p>
        </w:tc>
        <w:tc>
          <w:tcPr>
            <w:tcW w:w="754" w:type="pct"/>
            <w:tcBorders>
              <w:bottom w:val="single" w:sz="12" w:space="0" w:color="auto"/>
            </w:tcBorders>
            <w:vAlign w:val="bottom"/>
          </w:tcPr>
          <w:p w14:paraId="76DBE437" w14:textId="1EFEECB0" w:rsidR="00DB1ED7" w:rsidRPr="009E6DF2" w:rsidRDefault="00DB1ED7" w:rsidP="00DB1ED7">
            <w:pPr>
              <w:tabs>
                <w:tab w:val="right" w:pos="1202"/>
              </w:tabs>
              <w:spacing w:after="0" w:line="240" w:lineRule="auto"/>
              <w:jc w:val="right"/>
              <w:outlineLvl w:val="0"/>
              <w:rPr>
                <w:rFonts w:ascii="Arial" w:eastAsia="Times New Roman" w:hAnsi="Arial" w:cs="Arial"/>
                <w:b/>
                <w:bCs/>
                <w:color w:val="000000"/>
                <w:sz w:val="18"/>
                <w:szCs w:val="18"/>
              </w:rPr>
            </w:pPr>
            <w:r w:rsidRPr="00AB311B">
              <w:rPr>
                <w:rFonts w:ascii="Arial" w:hAnsi="Arial" w:cs="Arial"/>
                <w:b/>
                <w:bCs/>
                <w:sz w:val="18"/>
                <w:szCs w:val="18"/>
              </w:rPr>
              <w:t>319,902</w:t>
            </w:r>
          </w:p>
        </w:tc>
        <w:tc>
          <w:tcPr>
            <w:tcW w:w="754" w:type="pct"/>
            <w:tcBorders>
              <w:bottom w:val="single" w:sz="12" w:space="0" w:color="auto"/>
            </w:tcBorders>
            <w:vAlign w:val="bottom"/>
          </w:tcPr>
          <w:p w14:paraId="6CCF182D" w14:textId="02754056" w:rsidR="00DB1ED7" w:rsidRPr="009E6DF2" w:rsidRDefault="00DB1ED7" w:rsidP="00DB1ED7">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324,726</w:t>
            </w:r>
          </w:p>
        </w:tc>
        <w:tc>
          <w:tcPr>
            <w:tcW w:w="754" w:type="pct"/>
            <w:tcBorders>
              <w:bottom w:val="single" w:sz="12" w:space="0" w:color="auto"/>
            </w:tcBorders>
            <w:vAlign w:val="bottom"/>
          </w:tcPr>
          <w:p w14:paraId="5FDF5C79" w14:textId="12945817" w:rsidR="00DB1ED7" w:rsidRPr="009E6DF2" w:rsidRDefault="00DB1ED7" w:rsidP="00DB1ED7">
            <w:pPr>
              <w:tabs>
                <w:tab w:val="right" w:pos="1202"/>
              </w:tabs>
              <w:spacing w:after="0" w:line="240" w:lineRule="auto"/>
              <w:jc w:val="right"/>
              <w:outlineLvl w:val="0"/>
              <w:rPr>
                <w:rFonts w:ascii="Arial" w:eastAsia="Times New Roman" w:hAnsi="Arial" w:cs="Arial"/>
                <w:b/>
                <w:bCs/>
                <w:sz w:val="18"/>
                <w:szCs w:val="18"/>
                <w:lang w:val="en-US"/>
              </w:rPr>
            </w:pPr>
            <w:r w:rsidRPr="00AB311B">
              <w:rPr>
                <w:rFonts w:ascii="Arial" w:hAnsi="Arial" w:cs="Arial"/>
                <w:b/>
                <w:bCs/>
                <w:sz w:val="18"/>
                <w:szCs w:val="18"/>
              </w:rPr>
              <w:t>319,163</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74A6CAC" w14:textId="77777777" w:rsidR="00504EA0" w:rsidRDefault="00504EA0" w:rsidP="009E6DF2">
      <w:pPr>
        <w:spacing w:after="0" w:line="240" w:lineRule="auto"/>
        <w:jc w:val="both"/>
        <w:rPr>
          <w:rFonts w:ascii="Arial" w:eastAsia="ArialMT" w:hAnsi="Arial" w:cs="Arial"/>
          <w:sz w:val="20"/>
          <w:szCs w:val="20"/>
          <w:lang w:val="en-US"/>
        </w:rPr>
        <w:sectPr w:rsidR="00504EA0" w:rsidSect="00F62F59">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786B93BA"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 xml:space="preserve">31 Mar, </w:t>
            </w:r>
            <w:r w:rsidRPr="00936FBC">
              <w:rPr>
                <w:rFonts w:ascii="Arial" w:eastAsia="Times New Roman" w:hAnsi="Arial" w:cs="Arial"/>
                <w:b/>
                <w:bCs/>
                <w:sz w:val="18"/>
                <w:szCs w:val="18"/>
                <w:lang w:val="en-GB"/>
              </w:rPr>
              <w:t>202</w:t>
            </w:r>
            <w:r w:rsidR="005247CE">
              <w:rPr>
                <w:rFonts w:ascii="Arial" w:eastAsia="Times New Roman" w:hAnsi="Arial" w:cs="Arial"/>
                <w:b/>
                <w:bCs/>
                <w:sz w:val="18"/>
                <w:szCs w:val="18"/>
                <w:lang w:val="en-GB"/>
              </w:rPr>
              <w:t>4</w:t>
            </w:r>
          </w:p>
        </w:tc>
        <w:tc>
          <w:tcPr>
            <w:tcW w:w="1304" w:type="dxa"/>
            <w:hideMark/>
          </w:tcPr>
          <w:p w14:paraId="6921DA2A" w14:textId="2D380168" w:rsidR="00034B78" w:rsidRPr="00936FBC" w:rsidRDefault="00034B78" w:rsidP="00FB1715">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31 Mar, 202</w:t>
            </w:r>
            <w:r w:rsidR="005247CE">
              <w:rPr>
                <w:rFonts w:ascii="Arial" w:eastAsia="Times New Roman" w:hAnsi="Arial" w:cs="Arial"/>
                <w:b/>
                <w:bCs/>
                <w:sz w:val="18"/>
                <w:szCs w:val="18"/>
                <w:lang w:val="en-GB"/>
              </w:rPr>
              <w:t>3</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E7297D" w:rsidRPr="00936FBC" w14:paraId="69E84AB2" w14:textId="77777777" w:rsidTr="00FB1715">
        <w:trPr>
          <w:trHeight w:val="68"/>
        </w:trPr>
        <w:tc>
          <w:tcPr>
            <w:tcW w:w="6576" w:type="dxa"/>
            <w:tcBorders>
              <w:top w:val="nil"/>
              <w:left w:val="nil"/>
              <w:bottom w:val="nil"/>
              <w:right w:val="nil"/>
            </w:tcBorders>
            <w:shd w:val="clear" w:color="auto" w:fill="auto"/>
            <w:vAlign w:val="bottom"/>
          </w:tcPr>
          <w:p w14:paraId="78E8EC03" w14:textId="3985E8EE" w:rsidR="00E7297D" w:rsidRPr="00034B78" w:rsidRDefault="00E7297D" w:rsidP="00E7297D">
            <w:pPr>
              <w:spacing w:after="0" w:line="220" w:lineRule="exact"/>
              <w:rPr>
                <w:rFonts w:ascii="Arial" w:eastAsia="Times New Roman" w:hAnsi="Arial" w:cs="Arial"/>
                <w:b/>
                <w:bCs/>
                <w:sz w:val="18"/>
                <w:szCs w:val="18"/>
                <w:highlight w:val="yellow"/>
                <w:lang w:val="en-GB"/>
              </w:rPr>
            </w:pPr>
            <w:r w:rsidRPr="0061071E">
              <w:rPr>
                <w:rFonts w:ascii="Arial" w:eastAsia="Times New Roman" w:hAnsi="Arial" w:cs="Arial"/>
                <w:b/>
                <w:color w:val="000000" w:themeColor="text1"/>
                <w:sz w:val="18"/>
                <w:szCs w:val="18"/>
              </w:rPr>
              <w:t>Income from insurance contracts</w:t>
            </w:r>
            <w:r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shd w:val="clear" w:color="auto" w:fill="auto"/>
            <w:noWrap/>
            <w:vAlign w:val="bottom"/>
          </w:tcPr>
          <w:p w14:paraId="1AB336CA" w14:textId="27944033" w:rsidR="00E7297D" w:rsidRDefault="0006370F" w:rsidP="00E7297D">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711</w:t>
            </w:r>
          </w:p>
        </w:tc>
        <w:tc>
          <w:tcPr>
            <w:tcW w:w="1304" w:type="dxa"/>
            <w:tcBorders>
              <w:top w:val="nil"/>
              <w:left w:val="nil"/>
              <w:bottom w:val="single" w:sz="12" w:space="0" w:color="auto"/>
              <w:right w:val="nil"/>
            </w:tcBorders>
            <w:vAlign w:val="bottom"/>
          </w:tcPr>
          <w:p w14:paraId="6849950F" w14:textId="0596BCA5" w:rsidR="00E7297D" w:rsidRDefault="00E7297D" w:rsidP="00E7297D">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742</w:t>
            </w:r>
          </w:p>
        </w:tc>
      </w:tr>
      <w:tr w:rsidR="00E7297D" w:rsidRPr="00936FBC" w14:paraId="1037E8ED" w14:textId="77777777" w:rsidTr="00FB1715">
        <w:trPr>
          <w:trHeight w:val="20"/>
        </w:trPr>
        <w:tc>
          <w:tcPr>
            <w:tcW w:w="6576" w:type="dxa"/>
            <w:vAlign w:val="bottom"/>
          </w:tcPr>
          <w:p w14:paraId="0F867E3C" w14:textId="77777777" w:rsidR="00E7297D" w:rsidRPr="00034B78" w:rsidRDefault="00E7297D" w:rsidP="00E7297D">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35A58908" w14:textId="77777777" w:rsidR="00E7297D" w:rsidRPr="00034B78" w:rsidRDefault="00E7297D" w:rsidP="00E7297D">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E7297D" w:rsidRPr="00034B78" w:rsidRDefault="00E7297D" w:rsidP="00E7297D">
            <w:pPr>
              <w:spacing w:after="0" w:line="240" w:lineRule="auto"/>
              <w:jc w:val="right"/>
              <w:rPr>
                <w:rFonts w:ascii="Arial" w:eastAsia="Times New Roman" w:hAnsi="Arial" w:cs="Arial"/>
                <w:b/>
                <w:bCs/>
                <w:sz w:val="6"/>
                <w:szCs w:val="6"/>
                <w:lang w:val="en-GB"/>
              </w:rPr>
            </w:pPr>
          </w:p>
        </w:tc>
      </w:tr>
      <w:tr w:rsidR="00E7297D" w:rsidRPr="00936FBC" w14:paraId="0B7872B1" w14:textId="77777777" w:rsidTr="00FB1715">
        <w:trPr>
          <w:trHeight w:val="78"/>
        </w:trPr>
        <w:tc>
          <w:tcPr>
            <w:tcW w:w="6576" w:type="dxa"/>
            <w:vAlign w:val="bottom"/>
            <w:hideMark/>
          </w:tcPr>
          <w:p w14:paraId="4BEF8006" w14:textId="77777777" w:rsidR="00E7297D" w:rsidRPr="00936FBC" w:rsidRDefault="00E7297D" w:rsidP="00E7297D">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shd w:val="clear" w:color="auto" w:fill="auto"/>
            <w:noWrap/>
            <w:vAlign w:val="bottom"/>
          </w:tcPr>
          <w:p w14:paraId="3E0F3B4C" w14:textId="77777777" w:rsidR="00E7297D" w:rsidRPr="00936FBC" w:rsidRDefault="00E7297D" w:rsidP="00E7297D">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E7297D" w:rsidRPr="00936FBC" w:rsidRDefault="00E7297D" w:rsidP="00E7297D">
            <w:pPr>
              <w:spacing w:after="0" w:line="220" w:lineRule="exact"/>
              <w:jc w:val="right"/>
              <w:rPr>
                <w:rFonts w:ascii="Arial" w:eastAsia="Times New Roman" w:hAnsi="Arial" w:cs="Arial"/>
                <w:sz w:val="18"/>
                <w:szCs w:val="18"/>
                <w:lang w:val="en-GB"/>
              </w:rPr>
            </w:pPr>
          </w:p>
        </w:tc>
      </w:tr>
      <w:tr w:rsidR="0043250A" w:rsidRPr="00936FBC" w14:paraId="13D20F02" w14:textId="77777777" w:rsidTr="00FB1715">
        <w:trPr>
          <w:trHeight w:val="47"/>
        </w:trPr>
        <w:tc>
          <w:tcPr>
            <w:tcW w:w="6576" w:type="dxa"/>
            <w:vAlign w:val="bottom"/>
            <w:hideMark/>
          </w:tcPr>
          <w:p w14:paraId="26D4A6ED" w14:textId="77777777" w:rsidR="0043250A" w:rsidRPr="00936FBC" w:rsidRDefault="0043250A" w:rsidP="0043250A">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shd w:val="clear" w:color="auto" w:fill="auto"/>
            <w:noWrap/>
            <w:vAlign w:val="bottom"/>
          </w:tcPr>
          <w:p w14:paraId="47149588" w14:textId="4C4A8D00" w:rsidR="0043250A" w:rsidRPr="00936FBC" w:rsidRDefault="0043250A" w:rsidP="0043250A">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7BB96E86" w14:textId="742EC4E1" w:rsidR="0043250A" w:rsidRPr="00936FBC" w:rsidRDefault="0043250A" w:rsidP="0043250A">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43250A" w:rsidRPr="00936FBC" w14:paraId="419CC4A6" w14:textId="77777777" w:rsidTr="00FB1715">
        <w:trPr>
          <w:trHeight w:val="130"/>
        </w:trPr>
        <w:tc>
          <w:tcPr>
            <w:tcW w:w="6576" w:type="dxa"/>
            <w:vAlign w:val="bottom"/>
            <w:hideMark/>
          </w:tcPr>
          <w:p w14:paraId="7C966ACF" w14:textId="77777777" w:rsidR="0043250A" w:rsidRPr="00936FBC" w:rsidRDefault="0043250A" w:rsidP="0043250A">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shd w:val="clear" w:color="auto" w:fill="auto"/>
            <w:noWrap/>
            <w:vAlign w:val="bottom"/>
          </w:tcPr>
          <w:p w14:paraId="318C720C" w14:textId="63101589" w:rsidR="0043250A" w:rsidRPr="00936FBC" w:rsidRDefault="0043250A" w:rsidP="0043250A">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74001118" w14:textId="6418D84F" w:rsidR="0043250A" w:rsidRPr="00936FBC" w:rsidRDefault="0043250A" w:rsidP="0043250A">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43250A" w:rsidRPr="00936FBC" w14:paraId="2E5E2B81" w14:textId="77777777" w:rsidTr="00FB1715">
        <w:trPr>
          <w:trHeight w:val="132"/>
        </w:trPr>
        <w:tc>
          <w:tcPr>
            <w:tcW w:w="6576" w:type="dxa"/>
            <w:vAlign w:val="bottom"/>
            <w:hideMark/>
          </w:tcPr>
          <w:p w14:paraId="3630E2C1" w14:textId="77777777" w:rsidR="0043250A" w:rsidRPr="00936FBC" w:rsidRDefault="0043250A" w:rsidP="0043250A">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shd w:val="clear" w:color="auto" w:fill="auto"/>
            <w:noWrap/>
            <w:vAlign w:val="bottom"/>
          </w:tcPr>
          <w:p w14:paraId="0C77E6C6" w14:textId="7B170F1E" w:rsidR="0043250A" w:rsidRPr="00936FBC" w:rsidRDefault="0043250A" w:rsidP="0043250A">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6EDCF98B" w14:textId="385D77D3" w:rsidR="0043250A" w:rsidRPr="00936FBC" w:rsidRDefault="0043250A" w:rsidP="0043250A">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43250A" w:rsidRPr="00936FBC" w14:paraId="53A834DF" w14:textId="77777777" w:rsidTr="00FB1715">
        <w:trPr>
          <w:trHeight w:val="118"/>
        </w:trPr>
        <w:tc>
          <w:tcPr>
            <w:tcW w:w="6576" w:type="dxa"/>
            <w:vAlign w:val="bottom"/>
            <w:hideMark/>
          </w:tcPr>
          <w:p w14:paraId="6DB7BDD1" w14:textId="77777777" w:rsidR="0043250A" w:rsidRPr="00936FBC" w:rsidRDefault="0043250A" w:rsidP="0043250A">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shd w:val="clear" w:color="auto" w:fill="auto"/>
            <w:noWrap/>
            <w:vAlign w:val="bottom"/>
          </w:tcPr>
          <w:p w14:paraId="3CF9DF7B" w14:textId="3EABF6BF" w:rsidR="0043250A" w:rsidRPr="00936FBC" w:rsidRDefault="0043250A" w:rsidP="0043250A">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8FF4288" w14:textId="201B1186" w:rsidR="0043250A" w:rsidRPr="00936FBC" w:rsidRDefault="0043250A" w:rsidP="0043250A">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43250A" w:rsidRPr="00936FBC" w14:paraId="284FEB4A" w14:textId="77777777" w:rsidTr="00FB1715">
        <w:trPr>
          <w:trHeight w:val="42"/>
        </w:trPr>
        <w:tc>
          <w:tcPr>
            <w:tcW w:w="6576" w:type="dxa"/>
            <w:vAlign w:val="bottom"/>
          </w:tcPr>
          <w:p w14:paraId="77012434" w14:textId="77777777" w:rsidR="0043250A" w:rsidRPr="00936FBC" w:rsidRDefault="0043250A" w:rsidP="0043250A">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01D6CCE4" w14:textId="77777777" w:rsidR="0043250A" w:rsidRPr="00936FBC" w:rsidRDefault="0043250A" w:rsidP="0043250A">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87EECD2" w14:textId="77777777" w:rsidR="0043250A" w:rsidRPr="00936FBC" w:rsidRDefault="0043250A" w:rsidP="0043250A">
            <w:pPr>
              <w:spacing w:after="0" w:line="140" w:lineRule="exact"/>
              <w:jc w:val="right"/>
              <w:rPr>
                <w:rFonts w:ascii="Arial" w:eastAsia="Times New Roman" w:hAnsi="Arial" w:cs="Arial"/>
                <w:sz w:val="18"/>
                <w:szCs w:val="18"/>
                <w:lang w:val="en-GB"/>
              </w:rPr>
            </w:pPr>
          </w:p>
        </w:tc>
      </w:tr>
      <w:tr w:rsidR="0043250A" w:rsidRPr="00936FBC" w14:paraId="165C1A75" w14:textId="77777777" w:rsidTr="00FB1715">
        <w:trPr>
          <w:trHeight w:val="107"/>
        </w:trPr>
        <w:tc>
          <w:tcPr>
            <w:tcW w:w="6576" w:type="dxa"/>
            <w:vAlign w:val="bottom"/>
            <w:hideMark/>
          </w:tcPr>
          <w:p w14:paraId="1D024CCD" w14:textId="77777777" w:rsidR="0043250A" w:rsidRPr="00936FBC" w:rsidRDefault="0043250A" w:rsidP="0043250A">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shd w:val="clear" w:color="auto" w:fill="auto"/>
            <w:noWrap/>
            <w:vAlign w:val="bottom"/>
          </w:tcPr>
          <w:p w14:paraId="7C4922EB" w14:textId="6625D92C" w:rsidR="0043250A" w:rsidRPr="00936FBC" w:rsidRDefault="0043250A" w:rsidP="0043250A">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shd w:val="clear" w:color="auto" w:fill="auto"/>
            <w:vAlign w:val="bottom"/>
          </w:tcPr>
          <w:p w14:paraId="1CCD9865" w14:textId="36CBAAEC" w:rsidR="0043250A" w:rsidRPr="00936FBC" w:rsidRDefault="0043250A" w:rsidP="0043250A">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43250A" w:rsidRPr="00936FBC" w14:paraId="0D192552" w14:textId="77777777" w:rsidTr="00FB1715">
        <w:trPr>
          <w:trHeight w:val="183"/>
        </w:trPr>
        <w:tc>
          <w:tcPr>
            <w:tcW w:w="6576" w:type="dxa"/>
            <w:vAlign w:val="bottom"/>
            <w:hideMark/>
          </w:tcPr>
          <w:p w14:paraId="666FC415" w14:textId="77777777" w:rsidR="0043250A" w:rsidRPr="00936FBC" w:rsidRDefault="0043250A" w:rsidP="0043250A">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shd w:val="clear" w:color="auto" w:fill="auto"/>
            <w:noWrap/>
            <w:vAlign w:val="bottom"/>
          </w:tcPr>
          <w:p w14:paraId="68C241B4" w14:textId="55095A61" w:rsidR="0043250A" w:rsidRPr="00936FBC" w:rsidRDefault="0043250A" w:rsidP="0043250A">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tcBorders>
              <w:top w:val="nil"/>
              <w:left w:val="nil"/>
              <w:bottom w:val="single" w:sz="4" w:space="0" w:color="auto"/>
              <w:right w:val="nil"/>
            </w:tcBorders>
            <w:shd w:val="clear" w:color="auto" w:fill="auto"/>
            <w:vAlign w:val="bottom"/>
          </w:tcPr>
          <w:p w14:paraId="7F5F7BB1" w14:textId="5D550166" w:rsidR="0043250A" w:rsidRPr="00936FBC" w:rsidRDefault="0043250A" w:rsidP="0043250A">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43250A" w:rsidRPr="00936FBC" w14:paraId="6AA67C83" w14:textId="77777777" w:rsidTr="00FB1715">
        <w:trPr>
          <w:trHeight w:val="137"/>
        </w:trPr>
        <w:tc>
          <w:tcPr>
            <w:tcW w:w="6576" w:type="dxa"/>
            <w:vAlign w:val="bottom"/>
            <w:hideMark/>
          </w:tcPr>
          <w:p w14:paraId="18B9838C" w14:textId="77777777" w:rsidR="0043250A" w:rsidRPr="00936FBC" w:rsidRDefault="0043250A" w:rsidP="0043250A">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shd w:val="clear" w:color="auto" w:fill="auto"/>
            <w:noWrap/>
            <w:vAlign w:val="bottom"/>
          </w:tcPr>
          <w:p w14:paraId="1FF853A6" w14:textId="62DD1C91" w:rsidR="0043250A" w:rsidRPr="00936FBC" w:rsidRDefault="0043250A" w:rsidP="0043250A">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nil"/>
              <w:left w:val="nil"/>
              <w:bottom w:val="single" w:sz="12" w:space="0" w:color="auto"/>
              <w:right w:val="nil"/>
            </w:tcBorders>
            <w:shd w:val="clear" w:color="auto" w:fill="auto"/>
            <w:vAlign w:val="bottom"/>
          </w:tcPr>
          <w:p w14:paraId="14ADCD37" w14:textId="6C94A757" w:rsidR="0043250A" w:rsidRPr="00936FBC" w:rsidRDefault="0043250A" w:rsidP="0043250A">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43250A" w:rsidRPr="00936FBC" w14:paraId="65910B38" w14:textId="77777777" w:rsidTr="00FB1715">
        <w:trPr>
          <w:trHeight w:val="40"/>
        </w:trPr>
        <w:tc>
          <w:tcPr>
            <w:tcW w:w="6576" w:type="dxa"/>
            <w:vAlign w:val="bottom"/>
          </w:tcPr>
          <w:p w14:paraId="10039D03" w14:textId="77777777" w:rsidR="0043250A" w:rsidRPr="00936FBC" w:rsidRDefault="0043250A" w:rsidP="0043250A">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75AB3362" w14:textId="77777777" w:rsidR="0043250A" w:rsidRPr="00936FBC" w:rsidRDefault="0043250A" w:rsidP="0043250A">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43DF38C1" w14:textId="77777777" w:rsidR="0043250A" w:rsidRPr="00936FBC" w:rsidRDefault="0043250A" w:rsidP="0043250A">
            <w:pPr>
              <w:spacing w:after="0" w:line="140" w:lineRule="exact"/>
              <w:jc w:val="right"/>
              <w:rPr>
                <w:rFonts w:ascii="Arial" w:eastAsia="Times New Roman" w:hAnsi="Arial" w:cs="Arial"/>
                <w:sz w:val="18"/>
                <w:szCs w:val="18"/>
                <w:lang w:val="en-GB"/>
              </w:rPr>
            </w:pPr>
          </w:p>
        </w:tc>
      </w:tr>
      <w:tr w:rsidR="00333A11" w:rsidRPr="00936FBC" w14:paraId="0E489CA8" w14:textId="77777777" w:rsidTr="00FB1715">
        <w:trPr>
          <w:trHeight w:val="159"/>
        </w:trPr>
        <w:tc>
          <w:tcPr>
            <w:tcW w:w="6576" w:type="dxa"/>
            <w:vAlign w:val="bottom"/>
            <w:hideMark/>
          </w:tcPr>
          <w:p w14:paraId="08684BA6"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shd w:val="clear" w:color="auto" w:fill="auto"/>
            <w:noWrap/>
            <w:vAlign w:val="bottom"/>
          </w:tcPr>
          <w:p w14:paraId="242ACCCA" w14:textId="7429293F" w:rsidR="00333A11" w:rsidRPr="00936FBC" w:rsidRDefault="00333A11" w:rsidP="00333A11">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w:t>
            </w:r>
          </w:p>
        </w:tc>
        <w:tc>
          <w:tcPr>
            <w:tcW w:w="1304" w:type="dxa"/>
            <w:shd w:val="clear" w:color="auto" w:fill="auto"/>
            <w:vAlign w:val="bottom"/>
          </w:tcPr>
          <w:p w14:paraId="18FF1EAD" w14:textId="1281FA78"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333A11" w:rsidRPr="00936FBC" w14:paraId="6AB0116B" w14:textId="77777777" w:rsidTr="00FB1715">
        <w:trPr>
          <w:trHeight w:val="141"/>
        </w:trPr>
        <w:tc>
          <w:tcPr>
            <w:tcW w:w="6576" w:type="dxa"/>
            <w:vAlign w:val="bottom"/>
            <w:hideMark/>
          </w:tcPr>
          <w:p w14:paraId="12AE894A"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shd w:val="clear" w:color="auto" w:fill="auto"/>
            <w:noWrap/>
            <w:vAlign w:val="bottom"/>
          </w:tcPr>
          <w:p w14:paraId="4CD58E75" w14:textId="6A20484D" w:rsidR="00333A11" w:rsidRPr="00936FBC" w:rsidRDefault="00333A11" w:rsidP="00333A11">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62</w:t>
            </w:r>
          </w:p>
        </w:tc>
        <w:tc>
          <w:tcPr>
            <w:tcW w:w="1304" w:type="dxa"/>
            <w:shd w:val="clear" w:color="auto" w:fill="auto"/>
            <w:vAlign w:val="bottom"/>
          </w:tcPr>
          <w:p w14:paraId="37C70FA5" w14:textId="05D72C56"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55</w:t>
            </w:r>
          </w:p>
        </w:tc>
      </w:tr>
      <w:tr w:rsidR="00333A11" w:rsidRPr="00936FBC" w14:paraId="36FEA63F" w14:textId="77777777" w:rsidTr="00FB1715">
        <w:trPr>
          <w:trHeight w:val="134"/>
        </w:trPr>
        <w:tc>
          <w:tcPr>
            <w:tcW w:w="6576" w:type="dxa"/>
            <w:vAlign w:val="bottom"/>
            <w:hideMark/>
          </w:tcPr>
          <w:p w14:paraId="7F9925F6"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shd w:val="clear" w:color="auto" w:fill="auto"/>
            <w:noWrap/>
            <w:vAlign w:val="bottom"/>
          </w:tcPr>
          <w:p w14:paraId="31524461" w14:textId="738299E5" w:rsidR="00333A11" w:rsidRPr="00936FBC" w:rsidRDefault="00333A11" w:rsidP="00333A11">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2</w:t>
            </w:r>
          </w:p>
        </w:tc>
        <w:tc>
          <w:tcPr>
            <w:tcW w:w="1304" w:type="dxa"/>
            <w:tcBorders>
              <w:top w:val="nil"/>
              <w:left w:val="nil"/>
              <w:bottom w:val="single" w:sz="4" w:space="0" w:color="auto"/>
              <w:right w:val="nil"/>
            </w:tcBorders>
            <w:shd w:val="clear" w:color="auto" w:fill="auto"/>
            <w:vAlign w:val="bottom"/>
          </w:tcPr>
          <w:p w14:paraId="3C161A60" w14:textId="0672DF85"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12</w:t>
            </w:r>
          </w:p>
        </w:tc>
      </w:tr>
      <w:tr w:rsidR="00333A11" w:rsidRPr="00936FBC" w14:paraId="6BED8267" w14:textId="77777777" w:rsidTr="00FB1715">
        <w:trPr>
          <w:trHeight w:val="120"/>
        </w:trPr>
        <w:tc>
          <w:tcPr>
            <w:tcW w:w="6576" w:type="dxa"/>
            <w:vAlign w:val="bottom"/>
            <w:hideMark/>
          </w:tcPr>
          <w:p w14:paraId="623CA2C4"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shd w:val="clear" w:color="auto" w:fill="auto"/>
            <w:noWrap/>
            <w:vAlign w:val="bottom"/>
          </w:tcPr>
          <w:p w14:paraId="4B3D17EA" w14:textId="7456E3EB" w:rsidR="00333A11" w:rsidRPr="00936FBC" w:rsidRDefault="00333A11" w:rsidP="00333A11">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775</w:t>
            </w:r>
          </w:p>
        </w:tc>
        <w:tc>
          <w:tcPr>
            <w:tcW w:w="1304" w:type="dxa"/>
            <w:tcBorders>
              <w:top w:val="single" w:sz="4" w:space="0" w:color="auto"/>
              <w:left w:val="nil"/>
              <w:bottom w:val="single" w:sz="12" w:space="0" w:color="auto"/>
              <w:right w:val="nil"/>
            </w:tcBorders>
            <w:shd w:val="clear" w:color="auto" w:fill="auto"/>
            <w:vAlign w:val="bottom"/>
          </w:tcPr>
          <w:p w14:paraId="01CB3644" w14:textId="0B0830B8"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809</w:t>
            </w:r>
          </w:p>
        </w:tc>
      </w:tr>
      <w:tr w:rsidR="00333A11" w:rsidRPr="00936FBC" w14:paraId="4BAF9ACB" w14:textId="77777777" w:rsidTr="00FB1715">
        <w:trPr>
          <w:trHeight w:val="20"/>
        </w:trPr>
        <w:tc>
          <w:tcPr>
            <w:tcW w:w="6576" w:type="dxa"/>
            <w:vAlign w:val="bottom"/>
          </w:tcPr>
          <w:p w14:paraId="11B09000" w14:textId="77777777" w:rsidR="00333A11" w:rsidRPr="00034B78" w:rsidRDefault="00333A11" w:rsidP="00333A11">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shd w:val="clear" w:color="auto" w:fill="auto"/>
            <w:noWrap/>
            <w:vAlign w:val="bottom"/>
          </w:tcPr>
          <w:p w14:paraId="3D910DAB" w14:textId="77777777" w:rsidR="00333A11" w:rsidRPr="00034B78" w:rsidRDefault="00333A11" w:rsidP="00333A11">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shd w:val="clear" w:color="auto" w:fill="auto"/>
            <w:vAlign w:val="bottom"/>
          </w:tcPr>
          <w:p w14:paraId="00C61F68" w14:textId="77777777" w:rsidR="00333A11" w:rsidRPr="00034B78" w:rsidRDefault="00333A11" w:rsidP="00333A11">
            <w:pPr>
              <w:spacing w:after="0" w:line="140" w:lineRule="exact"/>
              <w:jc w:val="right"/>
              <w:rPr>
                <w:rFonts w:ascii="Arial" w:eastAsia="Times New Roman" w:hAnsi="Arial" w:cs="Arial"/>
                <w:sz w:val="4"/>
                <w:szCs w:val="4"/>
                <w:lang w:val="en-GB"/>
              </w:rPr>
            </w:pPr>
          </w:p>
        </w:tc>
      </w:tr>
      <w:tr w:rsidR="00333A11" w:rsidRPr="00936FBC" w14:paraId="534CDD70" w14:textId="77777777" w:rsidTr="00FB1715">
        <w:trPr>
          <w:trHeight w:val="227"/>
        </w:trPr>
        <w:tc>
          <w:tcPr>
            <w:tcW w:w="6576" w:type="dxa"/>
            <w:vAlign w:val="bottom"/>
          </w:tcPr>
          <w:p w14:paraId="2AD23890" w14:textId="01FEC960" w:rsidR="00333A11" w:rsidRPr="00936FBC" w:rsidRDefault="00333A11" w:rsidP="00333A11">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shd w:val="clear" w:color="auto" w:fill="auto"/>
            <w:noWrap/>
            <w:vAlign w:val="bottom"/>
          </w:tcPr>
          <w:p w14:paraId="5DD0B0F2" w14:textId="1351147B" w:rsidR="00333A11" w:rsidRPr="00034B78" w:rsidRDefault="00333A11" w:rsidP="00333A11">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(654)</w:t>
            </w:r>
          </w:p>
        </w:tc>
        <w:tc>
          <w:tcPr>
            <w:tcW w:w="1304" w:type="dxa"/>
            <w:tcBorders>
              <w:bottom w:val="single" w:sz="12" w:space="0" w:color="auto"/>
            </w:tcBorders>
            <w:shd w:val="clear" w:color="auto" w:fill="auto"/>
            <w:vAlign w:val="bottom"/>
          </w:tcPr>
          <w:p w14:paraId="2A211C71" w14:textId="77E53A7E" w:rsidR="00333A11" w:rsidRPr="00034B78" w:rsidRDefault="00333A11" w:rsidP="00333A11">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r w:rsidRPr="00034B78">
              <w:rPr>
                <w:rFonts w:ascii="Arial" w:eastAsia="Times New Roman" w:hAnsi="Arial" w:cs="Arial"/>
                <w:b/>
                <w:bCs/>
                <w:color w:val="000000" w:themeColor="text1"/>
                <w:sz w:val="18"/>
                <w:szCs w:val="18"/>
              </w:rPr>
              <w:t>368</w:t>
            </w:r>
            <w:r>
              <w:rPr>
                <w:rFonts w:ascii="Arial" w:eastAsia="Times New Roman" w:hAnsi="Arial" w:cs="Arial"/>
                <w:b/>
                <w:bCs/>
                <w:color w:val="000000" w:themeColor="text1"/>
                <w:sz w:val="18"/>
                <w:szCs w:val="18"/>
              </w:rPr>
              <w:t>)</w:t>
            </w:r>
          </w:p>
        </w:tc>
      </w:tr>
      <w:tr w:rsidR="00333A11" w:rsidRPr="00936FBC" w14:paraId="0C22B1E9" w14:textId="77777777" w:rsidTr="008D1607">
        <w:trPr>
          <w:trHeight w:hRule="exact" w:val="284"/>
        </w:trPr>
        <w:tc>
          <w:tcPr>
            <w:tcW w:w="6576" w:type="dxa"/>
            <w:vAlign w:val="center"/>
          </w:tcPr>
          <w:p w14:paraId="780EDC1D" w14:textId="77777777" w:rsidR="00333A11" w:rsidRPr="008D1607" w:rsidRDefault="00333A11" w:rsidP="008D16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eastAsia="hr-HR"/>
              </w:rPr>
            </w:pPr>
            <w:r w:rsidRPr="008D1607">
              <w:rPr>
                <w:rFonts w:ascii="Arial" w:eastAsia="Times New Roman" w:hAnsi="Arial" w:cs="Arial"/>
                <w:color w:val="202124"/>
                <w:sz w:val="18"/>
                <w:szCs w:val="18"/>
                <w:lang w:val="en" w:eastAsia="hr-HR"/>
              </w:rPr>
              <w:t>Net result of (passive) reinsurance contracts</w:t>
            </w:r>
          </w:p>
          <w:p w14:paraId="3B7EFF78" w14:textId="77777777" w:rsidR="00333A11" w:rsidRPr="00333A11" w:rsidRDefault="00333A11" w:rsidP="00333A11">
            <w:pPr>
              <w:spacing w:after="0" w:line="220" w:lineRule="exact"/>
              <w:rPr>
                <w:rFonts w:ascii="Arial" w:eastAsia="Times New Roman" w:hAnsi="Arial" w:cs="Arial"/>
                <w:b/>
                <w:bCs/>
                <w:sz w:val="18"/>
                <w:szCs w:val="18"/>
                <w:lang w:val="en-GB"/>
              </w:rPr>
            </w:pPr>
          </w:p>
        </w:tc>
        <w:tc>
          <w:tcPr>
            <w:tcW w:w="1456" w:type="dxa"/>
            <w:tcBorders>
              <w:bottom w:val="single" w:sz="12" w:space="0" w:color="auto"/>
            </w:tcBorders>
            <w:shd w:val="clear" w:color="auto" w:fill="auto"/>
            <w:noWrap/>
            <w:vAlign w:val="bottom"/>
          </w:tcPr>
          <w:p w14:paraId="121B816D" w14:textId="288B687C" w:rsidR="00333A11" w:rsidRPr="00034B78" w:rsidRDefault="00333A11" w:rsidP="00333A11">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(114)</w:t>
            </w:r>
          </w:p>
        </w:tc>
        <w:tc>
          <w:tcPr>
            <w:tcW w:w="1304" w:type="dxa"/>
            <w:tcBorders>
              <w:bottom w:val="single" w:sz="12" w:space="0" w:color="auto"/>
            </w:tcBorders>
            <w:shd w:val="clear" w:color="auto" w:fill="auto"/>
            <w:vAlign w:val="bottom"/>
          </w:tcPr>
          <w:p w14:paraId="4440FC7A" w14:textId="1B1EEFEB" w:rsidR="00333A11" w:rsidRDefault="00333A11" w:rsidP="00333A11">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333A11" w:rsidRPr="00936FBC" w14:paraId="6C88A657" w14:textId="77777777" w:rsidTr="00FB1715">
        <w:trPr>
          <w:trHeight w:val="57"/>
        </w:trPr>
        <w:tc>
          <w:tcPr>
            <w:tcW w:w="6576" w:type="dxa"/>
            <w:vAlign w:val="bottom"/>
          </w:tcPr>
          <w:p w14:paraId="46D7E8FB" w14:textId="77777777" w:rsidR="00333A11" w:rsidRPr="00936FBC" w:rsidRDefault="00333A11" w:rsidP="00333A11">
            <w:pPr>
              <w:spacing w:after="0" w:line="140" w:lineRule="exact"/>
              <w:rPr>
                <w:rFonts w:ascii="Arial" w:eastAsia="Times New Roman" w:hAnsi="Arial" w:cs="Arial"/>
                <w:sz w:val="18"/>
                <w:szCs w:val="18"/>
                <w:lang w:val="en-GB"/>
              </w:rPr>
            </w:pPr>
          </w:p>
        </w:tc>
        <w:tc>
          <w:tcPr>
            <w:tcW w:w="1456" w:type="dxa"/>
            <w:tcBorders>
              <w:top w:val="single" w:sz="12" w:space="0" w:color="auto"/>
            </w:tcBorders>
            <w:shd w:val="clear" w:color="auto" w:fill="auto"/>
            <w:noWrap/>
            <w:vAlign w:val="bottom"/>
          </w:tcPr>
          <w:p w14:paraId="6411B01C" w14:textId="77777777" w:rsidR="00333A11" w:rsidRPr="00936FBC" w:rsidRDefault="00333A11" w:rsidP="00333A11">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shd w:val="clear" w:color="auto" w:fill="auto"/>
            <w:vAlign w:val="bottom"/>
          </w:tcPr>
          <w:p w14:paraId="159E1497" w14:textId="77777777" w:rsidR="00333A11" w:rsidRPr="00936FBC" w:rsidRDefault="00333A11" w:rsidP="00333A11">
            <w:pPr>
              <w:spacing w:after="0" w:line="140" w:lineRule="exact"/>
              <w:jc w:val="right"/>
              <w:rPr>
                <w:rFonts w:ascii="Arial" w:eastAsia="Times New Roman" w:hAnsi="Arial" w:cs="Arial"/>
                <w:sz w:val="18"/>
                <w:szCs w:val="18"/>
                <w:lang w:val="en-GB"/>
              </w:rPr>
            </w:pPr>
          </w:p>
        </w:tc>
      </w:tr>
      <w:tr w:rsidR="00333A11" w:rsidRPr="00936FBC" w14:paraId="24069AFD" w14:textId="77777777" w:rsidTr="00FB1715">
        <w:trPr>
          <w:trHeight w:val="130"/>
        </w:trPr>
        <w:tc>
          <w:tcPr>
            <w:tcW w:w="6576" w:type="dxa"/>
            <w:vAlign w:val="bottom"/>
            <w:hideMark/>
          </w:tcPr>
          <w:p w14:paraId="51624E5E"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shd w:val="clear" w:color="auto" w:fill="auto"/>
            <w:noWrap/>
            <w:vAlign w:val="bottom"/>
          </w:tcPr>
          <w:p w14:paraId="4365423E" w14:textId="639CDB14"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EAB130D" w14:textId="48DA5601"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77F7E63A" w14:textId="77777777" w:rsidTr="00FB1715">
        <w:trPr>
          <w:trHeight w:val="130"/>
        </w:trPr>
        <w:tc>
          <w:tcPr>
            <w:tcW w:w="6576" w:type="dxa"/>
            <w:vAlign w:val="bottom"/>
            <w:hideMark/>
          </w:tcPr>
          <w:p w14:paraId="2C749768"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shd w:val="clear" w:color="auto" w:fill="auto"/>
            <w:noWrap/>
            <w:vAlign w:val="bottom"/>
          </w:tcPr>
          <w:p w14:paraId="0FE12CCD" w14:textId="138D74EC"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4C807AE8" w14:textId="6C151E6C"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405C7807" w14:textId="77777777" w:rsidTr="00FB1715">
        <w:trPr>
          <w:trHeight w:val="130"/>
        </w:trPr>
        <w:tc>
          <w:tcPr>
            <w:tcW w:w="6576" w:type="dxa"/>
            <w:vAlign w:val="bottom"/>
            <w:hideMark/>
          </w:tcPr>
          <w:p w14:paraId="7C483800"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shd w:val="clear" w:color="auto" w:fill="auto"/>
            <w:noWrap/>
            <w:vAlign w:val="bottom"/>
          </w:tcPr>
          <w:p w14:paraId="79995ECB" w14:textId="34CB2F5E"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0BD68943" w14:textId="1CDCD8EC"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04A40D32" w14:textId="77777777" w:rsidTr="00FB1715">
        <w:trPr>
          <w:trHeight w:val="130"/>
        </w:trPr>
        <w:tc>
          <w:tcPr>
            <w:tcW w:w="6576" w:type="dxa"/>
            <w:vAlign w:val="bottom"/>
            <w:hideMark/>
          </w:tcPr>
          <w:p w14:paraId="36757039"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shd w:val="clear" w:color="auto" w:fill="auto"/>
            <w:noWrap/>
            <w:vAlign w:val="bottom"/>
          </w:tcPr>
          <w:p w14:paraId="525EFFB7" w14:textId="71E4F460"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2184F47C" w14:textId="7EBD2DF2"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0C011EFB" w14:textId="77777777" w:rsidTr="00FB1715">
        <w:trPr>
          <w:trHeight w:val="130"/>
        </w:trPr>
        <w:tc>
          <w:tcPr>
            <w:tcW w:w="6576" w:type="dxa"/>
            <w:vAlign w:val="bottom"/>
            <w:hideMark/>
          </w:tcPr>
          <w:p w14:paraId="249AE9F8"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shd w:val="clear" w:color="auto" w:fill="auto"/>
            <w:noWrap/>
            <w:vAlign w:val="bottom"/>
          </w:tcPr>
          <w:p w14:paraId="660E8869" w14:textId="777FEECC" w:rsidR="00333A11" w:rsidRPr="00936FBC" w:rsidRDefault="00333A11" w:rsidP="00333A11">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694229F" w14:textId="0B8E3C8C" w:rsidR="00333A11" w:rsidRPr="00936FBC" w:rsidRDefault="00333A11" w:rsidP="00333A11">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333A11" w:rsidRPr="00936FBC" w14:paraId="1B80F48E" w14:textId="77777777" w:rsidTr="00FB1715">
        <w:trPr>
          <w:trHeight w:val="87"/>
        </w:trPr>
        <w:tc>
          <w:tcPr>
            <w:tcW w:w="6576" w:type="dxa"/>
            <w:vAlign w:val="bottom"/>
          </w:tcPr>
          <w:p w14:paraId="220E4845" w14:textId="77777777" w:rsidR="00333A11" w:rsidRPr="00936FBC" w:rsidRDefault="00333A11" w:rsidP="00333A11">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18F744AD" w14:textId="77777777" w:rsidR="00333A11" w:rsidRPr="00936FBC" w:rsidRDefault="00333A11" w:rsidP="00333A11">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11270DF" w14:textId="77777777" w:rsidR="00333A11" w:rsidRPr="00936FBC" w:rsidRDefault="00333A11" w:rsidP="00333A11">
            <w:pPr>
              <w:spacing w:after="0" w:line="140" w:lineRule="exact"/>
              <w:jc w:val="right"/>
              <w:rPr>
                <w:rFonts w:ascii="Arial" w:eastAsia="Times New Roman" w:hAnsi="Arial" w:cs="Arial"/>
                <w:sz w:val="18"/>
                <w:szCs w:val="18"/>
                <w:lang w:val="en-GB"/>
              </w:rPr>
            </w:pPr>
          </w:p>
        </w:tc>
      </w:tr>
      <w:tr w:rsidR="00333A11" w:rsidRPr="00936FBC" w14:paraId="54DC8D33" w14:textId="77777777" w:rsidTr="00FB1715">
        <w:trPr>
          <w:trHeight w:val="174"/>
        </w:trPr>
        <w:tc>
          <w:tcPr>
            <w:tcW w:w="6576" w:type="dxa"/>
            <w:vAlign w:val="bottom"/>
            <w:hideMark/>
          </w:tcPr>
          <w:p w14:paraId="3D32A163"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shd w:val="clear" w:color="auto" w:fill="auto"/>
            <w:noWrap/>
            <w:vAlign w:val="bottom"/>
          </w:tcPr>
          <w:p w14:paraId="5A661679" w14:textId="01F905EB"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979130D" w14:textId="7E276F34"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2D131A56" w14:textId="77777777" w:rsidTr="00FB1715">
        <w:trPr>
          <w:trHeight w:val="105"/>
        </w:trPr>
        <w:tc>
          <w:tcPr>
            <w:tcW w:w="6576" w:type="dxa"/>
            <w:vAlign w:val="bottom"/>
            <w:hideMark/>
          </w:tcPr>
          <w:p w14:paraId="2C21AF33"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shd w:val="clear" w:color="auto" w:fill="auto"/>
            <w:noWrap/>
            <w:vAlign w:val="bottom"/>
          </w:tcPr>
          <w:p w14:paraId="234B10EB" w14:textId="4964BAF3"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1D4D599" w14:textId="03B4A45E"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279D9980" w14:textId="77777777" w:rsidTr="00FB1715">
        <w:trPr>
          <w:trHeight w:val="148"/>
        </w:trPr>
        <w:tc>
          <w:tcPr>
            <w:tcW w:w="6576" w:type="dxa"/>
            <w:vAlign w:val="bottom"/>
            <w:hideMark/>
          </w:tcPr>
          <w:p w14:paraId="50E62138"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shd w:val="clear" w:color="auto" w:fill="auto"/>
            <w:noWrap/>
            <w:vAlign w:val="bottom"/>
          </w:tcPr>
          <w:p w14:paraId="2795423A" w14:textId="3864C70F"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241A7F97" w14:textId="0F9BB4EE"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2E858E5B" w14:textId="77777777" w:rsidTr="00FB1715">
        <w:trPr>
          <w:trHeight w:val="88"/>
        </w:trPr>
        <w:tc>
          <w:tcPr>
            <w:tcW w:w="6576" w:type="dxa"/>
            <w:vAlign w:val="bottom"/>
            <w:hideMark/>
          </w:tcPr>
          <w:p w14:paraId="64168E94" w14:textId="77777777" w:rsidR="00333A11" w:rsidRPr="00936FBC" w:rsidRDefault="00333A11" w:rsidP="00333A11">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shd w:val="clear" w:color="auto" w:fill="auto"/>
            <w:noWrap/>
            <w:vAlign w:val="bottom"/>
          </w:tcPr>
          <w:p w14:paraId="50689DC1" w14:textId="0D355F92"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5878D4B8" w14:textId="2B41BF86" w:rsidR="00333A11" w:rsidRPr="00936FBC" w:rsidRDefault="00333A11" w:rsidP="00333A11">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33A11" w:rsidRPr="00936FBC" w14:paraId="61C8DCB1" w14:textId="77777777" w:rsidTr="00FB1715">
        <w:trPr>
          <w:trHeight w:val="104"/>
        </w:trPr>
        <w:tc>
          <w:tcPr>
            <w:tcW w:w="6576" w:type="dxa"/>
            <w:vAlign w:val="bottom"/>
            <w:hideMark/>
          </w:tcPr>
          <w:p w14:paraId="54B30808"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shd w:val="clear" w:color="auto" w:fill="auto"/>
            <w:noWrap/>
            <w:vAlign w:val="bottom"/>
          </w:tcPr>
          <w:p w14:paraId="734805FA" w14:textId="53A024B4"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D1A3751" w14:textId="5977DF39"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333A11" w:rsidRPr="00936FBC" w14:paraId="5497A24B" w14:textId="77777777" w:rsidTr="00FB1715">
        <w:trPr>
          <w:trHeight w:val="40"/>
        </w:trPr>
        <w:tc>
          <w:tcPr>
            <w:tcW w:w="6576" w:type="dxa"/>
            <w:vAlign w:val="bottom"/>
          </w:tcPr>
          <w:p w14:paraId="71C749F7" w14:textId="77777777" w:rsidR="00333A11" w:rsidRPr="00936FBC" w:rsidRDefault="00333A11" w:rsidP="00333A11">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056D7681" w14:textId="77777777" w:rsidR="00333A11" w:rsidRPr="00936FBC" w:rsidRDefault="00333A11" w:rsidP="00333A11">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5367EA62" w14:textId="77777777" w:rsidR="00333A11" w:rsidRPr="00936FBC" w:rsidRDefault="00333A11" w:rsidP="00333A11">
            <w:pPr>
              <w:spacing w:after="0" w:line="140" w:lineRule="exact"/>
              <w:jc w:val="right"/>
              <w:rPr>
                <w:rFonts w:ascii="Arial" w:eastAsia="Times New Roman" w:hAnsi="Arial" w:cs="Arial"/>
                <w:b/>
                <w:bCs/>
                <w:sz w:val="18"/>
                <w:szCs w:val="18"/>
                <w:lang w:val="en-GB"/>
              </w:rPr>
            </w:pPr>
          </w:p>
        </w:tc>
      </w:tr>
      <w:tr w:rsidR="00333A11" w:rsidRPr="00936FBC" w14:paraId="4D68347F" w14:textId="77777777" w:rsidTr="00FB1715">
        <w:trPr>
          <w:trHeight w:val="166"/>
        </w:trPr>
        <w:tc>
          <w:tcPr>
            <w:tcW w:w="6576" w:type="dxa"/>
            <w:vAlign w:val="bottom"/>
            <w:hideMark/>
          </w:tcPr>
          <w:p w14:paraId="5839F847"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shd w:val="clear" w:color="auto" w:fill="auto"/>
            <w:noWrap/>
            <w:vAlign w:val="bottom"/>
          </w:tcPr>
          <w:p w14:paraId="42F69E40" w14:textId="4EC148BB"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0A21CAA8" w14:textId="51433910"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333A11" w:rsidRPr="00936FBC" w14:paraId="2EF796D4" w14:textId="77777777" w:rsidTr="00FB1715">
        <w:trPr>
          <w:trHeight w:val="97"/>
        </w:trPr>
        <w:tc>
          <w:tcPr>
            <w:tcW w:w="6576" w:type="dxa"/>
            <w:vAlign w:val="bottom"/>
            <w:hideMark/>
          </w:tcPr>
          <w:p w14:paraId="31B2BF15"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shd w:val="clear" w:color="auto" w:fill="auto"/>
            <w:noWrap/>
            <w:vAlign w:val="bottom"/>
          </w:tcPr>
          <w:p w14:paraId="31596564" w14:textId="68100AC5"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4D938239" w14:textId="294B17D1" w:rsidR="00333A11" w:rsidRPr="00936FBC" w:rsidRDefault="00333A11" w:rsidP="00333A11">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sz w:val="18"/>
                <w:szCs w:val="18"/>
              </w:rPr>
              <w:t>(250)</w:t>
            </w:r>
          </w:p>
        </w:tc>
      </w:tr>
      <w:tr w:rsidR="00333A11" w:rsidRPr="00936FBC" w14:paraId="26162BBB" w14:textId="77777777" w:rsidTr="00FB1715">
        <w:trPr>
          <w:trHeight w:val="150"/>
        </w:trPr>
        <w:tc>
          <w:tcPr>
            <w:tcW w:w="6576" w:type="dxa"/>
            <w:vAlign w:val="bottom"/>
            <w:hideMark/>
          </w:tcPr>
          <w:p w14:paraId="6B621FD9"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shd w:val="clear" w:color="auto" w:fill="auto"/>
            <w:noWrap/>
            <w:vAlign w:val="bottom"/>
          </w:tcPr>
          <w:p w14:paraId="2E6CCA0F" w14:textId="4A7A036E"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3</w:t>
            </w:r>
          </w:p>
        </w:tc>
        <w:tc>
          <w:tcPr>
            <w:tcW w:w="1304" w:type="dxa"/>
            <w:shd w:val="clear" w:color="auto" w:fill="auto"/>
            <w:vAlign w:val="bottom"/>
          </w:tcPr>
          <w:p w14:paraId="1E906F9A" w14:textId="091871F6" w:rsidR="00333A11" w:rsidRPr="00936FBC" w:rsidRDefault="00333A11" w:rsidP="00333A11">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sz w:val="18"/>
                <w:szCs w:val="18"/>
              </w:rPr>
              <w:t>(3)</w:t>
            </w:r>
          </w:p>
        </w:tc>
      </w:tr>
      <w:tr w:rsidR="00333A11" w:rsidRPr="00936FBC" w14:paraId="3BA3AB1C" w14:textId="77777777" w:rsidTr="00FB1715">
        <w:trPr>
          <w:trHeight w:val="194"/>
        </w:trPr>
        <w:tc>
          <w:tcPr>
            <w:tcW w:w="6576" w:type="dxa"/>
            <w:vAlign w:val="bottom"/>
            <w:hideMark/>
          </w:tcPr>
          <w:p w14:paraId="3B987508"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shd w:val="clear" w:color="auto" w:fill="auto"/>
            <w:noWrap/>
            <w:vAlign w:val="bottom"/>
          </w:tcPr>
          <w:p w14:paraId="62CE9469" w14:textId="45E260F6"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vAlign w:val="bottom"/>
          </w:tcPr>
          <w:p w14:paraId="2A207E8D" w14:textId="58963D56"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333A11" w:rsidRPr="00936FBC" w14:paraId="479BDDA5" w14:textId="77777777" w:rsidTr="00FB1715">
        <w:trPr>
          <w:trHeight w:val="78"/>
        </w:trPr>
        <w:tc>
          <w:tcPr>
            <w:tcW w:w="6576" w:type="dxa"/>
            <w:vAlign w:val="bottom"/>
            <w:hideMark/>
          </w:tcPr>
          <w:p w14:paraId="10E81A61"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shd w:val="clear" w:color="auto" w:fill="auto"/>
            <w:noWrap/>
            <w:vAlign w:val="bottom"/>
          </w:tcPr>
          <w:p w14:paraId="3348C079" w14:textId="18AE9A95"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w:t>
            </w:r>
          </w:p>
        </w:tc>
        <w:tc>
          <w:tcPr>
            <w:tcW w:w="1304" w:type="dxa"/>
            <w:tcBorders>
              <w:top w:val="single" w:sz="4" w:space="0" w:color="auto"/>
              <w:left w:val="nil"/>
              <w:bottom w:val="single" w:sz="12" w:space="0" w:color="auto"/>
              <w:right w:val="nil"/>
            </w:tcBorders>
            <w:shd w:val="clear" w:color="auto" w:fill="auto"/>
            <w:vAlign w:val="bottom"/>
          </w:tcPr>
          <w:p w14:paraId="090CB581" w14:textId="40D86C6A"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188</w:t>
            </w:r>
          </w:p>
        </w:tc>
      </w:tr>
      <w:tr w:rsidR="00333A11" w:rsidRPr="00936FBC" w14:paraId="4729ACB9" w14:textId="77777777" w:rsidTr="00FB1715">
        <w:trPr>
          <w:trHeight w:val="40"/>
        </w:trPr>
        <w:tc>
          <w:tcPr>
            <w:tcW w:w="6576" w:type="dxa"/>
            <w:vAlign w:val="bottom"/>
          </w:tcPr>
          <w:p w14:paraId="4192DD3B" w14:textId="77777777" w:rsidR="00333A11" w:rsidRPr="00936FBC" w:rsidRDefault="00333A11" w:rsidP="00333A11">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3A3DF58E" w14:textId="77777777" w:rsidR="00333A11" w:rsidRPr="00936FBC" w:rsidRDefault="00333A11" w:rsidP="00333A11">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602093F" w14:textId="77777777" w:rsidR="00333A11" w:rsidRPr="00936FBC" w:rsidRDefault="00333A11" w:rsidP="00333A11">
            <w:pPr>
              <w:spacing w:after="0" w:line="140" w:lineRule="exact"/>
              <w:jc w:val="right"/>
              <w:rPr>
                <w:rFonts w:ascii="Arial" w:eastAsia="Times New Roman" w:hAnsi="Arial" w:cs="Arial"/>
                <w:bCs/>
                <w:sz w:val="18"/>
                <w:szCs w:val="18"/>
                <w:lang w:val="en-GB"/>
              </w:rPr>
            </w:pPr>
          </w:p>
        </w:tc>
      </w:tr>
      <w:tr w:rsidR="00333A11" w:rsidRPr="00936FBC" w14:paraId="4214AFD5" w14:textId="77777777" w:rsidTr="00FB1715">
        <w:trPr>
          <w:trHeight w:val="109"/>
        </w:trPr>
        <w:tc>
          <w:tcPr>
            <w:tcW w:w="6576" w:type="dxa"/>
            <w:vAlign w:val="bottom"/>
            <w:hideMark/>
          </w:tcPr>
          <w:p w14:paraId="24D41258"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shd w:val="clear" w:color="auto" w:fill="auto"/>
            <w:noWrap/>
            <w:vAlign w:val="bottom"/>
          </w:tcPr>
          <w:p w14:paraId="76D08B56" w14:textId="05B0AE98"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w:t>
            </w:r>
          </w:p>
        </w:tc>
        <w:tc>
          <w:tcPr>
            <w:tcW w:w="1304" w:type="dxa"/>
            <w:shd w:val="clear" w:color="auto" w:fill="auto"/>
            <w:vAlign w:val="bottom"/>
          </w:tcPr>
          <w:p w14:paraId="397E6C7C" w14:textId="693DA5C0"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333A11" w:rsidRPr="00936FBC" w14:paraId="2F4CAD61" w14:textId="77777777" w:rsidTr="00FB1715">
        <w:trPr>
          <w:trHeight w:val="116"/>
        </w:trPr>
        <w:tc>
          <w:tcPr>
            <w:tcW w:w="6576" w:type="dxa"/>
            <w:vAlign w:val="bottom"/>
          </w:tcPr>
          <w:p w14:paraId="2EAA4F9A" w14:textId="77777777" w:rsidR="00333A11" w:rsidRPr="00936FBC" w:rsidRDefault="00333A11" w:rsidP="00333A11">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shd w:val="clear" w:color="auto" w:fill="auto"/>
            <w:noWrap/>
            <w:vAlign w:val="bottom"/>
          </w:tcPr>
          <w:p w14:paraId="56BC9CE3" w14:textId="77777777" w:rsidR="00333A11" w:rsidRPr="00936FBC" w:rsidRDefault="00333A11" w:rsidP="00333A11">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shd w:val="clear" w:color="auto" w:fill="auto"/>
            <w:vAlign w:val="bottom"/>
          </w:tcPr>
          <w:p w14:paraId="1CDB976B" w14:textId="77777777" w:rsidR="00333A11" w:rsidRPr="00936FBC" w:rsidRDefault="00333A11" w:rsidP="00333A11">
            <w:pPr>
              <w:spacing w:after="0" w:line="140" w:lineRule="exact"/>
              <w:jc w:val="right"/>
              <w:rPr>
                <w:rFonts w:ascii="Arial" w:eastAsia="Times New Roman" w:hAnsi="Arial" w:cs="Arial"/>
                <w:b/>
                <w:bCs/>
                <w:sz w:val="18"/>
                <w:szCs w:val="18"/>
                <w:lang w:val="en-GB"/>
              </w:rPr>
            </w:pPr>
          </w:p>
        </w:tc>
      </w:tr>
      <w:tr w:rsidR="00333A11" w:rsidRPr="00936FBC" w14:paraId="1B1803D8" w14:textId="77777777" w:rsidTr="00FB1715">
        <w:trPr>
          <w:trHeight w:val="144"/>
        </w:trPr>
        <w:tc>
          <w:tcPr>
            <w:tcW w:w="6576" w:type="dxa"/>
            <w:vAlign w:val="bottom"/>
            <w:hideMark/>
          </w:tcPr>
          <w:p w14:paraId="2BA41CFC" w14:textId="0696E110"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 xml:space="preserve">Profit for the </w:t>
            </w:r>
            <w:r>
              <w:rPr>
                <w:rFonts w:ascii="Arial" w:eastAsia="Times New Roman" w:hAnsi="Arial" w:cs="Arial"/>
                <w:b/>
                <w:bCs/>
                <w:sz w:val="18"/>
                <w:szCs w:val="18"/>
                <w:lang w:val="en-GB"/>
              </w:rPr>
              <w:t>period</w:t>
            </w:r>
          </w:p>
        </w:tc>
        <w:tc>
          <w:tcPr>
            <w:tcW w:w="1456" w:type="dxa"/>
            <w:tcBorders>
              <w:top w:val="single" w:sz="4" w:space="0" w:color="auto"/>
              <w:left w:val="nil"/>
              <w:bottom w:val="single" w:sz="12" w:space="0" w:color="auto"/>
              <w:right w:val="nil"/>
            </w:tcBorders>
            <w:shd w:val="clear" w:color="auto" w:fill="auto"/>
            <w:noWrap/>
            <w:vAlign w:val="bottom"/>
          </w:tcPr>
          <w:p w14:paraId="51F8B29B" w14:textId="58DF6961"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10</w:t>
            </w:r>
          </w:p>
        </w:tc>
        <w:tc>
          <w:tcPr>
            <w:tcW w:w="1304" w:type="dxa"/>
            <w:tcBorders>
              <w:top w:val="single" w:sz="4" w:space="0" w:color="auto"/>
              <w:left w:val="nil"/>
              <w:bottom w:val="single" w:sz="12" w:space="0" w:color="auto"/>
              <w:right w:val="nil"/>
            </w:tcBorders>
            <w:shd w:val="clear" w:color="auto" w:fill="auto"/>
            <w:vAlign w:val="bottom"/>
          </w:tcPr>
          <w:p w14:paraId="4CE8D3F4" w14:textId="672D75DA"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188</w:t>
            </w:r>
          </w:p>
        </w:tc>
      </w:tr>
      <w:tr w:rsidR="00333A11" w:rsidRPr="00936FBC" w14:paraId="2C89F41C" w14:textId="77777777" w:rsidTr="00FB1715">
        <w:trPr>
          <w:trHeight w:val="20"/>
        </w:trPr>
        <w:tc>
          <w:tcPr>
            <w:tcW w:w="6576" w:type="dxa"/>
            <w:vAlign w:val="bottom"/>
          </w:tcPr>
          <w:p w14:paraId="035844E6" w14:textId="77777777" w:rsidR="00333A11" w:rsidRPr="00FB1715" w:rsidRDefault="00333A11" w:rsidP="00333A11">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6C57CD58" w14:textId="77777777" w:rsidR="00333A11" w:rsidRPr="00FB1715" w:rsidRDefault="00333A11" w:rsidP="00333A11">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shd w:val="clear" w:color="auto" w:fill="auto"/>
            <w:vAlign w:val="bottom"/>
          </w:tcPr>
          <w:p w14:paraId="7F6DA618" w14:textId="77777777" w:rsidR="00333A11" w:rsidRPr="00FB1715" w:rsidRDefault="00333A11" w:rsidP="00333A11">
            <w:pPr>
              <w:spacing w:after="0" w:line="240" w:lineRule="auto"/>
              <w:jc w:val="right"/>
              <w:rPr>
                <w:rFonts w:ascii="Arial" w:eastAsia="Times New Roman" w:hAnsi="Arial" w:cs="Arial"/>
                <w:b/>
                <w:bCs/>
                <w:sz w:val="6"/>
                <w:szCs w:val="6"/>
                <w:lang w:val="en-GB"/>
              </w:rPr>
            </w:pPr>
          </w:p>
        </w:tc>
      </w:tr>
      <w:tr w:rsidR="00333A11" w:rsidRPr="00936FBC" w14:paraId="7E332A83" w14:textId="77777777" w:rsidTr="00FB1715">
        <w:trPr>
          <w:trHeight w:val="228"/>
        </w:trPr>
        <w:tc>
          <w:tcPr>
            <w:tcW w:w="6576" w:type="dxa"/>
            <w:vAlign w:val="bottom"/>
            <w:hideMark/>
          </w:tcPr>
          <w:p w14:paraId="4366A6B8"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shd w:val="clear" w:color="auto" w:fill="auto"/>
            <w:noWrap/>
            <w:vAlign w:val="bottom"/>
          </w:tcPr>
          <w:p w14:paraId="5416C4CC" w14:textId="77777777" w:rsidR="00333A11" w:rsidRPr="00936FBC" w:rsidRDefault="00333A11" w:rsidP="00333A11">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0888ABCA" w14:textId="77777777" w:rsidR="00333A11" w:rsidRPr="00936FBC" w:rsidRDefault="00333A11" w:rsidP="00333A11">
            <w:pPr>
              <w:spacing w:after="0" w:line="220" w:lineRule="exact"/>
              <w:jc w:val="right"/>
              <w:rPr>
                <w:rFonts w:ascii="Arial" w:eastAsia="Times New Roman" w:hAnsi="Arial" w:cs="Arial"/>
                <w:b/>
                <w:bCs/>
                <w:sz w:val="18"/>
                <w:szCs w:val="18"/>
                <w:lang w:val="en-GB"/>
              </w:rPr>
            </w:pPr>
          </w:p>
        </w:tc>
      </w:tr>
      <w:tr w:rsidR="00333A11" w:rsidRPr="00936FBC" w14:paraId="20DC3215" w14:textId="77777777" w:rsidTr="00FB1715">
        <w:trPr>
          <w:trHeight w:val="257"/>
        </w:trPr>
        <w:tc>
          <w:tcPr>
            <w:tcW w:w="6576" w:type="dxa"/>
            <w:vAlign w:val="bottom"/>
            <w:hideMark/>
          </w:tcPr>
          <w:p w14:paraId="0BF2E465"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shd w:val="clear" w:color="auto" w:fill="auto"/>
            <w:noWrap/>
            <w:vAlign w:val="bottom"/>
          </w:tcPr>
          <w:p w14:paraId="0030B376" w14:textId="77777777"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shd w:val="clear" w:color="auto" w:fill="auto"/>
            <w:vAlign w:val="bottom"/>
          </w:tcPr>
          <w:p w14:paraId="67617541" w14:textId="77777777"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333A11" w:rsidRPr="00936FBC" w14:paraId="7E76D0AD" w14:textId="77777777" w:rsidTr="00FB1715">
        <w:trPr>
          <w:trHeight w:val="99"/>
        </w:trPr>
        <w:tc>
          <w:tcPr>
            <w:tcW w:w="6576" w:type="dxa"/>
            <w:vAlign w:val="bottom"/>
            <w:hideMark/>
          </w:tcPr>
          <w:p w14:paraId="3A7A0DF8"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776C1BA" w14:textId="77777777"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1F2E639" w14:textId="77777777"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333A11" w:rsidRPr="00936FBC" w14:paraId="1B173824" w14:textId="77777777" w:rsidTr="00FB1715">
        <w:trPr>
          <w:trHeight w:val="69"/>
        </w:trPr>
        <w:tc>
          <w:tcPr>
            <w:tcW w:w="6576" w:type="dxa"/>
            <w:vAlign w:val="bottom"/>
          </w:tcPr>
          <w:p w14:paraId="2F3070FD" w14:textId="77777777" w:rsidR="00333A11" w:rsidRPr="00936FBC" w:rsidRDefault="00333A11" w:rsidP="00333A11">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706B625D" w14:textId="77777777" w:rsidR="00333A11" w:rsidRPr="00936FBC" w:rsidRDefault="00333A11" w:rsidP="00333A11">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62A97C6C" w14:textId="77777777" w:rsidR="00333A11" w:rsidRPr="00936FBC" w:rsidRDefault="00333A11" w:rsidP="00333A11">
            <w:pPr>
              <w:spacing w:after="0" w:line="140" w:lineRule="exact"/>
              <w:jc w:val="right"/>
              <w:rPr>
                <w:rFonts w:ascii="Arial" w:eastAsia="Times New Roman" w:hAnsi="Arial" w:cs="Arial"/>
                <w:bCs/>
                <w:sz w:val="18"/>
                <w:szCs w:val="18"/>
                <w:lang w:val="en-GB"/>
              </w:rPr>
            </w:pPr>
          </w:p>
        </w:tc>
      </w:tr>
      <w:tr w:rsidR="00333A11" w:rsidRPr="00936FBC" w14:paraId="1990E0E7" w14:textId="77777777" w:rsidTr="00FB1715">
        <w:trPr>
          <w:trHeight w:val="132"/>
        </w:trPr>
        <w:tc>
          <w:tcPr>
            <w:tcW w:w="6576" w:type="dxa"/>
            <w:vAlign w:val="bottom"/>
            <w:hideMark/>
          </w:tcPr>
          <w:p w14:paraId="64D18F0C"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shd w:val="clear" w:color="auto" w:fill="auto"/>
            <w:noWrap/>
            <w:vAlign w:val="bottom"/>
          </w:tcPr>
          <w:p w14:paraId="5669B49F" w14:textId="77777777" w:rsidR="00333A11" w:rsidRPr="00936FBC" w:rsidRDefault="00333A11" w:rsidP="00333A11">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30431BDE" w14:textId="77777777" w:rsidR="00333A11" w:rsidRPr="00936FBC" w:rsidRDefault="00333A11" w:rsidP="00333A11">
            <w:pPr>
              <w:spacing w:after="0" w:line="220" w:lineRule="exact"/>
              <w:jc w:val="right"/>
              <w:rPr>
                <w:rFonts w:ascii="Arial" w:eastAsia="Times New Roman" w:hAnsi="Arial" w:cs="Arial"/>
                <w:b/>
                <w:bCs/>
                <w:sz w:val="18"/>
                <w:szCs w:val="18"/>
                <w:lang w:val="en-GB"/>
              </w:rPr>
            </w:pPr>
          </w:p>
        </w:tc>
      </w:tr>
      <w:tr w:rsidR="00333A11" w:rsidRPr="00936FBC" w14:paraId="1BC626C3" w14:textId="77777777" w:rsidTr="00FB1715">
        <w:trPr>
          <w:trHeight w:val="123"/>
        </w:trPr>
        <w:tc>
          <w:tcPr>
            <w:tcW w:w="6576" w:type="dxa"/>
            <w:vAlign w:val="bottom"/>
            <w:hideMark/>
          </w:tcPr>
          <w:p w14:paraId="6610BBCF"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shd w:val="clear" w:color="auto" w:fill="auto"/>
            <w:noWrap/>
            <w:vAlign w:val="bottom"/>
          </w:tcPr>
          <w:p w14:paraId="2B01CF63" w14:textId="3E4F176C"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16</w:t>
            </w:r>
          </w:p>
        </w:tc>
        <w:tc>
          <w:tcPr>
            <w:tcW w:w="1304" w:type="dxa"/>
            <w:shd w:val="clear" w:color="auto" w:fill="auto"/>
            <w:vAlign w:val="bottom"/>
          </w:tcPr>
          <w:p w14:paraId="7F7DE4F9" w14:textId="1622E9B6"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52</w:t>
            </w:r>
          </w:p>
        </w:tc>
      </w:tr>
      <w:tr w:rsidR="00333A11" w:rsidRPr="00936FBC" w14:paraId="045C1A36" w14:textId="77777777" w:rsidTr="00FB1715">
        <w:trPr>
          <w:trHeight w:val="190"/>
        </w:trPr>
        <w:tc>
          <w:tcPr>
            <w:tcW w:w="6576" w:type="dxa"/>
            <w:vAlign w:val="bottom"/>
            <w:hideMark/>
          </w:tcPr>
          <w:p w14:paraId="1BC9B586"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shd w:val="clear" w:color="auto" w:fill="auto"/>
            <w:noWrap/>
            <w:vAlign w:val="bottom"/>
          </w:tcPr>
          <w:p w14:paraId="24458F60" w14:textId="7B4270CF"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(50)</w:t>
            </w:r>
          </w:p>
        </w:tc>
        <w:tc>
          <w:tcPr>
            <w:tcW w:w="1304" w:type="dxa"/>
            <w:shd w:val="clear" w:color="auto" w:fill="auto"/>
            <w:vAlign w:val="bottom"/>
          </w:tcPr>
          <w:p w14:paraId="1B9A2A79" w14:textId="6973F7B4" w:rsidR="00333A11" w:rsidRPr="00936FBC" w:rsidRDefault="00333A11" w:rsidP="00333A11">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(105)</w:t>
            </w:r>
          </w:p>
        </w:tc>
      </w:tr>
      <w:tr w:rsidR="00333A11" w:rsidRPr="00936FBC" w14:paraId="3F9039F9" w14:textId="77777777" w:rsidTr="00FB1715">
        <w:trPr>
          <w:trHeight w:val="190"/>
        </w:trPr>
        <w:tc>
          <w:tcPr>
            <w:tcW w:w="6576" w:type="dxa"/>
            <w:vAlign w:val="bottom"/>
            <w:hideMark/>
          </w:tcPr>
          <w:p w14:paraId="5C662A36"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Transfer of realized gains on asset available for sale to profit or loss </w:t>
            </w:r>
          </w:p>
        </w:tc>
        <w:tc>
          <w:tcPr>
            <w:tcW w:w="1456" w:type="dxa"/>
            <w:shd w:val="clear" w:color="auto" w:fill="auto"/>
            <w:noWrap/>
            <w:vAlign w:val="bottom"/>
          </w:tcPr>
          <w:p w14:paraId="566E33FB" w14:textId="3EEEA897"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5CCD0045" w14:textId="16CE0203"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333A11" w:rsidRPr="00936FBC" w14:paraId="7BBF5FC0" w14:textId="77777777" w:rsidTr="00FB1715">
        <w:trPr>
          <w:trHeight w:val="109"/>
        </w:trPr>
        <w:tc>
          <w:tcPr>
            <w:tcW w:w="6576" w:type="dxa"/>
            <w:vAlign w:val="bottom"/>
            <w:hideMark/>
          </w:tcPr>
          <w:p w14:paraId="1B0CD64F"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shd w:val="clear" w:color="auto" w:fill="auto"/>
            <w:noWrap/>
            <w:vAlign w:val="bottom"/>
          </w:tcPr>
          <w:p w14:paraId="568647CD" w14:textId="64C67834"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6</w:t>
            </w:r>
          </w:p>
        </w:tc>
        <w:tc>
          <w:tcPr>
            <w:tcW w:w="1304" w:type="dxa"/>
            <w:tcBorders>
              <w:top w:val="nil"/>
              <w:left w:val="nil"/>
              <w:bottom w:val="single" w:sz="4" w:space="0" w:color="auto"/>
              <w:right w:val="nil"/>
            </w:tcBorders>
            <w:shd w:val="clear" w:color="auto" w:fill="auto"/>
            <w:vAlign w:val="bottom"/>
          </w:tcPr>
          <w:p w14:paraId="787D58AA" w14:textId="5EBB9860" w:rsidR="00333A11" w:rsidRPr="00936FBC" w:rsidRDefault="00333A11" w:rsidP="00333A11">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9</w:t>
            </w:r>
          </w:p>
        </w:tc>
      </w:tr>
      <w:tr w:rsidR="00333A11" w:rsidRPr="00936FBC" w14:paraId="1BD72DB5" w14:textId="77777777" w:rsidTr="00FB1715">
        <w:trPr>
          <w:trHeight w:val="228"/>
        </w:trPr>
        <w:tc>
          <w:tcPr>
            <w:tcW w:w="6576" w:type="dxa"/>
            <w:vAlign w:val="bottom"/>
            <w:hideMark/>
          </w:tcPr>
          <w:p w14:paraId="77C93B76"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DFB21AA" w14:textId="2CFE4A71"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(28)</w:t>
            </w:r>
          </w:p>
        </w:tc>
        <w:tc>
          <w:tcPr>
            <w:tcW w:w="1304" w:type="dxa"/>
            <w:tcBorders>
              <w:top w:val="single" w:sz="4" w:space="0" w:color="auto"/>
              <w:left w:val="nil"/>
              <w:bottom w:val="single" w:sz="12" w:space="0" w:color="auto"/>
              <w:right w:val="nil"/>
            </w:tcBorders>
            <w:shd w:val="clear" w:color="auto" w:fill="auto"/>
            <w:vAlign w:val="bottom"/>
          </w:tcPr>
          <w:p w14:paraId="26476415" w14:textId="475AA372"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(44)</w:t>
            </w:r>
          </w:p>
        </w:tc>
      </w:tr>
      <w:tr w:rsidR="00333A11" w:rsidRPr="00936FBC" w14:paraId="5C0CB9B1" w14:textId="77777777" w:rsidTr="00FB1715">
        <w:trPr>
          <w:trHeight w:val="44"/>
        </w:trPr>
        <w:tc>
          <w:tcPr>
            <w:tcW w:w="6576" w:type="dxa"/>
            <w:vAlign w:val="bottom"/>
          </w:tcPr>
          <w:p w14:paraId="29013573" w14:textId="77777777" w:rsidR="00333A11" w:rsidRPr="00936FBC" w:rsidRDefault="00333A11" w:rsidP="00333A11">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2E6C3533" w14:textId="77777777" w:rsidR="00333A11" w:rsidRPr="00936FBC" w:rsidRDefault="00333A11" w:rsidP="00333A11">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shd w:val="clear" w:color="auto" w:fill="auto"/>
            <w:vAlign w:val="bottom"/>
          </w:tcPr>
          <w:p w14:paraId="0841B6C1" w14:textId="77777777" w:rsidR="00333A11" w:rsidRPr="00936FBC" w:rsidRDefault="00333A11" w:rsidP="00333A11">
            <w:pPr>
              <w:spacing w:after="0" w:line="140" w:lineRule="exact"/>
              <w:jc w:val="right"/>
              <w:rPr>
                <w:rFonts w:ascii="Arial" w:eastAsia="Times New Roman" w:hAnsi="Arial" w:cs="Arial"/>
                <w:bCs/>
                <w:sz w:val="18"/>
                <w:szCs w:val="18"/>
                <w:lang w:val="en-GB"/>
              </w:rPr>
            </w:pPr>
          </w:p>
        </w:tc>
      </w:tr>
      <w:tr w:rsidR="00333A11" w:rsidRPr="00936FBC" w14:paraId="34B9F8A9" w14:textId="77777777" w:rsidTr="00FB1715">
        <w:trPr>
          <w:trHeight w:val="101"/>
        </w:trPr>
        <w:tc>
          <w:tcPr>
            <w:tcW w:w="6576" w:type="dxa"/>
            <w:vAlign w:val="bottom"/>
            <w:hideMark/>
          </w:tcPr>
          <w:p w14:paraId="6F3CA240"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4" w:space="0" w:color="auto"/>
            </w:tcBorders>
            <w:shd w:val="clear" w:color="auto" w:fill="auto"/>
            <w:noWrap/>
            <w:vAlign w:val="bottom"/>
          </w:tcPr>
          <w:p w14:paraId="0429611F" w14:textId="1E4786D0"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(28)</w:t>
            </w:r>
          </w:p>
        </w:tc>
        <w:tc>
          <w:tcPr>
            <w:tcW w:w="1304" w:type="dxa"/>
            <w:tcBorders>
              <w:bottom w:val="single" w:sz="4" w:space="0" w:color="auto"/>
            </w:tcBorders>
            <w:shd w:val="clear" w:color="auto" w:fill="auto"/>
            <w:vAlign w:val="bottom"/>
          </w:tcPr>
          <w:p w14:paraId="427F9D15" w14:textId="2502995F" w:rsidR="00333A11" w:rsidRPr="00936FBC" w:rsidRDefault="00333A11" w:rsidP="00333A11">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color w:val="000000" w:themeColor="text1"/>
                <w:sz w:val="18"/>
                <w:szCs w:val="18"/>
              </w:rPr>
              <w:t>(44)</w:t>
            </w:r>
          </w:p>
        </w:tc>
      </w:tr>
      <w:tr w:rsidR="00333A11" w:rsidRPr="00936FBC" w14:paraId="1A0BFDD0" w14:textId="77777777" w:rsidTr="00FB1715">
        <w:trPr>
          <w:trHeight w:val="70"/>
        </w:trPr>
        <w:tc>
          <w:tcPr>
            <w:tcW w:w="6576" w:type="dxa"/>
            <w:vAlign w:val="bottom"/>
          </w:tcPr>
          <w:p w14:paraId="5D85308D" w14:textId="77777777" w:rsidR="00333A11" w:rsidRPr="00936FBC" w:rsidRDefault="00333A11" w:rsidP="00333A11">
            <w:pPr>
              <w:spacing w:after="0" w:line="140" w:lineRule="exact"/>
              <w:rPr>
                <w:rFonts w:ascii="Arial" w:eastAsia="Times New Roman" w:hAnsi="Arial" w:cs="Arial"/>
                <w:b/>
                <w:bCs/>
                <w:sz w:val="18"/>
                <w:szCs w:val="18"/>
                <w:lang w:val="en-GB"/>
              </w:rPr>
            </w:pPr>
          </w:p>
        </w:tc>
        <w:tc>
          <w:tcPr>
            <w:tcW w:w="1456" w:type="dxa"/>
            <w:tcBorders>
              <w:top w:val="single" w:sz="4" w:space="0" w:color="auto"/>
              <w:left w:val="nil"/>
              <w:right w:val="nil"/>
            </w:tcBorders>
            <w:shd w:val="clear" w:color="auto" w:fill="auto"/>
            <w:noWrap/>
            <w:vAlign w:val="bottom"/>
          </w:tcPr>
          <w:p w14:paraId="59A48429" w14:textId="77777777" w:rsidR="00333A11" w:rsidRPr="00936FBC" w:rsidRDefault="00333A11" w:rsidP="00333A11">
            <w:pPr>
              <w:spacing w:after="0" w:line="140" w:lineRule="exact"/>
              <w:jc w:val="right"/>
              <w:rPr>
                <w:rFonts w:ascii="Arial" w:eastAsia="Times New Roman" w:hAnsi="Arial" w:cs="Arial"/>
                <w:b/>
                <w:bCs/>
                <w:sz w:val="18"/>
                <w:szCs w:val="18"/>
                <w:lang w:val="en-GB"/>
              </w:rPr>
            </w:pPr>
          </w:p>
        </w:tc>
        <w:tc>
          <w:tcPr>
            <w:tcW w:w="1304" w:type="dxa"/>
            <w:tcBorders>
              <w:top w:val="single" w:sz="4" w:space="0" w:color="auto"/>
              <w:left w:val="nil"/>
              <w:right w:val="nil"/>
            </w:tcBorders>
            <w:shd w:val="clear" w:color="auto" w:fill="auto"/>
            <w:vAlign w:val="bottom"/>
          </w:tcPr>
          <w:p w14:paraId="176F0B2A" w14:textId="77777777" w:rsidR="00333A11" w:rsidRPr="00936FBC" w:rsidRDefault="00333A11" w:rsidP="00333A11">
            <w:pPr>
              <w:spacing w:after="0" w:line="140" w:lineRule="exact"/>
              <w:jc w:val="right"/>
              <w:rPr>
                <w:rFonts w:ascii="Arial" w:eastAsia="Times New Roman" w:hAnsi="Arial" w:cs="Arial"/>
                <w:b/>
                <w:bCs/>
                <w:sz w:val="18"/>
                <w:szCs w:val="18"/>
                <w:lang w:val="en-GB"/>
              </w:rPr>
            </w:pPr>
          </w:p>
        </w:tc>
      </w:tr>
      <w:tr w:rsidR="00333A11" w:rsidRPr="00936FBC" w14:paraId="7355F08C" w14:textId="77777777" w:rsidTr="00FB1715">
        <w:trPr>
          <w:trHeight w:val="132"/>
        </w:trPr>
        <w:tc>
          <w:tcPr>
            <w:tcW w:w="6576" w:type="dxa"/>
            <w:vAlign w:val="bottom"/>
            <w:hideMark/>
          </w:tcPr>
          <w:p w14:paraId="5914C6D7"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shd w:val="clear" w:color="auto" w:fill="auto"/>
            <w:noWrap/>
            <w:vAlign w:val="bottom"/>
          </w:tcPr>
          <w:p w14:paraId="0D1CFB61" w14:textId="390B9475" w:rsidR="00333A11" w:rsidRPr="00936FBC" w:rsidRDefault="00333A11" w:rsidP="00333A11">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(18)</w:t>
            </w:r>
          </w:p>
        </w:tc>
        <w:tc>
          <w:tcPr>
            <w:tcW w:w="1304" w:type="dxa"/>
            <w:tcBorders>
              <w:left w:val="nil"/>
              <w:bottom w:val="single" w:sz="12" w:space="0" w:color="auto"/>
              <w:right w:val="nil"/>
            </w:tcBorders>
            <w:shd w:val="clear" w:color="auto" w:fill="auto"/>
            <w:vAlign w:val="bottom"/>
          </w:tcPr>
          <w:p w14:paraId="2BE4607A" w14:textId="147A6F54" w:rsidR="00333A11" w:rsidRPr="00936FBC" w:rsidRDefault="00333A11" w:rsidP="00333A11">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color w:val="000000" w:themeColor="text1"/>
                <w:sz w:val="18"/>
                <w:szCs w:val="18"/>
              </w:rPr>
              <w:t>144</w:t>
            </w:r>
          </w:p>
        </w:tc>
      </w:tr>
      <w:tr w:rsidR="00333A11" w:rsidRPr="00936FBC" w14:paraId="6EAB4758" w14:textId="77777777" w:rsidTr="00FB1715">
        <w:trPr>
          <w:trHeight w:val="57"/>
        </w:trPr>
        <w:tc>
          <w:tcPr>
            <w:tcW w:w="6576" w:type="dxa"/>
            <w:vAlign w:val="bottom"/>
          </w:tcPr>
          <w:p w14:paraId="42FA2EF5" w14:textId="77777777" w:rsidR="00333A11" w:rsidRPr="00FB1715" w:rsidRDefault="00333A11" w:rsidP="00333A11">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shd w:val="clear" w:color="auto" w:fill="auto"/>
            <w:noWrap/>
            <w:vAlign w:val="bottom"/>
          </w:tcPr>
          <w:p w14:paraId="12E84FD6" w14:textId="77777777" w:rsidR="00333A11" w:rsidRPr="00FB1715" w:rsidRDefault="00333A11" w:rsidP="00333A11">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shd w:val="clear" w:color="auto" w:fill="auto"/>
            <w:vAlign w:val="bottom"/>
          </w:tcPr>
          <w:p w14:paraId="754B8E9E" w14:textId="77777777" w:rsidR="00333A11" w:rsidRPr="00FB1715" w:rsidRDefault="00333A11" w:rsidP="00333A11">
            <w:pPr>
              <w:spacing w:after="0" w:line="240" w:lineRule="auto"/>
              <w:jc w:val="right"/>
              <w:rPr>
                <w:rFonts w:ascii="Arial" w:eastAsia="Times New Roman" w:hAnsi="Arial" w:cs="Arial"/>
                <w:bCs/>
                <w:color w:val="000000"/>
                <w:sz w:val="8"/>
                <w:szCs w:val="8"/>
              </w:rPr>
            </w:pPr>
          </w:p>
        </w:tc>
      </w:tr>
      <w:tr w:rsidR="00333A11" w:rsidRPr="00936FBC" w14:paraId="4F963FF8" w14:textId="77777777" w:rsidTr="00FB1715">
        <w:trPr>
          <w:trHeight w:val="74"/>
        </w:trPr>
        <w:tc>
          <w:tcPr>
            <w:tcW w:w="6576" w:type="dxa"/>
            <w:vAlign w:val="bottom"/>
            <w:hideMark/>
          </w:tcPr>
          <w:p w14:paraId="3BDCF63A" w14:textId="77777777" w:rsidR="00333A11" w:rsidRPr="00936FBC" w:rsidRDefault="00333A11" w:rsidP="00333A11">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shd w:val="clear" w:color="auto" w:fill="auto"/>
            <w:noWrap/>
            <w:vAlign w:val="bottom"/>
          </w:tcPr>
          <w:p w14:paraId="26DEE145" w14:textId="77777777" w:rsidR="00333A11" w:rsidRPr="00936FBC" w:rsidRDefault="00333A11" w:rsidP="00333A11">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4F74D182" w14:textId="77777777" w:rsidR="00333A11" w:rsidRPr="00936FBC" w:rsidRDefault="00333A11" w:rsidP="00333A11">
            <w:pPr>
              <w:spacing w:after="0" w:line="220" w:lineRule="exact"/>
              <w:jc w:val="right"/>
              <w:rPr>
                <w:rFonts w:ascii="Arial" w:eastAsia="Times New Roman" w:hAnsi="Arial" w:cs="Arial"/>
                <w:bCs/>
                <w:sz w:val="18"/>
                <w:szCs w:val="18"/>
                <w:lang w:val="en-GB"/>
              </w:rPr>
            </w:pPr>
          </w:p>
        </w:tc>
      </w:tr>
      <w:tr w:rsidR="00333A11" w:rsidRPr="00936FBC" w14:paraId="379D873F" w14:textId="77777777" w:rsidTr="00FB1715">
        <w:trPr>
          <w:trHeight w:val="58"/>
        </w:trPr>
        <w:tc>
          <w:tcPr>
            <w:tcW w:w="6576" w:type="dxa"/>
            <w:vAlign w:val="bottom"/>
            <w:hideMark/>
          </w:tcPr>
          <w:p w14:paraId="5220DB78" w14:textId="77777777" w:rsidR="00333A11" w:rsidRPr="00936FBC" w:rsidRDefault="00333A11" w:rsidP="00333A11">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shd w:val="clear" w:color="auto" w:fill="auto"/>
            <w:noWrap/>
            <w:vAlign w:val="bottom"/>
          </w:tcPr>
          <w:p w14:paraId="51906448" w14:textId="0C4B1D81" w:rsidR="00333A11" w:rsidRPr="00936FBC" w:rsidRDefault="00333A11" w:rsidP="00333A11">
            <w:pPr>
              <w:spacing w:after="0" w:line="220" w:lineRule="exact"/>
              <w:jc w:val="right"/>
              <w:rPr>
                <w:rFonts w:ascii="Arial" w:eastAsia="Times New Roman" w:hAnsi="Arial" w:cs="Arial"/>
                <w:bCs/>
                <w:sz w:val="18"/>
                <w:szCs w:val="18"/>
                <w:lang w:val="en-GB"/>
              </w:rPr>
            </w:pPr>
            <w:r>
              <w:rPr>
                <w:rFonts w:ascii="Arial" w:eastAsia="Times New Roman" w:hAnsi="Arial" w:cs="Arial"/>
                <w:color w:val="000000" w:themeColor="text1"/>
                <w:sz w:val="18"/>
                <w:szCs w:val="18"/>
              </w:rPr>
              <w:t>(18)</w:t>
            </w:r>
          </w:p>
        </w:tc>
        <w:tc>
          <w:tcPr>
            <w:tcW w:w="1304" w:type="dxa"/>
            <w:tcBorders>
              <w:top w:val="nil"/>
              <w:left w:val="nil"/>
              <w:bottom w:val="single" w:sz="12" w:space="0" w:color="auto"/>
              <w:right w:val="nil"/>
            </w:tcBorders>
            <w:shd w:val="clear" w:color="auto" w:fill="auto"/>
            <w:vAlign w:val="bottom"/>
          </w:tcPr>
          <w:p w14:paraId="2B640842" w14:textId="7BFF1CF2" w:rsidR="00333A11" w:rsidRPr="00936FBC" w:rsidRDefault="00333A11" w:rsidP="00333A11">
            <w:pPr>
              <w:spacing w:after="0" w:line="220" w:lineRule="exact"/>
              <w:jc w:val="right"/>
              <w:rPr>
                <w:rFonts w:ascii="Arial" w:eastAsia="Times New Roman" w:hAnsi="Arial" w:cs="Arial"/>
                <w:bCs/>
                <w:sz w:val="18"/>
                <w:szCs w:val="18"/>
                <w:lang w:val="en-GB"/>
              </w:rPr>
            </w:pPr>
            <w:r w:rsidRPr="00163A49">
              <w:rPr>
                <w:rFonts w:ascii="Arial" w:eastAsia="Times New Roman" w:hAnsi="Arial" w:cs="Arial"/>
                <w:color w:val="000000" w:themeColor="text1"/>
                <w:sz w:val="18"/>
                <w:szCs w:val="18"/>
              </w:rPr>
              <w:t>144</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F62F59">
          <w:headerReference w:type="default" r:id="rId28"/>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936FBC" w:rsidRPr="00936FBC" w14:paraId="010B3752" w14:textId="77777777" w:rsidTr="003475B0">
        <w:trPr>
          <w:trHeight w:val="119"/>
        </w:trPr>
        <w:tc>
          <w:tcPr>
            <w:tcW w:w="5840" w:type="dxa"/>
            <w:vAlign w:val="bottom"/>
          </w:tcPr>
          <w:p w14:paraId="5D6F4152"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1029DE14" w14:textId="7EEC007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Mar</w:t>
            </w:r>
            <w:r w:rsidRPr="00936FBC">
              <w:rPr>
                <w:rFonts w:ascii="Arial" w:eastAsia="Times New Roman" w:hAnsi="Arial" w:cs="Arial"/>
                <w:b/>
                <w:bCs/>
                <w:sz w:val="18"/>
                <w:szCs w:val="18"/>
                <w:lang w:val="en-GB"/>
              </w:rPr>
              <w:t xml:space="preserve"> 31, 202</w:t>
            </w:r>
            <w:r w:rsidR="006B4BD0">
              <w:rPr>
                <w:rFonts w:ascii="Arial" w:eastAsia="Times New Roman" w:hAnsi="Arial" w:cs="Arial"/>
                <w:b/>
                <w:bCs/>
                <w:sz w:val="18"/>
                <w:szCs w:val="18"/>
                <w:lang w:val="en-GB"/>
              </w:rPr>
              <w:t>4</w:t>
            </w:r>
          </w:p>
        </w:tc>
        <w:tc>
          <w:tcPr>
            <w:tcW w:w="1338" w:type="dxa"/>
            <w:hideMark/>
          </w:tcPr>
          <w:p w14:paraId="31395F56" w14:textId="7D28A0D2"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Pr>
                <w:rFonts w:ascii="Arial" w:eastAsia="Times New Roman" w:hAnsi="Arial" w:cs="Arial"/>
                <w:b/>
                <w:bCs/>
                <w:sz w:val="18"/>
                <w:szCs w:val="18"/>
                <w:lang w:val="en-GB"/>
              </w:rPr>
              <w:t>2</w:t>
            </w:r>
          </w:p>
        </w:tc>
      </w:tr>
      <w:tr w:rsidR="00936FBC" w:rsidRPr="00936FBC" w14:paraId="00A2E0DC" w14:textId="77777777" w:rsidTr="003475B0">
        <w:trPr>
          <w:trHeight w:val="95"/>
        </w:trPr>
        <w:tc>
          <w:tcPr>
            <w:tcW w:w="5840" w:type="dxa"/>
            <w:vAlign w:val="bottom"/>
          </w:tcPr>
          <w:p w14:paraId="2655E66F"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4875F928" w14:textId="5F46AF4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70E447C9" w14:textId="6A250C6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38FAFBA8" w14:textId="77777777" w:rsidTr="003475B0">
        <w:trPr>
          <w:trHeight w:val="59"/>
        </w:trPr>
        <w:tc>
          <w:tcPr>
            <w:tcW w:w="5840" w:type="dxa"/>
            <w:vAlign w:val="bottom"/>
          </w:tcPr>
          <w:p w14:paraId="03990EB3"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7" w:type="dxa"/>
            <w:noWrap/>
            <w:vAlign w:val="bottom"/>
          </w:tcPr>
          <w:p w14:paraId="21D5940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8" w:type="dxa"/>
          </w:tcPr>
          <w:p w14:paraId="199D0CA6"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0A6415EA" w14:textId="77777777" w:rsidTr="003475B0">
        <w:trPr>
          <w:trHeight w:val="109"/>
        </w:trPr>
        <w:tc>
          <w:tcPr>
            <w:tcW w:w="5840" w:type="dxa"/>
            <w:vAlign w:val="bottom"/>
            <w:hideMark/>
          </w:tcPr>
          <w:p w14:paraId="0F9538D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6AB2089C"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4B01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936FBC" w:rsidRPr="00936FBC" w14:paraId="65C2F83D" w14:textId="77777777" w:rsidTr="003475B0">
        <w:trPr>
          <w:trHeight w:val="66"/>
        </w:trPr>
        <w:tc>
          <w:tcPr>
            <w:tcW w:w="5840" w:type="dxa"/>
            <w:vAlign w:val="bottom"/>
            <w:hideMark/>
          </w:tcPr>
          <w:p w14:paraId="3CA965E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49B856F1"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3FEC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2826F6" w:rsidRPr="00936FBC" w14:paraId="7684D21D" w14:textId="77777777" w:rsidTr="005E2CA7">
        <w:trPr>
          <w:trHeight w:val="181"/>
        </w:trPr>
        <w:tc>
          <w:tcPr>
            <w:tcW w:w="5840" w:type="dxa"/>
            <w:vAlign w:val="bottom"/>
            <w:hideMark/>
          </w:tcPr>
          <w:p w14:paraId="03BA1926" w14:textId="77777777" w:rsidR="002826F6" w:rsidRPr="00936FBC" w:rsidRDefault="002826F6" w:rsidP="002826F6">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shd w:val="clear" w:color="auto" w:fill="auto"/>
            <w:noWrap/>
          </w:tcPr>
          <w:p w14:paraId="15638A3E" w14:textId="1E8EDE5C" w:rsidR="002826F6" w:rsidRPr="00936FBC" w:rsidRDefault="002826F6" w:rsidP="002826F6">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181</w:t>
            </w:r>
          </w:p>
        </w:tc>
        <w:tc>
          <w:tcPr>
            <w:tcW w:w="1338" w:type="dxa"/>
            <w:shd w:val="clear" w:color="auto" w:fill="auto"/>
            <w:vAlign w:val="bottom"/>
          </w:tcPr>
          <w:p w14:paraId="26BB3249" w14:textId="6DAC87C9" w:rsidR="002826F6" w:rsidRPr="00936FBC" w:rsidRDefault="002826F6" w:rsidP="002826F6">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53</w:t>
            </w:r>
          </w:p>
        </w:tc>
      </w:tr>
      <w:tr w:rsidR="002826F6" w:rsidRPr="00936FBC" w14:paraId="53D6C411" w14:textId="77777777" w:rsidTr="005E2CA7">
        <w:trPr>
          <w:trHeight w:val="181"/>
        </w:trPr>
        <w:tc>
          <w:tcPr>
            <w:tcW w:w="5840" w:type="dxa"/>
            <w:vAlign w:val="bottom"/>
            <w:hideMark/>
          </w:tcPr>
          <w:p w14:paraId="607D9A32" w14:textId="77777777" w:rsidR="002826F6" w:rsidRPr="00936FBC" w:rsidRDefault="002826F6" w:rsidP="002826F6">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shd w:val="clear" w:color="auto" w:fill="auto"/>
            <w:noWrap/>
          </w:tcPr>
          <w:p w14:paraId="4D914D26" w14:textId="69F53CAC" w:rsidR="002826F6" w:rsidRPr="00936FBC" w:rsidRDefault="002826F6" w:rsidP="002826F6">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89</w:t>
            </w:r>
          </w:p>
        </w:tc>
        <w:tc>
          <w:tcPr>
            <w:tcW w:w="1338" w:type="dxa"/>
            <w:shd w:val="clear" w:color="auto" w:fill="auto"/>
            <w:vAlign w:val="bottom"/>
          </w:tcPr>
          <w:p w14:paraId="5A49949A" w14:textId="10EB92F7" w:rsidR="002826F6" w:rsidRPr="00936FBC" w:rsidRDefault="002826F6" w:rsidP="002826F6">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92</w:t>
            </w:r>
          </w:p>
        </w:tc>
      </w:tr>
      <w:tr w:rsidR="002826F6" w:rsidRPr="00936FBC" w14:paraId="3B1378B4" w14:textId="77777777" w:rsidTr="005E2CA7">
        <w:trPr>
          <w:trHeight w:val="181"/>
        </w:trPr>
        <w:tc>
          <w:tcPr>
            <w:tcW w:w="5840" w:type="dxa"/>
            <w:vAlign w:val="bottom"/>
          </w:tcPr>
          <w:p w14:paraId="712C9E22" w14:textId="77777777" w:rsidR="002826F6" w:rsidRPr="00936FBC" w:rsidRDefault="002826F6" w:rsidP="002826F6">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shd w:val="clear" w:color="auto" w:fill="auto"/>
            <w:noWrap/>
            <w:vAlign w:val="bottom"/>
          </w:tcPr>
          <w:p w14:paraId="57BB7603" w14:textId="002576BE" w:rsidR="002826F6" w:rsidRPr="00936FBC" w:rsidRDefault="002826F6" w:rsidP="002826F6">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140</w:t>
            </w:r>
          </w:p>
        </w:tc>
        <w:tc>
          <w:tcPr>
            <w:tcW w:w="1338" w:type="dxa"/>
            <w:shd w:val="clear" w:color="auto" w:fill="auto"/>
            <w:vAlign w:val="bottom"/>
          </w:tcPr>
          <w:p w14:paraId="4DAB2E13" w14:textId="7DCECE47" w:rsidR="002826F6" w:rsidRPr="00936FBC" w:rsidRDefault="002826F6" w:rsidP="002826F6">
            <w:pPr>
              <w:spacing w:after="0" w:line="220" w:lineRule="exact"/>
              <w:jc w:val="right"/>
              <w:rPr>
                <w:rFonts w:ascii="Arial" w:eastAsia="Times New Roman" w:hAnsi="Arial" w:cs="Arial"/>
                <w:color w:val="000000"/>
                <w:sz w:val="18"/>
                <w:szCs w:val="18"/>
                <w:lang w:val="en-US"/>
              </w:rPr>
            </w:pPr>
            <w:r>
              <w:rPr>
                <w:rFonts w:ascii="Arial" w:hAnsi="Arial" w:cs="Arial"/>
                <w:color w:val="000000" w:themeColor="text1"/>
                <w:sz w:val="18"/>
                <w:szCs w:val="18"/>
              </w:rPr>
              <w:t>140</w:t>
            </w:r>
          </w:p>
        </w:tc>
      </w:tr>
      <w:tr w:rsidR="002826F6" w:rsidRPr="00936FBC" w14:paraId="74EA3526" w14:textId="77777777" w:rsidTr="00936FBC">
        <w:trPr>
          <w:trHeight w:val="165"/>
        </w:trPr>
        <w:tc>
          <w:tcPr>
            <w:tcW w:w="5840" w:type="dxa"/>
            <w:vAlign w:val="bottom"/>
            <w:hideMark/>
          </w:tcPr>
          <w:p w14:paraId="750A5725" w14:textId="77777777" w:rsidR="002826F6" w:rsidRPr="00936FBC" w:rsidRDefault="002826F6" w:rsidP="002826F6">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28BE2AC4" w14:textId="38490BD9" w:rsidR="002826F6" w:rsidRPr="00936FBC" w:rsidRDefault="002826F6" w:rsidP="002826F6">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410</w:t>
            </w:r>
          </w:p>
        </w:tc>
        <w:tc>
          <w:tcPr>
            <w:tcW w:w="1338" w:type="dxa"/>
            <w:tcBorders>
              <w:top w:val="single" w:sz="4" w:space="0" w:color="auto"/>
              <w:left w:val="nil"/>
              <w:bottom w:val="single" w:sz="12" w:space="0" w:color="auto"/>
              <w:right w:val="nil"/>
            </w:tcBorders>
            <w:shd w:val="clear" w:color="auto" w:fill="auto"/>
            <w:vAlign w:val="bottom"/>
          </w:tcPr>
          <w:p w14:paraId="227B72A7" w14:textId="1BEFA348" w:rsidR="002826F6" w:rsidRPr="00936FBC" w:rsidRDefault="002826F6" w:rsidP="002826F6">
            <w:pPr>
              <w:spacing w:after="0" w:line="220" w:lineRule="exact"/>
              <w:jc w:val="right"/>
              <w:rPr>
                <w:rFonts w:ascii="Arial" w:eastAsia="Times New Roman" w:hAnsi="Arial" w:cs="Arial"/>
                <w:b/>
                <w:bCs/>
                <w:sz w:val="18"/>
                <w:szCs w:val="18"/>
                <w:lang w:val="en-GB"/>
              </w:rPr>
            </w:pPr>
            <w:r>
              <w:rPr>
                <w:rFonts w:ascii="Arial" w:hAnsi="Arial" w:cs="Arial"/>
                <w:b/>
                <w:bCs/>
                <w:color w:val="000000" w:themeColor="text1"/>
                <w:sz w:val="18"/>
                <w:szCs w:val="18"/>
              </w:rPr>
              <w:t>285</w:t>
            </w:r>
          </w:p>
        </w:tc>
      </w:tr>
      <w:tr w:rsidR="002826F6" w:rsidRPr="00936FBC" w14:paraId="260C168F" w14:textId="77777777" w:rsidTr="003475B0">
        <w:trPr>
          <w:trHeight w:val="60"/>
        </w:trPr>
        <w:tc>
          <w:tcPr>
            <w:tcW w:w="5840" w:type="dxa"/>
            <w:vAlign w:val="bottom"/>
          </w:tcPr>
          <w:p w14:paraId="5805F3C1" w14:textId="77777777" w:rsidR="002826F6" w:rsidRPr="00936FBC" w:rsidRDefault="002826F6" w:rsidP="002826F6">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7765242D" w14:textId="77777777" w:rsidR="002826F6" w:rsidRPr="00936FBC" w:rsidRDefault="002826F6" w:rsidP="002826F6">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E29D638" w14:textId="77777777" w:rsidR="002826F6" w:rsidRPr="00936FBC" w:rsidRDefault="002826F6" w:rsidP="002826F6">
            <w:pPr>
              <w:spacing w:after="0" w:line="140" w:lineRule="exact"/>
              <w:jc w:val="right"/>
              <w:rPr>
                <w:rFonts w:ascii="Arial" w:eastAsia="Times New Roman" w:hAnsi="Arial" w:cs="Arial"/>
                <w:sz w:val="18"/>
                <w:szCs w:val="18"/>
                <w:lang w:val="en-GB"/>
              </w:rPr>
            </w:pPr>
          </w:p>
        </w:tc>
      </w:tr>
      <w:tr w:rsidR="002826F6" w:rsidRPr="00936FBC" w14:paraId="28688C29" w14:textId="77777777" w:rsidTr="003475B0">
        <w:trPr>
          <w:trHeight w:val="149"/>
        </w:trPr>
        <w:tc>
          <w:tcPr>
            <w:tcW w:w="5840" w:type="dxa"/>
            <w:vAlign w:val="bottom"/>
            <w:hideMark/>
          </w:tcPr>
          <w:p w14:paraId="38CA3B4D" w14:textId="77777777" w:rsidR="002826F6" w:rsidRPr="00936FBC" w:rsidRDefault="002826F6" w:rsidP="002826F6">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shd w:val="clear" w:color="auto" w:fill="auto"/>
            <w:noWrap/>
            <w:vAlign w:val="bottom"/>
          </w:tcPr>
          <w:p w14:paraId="4151BA29" w14:textId="77777777" w:rsidR="002826F6" w:rsidRPr="00936FBC" w:rsidRDefault="002826F6" w:rsidP="002826F6">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775F91C8" w14:textId="77777777" w:rsidR="002826F6" w:rsidRPr="00936FBC" w:rsidRDefault="002826F6" w:rsidP="002826F6">
            <w:pPr>
              <w:spacing w:after="0" w:line="220" w:lineRule="exact"/>
              <w:jc w:val="right"/>
              <w:rPr>
                <w:rFonts w:ascii="Arial" w:eastAsia="Times New Roman" w:hAnsi="Arial" w:cs="Arial"/>
                <w:sz w:val="18"/>
                <w:szCs w:val="18"/>
                <w:lang w:val="en-GB"/>
              </w:rPr>
            </w:pPr>
          </w:p>
        </w:tc>
      </w:tr>
      <w:tr w:rsidR="006E4CB5" w:rsidRPr="00936FBC" w14:paraId="207EABBE" w14:textId="77777777" w:rsidTr="00936FBC">
        <w:trPr>
          <w:trHeight w:val="255"/>
        </w:trPr>
        <w:tc>
          <w:tcPr>
            <w:tcW w:w="5840" w:type="dxa"/>
            <w:vAlign w:val="bottom"/>
            <w:hideMark/>
          </w:tcPr>
          <w:p w14:paraId="4DD5C6F4"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shd w:val="clear" w:color="auto" w:fill="auto"/>
            <w:noWrap/>
            <w:vAlign w:val="bottom"/>
          </w:tcPr>
          <w:p w14:paraId="1D3E521D" w14:textId="69AF61B7"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6,289</w:t>
            </w:r>
          </w:p>
        </w:tc>
        <w:tc>
          <w:tcPr>
            <w:tcW w:w="1338" w:type="dxa"/>
            <w:shd w:val="clear" w:color="auto" w:fill="auto"/>
            <w:vAlign w:val="bottom"/>
          </w:tcPr>
          <w:p w14:paraId="7AE0E358" w14:textId="17DAFD81" w:rsidR="006E4CB5" w:rsidRPr="00936FBC" w:rsidRDefault="006E4CB5" w:rsidP="006E4CB5">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6</w:t>
            </w:r>
            <w:r>
              <w:rPr>
                <w:rFonts w:ascii="Arial" w:hAnsi="Arial" w:cs="Arial"/>
                <w:color w:val="000000" w:themeColor="text1"/>
                <w:sz w:val="18"/>
                <w:szCs w:val="18"/>
              </w:rPr>
              <w:t>,</w:t>
            </w:r>
            <w:r w:rsidRPr="00324DAF">
              <w:rPr>
                <w:rFonts w:ascii="Arial" w:hAnsi="Arial" w:cs="Arial"/>
                <w:color w:val="000000" w:themeColor="text1"/>
                <w:sz w:val="18"/>
                <w:szCs w:val="18"/>
              </w:rPr>
              <w:t>342</w:t>
            </w:r>
          </w:p>
        </w:tc>
      </w:tr>
      <w:tr w:rsidR="006E4CB5" w:rsidRPr="00936FBC" w14:paraId="4CD0CF21" w14:textId="77777777" w:rsidTr="003475B0">
        <w:trPr>
          <w:trHeight w:val="255"/>
        </w:trPr>
        <w:tc>
          <w:tcPr>
            <w:tcW w:w="5840" w:type="dxa"/>
            <w:vAlign w:val="bottom"/>
          </w:tcPr>
          <w:p w14:paraId="368F6CC5"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shd w:val="clear" w:color="auto" w:fill="auto"/>
            <w:noWrap/>
            <w:vAlign w:val="bottom"/>
          </w:tcPr>
          <w:p w14:paraId="374C85C1" w14:textId="49FB351B"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2,304</w:t>
            </w:r>
          </w:p>
        </w:tc>
        <w:tc>
          <w:tcPr>
            <w:tcW w:w="1338" w:type="dxa"/>
            <w:shd w:val="clear" w:color="auto" w:fill="auto"/>
            <w:vAlign w:val="bottom"/>
          </w:tcPr>
          <w:p w14:paraId="0DB3FBD5" w14:textId="6089791B" w:rsidR="006E4CB5" w:rsidRPr="00936FBC" w:rsidRDefault="006E4CB5" w:rsidP="006E4CB5">
            <w:pPr>
              <w:spacing w:after="0" w:line="220" w:lineRule="exact"/>
              <w:jc w:val="right"/>
              <w:rPr>
                <w:rFonts w:ascii="Arial" w:eastAsia="Times New Roman" w:hAnsi="Arial" w:cs="Arial"/>
                <w:color w:val="000000"/>
                <w:sz w:val="18"/>
                <w:szCs w:val="18"/>
              </w:rPr>
            </w:pPr>
            <w:r w:rsidRPr="00324DAF">
              <w:rPr>
                <w:rFonts w:ascii="Arial" w:hAnsi="Arial" w:cs="Arial"/>
                <w:color w:val="000000" w:themeColor="text1"/>
                <w:sz w:val="18"/>
                <w:szCs w:val="18"/>
              </w:rPr>
              <w:t>2</w:t>
            </w:r>
            <w:r>
              <w:rPr>
                <w:rFonts w:ascii="Arial" w:hAnsi="Arial" w:cs="Arial"/>
                <w:color w:val="000000" w:themeColor="text1"/>
                <w:sz w:val="18"/>
                <w:szCs w:val="18"/>
              </w:rPr>
              <w:t>,</w:t>
            </w:r>
            <w:r w:rsidRPr="00324DAF">
              <w:rPr>
                <w:rFonts w:ascii="Arial" w:hAnsi="Arial" w:cs="Arial"/>
                <w:color w:val="000000" w:themeColor="text1"/>
                <w:sz w:val="18"/>
                <w:szCs w:val="18"/>
              </w:rPr>
              <w:t>305</w:t>
            </w:r>
          </w:p>
        </w:tc>
      </w:tr>
      <w:tr w:rsidR="006E4CB5" w:rsidRPr="00936FBC" w14:paraId="24FA060F" w14:textId="77777777" w:rsidTr="00936FBC">
        <w:trPr>
          <w:trHeight w:val="255"/>
        </w:trPr>
        <w:tc>
          <w:tcPr>
            <w:tcW w:w="5840" w:type="dxa"/>
            <w:vAlign w:val="bottom"/>
          </w:tcPr>
          <w:p w14:paraId="7CE68031" w14:textId="11A84278" w:rsidR="006E4CB5" w:rsidRPr="00936FBC" w:rsidRDefault="006E4CB5" w:rsidP="006E4CB5">
            <w:pPr>
              <w:spacing w:after="0" w:line="220" w:lineRule="exact"/>
              <w:rPr>
                <w:rFonts w:ascii="Arial" w:eastAsia="Times New Roman" w:hAnsi="Arial" w:cs="Arial"/>
                <w:sz w:val="18"/>
                <w:szCs w:val="18"/>
                <w:lang w:val="en-GB"/>
              </w:rPr>
            </w:pPr>
            <w:r w:rsidRPr="00110F3E">
              <w:rPr>
                <w:rFonts w:ascii="Arial" w:hAnsi="Arial" w:cs="Arial"/>
                <w:sz w:val="18"/>
                <w:szCs w:val="18"/>
                <w:lang w:val="en-GB"/>
              </w:rPr>
              <w:t>Assets related to insurance contracts</w:t>
            </w:r>
          </w:p>
        </w:tc>
        <w:tc>
          <w:tcPr>
            <w:tcW w:w="1337" w:type="dxa"/>
            <w:shd w:val="clear" w:color="auto" w:fill="auto"/>
            <w:noWrap/>
            <w:vAlign w:val="bottom"/>
          </w:tcPr>
          <w:p w14:paraId="31D0CD5D" w14:textId="37DCDEC6"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813</w:t>
            </w:r>
          </w:p>
        </w:tc>
        <w:tc>
          <w:tcPr>
            <w:tcW w:w="1338" w:type="dxa"/>
            <w:shd w:val="clear" w:color="auto" w:fill="auto"/>
            <w:vAlign w:val="bottom"/>
          </w:tcPr>
          <w:p w14:paraId="3263427A" w14:textId="14F7E0B8" w:rsidR="006E4CB5" w:rsidRPr="00D81915" w:rsidRDefault="006E4CB5" w:rsidP="006E4CB5">
            <w:pPr>
              <w:spacing w:after="0" w:line="220" w:lineRule="exact"/>
              <w:jc w:val="right"/>
              <w:rPr>
                <w:rFonts w:ascii="Arial" w:eastAsia="Times New Roman" w:hAnsi="Arial" w:cs="Arial"/>
                <w:color w:val="000000" w:themeColor="text1"/>
                <w:sz w:val="18"/>
                <w:szCs w:val="18"/>
              </w:rPr>
            </w:pPr>
            <w:r>
              <w:rPr>
                <w:rFonts w:ascii="Arial" w:hAnsi="Arial" w:cs="Arial"/>
                <w:color w:val="000000" w:themeColor="text1"/>
                <w:sz w:val="18"/>
                <w:szCs w:val="18"/>
              </w:rPr>
              <w:t>733</w:t>
            </w:r>
          </w:p>
        </w:tc>
      </w:tr>
      <w:tr w:rsidR="006E4CB5" w:rsidRPr="00936FBC" w14:paraId="7B2DD460" w14:textId="77777777" w:rsidTr="00936FBC">
        <w:trPr>
          <w:trHeight w:val="255"/>
        </w:trPr>
        <w:tc>
          <w:tcPr>
            <w:tcW w:w="5840" w:type="dxa"/>
            <w:vAlign w:val="bottom"/>
            <w:hideMark/>
          </w:tcPr>
          <w:p w14:paraId="01A6FA09"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shd w:val="clear" w:color="auto" w:fill="auto"/>
            <w:noWrap/>
            <w:vAlign w:val="bottom"/>
          </w:tcPr>
          <w:p w14:paraId="7DD2E4F6" w14:textId="2F5B2819"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EA6AC54" w14:textId="0CFD485B"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6E4CB5" w:rsidRPr="00936FBC" w14:paraId="7F4A7FB1" w14:textId="77777777" w:rsidTr="00936FBC">
        <w:trPr>
          <w:trHeight w:val="255"/>
        </w:trPr>
        <w:tc>
          <w:tcPr>
            <w:tcW w:w="5840" w:type="dxa"/>
            <w:vAlign w:val="bottom"/>
            <w:hideMark/>
          </w:tcPr>
          <w:p w14:paraId="28395A1E"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shd w:val="clear" w:color="auto" w:fill="auto"/>
            <w:noWrap/>
            <w:vAlign w:val="bottom"/>
          </w:tcPr>
          <w:p w14:paraId="3B42F276" w14:textId="571E1C93"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62</w:t>
            </w:r>
          </w:p>
        </w:tc>
        <w:tc>
          <w:tcPr>
            <w:tcW w:w="1338" w:type="dxa"/>
            <w:shd w:val="clear" w:color="auto" w:fill="auto"/>
            <w:vAlign w:val="bottom"/>
          </w:tcPr>
          <w:p w14:paraId="125C703D" w14:textId="484ABF1C"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46</w:t>
            </w:r>
          </w:p>
        </w:tc>
      </w:tr>
      <w:tr w:rsidR="006E4CB5" w:rsidRPr="00936FBC" w14:paraId="580672A8" w14:textId="77777777" w:rsidTr="00936FBC">
        <w:trPr>
          <w:trHeight w:val="255"/>
        </w:trPr>
        <w:tc>
          <w:tcPr>
            <w:tcW w:w="5840" w:type="dxa"/>
            <w:vAlign w:val="bottom"/>
            <w:hideMark/>
          </w:tcPr>
          <w:p w14:paraId="68119798"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05F18A73" w14:textId="393B16E8"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420</w:t>
            </w:r>
          </w:p>
        </w:tc>
        <w:tc>
          <w:tcPr>
            <w:tcW w:w="1338" w:type="dxa"/>
            <w:tcBorders>
              <w:top w:val="nil"/>
              <w:left w:val="nil"/>
              <w:bottom w:val="single" w:sz="4" w:space="0" w:color="auto"/>
              <w:right w:val="nil"/>
            </w:tcBorders>
            <w:shd w:val="clear" w:color="auto" w:fill="auto"/>
            <w:vAlign w:val="bottom"/>
          </w:tcPr>
          <w:p w14:paraId="1E59044B" w14:textId="6B7D0EF7"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590</w:t>
            </w:r>
          </w:p>
        </w:tc>
      </w:tr>
      <w:tr w:rsidR="006E4CB5" w:rsidRPr="00936FBC" w14:paraId="2C8F735E" w14:textId="77777777" w:rsidTr="00936FBC">
        <w:trPr>
          <w:trHeight w:val="191"/>
        </w:trPr>
        <w:tc>
          <w:tcPr>
            <w:tcW w:w="5840" w:type="dxa"/>
            <w:vAlign w:val="bottom"/>
            <w:hideMark/>
          </w:tcPr>
          <w:p w14:paraId="0A6986D4"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0D6626CB" w14:textId="075CFA3C" w:rsidR="006E4CB5" w:rsidRPr="00936FBC" w:rsidRDefault="006E4CB5" w:rsidP="006E4CB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9,888</w:t>
            </w:r>
          </w:p>
        </w:tc>
        <w:tc>
          <w:tcPr>
            <w:tcW w:w="1338" w:type="dxa"/>
            <w:tcBorders>
              <w:top w:val="single" w:sz="4" w:space="0" w:color="auto"/>
              <w:left w:val="nil"/>
              <w:bottom w:val="single" w:sz="12" w:space="0" w:color="auto"/>
              <w:right w:val="nil"/>
            </w:tcBorders>
            <w:shd w:val="clear" w:color="auto" w:fill="auto"/>
            <w:vAlign w:val="bottom"/>
          </w:tcPr>
          <w:p w14:paraId="22EB00EE" w14:textId="1187CC44" w:rsidR="006E4CB5" w:rsidRPr="00936FBC" w:rsidRDefault="006E4CB5" w:rsidP="006E4CB5">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016</w:t>
            </w:r>
          </w:p>
        </w:tc>
      </w:tr>
      <w:tr w:rsidR="006E4CB5" w:rsidRPr="00936FBC" w14:paraId="4DDC2B2B" w14:textId="77777777" w:rsidTr="003475B0">
        <w:trPr>
          <w:trHeight w:val="56"/>
        </w:trPr>
        <w:tc>
          <w:tcPr>
            <w:tcW w:w="5840" w:type="dxa"/>
            <w:vAlign w:val="bottom"/>
          </w:tcPr>
          <w:p w14:paraId="1649ACE0"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379CB0B"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126F2B48"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5BB0128A" w14:textId="77777777" w:rsidTr="00936FBC">
        <w:trPr>
          <w:trHeight w:val="221"/>
        </w:trPr>
        <w:tc>
          <w:tcPr>
            <w:tcW w:w="5840" w:type="dxa"/>
            <w:vAlign w:val="bottom"/>
            <w:hideMark/>
          </w:tcPr>
          <w:p w14:paraId="1270EB70"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1104E0DC" w14:textId="24C488B9" w:rsidR="006E4CB5" w:rsidRPr="00936FBC" w:rsidRDefault="006E4CB5" w:rsidP="006E4CB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10,298</w:t>
            </w:r>
          </w:p>
        </w:tc>
        <w:tc>
          <w:tcPr>
            <w:tcW w:w="1338" w:type="dxa"/>
            <w:tcBorders>
              <w:top w:val="single" w:sz="4" w:space="0" w:color="auto"/>
              <w:left w:val="nil"/>
              <w:bottom w:val="single" w:sz="12" w:space="0" w:color="auto"/>
              <w:right w:val="nil"/>
            </w:tcBorders>
            <w:shd w:val="clear" w:color="auto" w:fill="auto"/>
            <w:vAlign w:val="bottom"/>
          </w:tcPr>
          <w:p w14:paraId="0333221B" w14:textId="5832C120" w:rsidR="006E4CB5" w:rsidRPr="00936FBC" w:rsidRDefault="006E4CB5" w:rsidP="006E4CB5">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301</w:t>
            </w:r>
          </w:p>
        </w:tc>
      </w:tr>
      <w:tr w:rsidR="006E4CB5" w:rsidRPr="00936FBC" w14:paraId="64CA9784" w14:textId="77777777" w:rsidTr="003475B0">
        <w:trPr>
          <w:trHeight w:val="74"/>
        </w:trPr>
        <w:tc>
          <w:tcPr>
            <w:tcW w:w="5840" w:type="dxa"/>
            <w:vAlign w:val="bottom"/>
          </w:tcPr>
          <w:p w14:paraId="0CC422D6"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B792908" w14:textId="77777777" w:rsidR="006E4CB5" w:rsidRPr="00936FBC" w:rsidRDefault="006E4CB5" w:rsidP="006E4CB5">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shd w:val="clear" w:color="auto" w:fill="auto"/>
            <w:vAlign w:val="bottom"/>
          </w:tcPr>
          <w:p w14:paraId="52280813" w14:textId="77777777" w:rsidR="006E4CB5" w:rsidRPr="00936FBC" w:rsidRDefault="006E4CB5" w:rsidP="006E4CB5">
            <w:pPr>
              <w:spacing w:after="0" w:line="140" w:lineRule="exact"/>
              <w:jc w:val="right"/>
              <w:rPr>
                <w:rFonts w:ascii="Arial" w:eastAsia="Times New Roman" w:hAnsi="Arial" w:cs="Arial"/>
                <w:bCs/>
                <w:sz w:val="18"/>
                <w:szCs w:val="18"/>
                <w:lang w:val="en-GB"/>
              </w:rPr>
            </w:pPr>
          </w:p>
        </w:tc>
      </w:tr>
      <w:tr w:rsidR="006E4CB5" w:rsidRPr="00936FBC" w14:paraId="57BAE8F2" w14:textId="77777777" w:rsidTr="003475B0">
        <w:trPr>
          <w:trHeight w:val="197"/>
        </w:trPr>
        <w:tc>
          <w:tcPr>
            <w:tcW w:w="5840" w:type="dxa"/>
            <w:vAlign w:val="bottom"/>
            <w:hideMark/>
          </w:tcPr>
          <w:p w14:paraId="4B23A242"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shd w:val="clear" w:color="auto" w:fill="auto"/>
            <w:noWrap/>
            <w:vAlign w:val="bottom"/>
          </w:tcPr>
          <w:p w14:paraId="311488C2" w14:textId="77777777" w:rsidR="006E4CB5" w:rsidRPr="00936FBC" w:rsidRDefault="006E4CB5" w:rsidP="006E4CB5">
            <w:pPr>
              <w:spacing w:after="0" w:line="220" w:lineRule="exact"/>
              <w:jc w:val="right"/>
              <w:rPr>
                <w:rFonts w:ascii="Arial" w:eastAsia="Times New Roman" w:hAnsi="Arial" w:cs="Arial"/>
                <w:bCs/>
                <w:sz w:val="18"/>
                <w:szCs w:val="18"/>
                <w:lang w:val="en-GB"/>
              </w:rPr>
            </w:pPr>
          </w:p>
        </w:tc>
        <w:tc>
          <w:tcPr>
            <w:tcW w:w="1338" w:type="dxa"/>
            <w:shd w:val="clear" w:color="auto" w:fill="auto"/>
            <w:vAlign w:val="bottom"/>
          </w:tcPr>
          <w:p w14:paraId="7BCF3897" w14:textId="77777777" w:rsidR="006E4CB5" w:rsidRPr="00936FBC" w:rsidRDefault="006E4CB5" w:rsidP="006E4CB5">
            <w:pPr>
              <w:spacing w:after="0" w:line="220" w:lineRule="exact"/>
              <w:jc w:val="right"/>
              <w:rPr>
                <w:rFonts w:ascii="Arial" w:eastAsia="Times New Roman" w:hAnsi="Arial" w:cs="Arial"/>
                <w:bCs/>
                <w:sz w:val="18"/>
                <w:szCs w:val="18"/>
                <w:lang w:val="en-GB"/>
              </w:rPr>
            </w:pPr>
          </w:p>
        </w:tc>
      </w:tr>
      <w:tr w:rsidR="006E4CB5" w:rsidRPr="00936FBC" w14:paraId="7A79CC9B" w14:textId="77777777" w:rsidTr="003475B0">
        <w:trPr>
          <w:trHeight w:val="187"/>
        </w:trPr>
        <w:tc>
          <w:tcPr>
            <w:tcW w:w="5840" w:type="dxa"/>
            <w:vAlign w:val="bottom"/>
            <w:hideMark/>
          </w:tcPr>
          <w:p w14:paraId="388781ED"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shd w:val="clear" w:color="auto" w:fill="auto"/>
            <w:noWrap/>
            <w:vAlign w:val="bottom"/>
          </w:tcPr>
          <w:p w14:paraId="41903E29" w14:textId="77777777" w:rsidR="006E4CB5" w:rsidRPr="00936FBC" w:rsidRDefault="006E4CB5" w:rsidP="006E4CB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55AD754C" w14:textId="77777777" w:rsidR="006E4CB5" w:rsidRPr="00936FBC" w:rsidRDefault="006E4CB5" w:rsidP="006E4CB5">
            <w:pPr>
              <w:spacing w:after="0" w:line="220" w:lineRule="exact"/>
              <w:jc w:val="right"/>
              <w:rPr>
                <w:rFonts w:ascii="Arial" w:eastAsia="Times New Roman" w:hAnsi="Arial" w:cs="Arial"/>
                <w:sz w:val="18"/>
                <w:szCs w:val="18"/>
                <w:lang w:val="en-GB"/>
              </w:rPr>
            </w:pPr>
          </w:p>
        </w:tc>
      </w:tr>
      <w:tr w:rsidR="006E4CB5" w:rsidRPr="00936FBC" w14:paraId="3C3E7A37" w14:textId="77777777" w:rsidTr="00E41897">
        <w:trPr>
          <w:trHeight w:val="187"/>
        </w:trPr>
        <w:tc>
          <w:tcPr>
            <w:tcW w:w="5840" w:type="dxa"/>
            <w:vAlign w:val="bottom"/>
            <w:hideMark/>
          </w:tcPr>
          <w:p w14:paraId="2DAB5B02"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shd w:val="clear" w:color="auto" w:fill="auto"/>
            <w:noWrap/>
            <w:vAlign w:val="bottom"/>
          </w:tcPr>
          <w:p w14:paraId="21CF2994" w14:textId="1BA313AF"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7,663</w:t>
            </w:r>
          </w:p>
        </w:tc>
        <w:tc>
          <w:tcPr>
            <w:tcW w:w="1338" w:type="dxa"/>
            <w:shd w:val="clear" w:color="auto" w:fill="auto"/>
          </w:tcPr>
          <w:p w14:paraId="237AE20B" w14:textId="485AD394" w:rsidR="006E4CB5" w:rsidRPr="00936FBC" w:rsidRDefault="006E4CB5" w:rsidP="006E4CB5">
            <w:pPr>
              <w:spacing w:after="0" w:line="220" w:lineRule="exact"/>
              <w:jc w:val="right"/>
              <w:rPr>
                <w:rFonts w:ascii="Arial" w:eastAsia="Times New Roman" w:hAnsi="Arial" w:cs="Arial"/>
                <w:sz w:val="18"/>
                <w:szCs w:val="18"/>
                <w:lang w:val="en-GB"/>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648</w:t>
            </w:r>
          </w:p>
        </w:tc>
      </w:tr>
      <w:tr w:rsidR="006E4CB5" w:rsidRPr="00936FBC" w14:paraId="47F1FAB1" w14:textId="77777777" w:rsidTr="00E41897">
        <w:trPr>
          <w:trHeight w:val="187"/>
        </w:trPr>
        <w:tc>
          <w:tcPr>
            <w:tcW w:w="5840" w:type="dxa"/>
            <w:vAlign w:val="bottom"/>
            <w:hideMark/>
          </w:tcPr>
          <w:p w14:paraId="43E36EFD"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shd w:val="clear" w:color="auto" w:fill="auto"/>
            <w:noWrap/>
            <w:vAlign w:val="bottom"/>
          </w:tcPr>
          <w:p w14:paraId="0725C60B" w14:textId="1019A407"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791</w:t>
            </w:r>
          </w:p>
        </w:tc>
        <w:tc>
          <w:tcPr>
            <w:tcW w:w="1338" w:type="dxa"/>
            <w:shd w:val="clear" w:color="auto" w:fill="auto"/>
          </w:tcPr>
          <w:p w14:paraId="4F2B3736" w14:textId="7434DF85" w:rsidR="006E4CB5" w:rsidRPr="00936FBC" w:rsidRDefault="006E4CB5" w:rsidP="006E4CB5">
            <w:pPr>
              <w:spacing w:after="0" w:line="220" w:lineRule="exact"/>
              <w:jc w:val="right"/>
              <w:rPr>
                <w:rFonts w:ascii="Arial" w:eastAsia="Times New Roman" w:hAnsi="Arial" w:cs="Arial"/>
                <w:sz w:val="18"/>
                <w:szCs w:val="18"/>
                <w:lang w:val="en-GB"/>
              </w:rPr>
            </w:pPr>
            <w:r w:rsidRPr="00F959D0">
              <w:rPr>
                <w:rFonts w:ascii="Arial" w:hAnsi="Arial" w:cs="Arial"/>
                <w:sz w:val="18"/>
                <w:szCs w:val="18"/>
              </w:rPr>
              <w:t>663</w:t>
            </w:r>
          </w:p>
        </w:tc>
      </w:tr>
      <w:tr w:rsidR="006E4CB5" w:rsidRPr="00936FBC" w14:paraId="5F79457A" w14:textId="77777777" w:rsidTr="00E41897">
        <w:trPr>
          <w:trHeight w:val="187"/>
        </w:trPr>
        <w:tc>
          <w:tcPr>
            <w:tcW w:w="5840" w:type="dxa"/>
            <w:vAlign w:val="bottom"/>
            <w:hideMark/>
          </w:tcPr>
          <w:p w14:paraId="292B3D9B"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shd w:val="clear" w:color="auto" w:fill="auto"/>
            <w:noWrap/>
            <w:vAlign w:val="bottom"/>
          </w:tcPr>
          <w:p w14:paraId="7AE72CF6" w14:textId="42B66A33" w:rsidR="006E4CB5" w:rsidRPr="00936FBC" w:rsidRDefault="006E4CB5" w:rsidP="006E4CB5">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(661)</w:t>
            </w:r>
          </w:p>
        </w:tc>
        <w:tc>
          <w:tcPr>
            <w:tcW w:w="1338" w:type="dxa"/>
            <w:shd w:val="clear" w:color="auto" w:fill="auto"/>
          </w:tcPr>
          <w:p w14:paraId="11B4C86A" w14:textId="0043B07C"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sz w:val="18"/>
                <w:szCs w:val="18"/>
              </w:rPr>
              <w:t>(</w:t>
            </w:r>
            <w:r w:rsidRPr="00F959D0">
              <w:rPr>
                <w:rFonts w:ascii="Arial" w:hAnsi="Arial" w:cs="Arial"/>
                <w:sz w:val="18"/>
                <w:szCs w:val="18"/>
              </w:rPr>
              <w:t>611</w:t>
            </w:r>
            <w:r>
              <w:rPr>
                <w:rFonts w:ascii="Arial" w:hAnsi="Arial" w:cs="Arial"/>
                <w:sz w:val="18"/>
                <w:szCs w:val="18"/>
              </w:rPr>
              <w:t>)</w:t>
            </w:r>
          </w:p>
        </w:tc>
      </w:tr>
      <w:tr w:rsidR="006E4CB5" w:rsidRPr="00936FBC" w14:paraId="4E946E55" w14:textId="77777777" w:rsidTr="00E41897">
        <w:trPr>
          <w:trHeight w:val="187"/>
        </w:trPr>
        <w:tc>
          <w:tcPr>
            <w:tcW w:w="5840" w:type="dxa"/>
            <w:vAlign w:val="bottom"/>
            <w:hideMark/>
          </w:tcPr>
          <w:p w14:paraId="4A6B3149" w14:textId="60C20195"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Profit for the </w:t>
            </w:r>
            <w:r>
              <w:rPr>
                <w:rFonts w:ascii="Arial" w:eastAsia="Times New Roman" w:hAnsi="Arial" w:cs="Arial"/>
                <w:sz w:val="18"/>
                <w:szCs w:val="18"/>
                <w:lang w:val="en-GB"/>
              </w:rPr>
              <w:t>period</w:t>
            </w:r>
          </w:p>
        </w:tc>
        <w:tc>
          <w:tcPr>
            <w:tcW w:w="1337" w:type="dxa"/>
            <w:tcBorders>
              <w:top w:val="nil"/>
              <w:left w:val="nil"/>
              <w:bottom w:val="single" w:sz="4" w:space="0" w:color="auto"/>
              <w:right w:val="nil"/>
            </w:tcBorders>
            <w:shd w:val="clear" w:color="auto" w:fill="auto"/>
            <w:noWrap/>
            <w:vAlign w:val="bottom"/>
          </w:tcPr>
          <w:p w14:paraId="0D4EA0CE" w14:textId="6B14EF35" w:rsidR="006E4CB5" w:rsidRPr="00936FBC" w:rsidRDefault="006E4CB5" w:rsidP="006E4CB5">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10</w:t>
            </w:r>
          </w:p>
        </w:tc>
        <w:tc>
          <w:tcPr>
            <w:tcW w:w="1338" w:type="dxa"/>
            <w:tcBorders>
              <w:top w:val="nil"/>
              <w:left w:val="nil"/>
              <w:bottom w:val="single" w:sz="4" w:space="0" w:color="auto"/>
              <w:right w:val="nil"/>
            </w:tcBorders>
            <w:shd w:val="clear" w:color="auto" w:fill="auto"/>
          </w:tcPr>
          <w:p w14:paraId="1C7BA5CD" w14:textId="179F65BA" w:rsidR="006E4CB5" w:rsidRPr="00936FBC" w:rsidRDefault="006E4CB5" w:rsidP="006E4CB5">
            <w:pPr>
              <w:spacing w:after="0" w:line="220" w:lineRule="exact"/>
              <w:jc w:val="right"/>
              <w:rPr>
                <w:rFonts w:ascii="Arial" w:eastAsia="Times New Roman" w:hAnsi="Arial" w:cs="Arial"/>
                <w:sz w:val="18"/>
                <w:szCs w:val="18"/>
                <w:lang w:val="en-GB"/>
              </w:rPr>
            </w:pPr>
            <w:r w:rsidRPr="00F959D0">
              <w:rPr>
                <w:rFonts w:ascii="Arial" w:hAnsi="Arial" w:cs="Arial"/>
                <w:sz w:val="18"/>
                <w:szCs w:val="18"/>
              </w:rPr>
              <w:t>105</w:t>
            </w:r>
          </w:p>
        </w:tc>
      </w:tr>
      <w:tr w:rsidR="006E4CB5" w:rsidRPr="00936FBC" w14:paraId="5A7D23B1" w14:textId="77777777" w:rsidTr="00E41897">
        <w:trPr>
          <w:trHeight w:val="167"/>
        </w:trPr>
        <w:tc>
          <w:tcPr>
            <w:tcW w:w="5840" w:type="dxa"/>
            <w:vAlign w:val="bottom"/>
            <w:hideMark/>
          </w:tcPr>
          <w:p w14:paraId="2F5989F2"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190DE54E" w14:textId="05FB96AE" w:rsidR="006E4CB5" w:rsidRPr="00936FBC" w:rsidRDefault="006E4CB5" w:rsidP="006E4CB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7,803</w:t>
            </w:r>
          </w:p>
        </w:tc>
        <w:tc>
          <w:tcPr>
            <w:tcW w:w="1338" w:type="dxa"/>
            <w:tcBorders>
              <w:top w:val="single" w:sz="4" w:space="0" w:color="auto"/>
              <w:left w:val="nil"/>
              <w:bottom w:val="single" w:sz="12" w:space="0" w:color="auto"/>
              <w:right w:val="nil"/>
            </w:tcBorders>
            <w:shd w:val="clear" w:color="auto" w:fill="auto"/>
          </w:tcPr>
          <w:p w14:paraId="45229363" w14:textId="162111D5" w:rsidR="006E4CB5" w:rsidRPr="00936FBC" w:rsidRDefault="006E4CB5" w:rsidP="006E4CB5">
            <w:pPr>
              <w:spacing w:after="0" w:line="220" w:lineRule="exact"/>
              <w:jc w:val="right"/>
              <w:rPr>
                <w:rFonts w:ascii="Arial" w:eastAsia="Times New Roman" w:hAnsi="Arial" w:cs="Arial"/>
                <w:b/>
                <w:bCs/>
                <w:sz w:val="18"/>
                <w:szCs w:val="18"/>
                <w:lang w:val="en-GB"/>
              </w:rPr>
            </w:pPr>
            <w:r w:rsidRPr="00F959D0">
              <w:rPr>
                <w:rFonts w:ascii="Arial" w:hAnsi="Arial" w:cs="Arial"/>
                <w:b/>
                <w:bCs/>
                <w:sz w:val="18"/>
                <w:szCs w:val="18"/>
              </w:rPr>
              <w:t>7</w:t>
            </w:r>
            <w:r>
              <w:rPr>
                <w:rFonts w:ascii="Arial" w:hAnsi="Arial" w:cs="Arial"/>
                <w:b/>
                <w:bCs/>
                <w:sz w:val="18"/>
                <w:szCs w:val="18"/>
              </w:rPr>
              <w:t>,</w:t>
            </w:r>
            <w:r w:rsidRPr="00F959D0">
              <w:rPr>
                <w:rFonts w:ascii="Arial" w:hAnsi="Arial" w:cs="Arial"/>
                <w:b/>
                <w:bCs/>
                <w:sz w:val="18"/>
                <w:szCs w:val="18"/>
              </w:rPr>
              <w:t>805</w:t>
            </w:r>
          </w:p>
        </w:tc>
      </w:tr>
      <w:tr w:rsidR="006E4CB5" w:rsidRPr="00936FBC" w14:paraId="59718258" w14:textId="77777777" w:rsidTr="003475B0">
        <w:trPr>
          <w:trHeight w:val="96"/>
        </w:trPr>
        <w:tc>
          <w:tcPr>
            <w:tcW w:w="5840" w:type="dxa"/>
            <w:vAlign w:val="bottom"/>
          </w:tcPr>
          <w:p w14:paraId="0DCF1844"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CE2AFCF"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F7F807F"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234E6127" w14:textId="77777777" w:rsidTr="003475B0">
        <w:trPr>
          <w:trHeight w:val="165"/>
        </w:trPr>
        <w:tc>
          <w:tcPr>
            <w:tcW w:w="5840" w:type="dxa"/>
            <w:vAlign w:val="bottom"/>
            <w:hideMark/>
          </w:tcPr>
          <w:p w14:paraId="72A24DB2"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shd w:val="clear" w:color="auto" w:fill="auto"/>
            <w:noWrap/>
            <w:vAlign w:val="bottom"/>
          </w:tcPr>
          <w:p w14:paraId="578B9CCD" w14:textId="77777777" w:rsidR="006E4CB5" w:rsidRPr="00936FBC" w:rsidRDefault="006E4CB5" w:rsidP="006E4CB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220B371F" w14:textId="77777777" w:rsidR="006E4CB5" w:rsidRPr="00936FBC" w:rsidRDefault="006E4CB5" w:rsidP="006E4CB5">
            <w:pPr>
              <w:spacing w:after="0" w:line="220" w:lineRule="exact"/>
              <w:jc w:val="right"/>
              <w:rPr>
                <w:rFonts w:ascii="Arial" w:eastAsia="Times New Roman" w:hAnsi="Arial" w:cs="Arial"/>
                <w:sz w:val="18"/>
                <w:szCs w:val="18"/>
                <w:lang w:val="en-GB"/>
              </w:rPr>
            </w:pPr>
          </w:p>
        </w:tc>
      </w:tr>
      <w:tr w:rsidR="006E4CB5" w:rsidRPr="00936FBC" w14:paraId="02213049" w14:textId="77777777" w:rsidTr="002E7C19">
        <w:trPr>
          <w:trHeight w:val="165"/>
        </w:trPr>
        <w:tc>
          <w:tcPr>
            <w:tcW w:w="5840" w:type="dxa"/>
            <w:tcBorders>
              <w:top w:val="nil"/>
              <w:left w:val="nil"/>
              <w:right w:val="nil"/>
            </w:tcBorders>
            <w:shd w:val="clear" w:color="auto" w:fill="auto"/>
            <w:vAlign w:val="bottom"/>
          </w:tcPr>
          <w:p w14:paraId="151EE37A" w14:textId="433969DA" w:rsidR="006E4CB5" w:rsidRPr="00FB1715" w:rsidRDefault="006E4CB5" w:rsidP="006E4CB5">
            <w:pPr>
              <w:spacing w:after="0" w:line="220" w:lineRule="exact"/>
              <w:rPr>
                <w:rFonts w:ascii="Arial" w:eastAsia="Times New Roman" w:hAnsi="Arial" w:cs="Arial"/>
                <w:b/>
                <w:sz w:val="18"/>
                <w:szCs w:val="18"/>
                <w:highlight w:val="yellow"/>
                <w:lang w:val="en-GB"/>
              </w:rPr>
            </w:pPr>
            <w:bookmarkStart w:id="1013" w:name="_Hlk135816256"/>
            <w:r w:rsidRPr="00266088">
              <w:rPr>
                <w:rFonts w:ascii="Arial" w:eastAsia="Times New Roman" w:hAnsi="Arial" w:cs="Arial"/>
                <w:bCs/>
                <w:color w:val="000000" w:themeColor="text1"/>
                <w:sz w:val="18"/>
                <w:szCs w:val="18"/>
              </w:rPr>
              <w:t>Liabilities for remaining coverage</w:t>
            </w:r>
          </w:p>
        </w:tc>
        <w:tc>
          <w:tcPr>
            <w:tcW w:w="1337" w:type="dxa"/>
            <w:shd w:val="clear" w:color="auto" w:fill="auto"/>
            <w:noWrap/>
            <w:vAlign w:val="bottom"/>
          </w:tcPr>
          <w:p w14:paraId="5D097352" w14:textId="59096AC7" w:rsidR="006E4CB5" w:rsidRPr="00936FBC" w:rsidRDefault="006E4CB5" w:rsidP="006E4CB5">
            <w:pPr>
              <w:spacing w:after="0" w:line="220" w:lineRule="exact"/>
              <w:jc w:val="right"/>
              <w:rPr>
                <w:rFonts w:ascii="Arial" w:eastAsia="Times New Roman" w:hAnsi="Arial" w:cs="Arial"/>
                <w:sz w:val="18"/>
                <w:szCs w:val="18"/>
                <w:lang w:val="en-GB"/>
              </w:rPr>
            </w:pPr>
            <w:r w:rsidRPr="00B56A3D">
              <w:rPr>
                <w:rFonts w:ascii="Arial" w:eastAsia="Times New Roman" w:hAnsi="Arial" w:cs="Arial"/>
                <w:bCs/>
                <w:color w:val="000000" w:themeColor="text1"/>
                <w:sz w:val="18"/>
                <w:szCs w:val="18"/>
              </w:rPr>
              <w:t>979</w:t>
            </w:r>
          </w:p>
        </w:tc>
        <w:tc>
          <w:tcPr>
            <w:tcW w:w="1338" w:type="dxa"/>
            <w:shd w:val="clear" w:color="auto" w:fill="auto"/>
            <w:vAlign w:val="bottom"/>
          </w:tcPr>
          <w:p w14:paraId="4E99ECE0" w14:textId="2E070216" w:rsidR="006E4CB5" w:rsidRPr="00936FBC" w:rsidRDefault="006E4CB5" w:rsidP="006E4CB5">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1</w:t>
            </w:r>
            <w:r>
              <w:rPr>
                <w:rFonts w:ascii="Arial" w:hAnsi="Arial" w:cs="Arial"/>
                <w:color w:val="000000" w:themeColor="text1"/>
                <w:sz w:val="18"/>
                <w:szCs w:val="18"/>
              </w:rPr>
              <w:t>,</w:t>
            </w:r>
            <w:r w:rsidRPr="00324DAF">
              <w:rPr>
                <w:rFonts w:ascii="Arial" w:hAnsi="Arial" w:cs="Arial"/>
                <w:color w:val="000000" w:themeColor="text1"/>
                <w:sz w:val="18"/>
                <w:szCs w:val="18"/>
              </w:rPr>
              <w:t>049</w:t>
            </w:r>
          </w:p>
        </w:tc>
      </w:tr>
      <w:tr w:rsidR="006E4CB5" w:rsidRPr="00936FBC" w14:paraId="5A9E3D75" w14:textId="77777777" w:rsidTr="002E7C19">
        <w:trPr>
          <w:trHeight w:val="165"/>
        </w:trPr>
        <w:tc>
          <w:tcPr>
            <w:tcW w:w="5840" w:type="dxa"/>
            <w:tcBorders>
              <w:top w:val="nil"/>
              <w:left w:val="nil"/>
              <w:right w:val="nil"/>
            </w:tcBorders>
            <w:shd w:val="clear" w:color="auto" w:fill="auto"/>
            <w:vAlign w:val="bottom"/>
          </w:tcPr>
          <w:p w14:paraId="00ABDBE1" w14:textId="1E9EA064" w:rsidR="006E4CB5" w:rsidRPr="00FB1715" w:rsidRDefault="006E4CB5" w:rsidP="006E4CB5">
            <w:pPr>
              <w:spacing w:after="0" w:line="220" w:lineRule="exact"/>
              <w:rPr>
                <w:rFonts w:ascii="Arial" w:eastAsia="Times New Roman" w:hAnsi="Arial" w:cs="Arial"/>
                <w:b/>
                <w:sz w:val="18"/>
                <w:szCs w:val="18"/>
                <w:highlight w:val="yellow"/>
                <w:lang w:val="en-GB"/>
              </w:rPr>
            </w:pPr>
            <w:r w:rsidRPr="00266088">
              <w:rPr>
                <w:rFonts w:ascii="Arial" w:eastAsia="Times New Roman" w:hAnsi="Arial" w:cs="Arial"/>
                <w:bCs/>
                <w:color w:val="000000" w:themeColor="text1"/>
                <w:sz w:val="18"/>
                <w:szCs w:val="18"/>
              </w:rPr>
              <w:t>Liabilities for incurred claims</w:t>
            </w:r>
          </w:p>
        </w:tc>
        <w:tc>
          <w:tcPr>
            <w:tcW w:w="1337" w:type="dxa"/>
            <w:shd w:val="clear" w:color="auto" w:fill="auto"/>
            <w:noWrap/>
            <w:vAlign w:val="bottom"/>
          </w:tcPr>
          <w:p w14:paraId="5C1EFC50" w14:textId="157773A3" w:rsidR="006E4CB5" w:rsidRPr="00936FBC" w:rsidRDefault="006E4CB5" w:rsidP="006E4CB5">
            <w:pPr>
              <w:spacing w:after="0" w:line="220" w:lineRule="exact"/>
              <w:jc w:val="right"/>
              <w:rPr>
                <w:rFonts w:ascii="Arial" w:eastAsia="Times New Roman" w:hAnsi="Arial" w:cs="Arial"/>
                <w:sz w:val="18"/>
                <w:szCs w:val="18"/>
                <w:lang w:val="en-GB"/>
              </w:rPr>
            </w:pPr>
            <w:r w:rsidRPr="00B56A3D">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B56A3D">
              <w:rPr>
                <w:rFonts w:ascii="Arial" w:eastAsia="Times New Roman" w:hAnsi="Arial" w:cs="Arial"/>
                <w:bCs/>
                <w:color w:val="000000" w:themeColor="text1"/>
                <w:sz w:val="18"/>
                <w:szCs w:val="18"/>
              </w:rPr>
              <w:t>287</w:t>
            </w:r>
          </w:p>
        </w:tc>
        <w:tc>
          <w:tcPr>
            <w:tcW w:w="1338" w:type="dxa"/>
            <w:shd w:val="clear" w:color="auto" w:fill="auto"/>
            <w:vAlign w:val="bottom"/>
          </w:tcPr>
          <w:p w14:paraId="2BC25E09" w14:textId="2323E452" w:rsidR="006E4CB5" w:rsidRPr="00936FBC" w:rsidRDefault="006E4CB5" w:rsidP="006E4CB5">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1</w:t>
            </w:r>
            <w:r>
              <w:rPr>
                <w:rFonts w:ascii="Arial" w:hAnsi="Arial" w:cs="Arial"/>
                <w:color w:val="000000" w:themeColor="text1"/>
                <w:sz w:val="18"/>
                <w:szCs w:val="18"/>
              </w:rPr>
              <w:t>,</w:t>
            </w:r>
            <w:r w:rsidRPr="00324DAF">
              <w:rPr>
                <w:rFonts w:ascii="Arial" w:hAnsi="Arial" w:cs="Arial"/>
                <w:color w:val="000000" w:themeColor="text1"/>
                <w:sz w:val="18"/>
                <w:szCs w:val="18"/>
              </w:rPr>
              <w:t>291</w:t>
            </w:r>
          </w:p>
        </w:tc>
      </w:tr>
      <w:bookmarkEnd w:id="1013"/>
      <w:tr w:rsidR="006E4CB5" w:rsidRPr="00936FBC" w14:paraId="278E4E0D" w14:textId="77777777" w:rsidTr="005E2CA7">
        <w:trPr>
          <w:trHeight w:val="165"/>
        </w:trPr>
        <w:tc>
          <w:tcPr>
            <w:tcW w:w="5840" w:type="dxa"/>
            <w:vAlign w:val="bottom"/>
            <w:hideMark/>
          </w:tcPr>
          <w:p w14:paraId="10F1D430"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shd w:val="clear" w:color="auto" w:fill="auto"/>
            <w:noWrap/>
            <w:vAlign w:val="bottom"/>
          </w:tcPr>
          <w:p w14:paraId="2865DFB3" w14:textId="3FF1A956"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67439A96" w14:textId="5E4BAC11"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6E4CB5" w:rsidRPr="00936FBC" w14:paraId="419E942D" w14:textId="77777777" w:rsidTr="005E2CA7">
        <w:trPr>
          <w:trHeight w:val="165"/>
        </w:trPr>
        <w:tc>
          <w:tcPr>
            <w:tcW w:w="5840" w:type="dxa"/>
            <w:vAlign w:val="bottom"/>
            <w:hideMark/>
          </w:tcPr>
          <w:p w14:paraId="19550F3C"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6F362159" w14:textId="34FA1771"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shd w:val="clear" w:color="auto" w:fill="auto"/>
            <w:vAlign w:val="bottom"/>
          </w:tcPr>
          <w:p w14:paraId="0AAA4826" w14:textId="77FDF948"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6E4CB5" w:rsidRPr="00936FBC" w14:paraId="6C6DE44C" w14:textId="77777777" w:rsidTr="005E2CA7">
        <w:trPr>
          <w:trHeight w:val="183"/>
        </w:trPr>
        <w:tc>
          <w:tcPr>
            <w:tcW w:w="5840" w:type="dxa"/>
            <w:vAlign w:val="bottom"/>
          </w:tcPr>
          <w:p w14:paraId="7BA748ED" w14:textId="77777777" w:rsidR="006E4CB5" w:rsidRPr="00936FBC" w:rsidRDefault="006E4CB5" w:rsidP="006E4CB5">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5BA5B058" w14:textId="52679F39" w:rsidR="006E4CB5" w:rsidRPr="00936FBC" w:rsidRDefault="006E4CB5" w:rsidP="006E4CB5">
            <w:pPr>
              <w:spacing w:after="0" w:line="220" w:lineRule="exact"/>
              <w:jc w:val="right"/>
              <w:rPr>
                <w:rFonts w:ascii="Arial" w:eastAsia="Times New Roman" w:hAnsi="Arial" w:cs="Arial"/>
                <w:b/>
                <w:bCs/>
                <w:sz w:val="18"/>
                <w:szCs w:val="18"/>
                <w:lang w:val="en-GB"/>
              </w:rPr>
            </w:pPr>
            <w:r w:rsidRPr="00B56A3D">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B56A3D">
              <w:rPr>
                <w:rFonts w:ascii="Arial" w:eastAsia="Times New Roman" w:hAnsi="Arial" w:cs="Arial"/>
                <w:b/>
                <w:bCs/>
                <w:color w:val="000000" w:themeColor="text1"/>
                <w:sz w:val="18"/>
                <w:szCs w:val="18"/>
              </w:rPr>
              <w:t>266</w:t>
            </w:r>
          </w:p>
        </w:tc>
        <w:tc>
          <w:tcPr>
            <w:tcW w:w="1338" w:type="dxa"/>
            <w:tcBorders>
              <w:top w:val="single" w:sz="4" w:space="0" w:color="auto"/>
              <w:left w:val="nil"/>
              <w:bottom w:val="single" w:sz="12" w:space="0" w:color="auto"/>
              <w:right w:val="nil"/>
            </w:tcBorders>
            <w:shd w:val="clear" w:color="auto" w:fill="auto"/>
            <w:vAlign w:val="bottom"/>
          </w:tcPr>
          <w:p w14:paraId="7E6B10BB" w14:textId="7682FA6A" w:rsidR="006E4CB5" w:rsidRPr="00936FBC" w:rsidRDefault="006E4CB5" w:rsidP="006E4CB5">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2</w:t>
            </w:r>
            <w:r>
              <w:rPr>
                <w:rFonts w:ascii="Arial" w:hAnsi="Arial" w:cs="Arial"/>
                <w:b/>
                <w:bCs/>
                <w:color w:val="000000" w:themeColor="text1"/>
                <w:sz w:val="18"/>
                <w:szCs w:val="18"/>
              </w:rPr>
              <w:t>,</w:t>
            </w:r>
            <w:r w:rsidRPr="00324DAF">
              <w:rPr>
                <w:rFonts w:ascii="Arial" w:hAnsi="Arial" w:cs="Arial"/>
                <w:b/>
                <w:bCs/>
                <w:color w:val="000000" w:themeColor="text1"/>
                <w:sz w:val="18"/>
                <w:szCs w:val="18"/>
              </w:rPr>
              <w:t>340</w:t>
            </w:r>
          </w:p>
        </w:tc>
      </w:tr>
      <w:tr w:rsidR="006E4CB5" w:rsidRPr="00936FBC" w14:paraId="480DA10D" w14:textId="77777777" w:rsidTr="003475B0">
        <w:trPr>
          <w:trHeight w:val="121"/>
        </w:trPr>
        <w:tc>
          <w:tcPr>
            <w:tcW w:w="5840" w:type="dxa"/>
            <w:vAlign w:val="bottom"/>
          </w:tcPr>
          <w:p w14:paraId="4EDC15F2"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6C42B2C3"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55D0D87A"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7FE30F1D" w14:textId="77777777" w:rsidTr="003475B0">
        <w:trPr>
          <w:trHeight w:val="241"/>
        </w:trPr>
        <w:tc>
          <w:tcPr>
            <w:tcW w:w="5840" w:type="dxa"/>
            <w:vAlign w:val="bottom"/>
            <w:hideMark/>
          </w:tcPr>
          <w:p w14:paraId="4DE85CAB"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shd w:val="clear" w:color="auto" w:fill="auto"/>
            <w:noWrap/>
            <w:vAlign w:val="bottom"/>
          </w:tcPr>
          <w:p w14:paraId="6637EA01" w14:textId="77777777" w:rsidR="006E4CB5" w:rsidRPr="00936FBC" w:rsidRDefault="006E4CB5" w:rsidP="006E4CB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0A19190F" w14:textId="77777777" w:rsidR="006E4CB5" w:rsidRPr="00936FBC" w:rsidRDefault="006E4CB5" w:rsidP="006E4CB5">
            <w:pPr>
              <w:spacing w:after="0" w:line="220" w:lineRule="exact"/>
              <w:jc w:val="right"/>
              <w:rPr>
                <w:rFonts w:ascii="Arial" w:eastAsia="Times New Roman" w:hAnsi="Arial" w:cs="Arial"/>
                <w:sz w:val="18"/>
                <w:szCs w:val="18"/>
                <w:lang w:val="en-GB"/>
              </w:rPr>
            </w:pPr>
          </w:p>
        </w:tc>
      </w:tr>
      <w:tr w:rsidR="006E4CB5" w:rsidRPr="00936FBC" w14:paraId="65DBB964" w14:textId="77777777" w:rsidTr="00491BBD">
        <w:trPr>
          <w:trHeight w:val="146"/>
        </w:trPr>
        <w:tc>
          <w:tcPr>
            <w:tcW w:w="5840" w:type="dxa"/>
            <w:vAlign w:val="bottom"/>
            <w:hideMark/>
          </w:tcPr>
          <w:p w14:paraId="44C7D45B"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shd w:val="clear" w:color="auto" w:fill="auto"/>
            <w:noWrap/>
            <w:vAlign w:val="bottom"/>
          </w:tcPr>
          <w:p w14:paraId="412A749C" w14:textId="7502F216"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4C85E70" w14:textId="44857F9E"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6E4CB5" w:rsidRPr="00936FBC" w14:paraId="1BAFD06C" w14:textId="77777777" w:rsidTr="008D1607">
        <w:trPr>
          <w:trHeight w:val="205"/>
        </w:trPr>
        <w:tc>
          <w:tcPr>
            <w:tcW w:w="5840" w:type="dxa"/>
            <w:vAlign w:val="bottom"/>
          </w:tcPr>
          <w:p w14:paraId="20DA3A85" w14:textId="7C8D003B" w:rsidR="006E4CB5" w:rsidRPr="00936FBC" w:rsidRDefault="006E4CB5" w:rsidP="006E4CB5">
            <w:pPr>
              <w:spacing w:after="0" w:line="220" w:lineRule="exact"/>
              <w:rPr>
                <w:rFonts w:ascii="Arial" w:eastAsia="Times New Roman" w:hAnsi="Arial" w:cs="Arial"/>
                <w:sz w:val="18"/>
                <w:szCs w:val="18"/>
                <w:lang w:val="en-GB"/>
              </w:rPr>
            </w:pPr>
            <w:r>
              <w:rPr>
                <w:rFonts w:ascii="Arial" w:hAnsi="Arial" w:cs="Arial"/>
                <w:color w:val="202124"/>
                <w:sz w:val="18"/>
                <w:szCs w:val="18"/>
                <w:lang w:val="en" w:eastAsia="hr-HR"/>
              </w:rPr>
              <w:t>D</w:t>
            </w:r>
            <w:r w:rsidRPr="00BF529D">
              <w:rPr>
                <w:rFonts w:ascii="Arial" w:hAnsi="Arial" w:cs="Arial"/>
                <w:color w:val="202124"/>
                <w:sz w:val="18"/>
                <w:szCs w:val="18"/>
                <w:lang w:val="en" w:eastAsia="hr-HR"/>
              </w:rPr>
              <w:t xml:space="preserve">eferred and current tax </w:t>
            </w:r>
            <w:r>
              <w:rPr>
                <w:rFonts w:ascii="Arial" w:hAnsi="Arial" w:cs="Arial"/>
                <w:color w:val="202124"/>
                <w:sz w:val="18"/>
                <w:szCs w:val="18"/>
                <w:lang w:val="en" w:eastAsia="hr-HR"/>
              </w:rPr>
              <w:t>liability</w:t>
            </w:r>
          </w:p>
        </w:tc>
        <w:tc>
          <w:tcPr>
            <w:tcW w:w="1337" w:type="dxa"/>
            <w:shd w:val="clear" w:color="auto" w:fill="auto"/>
            <w:noWrap/>
            <w:vAlign w:val="bottom"/>
          </w:tcPr>
          <w:p w14:paraId="6F03BA88" w14:textId="0D0E354C"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7D17F8C6" w14:textId="507DAECF"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29</w:t>
            </w:r>
          </w:p>
        </w:tc>
      </w:tr>
      <w:tr w:rsidR="006E4CB5" w:rsidRPr="00936FBC" w14:paraId="77E7655F" w14:textId="77777777" w:rsidTr="008D1607">
        <w:trPr>
          <w:trHeight w:val="205"/>
        </w:trPr>
        <w:tc>
          <w:tcPr>
            <w:tcW w:w="5840" w:type="dxa"/>
            <w:vAlign w:val="bottom"/>
            <w:hideMark/>
          </w:tcPr>
          <w:p w14:paraId="39640ED7"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4E9A1BF5" w14:textId="751F6F76" w:rsidR="006E4CB5" w:rsidRPr="00936FBC" w:rsidRDefault="006E4CB5" w:rsidP="006E4CB5">
            <w:pPr>
              <w:spacing w:after="0" w:line="220" w:lineRule="exact"/>
              <w:jc w:val="right"/>
              <w:rPr>
                <w:rFonts w:ascii="Arial" w:eastAsia="Times New Roman" w:hAnsi="Arial" w:cs="Arial"/>
                <w:sz w:val="18"/>
                <w:szCs w:val="18"/>
                <w:lang w:val="en-GB"/>
              </w:rPr>
            </w:pPr>
            <w:r w:rsidRPr="00B56A3D">
              <w:rPr>
                <w:rFonts w:ascii="Arial" w:eastAsia="Times New Roman" w:hAnsi="Arial" w:cs="Arial"/>
                <w:color w:val="000000" w:themeColor="text1"/>
                <w:sz w:val="18"/>
                <w:szCs w:val="18"/>
              </w:rPr>
              <w:t>229</w:t>
            </w:r>
          </w:p>
        </w:tc>
        <w:tc>
          <w:tcPr>
            <w:tcW w:w="1338" w:type="dxa"/>
            <w:tcBorders>
              <w:top w:val="nil"/>
              <w:left w:val="nil"/>
              <w:bottom w:val="single" w:sz="4" w:space="0" w:color="auto"/>
              <w:right w:val="nil"/>
            </w:tcBorders>
            <w:shd w:val="clear" w:color="auto" w:fill="auto"/>
            <w:vAlign w:val="bottom"/>
          </w:tcPr>
          <w:p w14:paraId="092F5548" w14:textId="00A80FF3" w:rsidR="006E4CB5" w:rsidRPr="00936FBC" w:rsidRDefault="006E4CB5" w:rsidP="006E4CB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127</w:t>
            </w:r>
          </w:p>
        </w:tc>
      </w:tr>
      <w:tr w:rsidR="006E4CB5" w:rsidRPr="00936FBC" w14:paraId="45178D2B" w14:textId="77777777" w:rsidTr="005E2CA7">
        <w:trPr>
          <w:trHeight w:val="145"/>
        </w:trPr>
        <w:tc>
          <w:tcPr>
            <w:tcW w:w="5840" w:type="dxa"/>
            <w:vAlign w:val="bottom"/>
            <w:hideMark/>
          </w:tcPr>
          <w:p w14:paraId="0328F2E3"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54FAAE3A" w14:textId="5203ED50" w:rsidR="006E4CB5" w:rsidRPr="00936FBC" w:rsidRDefault="006E4CB5" w:rsidP="006E4CB5">
            <w:pPr>
              <w:spacing w:after="0" w:line="220" w:lineRule="exact"/>
              <w:jc w:val="right"/>
              <w:rPr>
                <w:rFonts w:ascii="Arial" w:eastAsia="Times New Roman" w:hAnsi="Arial" w:cs="Arial"/>
                <w:b/>
                <w:bCs/>
                <w:sz w:val="18"/>
                <w:szCs w:val="18"/>
                <w:lang w:val="en-GB"/>
              </w:rPr>
            </w:pPr>
            <w:r w:rsidRPr="00B56A3D">
              <w:rPr>
                <w:rFonts w:ascii="Arial" w:eastAsia="Times New Roman" w:hAnsi="Arial" w:cs="Arial"/>
                <w:b/>
                <w:bCs/>
                <w:color w:val="000000" w:themeColor="text1"/>
                <w:sz w:val="18"/>
                <w:szCs w:val="18"/>
              </w:rPr>
              <w:t>229</w:t>
            </w:r>
          </w:p>
        </w:tc>
        <w:tc>
          <w:tcPr>
            <w:tcW w:w="1338" w:type="dxa"/>
            <w:tcBorders>
              <w:top w:val="single" w:sz="4" w:space="0" w:color="auto"/>
              <w:left w:val="nil"/>
              <w:bottom w:val="single" w:sz="12" w:space="0" w:color="auto"/>
              <w:right w:val="nil"/>
            </w:tcBorders>
            <w:shd w:val="clear" w:color="auto" w:fill="auto"/>
            <w:vAlign w:val="bottom"/>
          </w:tcPr>
          <w:p w14:paraId="2FFAD704" w14:textId="4A787B19" w:rsidR="006E4CB5" w:rsidRPr="00936FBC" w:rsidRDefault="006E4CB5" w:rsidP="006E4CB5">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156</w:t>
            </w:r>
          </w:p>
        </w:tc>
      </w:tr>
      <w:tr w:rsidR="006E4CB5" w:rsidRPr="00936FBC" w14:paraId="16430865" w14:textId="77777777" w:rsidTr="003475B0">
        <w:trPr>
          <w:trHeight w:val="56"/>
        </w:trPr>
        <w:tc>
          <w:tcPr>
            <w:tcW w:w="5840" w:type="dxa"/>
            <w:vAlign w:val="bottom"/>
          </w:tcPr>
          <w:p w14:paraId="338F86DC" w14:textId="77777777" w:rsidR="006E4CB5" w:rsidRPr="00936FBC" w:rsidRDefault="006E4CB5" w:rsidP="006E4CB5">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4357067" w14:textId="77777777" w:rsidR="006E4CB5" w:rsidRPr="00936FBC" w:rsidRDefault="006E4CB5" w:rsidP="006E4CB5">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3125E806" w14:textId="77777777" w:rsidR="006E4CB5" w:rsidRPr="00936FBC" w:rsidRDefault="006E4CB5" w:rsidP="006E4CB5">
            <w:pPr>
              <w:spacing w:after="0" w:line="140" w:lineRule="exact"/>
              <w:jc w:val="right"/>
              <w:rPr>
                <w:rFonts w:ascii="Arial" w:eastAsia="Times New Roman" w:hAnsi="Arial" w:cs="Arial"/>
                <w:b/>
                <w:bCs/>
                <w:sz w:val="18"/>
                <w:szCs w:val="18"/>
                <w:lang w:val="en-GB"/>
              </w:rPr>
            </w:pPr>
          </w:p>
        </w:tc>
      </w:tr>
      <w:tr w:rsidR="006E4CB5" w:rsidRPr="00936FBC" w14:paraId="618C12A0" w14:textId="77777777" w:rsidTr="00936FBC">
        <w:trPr>
          <w:trHeight w:val="231"/>
        </w:trPr>
        <w:tc>
          <w:tcPr>
            <w:tcW w:w="5840" w:type="dxa"/>
            <w:vAlign w:val="bottom"/>
            <w:hideMark/>
          </w:tcPr>
          <w:p w14:paraId="24A5D8D8"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097C9B42" w14:textId="72C31FEF" w:rsidR="006E4CB5" w:rsidRPr="00936FBC" w:rsidRDefault="006E4CB5" w:rsidP="006E4CB5">
            <w:pPr>
              <w:spacing w:after="0" w:line="220" w:lineRule="exact"/>
              <w:jc w:val="right"/>
              <w:rPr>
                <w:rFonts w:ascii="Arial" w:eastAsia="Times New Roman" w:hAnsi="Arial" w:cs="Arial"/>
                <w:b/>
                <w:bCs/>
                <w:sz w:val="18"/>
                <w:szCs w:val="18"/>
                <w:lang w:val="en-GB"/>
              </w:rPr>
            </w:pPr>
            <w:r w:rsidRPr="00B56A3D">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B56A3D">
              <w:rPr>
                <w:rFonts w:ascii="Arial" w:eastAsia="Times New Roman" w:hAnsi="Arial" w:cs="Arial"/>
                <w:b/>
                <w:bCs/>
                <w:color w:val="000000" w:themeColor="text1"/>
                <w:sz w:val="18"/>
                <w:szCs w:val="18"/>
              </w:rPr>
              <w:t>298</w:t>
            </w:r>
          </w:p>
        </w:tc>
        <w:tc>
          <w:tcPr>
            <w:tcW w:w="1338" w:type="dxa"/>
            <w:tcBorders>
              <w:top w:val="single" w:sz="4" w:space="0" w:color="auto"/>
              <w:left w:val="nil"/>
              <w:bottom w:val="single" w:sz="12" w:space="0" w:color="auto"/>
              <w:right w:val="nil"/>
            </w:tcBorders>
            <w:shd w:val="clear" w:color="auto" w:fill="auto"/>
            <w:vAlign w:val="bottom"/>
          </w:tcPr>
          <w:p w14:paraId="0C5CDCB7" w14:textId="0B17532A" w:rsidR="006E4CB5" w:rsidRPr="00936FBC" w:rsidRDefault="006E4CB5" w:rsidP="006E4CB5">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301</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29"/>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936FBC" w14:paraId="1F7E2391" w14:textId="77777777" w:rsidTr="00936FBC">
        <w:trPr>
          <w:trHeight w:val="65"/>
        </w:trPr>
        <w:tc>
          <w:tcPr>
            <w:tcW w:w="6549" w:type="dxa"/>
          </w:tcPr>
          <w:p w14:paraId="553D9B06"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936FBC"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936FBC" w:rsidRDefault="00936FBC" w:rsidP="00936FBC">
            <w:pPr>
              <w:spacing w:after="0" w:line="140" w:lineRule="exact"/>
              <w:jc w:val="right"/>
              <w:rPr>
                <w:rFonts w:ascii="Arial" w:eastAsia="Times New Roman" w:hAnsi="Arial" w:cs="Arial"/>
                <w:sz w:val="18"/>
                <w:szCs w:val="18"/>
                <w:lang w:val="en-GB"/>
              </w:rPr>
            </w:pPr>
          </w:p>
        </w:tc>
      </w:tr>
      <w:tr w:rsidR="00936FBC" w:rsidRPr="00936FBC" w14:paraId="5E194EA7" w14:textId="77777777" w:rsidTr="00936FBC">
        <w:trPr>
          <w:trHeight w:val="118"/>
        </w:trPr>
        <w:tc>
          <w:tcPr>
            <w:tcW w:w="6549" w:type="dxa"/>
            <w:vAlign w:val="bottom"/>
          </w:tcPr>
          <w:p w14:paraId="45273D47"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644C3FA0"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 xml:space="preserve">31 Mar, </w:t>
            </w:r>
            <w:r w:rsidRPr="00936FBC">
              <w:rPr>
                <w:rFonts w:ascii="Arial" w:eastAsia="Times New Roman" w:hAnsi="Arial" w:cs="Arial"/>
                <w:b/>
                <w:bCs/>
                <w:sz w:val="18"/>
                <w:szCs w:val="18"/>
                <w:lang w:val="en-GB"/>
              </w:rPr>
              <w:t>202</w:t>
            </w:r>
            <w:r w:rsidR="00B437B2">
              <w:rPr>
                <w:rFonts w:ascii="Arial" w:eastAsia="Times New Roman" w:hAnsi="Arial" w:cs="Arial"/>
                <w:b/>
                <w:bCs/>
                <w:sz w:val="18"/>
                <w:szCs w:val="18"/>
                <w:lang w:val="en-GB"/>
              </w:rPr>
              <w:t>4</w:t>
            </w:r>
          </w:p>
        </w:tc>
        <w:tc>
          <w:tcPr>
            <w:tcW w:w="1304" w:type="dxa"/>
            <w:hideMark/>
          </w:tcPr>
          <w:p w14:paraId="37A8B44A" w14:textId="343E2B2F"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31 Mar, 202</w:t>
            </w:r>
            <w:r w:rsidR="00B437B2">
              <w:rPr>
                <w:rFonts w:ascii="Arial" w:eastAsia="Times New Roman" w:hAnsi="Arial" w:cs="Arial"/>
                <w:b/>
                <w:bCs/>
                <w:sz w:val="18"/>
                <w:szCs w:val="18"/>
                <w:lang w:val="en-GB"/>
              </w:rPr>
              <w:t>3</w:t>
            </w:r>
          </w:p>
        </w:tc>
      </w:tr>
      <w:tr w:rsidR="00936FBC" w:rsidRPr="00936FBC" w14:paraId="56D4C3D8" w14:textId="77777777" w:rsidTr="00936FBC">
        <w:trPr>
          <w:trHeight w:val="94"/>
        </w:trPr>
        <w:tc>
          <w:tcPr>
            <w:tcW w:w="6549" w:type="dxa"/>
            <w:vAlign w:val="bottom"/>
          </w:tcPr>
          <w:p w14:paraId="0BEB395C"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6C320AC9" w14:textId="76D4286A"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27FA0FA1" w14:textId="77777777" w:rsidTr="00936FBC">
        <w:trPr>
          <w:trHeight w:val="58"/>
        </w:trPr>
        <w:tc>
          <w:tcPr>
            <w:tcW w:w="6549" w:type="dxa"/>
            <w:vAlign w:val="bottom"/>
          </w:tcPr>
          <w:p w14:paraId="3B6A1501"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15714D9E" w14:textId="77777777" w:rsidTr="00936FBC">
        <w:trPr>
          <w:trHeight w:val="69"/>
        </w:trPr>
        <w:tc>
          <w:tcPr>
            <w:tcW w:w="6549" w:type="dxa"/>
            <w:vAlign w:val="bottom"/>
            <w:hideMark/>
          </w:tcPr>
          <w:p w14:paraId="3F36672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B437B2" w:rsidRPr="00936FBC" w14:paraId="681EAD9A" w14:textId="77777777" w:rsidTr="00936FBC">
        <w:trPr>
          <w:trHeight w:val="65"/>
        </w:trPr>
        <w:tc>
          <w:tcPr>
            <w:tcW w:w="6549" w:type="dxa"/>
            <w:vAlign w:val="bottom"/>
            <w:hideMark/>
          </w:tcPr>
          <w:p w14:paraId="36BB6005" w14:textId="77777777" w:rsidR="00B437B2" w:rsidRPr="00936FBC" w:rsidRDefault="00B437B2" w:rsidP="00B437B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before income tax</w:t>
            </w:r>
          </w:p>
        </w:tc>
        <w:tc>
          <w:tcPr>
            <w:tcW w:w="1339" w:type="dxa"/>
            <w:shd w:val="clear" w:color="auto" w:fill="auto"/>
            <w:noWrap/>
            <w:vAlign w:val="bottom"/>
          </w:tcPr>
          <w:p w14:paraId="4D5F6D71" w14:textId="04BDE41B" w:rsidR="00B437B2" w:rsidRPr="00936FBC" w:rsidRDefault="006E4CB5" w:rsidP="00B437B2">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10</w:t>
            </w:r>
          </w:p>
        </w:tc>
        <w:tc>
          <w:tcPr>
            <w:tcW w:w="1304" w:type="dxa"/>
            <w:shd w:val="clear" w:color="auto" w:fill="auto"/>
            <w:vAlign w:val="bottom"/>
          </w:tcPr>
          <w:p w14:paraId="60F668C8" w14:textId="6FCCCC4C" w:rsidR="00B437B2" w:rsidRPr="00936FBC" w:rsidRDefault="00B437B2" w:rsidP="00B437B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188</w:t>
            </w:r>
          </w:p>
        </w:tc>
      </w:tr>
      <w:tr w:rsidR="00B437B2" w:rsidRPr="00936FBC" w14:paraId="0310107B" w14:textId="77777777" w:rsidTr="00936FBC">
        <w:trPr>
          <w:trHeight w:val="179"/>
        </w:trPr>
        <w:tc>
          <w:tcPr>
            <w:tcW w:w="6549" w:type="dxa"/>
            <w:vAlign w:val="bottom"/>
            <w:hideMark/>
          </w:tcPr>
          <w:p w14:paraId="7BF6CAD4" w14:textId="77777777" w:rsidR="00B437B2" w:rsidRPr="00936FBC" w:rsidRDefault="00B437B2" w:rsidP="00B437B2">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Adjustments to reconcile to net cash from and used in operating activities:</w:t>
            </w:r>
          </w:p>
        </w:tc>
        <w:tc>
          <w:tcPr>
            <w:tcW w:w="1339" w:type="dxa"/>
            <w:shd w:val="clear" w:color="auto" w:fill="auto"/>
            <w:noWrap/>
            <w:vAlign w:val="bottom"/>
          </w:tcPr>
          <w:p w14:paraId="45D017B5" w14:textId="77777777" w:rsidR="00B437B2" w:rsidRPr="00936FBC" w:rsidRDefault="00B437B2" w:rsidP="00B437B2">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B2A5BC9" w14:textId="77777777" w:rsidR="00B437B2" w:rsidRPr="00936FBC" w:rsidRDefault="00B437B2" w:rsidP="00B437B2">
            <w:pPr>
              <w:spacing w:after="0" w:line="220" w:lineRule="exact"/>
              <w:jc w:val="right"/>
              <w:rPr>
                <w:rFonts w:ascii="Arial" w:eastAsia="Times New Roman" w:hAnsi="Arial" w:cs="Arial"/>
                <w:sz w:val="18"/>
                <w:szCs w:val="18"/>
                <w:lang w:val="en-GB"/>
              </w:rPr>
            </w:pPr>
          </w:p>
        </w:tc>
      </w:tr>
      <w:tr w:rsidR="00B437B2" w:rsidRPr="00936FBC" w14:paraId="1AC7750B" w14:textId="77777777" w:rsidTr="00936FBC">
        <w:trPr>
          <w:trHeight w:val="179"/>
        </w:trPr>
        <w:tc>
          <w:tcPr>
            <w:tcW w:w="6549" w:type="dxa"/>
            <w:vAlign w:val="bottom"/>
            <w:hideMark/>
          </w:tcPr>
          <w:p w14:paraId="1A54E5B9" w14:textId="77777777" w:rsidR="00B437B2" w:rsidRPr="00936FBC" w:rsidRDefault="00B437B2" w:rsidP="00B437B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Depreciation</w:t>
            </w:r>
          </w:p>
        </w:tc>
        <w:tc>
          <w:tcPr>
            <w:tcW w:w="1339" w:type="dxa"/>
            <w:shd w:val="clear" w:color="auto" w:fill="auto"/>
            <w:noWrap/>
            <w:vAlign w:val="bottom"/>
          </w:tcPr>
          <w:p w14:paraId="45FDB609" w14:textId="71131EC9" w:rsidR="00B437B2" w:rsidRPr="00936FBC" w:rsidRDefault="006E4CB5" w:rsidP="00B437B2">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21</w:t>
            </w:r>
          </w:p>
        </w:tc>
        <w:tc>
          <w:tcPr>
            <w:tcW w:w="1304" w:type="dxa"/>
            <w:shd w:val="clear" w:color="auto" w:fill="auto"/>
            <w:vAlign w:val="bottom"/>
          </w:tcPr>
          <w:p w14:paraId="313D6138" w14:textId="3B67F6D5" w:rsidR="00B437B2" w:rsidRPr="00936FBC" w:rsidRDefault="00B437B2" w:rsidP="00B437B2">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w:t>
            </w:r>
          </w:p>
        </w:tc>
      </w:tr>
      <w:tr w:rsidR="00B437B2" w:rsidRPr="00936FBC" w14:paraId="059DACB0" w14:textId="77777777" w:rsidTr="00936FBC">
        <w:trPr>
          <w:trHeight w:val="179"/>
        </w:trPr>
        <w:tc>
          <w:tcPr>
            <w:tcW w:w="6549" w:type="dxa"/>
            <w:vAlign w:val="bottom"/>
            <w:hideMark/>
          </w:tcPr>
          <w:p w14:paraId="70E1D659" w14:textId="77777777" w:rsidR="00B437B2" w:rsidRPr="00936FBC" w:rsidRDefault="00B437B2" w:rsidP="00B437B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Impairment loss and provisions</w:t>
            </w:r>
          </w:p>
        </w:tc>
        <w:tc>
          <w:tcPr>
            <w:tcW w:w="1339" w:type="dxa"/>
            <w:shd w:val="clear" w:color="auto" w:fill="auto"/>
            <w:noWrap/>
            <w:vAlign w:val="bottom"/>
          </w:tcPr>
          <w:p w14:paraId="22E90CBE" w14:textId="57EC2D6A" w:rsidR="00B437B2" w:rsidRPr="00936FBC" w:rsidRDefault="006E4CB5" w:rsidP="00B437B2">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(3)</w:t>
            </w:r>
          </w:p>
        </w:tc>
        <w:tc>
          <w:tcPr>
            <w:tcW w:w="1304" w:type="dxa"/>
            <w:shd w:val="clear" w:color="auto" w:fill="auto"/>
            <w:vAlign w:val="bottom"/>
          </w:tcPr>
          <w:p w14:paraId="619AAAF7" w14:textId="0C652915" w:rsidR="00B437B2" w:rsidRPr="00936FBC" w:rsidRDefault="00B437B2" w:rsidP="00B437B2">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w:t>
            </w:r>
          </w:p>
        </w:tc>
      </w:tr>
      <w:tr w:rsidR="006E4CB5" w:rsidRPr="00936FBC" w14:paraId="146A8C78" w14:textId="77777777" w:rsidTr="00936FBC">
        <w:trPr>
          <w:trHeight w:val="183"/>
        </w:trPr>
        <w:tc>
          <w:tcPr>
            <w:tcW w:w="6549" w:type="dxa"/>
            <w:vAlign w:val="bottom"/>
            <w:hideMark/>
          </w:tcPr>
          <w:p w14:paraId="0CF67F15"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Income tax</w:t>
            </w:r>
          </w:p>
        </w:tc>
        <w:tc>
          <w:tcPr>
            <w:tcW w:w="1339" w:type="dxa"/>
            <w:shd w:val="clear" w:color="auto" w:fill="auto"/>
            <w:noWrap/>
            <w:vAlign w:val="bottom"/>
          </w:tcPr>
          <w:p w14:paraId="6776035F" w14:textId="302DA77E"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w:t>
            </w:r>
          </w:p>
        </w:tc>
        <w:tc>
          <w:tcPr>
            <w:tcW w:w="1304" w:type="dxa"/>
            <w:shd w:val="clear" w:color="auto" w:fill="auto"/>
            <w:vAlign w:val="bottom"/>
          </w:tcPr>
          <w:p w14:paraId="356C3CF0" w14:textId="4D72AFB1"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6E4CB5" w:rsidRPr="00936FBC" w14:paraId="441265DD" w14:textId="77777777" w:rsidTr="00936FBC">
        <w:trPr>
          <w:trHeight w:val="183"/>
        </w:trPr>
        <w:tc>
          <w:tcPr>
            <w:tcW w:w="6549" w:type="dxa"/>
            <w:vAlign w:val="bottom"/>
            <w:hideMark/>
          </w:tcPr>
          <w:p w14:paraId="569BA3CB"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Accrued interest</w:t>
            </w:r>
          </w:p>
        </w:tc>
        <w:tc>
          <w:tcPr>
            <w:tcW w:w="1339" w:type="dxa"/>
            <w:shd w:val="clear" w:color="auto" w:fill="auto"/>
            <w:noWrap/>
            <w:vAlign w:val="bottom"/>
          </w:tcPr>
          <w:p w14:paraId="2BE79889" w14:textId="627F5DEB"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w:t>
            </w:r>
          </w:p>
        </w:tc>
        <w:tc>
          <w:tcPr>
            <w:tcW w:w="1304" w:type="dxa"/>
            <w:shd w:val="clear" w:color="auto" w:fill="auto"/>
            <w:vAlign w:val="bottom"/>
          </w:tcPr>
          <w:p w14:paraId="6ED387EC" w14:textId="5F0BF926"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w:t>
            </w:r>
          </w:p>
        </w:tc>
      </w:tr>
      <w:tr w:rsidR="006E4CB5" w:rsidRPr="00936FBC" w14:paraId="286AACEA" w14:textId="77777777" w:rsidTr="00936FBC">
        <w:trPr>
          <w:trHeight w:val="183"/>
        </w:trPr>
        <w:tc>
          <w:tcPr>
            <w:tcW w:w="6549" w:type="dxa"/>
            <w:vAlign w:val="bottom"/>
          </w:tcPr>
          <w:p w14:paraId="10DAB651"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w:t>
            </w:r>
          </w:p>
        </w:tc>
        <w:tc>
          <w:tcPr>
            <w:tcW w:w="1339" w:type="dxa"/>
            <w:shd w:val="clear" w:color="auto" w:fill="auto"/>
            <w:noWrap/>
            <w:vAlign w:val="bottom"/>
          </w:tcPr>
          <w:p w14:paraId="3190EB89" w14:textId="4B42F5B5"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1FA8C3C2" w14:textId="7320C4AF" w:rsidR="006E4CB5" w:rsidRPr="00936FBC" w:rsidRDefault="006E4CB5" w:rsidP="006E4CB5">
            <w:pPr>
              <w:spacing w:after="0" w:line="220" w:lineRule="exact"/>
              <w:jc w:val="right"/>
              <w:rPr>
                <w:rFonts w:ascii="Arial" w:eastAsia="Times New Roman" w:hAnsi="Arial" w:cs="Arial"/>
                <w:bCs/>
                <w:sz w:val="18"/>
                <w:szCs w:val="18"/>
              </w:rPr>
            </w:pPr>
            <w:r>
              <w:rPr>
                <w:rFonts w:ascii="Arial" w:eastAsia="Times New Roman" w:hAnsi="Arial" w:cs="Arial"/>
                <w:color w:val="000000" w:themeColor="text1"/>
                <w:sz w:val="18"/>
                <w:szCs w:val="18"/>
              </w:rPr>
              <w:t>6</w:t>
            </w:r>
          </w:p>
        </w:tc>
      </w:tr>
      <w:tr w:rsidR="006E4CB5" w:rsidRPr="00936FBC" w14:paraId="2ED0F7C3" w14:textId="77777777" w:rsidTr="00936FBC">
        <w:trPr>
          <w:trHeight w:val="183"/>
        </w:trPr>
        <w:tc>
          <w:tcPr>
            <w:tcW w:w="6549" w:type="dxa"/>
            <w:vAlign w:val="bottom"/>
          </w:tcPr>
          <w:p w14:paraId="7B7B9D27" w14:textId="2798C03D" w:rsidR="006E4CB5" w:rsidRPr="00936FBC" w:rsidRDefault="006E4CB5" w:rsidP="006E4CB5">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Premiun/discount from FVOCI</w:t>
            </w:r>
          </w:p>
        </w:tc>
        <w:tc>
          <w:tcPr>
            <w:tcW w:w="1339" w:type="dxa"/>
            <w:shd w:val="clear" w:color="auto" w:fill="auto"/>
            <w:noWrap/>
            <w:vAlign w:val="bottom"/>
          </w:tcPr>
          <w:p w14:paraId="5048CDE3" w14:textId="62D90BD3"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w:t>
            </w:r>
          </w:p>
        </w:tc>
        <w:tc>
          <w:tcPr>
            <w:tcW w:w="1304" w:type="dxa"/>
            <w:shd w:val="clear" w:color="auto" w:fill="auto"/>
            <w:vAlign w:val="bottom"/>
          </w:tcPr>
          <w:p w14:paraId="140F6CE3" w14:textId="25DEA912" w:rsidR="006E4CB5" w:rsidRDefault="006E4CB5" w:rsidP="006E4CB5">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E4CB5" w:rsidRPr="00936FBC" w14:paraId="00D7CF80" w14:textId="77777777" w:rsidTr="00936FBC">
        <w:trPr>
          <w:trHeight w:val="163"/>
        </w:trPr>
        <w:tc>
          <w:tcPr>
            <w:tcW w:w="6549" w:type="dxa"/>
            <w:vAlign w:val="bottom"/>
            <w:hideMark/>
          </w:tcPr>
          <w:p w14:paraId="1F7852C5" w14:textId="77777777" w:rsidR="006E4CB5" w:rsidRPr="00936FBC" w:rsidRDefault="006E4CB5" w:rsidP="006E4CB5">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Operating profit before working capital changes</w:t>
            </w:r>
          </w:p>
        </w:tc>
        <w:tc>
          <w:tcPr>
            <w:tcW w:w="1339" w:type="dxa"/>
            <w:shd w:val="clear" w:color="auto" w:fill="auto"/>
            <w:noWrap/>
            <w:vAlign w:val="bottom"/>
          </w:tcPr>
          <w:p w14:paraId="660C0729" w14:textId="3BA78D25" w:rsidR="006E4CB5" w:rsidRPr="00936FBC" w:rsidRDefault="006E4CB5" w:rsidP="006E4CB5">
            <w:pPr>
              <w:spacing w:after="0" w:line="220" w:lineRule="exact"/>
              <w:jc w:val="right"/>
              <w:rPr>
                <w:rFonts w:ascii="Arial" w:eastAsia="Times New Roman" w:hAnsi="Arial" w:cs="Arial"/>
                <w:bCs/>
                <w:i/>
                <w:sz w:val="18"/>
                <w:szCs w:val="18"/>
                <w:lang w:val="en-GB"/>
              </w:rPr>
            </w:pPr>
            <w:r>
              <w:rPr>
                <w:rFonts w:ascii="Arial" w:eastAsia="Times New Roman" w:hAnsi="Arial" w:cs="Arial"/>
                <w:bCs/>
                <w:i/>
                <w:color w:val="000000" w:themeColor="text1"/>
                <w:sz w:val="18"/>
                <w:szCs w:val="18"/>
              </w:rPr>
              <w:t>11</w:t>
            </w:r>
          </w:p>
        </w:tc>
        <w:tc>
          <w:tcPr>
            <w:tcW w:w="1304" w:type="dxa"/>
            <w:shd w:val="clear" w:color="auto" w:fill="auto"/>
            <w:vAlign w:val="bottom"/>
          </w:tcPr>
          <w:p w14:paraId="767BA78D" w14:textId="1A517402" w:rsidR="006E4CB5" w:rsidRPr="00936FBC" w:rsidRDefault="006E4CB5" w:rsidP="006E4CB5">
            <w:pPr>
              <w:spacing w:after="0" w:line="220" w:lineRule="exact"/>
              <w:jc w:val="right"/>
              <w:rPr>
                <w:rFonts w:ascii="Arial" w:eastAsia="Times New Roman" w:hAnsi="Arial" w:cs="Arial"/>
                <w:bCs/>
                <w:i/>
                <w:sz w:val="18"/>
                <w:szCs w:val="18"/>
                <w:lang w:val="en-GB"/>
              </w:rPr>
            </w:pPr>
            <w:r>
              <w:rPr>
                <w:rFonts w:ascii="Arial" w:eastAsia="Times New Roman" w:hAnsi="Arial" w:cs="Arial"/>
                <w:bCs/>
                <w:i/>
                <w:color w:val="000000" w:themeColor="text1"/>
                <w:sz w:val="18"/>
                <w:szCs w:val="18"/>
              </w:rPr>
              <w:t>207</w:t>
            </w:r>
          </w:p>
        </w:tc>
      </w:tr>
      <w:tr w:rsidR="006E4CB5" w:rsidRPr="00936FBC" w14:paraId="315F38E6" w14:textId="77777777" w:rsidTr="00936FBC">
        <w:trPr>
          <w:trHeight w:val="59"/>
        </w:trPr>
        <w:tc>
          <w:tcPr>
            <w:tcW w:w="6549" w:type="dxa"/>
            <w:vAlign w:val="bottom"/>
          </w:tcPr>
          <w:p w14:paraId="72401DF7"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0CA7CFA"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13294596"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43885A47" w14:textId="77777777" w:rsidTr="00936FBC">
        <w:trPr>
          <w:trHeight w:val="147"/>
        </w:trPr>
        <w:tc>
          <w:tcPr>
            <w:tcW w:w="6549" w:type="dxa"/>
            <w:vAlign w:val="bottom"/>
            <w:hideMark/>
          </w:tcPr>
          <w:p w14:paraId="2D16AC3E"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Changes in operating assets and liabilities:</w:t>
            </w:r>
          </w:p>
        </w:tc>
        <w:tc>
          <w:tcPr>
            <w:tcW w:w="1339" w:type="dxa"/>
            <w:shd w:val="clear" w:color="auto" w:fill="auto"/>
            <w:noWrap/>
            <w:vAlign w:val="bottom"/>
          </w:tcPr>
          <w:p w14:paraId="59DA9473" w14:textId="77777777" w:rsidR="006E4CB5" w:rsidRPr="00936FBC" w:rsidRDefault="006E4CB5" w:rsidP="006E4CB5">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317DD605" w14:textId="77777777" w:rsidR="006E4CB5" w:rsidRPr="00936FBC" w:rsidRDefault="006E4CB5" w:rsidP="006E4CB5">
            <w:pPr>
              <w:spacing w:after="0" w:line="220" w:lineRule="exact"/>
              <w:jc w:val="right"/>
              <w:rPr>
                <w:rFonts w:ascii="Arial" w:eastAsia="Times New Roman" w:hAnsi="Arial" w:cs="Arial"/>
                <w:sz w:val="18"/>
                <w:szCs w:val="18"/>
                <w:lang w:val="en-GB"/>
              </w:rPr>
            </w:pPr>
          </w:p>
        </w:tc>
      </w:tr>
      <w:tr w:rsidR="006E4CB5" w:rsidRPr="00936FBC" w14:paraId="0EE5E8C6" w14:textId="77777777" w:rsidTr="00936FBC">
        <w:trPr>
          <w:trHeight w:val="253"/>
        </w:trPr>
        <w:tc>
          <w:tcPr>
            <w:tcW w:w="6549" w:type="dxa"/>
            <w:vAlign w:val="bottom"/>
            <w:hideMark/>
          </w:tcPr>
          <w:p w14:paraId="60FC352D"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realized (gain)/loss on assets available for sale</w:t>
            </w:r>
          </w:p>
        </w:tc>
        <w:tc>
          <w:tcPr>
            <w:tcW w:w="1339" w:type="dxa"/>
            <w:shd w:val="clear" w:color="auto" w:fill="auto"/>
            <w:noWrap/>
            <w:vAlign w:val="bottom"/>
          </w:tcPr>
          <w:p w14:paraId="4690E1F4" w14:textId="73CD8BA8"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20</w:t>
            </w:r>
          </w:p>
        </w:tc>
        <w:tc>
          <w:tcPr>
            <w:tcW w:w="1304" w:type="dxa"/>
            <w:shd w:val="clear" w:color="auto" w:fill="auto"/>
            <w:vAlign w:val="bottom"/>
          </w:tcPr>
          <w:p w14:paraId="3F3928FB" w14:textId="377F3861"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(80)</w:t>
            </w:r>
          </w:p>
        </w:tc>
      </w:tr>
      <w:tr w:rsidR="006E4CB5" w:rsidRPr="00936FBC" w14:paraId="16DB1002" w14:textId="77777777" w:rsidTr="00936FBC">
        <w:trPr>
          <w:trHeight w:val="253"/>
        </w:trPr>
        <w:tc>
          <w:tcPr>
            <w:tcW w:w="6549" w:type="dxa"/>
            <w:vAlign w:val="bottom"/>
            <w:hideMark/>
          </w:tcPr>
          <w:p w14:paraId="251FA143"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Decrease of discount in assets available for sale and assets held to maturity </w:t>
            </w:r>
          </w:p>
        </w:tc>
        <w:tc>
          <w:tcPr>
            <w:tcW w:w="1339" w:type="dxa"/>
            <w:shd w:val="clear" w:color="auto" w:fill="auto"/>
            <w:noWrap/>
            <w:vAlign w:val="bottom"/>
          </w:tcPr>
          <w:p w14:paraId="497A5D0F" w14:textId="2F73B035"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w:t>
            </w:r>
          </w:p>
        </w:tc>
        <w:tc>
          <w:tcPr>
            <w:tcW w:w="1304" w:type="dxa"/>
            <w:shd w:val="clear" w:color="auto" w:fill="auto"/>
            <w:vAlign w:val="bottom"/>
          </w:tcPr>
          <w:p w14:paraId="7650DA7E" w14:textId="4B5D2688"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w:t>
            </w:r>
          </w:p>
        </w:tc>
      </w:tr>
      <w:tr w:rsidR="006E4CB5" w:rsidRPr="00936FBC" w14:paraId="01CAFD78" w14:textId="77777777" w:rsidTr="00936FBC">
        <w:trPr>
          <w:trHeight w:val="253"/>
        </w:trPr>
        <w:tc>
          <w:tcPr>
            <w:tcW w:w="6549" w:type="dxa"/>
            <w:vAlign w:val="bottom"/>
            <w:hideMark/>
          </w:tcPr>
          <w:p w14:paraId="6D01D67E"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receivables</w:t>
            </w:r>
          </w:p>
        </w:tc>
        <w:tc>
          <w:tcPr>
            <w:tcW w:w="1339" w:type="dxa"/>
            <w:shd w:val="clear" w:color="auto" w:fill="auto"/>
            <w:noWrap/>
            <w:vAlign w:val="bottom"/>
          </w:tcPr>
          <w:p w14:paraId="7A8EA1B2" w14:textId="46C6031D"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(80)</w:t>
            </w:r>
          </w:p>
        </w:tc>
        <w:tc>
          <w:tcPr>
            <w:tcW w:w="1304" w:type="dxa"/>
            <w:shd w:val="clear" w:color="auto" w:fill="auto"/>
            <w:vAlign w:val="bottom"/>
          </w:tcPr>
          <w:p w14:paraId="4CDE28AB" w14:textId="32CA88A7"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(293)</w:t>
            </w:r>
          </w:p>
        </w:tc>
      </w:tr>
      <w:tr w:rsidR="006E4CB5" w:rsidRPr="00936FBC" w14:paraId="045AE0B2" w14:textId="77777777" w:rsidTr="00936FBC">
        <w:trPr>
          <w:trHeight w:val="253"/>
        </w:trPr>
        <w:tc>
          <w:tcPr>
            <w:tcW w:w="6549" w:type="dxa"/>
            <w:vAlign w:val="bottom"/>
            <w:hideMark/>
          </w:tcPr>
          <w:p w14:paraId="636A93CC" w14:textId="764A23DD"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other assets</w:t>
            </w:r>
          </w:p>
        </w:tc>
        <w:tc>
          <w:tcPr>
            <w:tcW w:w="1339" w:type="dxa"/>
            <w:shd w:val="clear" w:color="auto" w:fill="auto"/>
            <w:noWrap/>
            <w:vAlign w:val="bottom"/>
          </w:tcPr>
          <w:p w14:paraId="0AB4E397" w14:textId="357237FE"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(16)</w:t>
            </w:r>
          </w:p>
        </w:tc>
        <w:tc>
          <w:tcPr>
            <w:tcW w:w="1304" w:type="dxa"/>
            <w:shd w:val="clear" w:color="auto" w:fill="auto"/>
            <w:vAlign w:val="bottom"/>
          </w:tcPr>
          <w:p w14:paraId="588BC03E" w14:textId="729E824A" w:rsidR="006E4CB5" w:rsidRPr="00936FBC" w:rsidRDefault="006E4CB5" w:rsidP="006E4CB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(24)</w:t>
            </w:r>
          </w:p>
        </w:tc>
      </w:tr>
      <w:tr w:rsidR="006E4CB5" w:rsidRPr="00936FBC" w14:paraId="6DC0F09E" w14:textId="77777777" w:rsidTr="00936FBC">
        <w:trPr>
          <w:trHeight w:val="253"/>
        </w:trPr>
        <w:tc>
          <w:tcPr>
            <w:tcW w:w="6549" w:type="dxa"/>
            <w:vAlign w:val="bottom"/>
            <w:hideMark/>
          </w:tcPr>
          <w:p w14:paraId="2D6ABBCC"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Net decrease of assets and liabilities from insurance operations </w:t>
            </w:r>
          </w:p>
        </w:tc>
        <w:tc>
          <w:tcPr>
            <w:tcW w:w="1339" w:type="dxa"/>
            <w:shd w:val="clear" w:color="auto" w:fill="auto"/>
            <w:noWrap/>
            <w:vAlign w:val="bottom"/>
          </w:tcPr>
          <w:p w14:paraId="72B33E40" w14:textId="79DAD78C"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6167FF7B" w14:textId="06E53F1F"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6E4CB5" w:rsidRPr="00936FBC" w14:paraId="3C9D89F8" w14:textId="77777777" w:rsidTr="00936FBC">
        <w:trPr>
          <w:trHeight w:val="253"/>
        </w:trPr>
        <w:tc>
          <w:tcPr>
            <w:tcW w:w="6549" w:type="dxa"/>
            <w:vAlign w:val="bottom"/>
            <w:hideMark/>
          </w:tcPr>
          <w:p w14:paraId="1DDBBC8F"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technical provisions</w:t>
            </w:r>
          </w:p>
        </w:tc>
        <w:tc>
          <w:tcPr>
            <w:tcW w:w="1339" w:type="dxa"/>
            <w:shd w:val="clear" w:color="auto" w:fill="auto"/>
            <w:noWrap/>
            <w:vAlign w:val="bottom"/>
          </w:tcPr>
          <w:p w14:paraId="11DD87CE" w14:textId="5B8C129D"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(74)</w:t>
            </w:r>
          </w:p>
        </w:tc>
        <w:tc>
          <w:tcPr>
            <w:tcW w:w="1304" w:type="dxa"/>
            <w:shd w:val="clear" w:color="auto" w:fill="auto"/>
            <w:vAlign w:val="bottom"/>
          </w:tcPr>
          <w:p w14:paraId="7AAF92BE" w14:textId="2F46A4FA"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(114)</w:t>
            </w:r>
          </w:p>
        </w:tc>
      </w:tr>
      <w:tr w:rsidR="006E4CB5" w:rsidRPr="00936FBC" w14:paraId="48D0E575" w14:textId="77777777" w:rsidTr="00936FBC">
        <w:trPr>
          <w:trHeight w:val="253"/>
        </w:trPr>
        <w:tc>
          <w:tcPr>
            <w:tcW w:w="6549" w:type="dxa"/>
            <w:vAlign w:val="bottom"/>
            <w:hideMark/>
          </w:tcPr>
          <w:p w14:paraId="02C2CE2F"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14:paraId="066C8172" w14:textId="27B2FB83"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105</w:t>
            </w:r>
          </w:p>
        </w:tc>
        <w:tc>
          <w:tcPr>
            <w:tcW w:w="1304" w:type="dxa"/>
            <w:tcBorders>
              <w:top w:val="nil"/>
              <w:left w:val="nil"/>
              <w:bottom w:val="single" w:sz="4" w:space="0" w:color="auto"/>
              <w:right w:val="nil"/>
            </w:tcBorders>
            <w:shd w:val="clear" w:color="auto" w:fill="auto"/>
            <w:vAlign w:val="bottom"/>
          </w:tcPr>
          <w:p w14:paraId="0BAEB7E1" w14:textId="1636D4CD"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13</w:t>
            </w:r>
          </w:p>
        </w:tc>
      </w:tr>
      <w:tr w:rsidR="006E4CB5" w:rsidRPr="00936FBC" w14:paraId="148CAB3A" w14:textId="77777777" w:rsidTr="00936FBC">
        <w:trPr>
          <w:trHeight w:val="189"/>
        </w:trPr>
        <w:tc>
          <w:tcPr>
            <w:tcW w:w="6549" w:type="dxa"/>
            <w:vAlign w:val="bottom"/>
            <w:hideMark/>
          </w:tcPr>
          <w:p w14:paraId="10FF82F7"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provided from operating activities</w:t>
            </w:r>
          </w:p>
        </w:tc>
        <w:tc>
          <w:tcPr>
            <w:tcW w:w="1339" w:type="dxa"/>
            <w:tcBorders>
              <w:top w:val="single" w:sz="4" w:space="0" w:color="auto"/>
              <w:left w:val="nil"/>
              <w:bottom w:val="nil"/>
              <w:right w:val="nil"/>
            </w:tcBorders>
            <w:shd w:val="clear" w:color="auto" w:fill="auto"/>
            <w:noWrap/>
            <w:vAlign w:val="bottom"/>
          </w:tcPr>
          <w:p w14:paraId="354FF8ED" w14:textId="18678857" w:rsidR="006E4CB5" w:rsidRPr="00936FBC" w:rsidRDefault="006E4CB5" w:rsidP="006E4CB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(34)</w:t>
            </w:r>
          </w:p>
        </w:tc>
        <w:tc>
          <w:tcPr>
            <w:tcW w:w="1304" w:type="dxa"/>
            <w:tcBorders>
              <w:top w:val="single" w:sz="4" w:space="0" w:color="auto"/>
              <w:left w:val="nil"/>
              <w:bottom w:val="nil"/>
              <w:right w:val="nil"/>
            </w:tcBorders>
            <w:shd w:val="clear" w:color="auto" w:fill="auto"/>
            <w:vAlign w:val="bottom"/>
          </w:tcPr>
          <w:p w14:paraId="580D629B" w14:textId="05F61199" w:rsidR="006E4CB5" w:rsidRPr="00936FBC" w:rsidRDefault="006E4CB5" w:rsidP="006E4CB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(288)</w:t>
            </w:r>
          </w:p>
        </w:tc>
      </w:tr>
      <w:tr w:rsidR="006E4CB5" w:rsidRPr="00936FBC" w14:paraId="6684B612" w14:textId="77777777" w:rsidTr="00936FBC">
        <w:trPr>
          <w:trHeight w:val="73"/>
        </w:trPr>
        <w:tc>
          <w:tcPr>
            <w:tcW w:w="6549" w:type="dxa"/>
            <w:vAlign w:val="bottom"/>
          </w:tcPr>
          <w:p w14:paraId="73919E84"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347B34FA" w14:textId="77777777" w:rsidR="006E4CB5" w:rsidRPr="00936FBC" w:rsidRDefault="006E4CB5" w:rsidP="006E4CB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5AC1A95" w14:textId="77777777" w:rsidR="006E4CB5" w:rsidRPr="00936FBC" w:rsidRDefault="006E4CB5" w:rsidP="006E4CB5">
            <w:pPr>
              <w:spacing w:after="0" w:line="140" w:lineRule="exact"/>
              <w:jc w:val="right"/>
              <w:rPr>
                <w:rFonts w:ascii="Arial" w:eastAsia="Times New Roman" w:hAnsi="Arial" w:cs="Arial"/>
                <w:bCs/>
                <w:sz w:val="18"/>
                <w:szCs w:val="18"/>
                <w:lang w:val="en-GB"/>
              </w:rPr>
            </w:pPr>
          </w:p>
        </w:tc>
      </w:tr>
      <w:tr w:rsidR="006E4CB5" w:rsidRPr="00936FBC" w14:paraId="13E87E6E" w14:textId="77777777" w:rsidTr="00936FBC">
        <w:trPr>
          <w:trHeight w:val="195"/>
        </w:trPr>
        <w:tc>
          <w:tcPr>
            <w:tcW w:w="6549" w:type="dxa"/>
            <w:vAlign w:val="bottom"/>
            <w:hideMark/>
          </w:tcPr>
          <w:p w14:paraId="0C49B8C5"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Investment activities</w:t>
            </w:r>
          </w:p>
        </w:tc>
        <w:tc>
          <w:tcPr>
            <w:tcW w:w="1339" w:type="dxa"/>
            <w:shd w:val="clear" w:color="auto" w:fill="auto"/>
            <w:noWrap/>
            <w:vAlign w:val="bottom"/>
          </w:tcPr>
          <w:p w14:paraId="03420415" w14:textId="77777777" w:rsidR="006E4CB5" w:rsidRPr="00936FBC" w:rsidRDefault="006E4CB5" w:rsidP="006E4CB5">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16A35B0B" w14:textId="77777777" w:rsidR="006E4CB5" w:rsidRPr="00936FBC" w:rsidRDefault="006E4CB5" w:rsidP="006E4CB5">
            <w:pPr>
              <w:spacing w:after="0" w:line="220" w:lineRule="exact"/>
              <w:jc w:val="right"/>
              <w:rPr>
                <w:rFonts w:ascii="Arial" w:eastAsia="Times New Roman" w:hAnsi="Arial" w:cs="Arial"/>
                <w:bCs/>
                <w:sz w:val="18"/>
                <w:szCs w:val="18"/>
                <w:lang w:val="en-GB"/>
              </w:rPr>
            </w:pPr>
          </w:p>
        </w:tc>
      </w:tr>
      <w:tr w:rsidR="006E4CB5" w:rsidRPr="00936FBC" w14:paraId="54AB0614" w14:textId="77777777" w:rsidTr="00FB1715">
        <w:trPr>
          <w:trHeight w:val="185"/>
        </w:trPr>
        <w:tc>
          <w:tcPr>
            <w:tcW w:w="6549" w:type="dxa"/>
            <w:vAlign w:val="bottom"/>
            <w:hideMark/>
          </w:tcPr>
          <w:p w14:paraId="6F8CCAFC"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07541438" w14:textId="224155C8"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(145)</w:t>
            </w:r>
          </w:p>
        </w:tc>
        <w:tc>
          <w:tcPr>
            <w:tcW w:w="1304" w:type="dxa"/>
            <w:tcBorders>
              <w:top w:val="nil"/>
              <w:left w:val="nil"/>
              <w:bottom w:val="single" w:sz="4" w:space="0" w:color="auto"/>
              <w:right w:val="nil"/>
            </w:tcBorders>
            <w:shd w:val="clear" w:color="auto" w:fill="auto"/>
            <w:vAlign w:val="bottom"/>
          </w:tcPr>
          <w:p w14:paraId="3F9866C2" w14:textId="4818BDCB"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(40)</w:t>
            </w:r>
          </w:p>
        </w:tc>
      </w:tr>
      <w:tr w:rsidR="006E4CB5" w:rsidRPr="00EE7AD2" w14:paraId="25E556C3" w14:textId="77777777" w:rsidTr="008D1607">
        <w:trPr>
          <w:trHeight w:val="165"/>
        </w:trPr>
        <w:tc>
          <w:tcPr>
            <w:tcW w:w="6549" w:type="dxa"/>
            <w:vAlign w:val="bottom"/>
            <w:hideMark/>
          </w:tcPr>
          <w:p w14:paraId="401512CB"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(used in) investment activities</w:t>
            </w:r>
          </w:p>
        </w:tc>
        <w:tc>
          <w:tcPr>
            <w:tcW w:w="1339" w:type="dxa"/>
            <w:tcBorders>
              <w:top w:val="nil"/>
              <w:left w:val="nil"/>
              <w:bottom w:val="single" w:sz="4" w:space="0" w:color="auto"/>
              <w:right w:val="nil"/>
            </w:tcBorders>
            <w:shd w:val="clear" w:color="auto" w:fill="auto"/>
            <w:noWrap/>
            <w:vAlign w:val="bottom"/>
          </w:tcPr>
          <w:p w14:paraId="037ED44F" w14:textId="3F849E37" w:rsidR="006E4CB5" w:rsidRPr="00936FBC" w:rsidRDefault="006E4CB5" w:rsidP="006E4CB5">
            <w:pPr>
              <w:spacing w:after="0" w:line="220" w:lineRule="exact"/>
              <w:jc w:val="right"/>
              <w:rPr>
                <w:rFonts w:ascii="Arial" w:eastAsia="Times New Roman" w:hAnsi="Arial" w:cs="Arial"/>
                <w:b/>
                <w:bCs/>
                <w:sz w:val="18"/>
                <w:szCs w:val="18"/>
                <w:lang w:val="en-GB"/>
              </w:rPr>
            </w:pPr>
            <w:r w:rsidRPr="00042C30">
              <w:rPr>
                <w:rFonts w:ascii="Arial" w:eastAsia="Times New Roman" w:hAnsi="Arial" w:cs="Arial"/>
                <w:b/>
                <w:bCs/>
                <w:color w:val="000000" w:themeColor="text1"/>
                <w:sz w:val="18"/>
                <w:szCs w:val="18"/>
              </w:rPr>
              <w:t>(145)</w:t>
            </w:r>
          </w:p>
        </w:tc>
        <w:tc>
          <w:tcPr>
            <w:tcW w:w="1304" w:type="dxa"/>
            <w:tcBorders>
              <w:top w:val="single" w:sz="4" w:space="0" w:color="auto"/>
              <w:left w:val="nil"/>
              <w:bottom w:val="single" w:sz="12" w:space="0" w:color="auto"/>
              <w:right w:val="nil"/>
            </w:tcBorders>
            <w:shd w:val="clear" w:color="auto" w:fill="auto"/>
            <w:vAlign w:val="bottom"/>
          </w:tcPr>
          <w:p w14:paraId="33A39704" w14:textId="46BB916D" w:rsidR="006E4CB5" w:rsidRPr="00EE7AD2" w:rsidRDefault="006E4CB5" w:rsidP="006E4CB5">
            <w:pPr>
              <w:spacing w:after="0" w:line="220" w:lineRule="exact"/>
              <w:jc w:val="right"/>
              <w:rPr>
                <w:rFonts w:ascii="Arial" w:eastAsia="Times New Roman" w:hAnsi="Arial" w:cs="Arial"/>
                <w:b/>
                <w:bCs/>
                <w:sz w:val="18"/>
                <w:szCs w:val="18"/>
                <w:lang w:val="en-GB"/>
              </w:rPr>
            </w:pPr>
            <w:r w:rsidRPr="000004FB">
              <w:rPr>
                <w:rFonts w:ascii="Arial" w:eastAsia="Times New Roman" w:hAnsi="Arial" w:cs="Arial"/>
                <w:b/>
                <w:bCs/>
                <w:color w:val="000000" w:themeColor="text1"/>
                <w:sz w:val="18"/>
                <w:szCs w:val="18"/>
              </w:rPr>
              <w:t>(40)</w:t>
            </w:r>
          </w:p>
        </w:tc>
      </w:tr>
      <w:tr w:rsidR="006E4CB5" w:rsidRPr="00936FBC" w14:paraId="36E877B3" w14:textId="77777777" w:rsidTr="00FB1715">
        <w:trPr>
          <w:trHeight w:val="165"/>
        </w:trPr>
        <w:tc>
          <w:tcPr>
            <w:tcW w:w="6549" w:type="dxa"/>
            <w:vAlign w:val="bottom"/>
          </w:tcPr>
          <w:p w14:paraId="6A3E364D" w14:textId="77777777" w:rsidR="006E4CB5" w:rsidRPr="00936FBC" w:rsidRDefault="006E4CB5" w:rsidP="006E4CB5">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shd w:val="clear" w:color="auto" w:fill="auto"/>
            <w:noWrap/>
            <w:vAlign w:val="bottom"/>
          </w:tcPr>
          <w:p w14:paraId="6FB62267" w14:textId="77777777" w:rsidR="006E4CB5" w:rsidRPr="00936FBC" w:rsidRDefault="006E4CB5" w:rsidP="006E4CB5">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right w:val="nil"/>
            </w:tcBorders>
            <w:shd w:val="clear" w:color="auto" w:fill="auto"/>
            <w:vAlign w:val="bottom"/>
          </w:tcPr>
          <w:p w14:paraId="3952C1FA" w14:textId="77777777" w:rsidR="006E4CB5" w:rsidRPr="00936FBC" w:rsidRDefault="006E4CB5" w:rsidP="006E4CB5">
            <w:pPr>
              <w:spacing w:after="0" w:line="220" w:lineRule="exact"/>
              <w:jc w:val="right"/>
              <w:rPr>
                <w:rFonts w:ascii="Arial" w:eastAsia="Times New Roman" w:hAnsi="Arial" w:cs="Arial"/>
                <w:b/>
                <w:bCs/>
                <w:color w:val="000000"/>
                <w:sz w:val="18"/>
                <w:szCs w:val="18"/>
              </w:rPr>
            </w:pPr>
          </w:p>
        </w:tc>
      </w:tr>
      <w:tr w:rsidR="006E4CB5" w:rsidRPr="00936FBC" w14:paraId="5205901D" w14:textId="77777777" w:rsidTr="008D1607">
        <w:trPr>
          <w:trHeight w:val="165"/>
        </w:trPr>
        <w:tc>
          <w:tcPr>
            <w:tcW w:w="6549" w:type="dxa"/>
            <w:vAlign w:val="bottom"/>
          </w:tcPr>
          <w:p w14:paraId="0F44ECBD"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Financing activities</w:t>
            </w:r>
          </w:p>
        </w:tc>
        <w:tc>
          <w:tcPr>
            <w:tcW w:w="1339" w:type="dxa"/>
            <w:tcBorders>
              <w:left w:val="nil"/>
              <w:right w:val="nil"/>
            </w:tcBorders>
            <w:shd w:val="clear" w:color="auto" w:fill="auto"/>
            <w:noWrap/>
            <w:vAlign w:val="bottom"/>
          </w:tcPr>
          <w:p w14:paraId="623AD8EA" w14:textId="77777777" w:rsidR="006E4CB5" w:rsidRPr="00936FBC" w:rsidRDefault="006E4CB5" w:rsidP="006E4CB5">
            <w:pPr>
              <w:spacing w:after="0" w:line="220" w:lineRule="exact"/>
              <w:jc w:val="right"/>
              <w:rPr>
                <w:rFonts w:ascii="Arial" w:eastAsia="Times New Roman" w:hAnsi="Arial" w:cs="Arial"/>
                <w:b/>
                <w:bCs/>
                <w:sz w:val="18"/>
                <w:szCs w:val="18"/>
                <w:lang w:val="en-GB"/>
              </w:rPr>
            </w:pPr>
          </w:p>
        </w:tc>
        <w:tc>
          <w:tcPr>
            <w:tcW w:w="1304" w:type="dxa"/>
            <w:tcBorders>
              <w:left w:val="nil"/>
              <w:right w:val="nil"/>
            </w:tcBorders>
            <w:shd w:val="clear" w:color="auto" w:fill="auto"/>
            <w:vAlign w:val="bottom"/>
          </w:tcPr>
          <w:p w14:paraId="06A06313" w14:textId="77777777" w:rsidR="006E4CB5" w:rsidRPr="00936FBC" w:rsidRDefault="006E4CB5" w:rsidP="006E4CB5">
            <w:pPr>
              <w:spacing w:after="0" w:line="220" w:lineRule="exact"/>
              <w:jc w:val="right"/>
              <w:rPr>
                <w:rFonts w:ascii="Arial" w:eastAsia="Times New Roman" w:hAnsi="Arial" w:cs="Arial"/>
                <w:b/>
                <w:bCs/>
                <w:color w:val="000000"/>
                <w:sz w:val="18"/>
                <w:szCs w:val="18"/>
              </w:rPr>
            </w:pPr>
          </w:p>
        </w:tc>
      </w:tr>
      <w:tr w:rsidR="006E4CB5" w:rsidRPr="00936FBC" w14:paraId="6A1F9CC4" w14:textId="77777777" w:rsidTr="008D1607">
        <w:trPr>
          <w:trHeight w:val="165"/>
        </w:trPr>
        <w:tc>
          <w:tcPr>
            <w:tcW w:w="6549" w:type="dxa"/>
            <w:vAlign w:val="bottom"/>
          </w:tcPr>
          <w:p w14:paraId="3A769BED"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founder’s capital</w:t>
            </w:r>
          </w:p>
        </w:tc>
        <w:tc>
          <w:tcPr>
            <w:tcW w:w="1339" w:type="dxa"/>
            <w:tcBorders>
              <w:left w:val="nil"/>
              <w:right w:val="nil"/>
            </w:tcBorders>
            <w:shd w:val="clear" w:color="auto" w:fill="auto"/>
            <w:noWrap/>
            <w:vAlign w:val="bottom"/>
          </w:tcPr>
          <w:p w14:paraId="7348A272" w14:textId="73339215" w:rsidR="006E4CB5" w:rsidRPr="00936FBC" w:rsidRDefault="006E4CB5" w:rsidP="006E4CB5">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right w:val="nil"/>
            </w:tcBorders>
            <w:shd w:val="clear" w:color="auto" w:fill="auto"/>
            <w:vAlign w:val="bottom"/>
          </w:tcPr>
          <w:p w14:paraId="448CD6F7" w14:textId="1C782B0A" w:rsidR="006E4CB5" w:rsidRPr="00936FBC" w:rsidRDefault="006E4CB5" w:rsidP="006E4CB5">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6E4CB5" w:rsidRPr="00936FBC" w14:paraId="4299AB8E" w14:textId="77777777" w:rsidTr="008D1607">
        <w:trPr>
          <w:trHeight w:val="165"/>
        </w:trPr>
        <w:tc>
          <w:tcPr>
            <w:tcW w:w="6549" w:type="dxa"/>
            <w:vAlign w:val="bottom"/>
          </w:tcPr>
          <w:p w14:paraId="1CD40597" w14:textId="29D175C3" w:rsidR="006E4CB5" w:rsidRPr="00936FBC" w:rsidRDefault="006E4CB5" w:rsidP="006E4CB5">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Other adjustments</w:t>
            </w:r>
          </w:p>
        </w:tc>
        <w:tc>
          <w:tcPr>
            <w:tcW w:w="1339" w:type="dxa"/>
            <w:tcBorders>
              <w:left w:val="nil"/>
              <w:bottom w:val="single" w:sz="4" w:space="0" w:color="auto"/>
              <w:right w:val="nil"/>
            </w:tcBorders>
            <w:shd w:val="clear" w:color="auto" w:fill="auto"/>
            <w:noWrap/>
            <w:vAlign w:val="bottom"/>
          </w:tcPr>
          <w:p w14:paraId="0CE72C3A" w14:textId="639F84B1" w:rsidR="006E4CB5" w:rsidRDefault="006E4CB5" w:rsidP="006E4CB5">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c>
          <w:tcPr>
            <w:tcW w:w="1304" w:type="dxa"/>
            <w:tcBorders>
              <w:left w:val="nil"/>
              <w:bottom w:val="single" w:sz="4" w:space="0" w:color="auto"/>
              <w:right w:val="nil"/>
            </w:tcBorders>
            <w:shd w:val="clear" w:color="auto" w:fill="auto"/>
            <w:vAlign w:val="bottom"/>
          </w:tcPr>
          <w:p w14:paraId="1B9873A8" w14:textId="79B265BF" w:rsidR="006E4CB5" w:rsidRDefault="006E4CB5" w:rsidP="006E4CB5">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E4CB5" w:rsidRPr="00936FBC" w14:paraId="510784CC" w14:textId="77777777" w:rsidTr="00936FBC">
        <w:trPr>
          <w:trHeight w:val="165"/>
        </w:trPr>
        <w:tc>
          <w:tcPr>
            <w:tcW w:w="6549" w:type="dxa"/>
            <w:vAlign w:val="bottom"/>
          </w:tcPr>
          <w:p w14:paraId="59CDFFA4" w14:textId="77777777" w:rsidR="006E4CB5" w:rsidRPr="00936FBC" w:rsidRDefault="006E4CB5" w:rsidP="006E4CB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provided from</w:t>
            </w:r>
            <w:r w:rsidRPr="00936FBC">
              <w:rPr>
                <w:rFonts w:ascii="Times New Roman" w:eastAsia="Times New Roman" w:hAnsi="Times New Roman" w:cs="Times New Roman"/>
                <w:sz w:val="24"/>
                <w:szCs w:val="24"/>
                <w:lang w:val="en-US"/>
              </w:rPr>
              <w:t xml:space="preserve"> </w:t>
            </w:r>
            <w:r w:rsidRPr="00936FBC">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shd w:val="clear" w:color="auto" w:fill="auto"/>
            <w:noWrap/>
            <w:vAlign w:val="bottom"/>
          </w:tcPr>
          <w:p w14:paraId="4ED51AC2" w14:textId="154EBB6A" w:rsidR="006E4CB5" w:rsidRPr="00936FBC" w:rsidRDefault="006E4CB5" w:rsidP="006E4CB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9</w:t>
            </w:r>
          </w:p>
        </w:tc>
        <w:tc>
          <w:tcPr>
            <w:tcW w:w="1304" w:type="dxa"/>
            <w:tcBorders>
              <w:top w:val="single" w:sz="4" w:space="0" w:color="auto"/>
              <w:left w:val="nil"/>
              <w:bottom w:val="single" w:sz="12" w:space="0" w:color="auto"/>
              <w:right w:val="nil"/>
            </w:tcBorders>
            <w:shd w:val="clear" w:color="auto" w:fill="auto"/>
            <w:vAlign w:val="bottom"/>
          </w:tcPr>
          <w:p w14:paraId="607058B2" w14:textId="32D5C2FB" w:rsidR="006E4CB5" w:rsidRPr="00936FBC" w:rsidRDefault="006E4CB5" w:rsidP="006E4CB5">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w:t>
            </w:r>
          </w:p>
        </w:tc>
      </w:tr>
      <w:tr w:rsidR="006E4CB5" w:rsidRPr="00936FBC" w14:paraId="20BF2803" w14:textId="77777777" w:rsidTr="00936FBC">
        <w:trPr>
          <w:trHeight w:val="95"/>
        </w:trPr>
        <w:tc>
          <w:tcPr>
            <w:tcW w:w="6549" w:type="dxa"/>
            <w:vAlign w:val="bottom"/>
          </w:tcPr>
          <w:p w14:paraId="287E61AC"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375DBFA"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B84CD27"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4ED29292" w14:textId="77777777" w:rsidTr="00936FBC">
        <w:trPr>
          <w:trHeight w:val="163"/>
        </w:trPr>
        <w:tc>
          <w:tcPr>
            <w:tcW w:w="6549" w:type="dxa"/>
            <w:vAlign w:val="bottom"/>
            <w:hideMark/>
          </w:tcPr>
          <w:p w14:paraId="606EC292"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Effect of foreign currency to cash and cash equivalents</w:t>
            </w:r>
          </w:p>
        </w:tc>
        <w:tc>
          <w:tcPr>
            <w:tcW w:w="1339" w:type="dxa"/>
            <w:shd w:val="clear" w:color="auto" w:fill="auto"/>
            <w:noWrap/>
            <w:vAlign w:val="bottom"/>
          </w:tcPr>
          <w:p w14:paraId="142B3FD2" w14:textId="77777777" w:rsidR="006E4CB5" w:rsidRPr="00936FBC" w:rsidRDefault="006E4CB5" w:rsidP="006E4CB5">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A3C1A87" w14:textId="77777777" w:rsidR="006E4CB5" w:rsidRPr="00936FBC" w:rsidRDefault="006E4CB5" w:rsidP="006E4CB5">
            <w:pPr>
              <w:spacing w:after="0" w:line="220" w:lineRule="exact"/>
              <w:jc w:val="right"/>
              <w:rPr>
                <w:rFonts w:ascii="Arial" w:eastAsia="Times New Roman" w:hAnsi="Arial" w:cs="Arial"/>
                <w:sz w:val="18"/>
                <w:szCs w:val="18"/>
                <w:lang w:val="en-GB"/>
              </w:rPr>
            </w:pPr>
          </w:p>
        </w:tc>
      </w:tr>
      <w:tr w:rsidR="006E4CB5" w:rsidRPr="00936FBC" w14:paraId="35BF78A4" w14:textId="77777777" w:rsidTr="00936FBC">
        <w:trPr>
          <w:trHeight w:val="163"/>
        </w:trPr>
        <w:tc>
          <w:tcPr>
            <w:tcW w:w="6549" w:type="dxa"/>
            <w:vAlign w:val="bottom"/>
            <w:hideMark/>
          </w:tcPr>
          <w:p w14:paraId="7F4DC998"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foreign exchange</w:t>
            </w:r>
          </w:p>
        </w:tc>
        <w:tc>
          <w:tcPr>
            <w:tcW w:w="1339" w:type="dxa"/>
            <w:shd w:val="clear" w:color="auto" w:fill="auto"/>
            <w:noWrap/>
            <w:vAlign w:val="bottom"/>
          </w:tcPr>
          <w:p w14:paraId="663BD543" w14:textId="19217FD4"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w:t>
            </w:r>
          </w:p>
        </w:tc>
        <w:tc>
          <w:tcPr>
            <w:tcW w:w="1304" w:type="dxa"/>
            <w:shd w:val="clear" w:color="auto" w:fill="auto"/>
            <w:vAlign w:val="bottom"/>
          </w:tcPr>
          <w:p w14:paraId="20714DB9" w14:textId="236E4657"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6E4CB5" w:rsidRPr="00936FBC" w14:paraId="05D493EE" w14:textId="77777777" w:rsidTr="00936FBC">
        <w:trPr>
          <w:trHeight w:val="163"/>
        </w:trPr>
        <w:tc>
          <w:tcPr>
            <w:tcW w:w="6549" w:type="dxa"/>
            <w:vAlign w:val="bottom"/>
            <w:hideMark/>
          </w:tcPr>
          <w:p w14:paraId="0D83FB88" w14:textId="77777777"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shd w:val="clear" w:color="auto" w:fill="auto"/>
            <w:noWrap/>
            <w:vAlign w:val="bottom"/>
          </w:tcPr>
          <w:p w14:paraId="1B553C9E" w14:textId="353199B2" w:rsidR="006E4CB5" w:rsidRPr="00936FBC" w:rsidRDefault="006E4CB5" w:rsidP="006E4CB5">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w:t>
            </w:r>
          </w:p>
        </w:tc>
        <w:tc>
          <w:tcPr>
            <w:tcW w:w="1304" w:type="dxa"/>
            <w:tcBorders>
              <w:top w:val="single" w:sz="4" w:space="0" w:color="auto"/>
              <w:left w:val="nil"/>
              <w:bottom w:val="nil"/>
              <w:right w:val="nil"/>
            </w:tcBorders>
            <w:shd w:val="clear" w:color="auto" w:fill="auto"/>
            <w:vAlign w:val="bottom"/>
          </w:tcPr>
          <w:p w14:paraId="30033352" w14:textId="3E132FC3" w:rsidR="006E4CB5" w:rsidRPr="00936FBC" w:rsidRDefault="006E4CB5" w:rsidP="006E4CB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6E4CB5" w:rsidRPr="00936FBC" w14:paraId="57DB7A55" w14:textId="77777777" w:rsidTr="00936FBC">
        <w:trPr>
          <w:trHeight w:val="55"/>
        </w:trPr>
        <w:tc>
          <w:tcPr>
            <w:tcW w:w="6549" w:type="dxa"/>
            <w:vAlign w:val="bottom"/>
          </w:tcPr>
          <w:p w14:paraId="473BBB59"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598F0D69"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0026B4E"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03C6EEF1" w14:textId="77777777" w:rsidTr="00936FBC">
        <w:trPr>
          <w:trHeight w:val="163"/>
        </w:trPr>
        <w:tc>
          <w:tcPr>
            <w:tcW w:w="6549" w:type="dxa"/>
            <w:vAlign w:val="bottom"/>
            <w:hideMark/>
          </w:tcPr>
          <w:p w14:paraId="19F0F768" w14:textId="6B54D05B"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w:t>
            </w:r>
            <w:r w:rsidRPr="00936FBC">
              <w:rPr>
                <w:rFonts w:ascii="Times New Roman" w:eastAsia="Times New Roman" w:hAnsi="Times New Roman" w:cs="Times New Roman"/>
                <w:sz w:val="24"/>
                <w:szCs w:val="24"/>
                <w:lang w:val="en-US"/>
              </w:rPr>
              <w:t xml:space="preserve"> </w:t>
            </w:r>
            <w:r w:rsidRPr="00936FBC">
              <w:rPr>
                <w:rFonts w:ascii="Arial" w:eastAsia="Times New Roman" w:hAnsi="Arial" w:cs="Arial"/>
                <w:sz w:val="18"/>
                <w:szCs w:val="18"/>
                <w:lang w:val="en-GB"/>
              </w:rPr>
              <w:t>(decrease)</w:t>
            </w:r>
            <w:r>
              <w:rPr>
                <w:rFonts w:ascii="Arial" w:eastAsia="Times New Roman" w:hAnsi="Arial" w:cs="Arial"/>
                <w:sz w:val="18"/>
                <w:szCs w:val="18"/>
                <w:lang w:val="en-GB"/>
              </w:rPr>
              <w:t>/</w:t>
            </w:r>
            <w:r w:rsidRPr="00936FBC">
              <w:rPr>
                <w:rFonts w:ascii="Arial" w:eastAsia="Times New Roman" w:hAnsi="Arial" w:cs="Arial"/>
                <w:sz w:val="18"/>
                <w:szCs w:val="18"/>
                <w:lang w:val="en-GB"/>
              </w:rPr>
              <w:t>increase</w:t>
            </w:r>
            <w:r>
              <w:rPr>
                <w:rFonts w:ascii="Arial" w:eastAsia="Times New Roman" w:hAnsi="Arial" w:cs="Arial"/>
                <w:sz w:val="18"/>
                <w:szCs w:val="18"/>
                <w:lang w:val="en-GB"/>
              </w:rPr>
              <w:t xml:space="preserve"> i</w:t>
            </w:r>
            <w:r w:rsidRPr="00936FBC">
              <w:rPr>
                <w:rFonts w:ascii="Arial" w:eastAsia="Times New Roman" w:hAnsi="Arial" w:cs="Arial"/>
                <w:sz w:val="18"/>
                <w:szCs w:val="18"/>
                <w:lang w:val="en-GB"/>
              </w:rPr>
              <w:t>n</w:t>
            </w:r>
            <w:r>
              <w:rPr>
                <w:rFonts w:ascii="Arial" w:eastAsia="Times New Roman" w:hAnsi="Arial" w:cs="Arial"/>
                <w:sz w:val="18"/>
                <w:szCs w:val="18"/>
                <w:lang w:val="en-GB"/>
              </w:rPr>
              <w:t xml:space="preserve"> </w:t>
            </w:r>
            <w:r w:rsidRPr="00936FBC">
              <w:rPr>
                <w:rFonts w:ascii="Arial" w:eastAsia="Times New Roman" w:hAnsi="Arial" w:cs="Arial"/>
                <w:sz w:val="18"/>
                <w:szCs w:val="18"/>
                <w:lang w:val="en-GB"/>
              </w:rPr>
              <w:t>cash and cash equivalents</w:t>
            </w:r>
          </w:p>
        </w:tc>
        <w:tc>
          <w:tcPr>
            <w:tcW w:w="1339" w:type="dxa"/>
            <w:shd w:val="clear" w:color="auto" w:fill="auto"/>
            <w:noWrap/>
            <w:vAlign w:val="bottom"/>
          </w:tcPr>
          <w:p w14:paraId="4C50132B" w14:textId="186B1655"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(170)</w:t>
            </w:r>
          </w:p>
        </w:tc>
        <w:tc>
          <w:tcPr>
            <w:tcW w:w="1304" w:type="dxa"/>
            <w:shd w:val="clear" w:color="auto" w:fill="auto"/>
            <w:vAlign w:val="bottom"/>
          </w:tcPr>
          <w:p w14:paraId="36FC2FEA" w14:textId="04AC6B3E"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(328)</w:t>
            </w:r>
          </w:p>
        </w:tc>
      </w:tr>
      <w:tr w:rsidR="006E4CB5" w:rsidRPr="00936FBC" w14:paraId="1E84886F" w14:textId="77777777" w:rsidTr="00936FBC">
        <w:trPr>
          <w:trHeight w:val="65"/>
        </w:trPr>
        <w:tc>
          <w:tcPr>
            <w:tcW w:w="6549" w:type="dxa"/>
            <w:vAlign w:val="bottom"/>
          </w:tcPr>
          <w:p w14:paraId="01C9393E"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1FA5C103"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34EA607E"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3E7C2669" w14:textId="77777777" w:rsidTr="00936FBC">
        <w:trPr>
          <w:trHeight w:val="163"/>
        </w:trPr>
        <w:tc>
          <w:tcPr>
            <w:tcW w:w="6549" w:type="dxa"/>
            <w:vAlign w:val="bottom"/>
            <w:hideMark/>
          </w:tcPr>
          <w:p w14:paraId="5D72C8D0" w14:textId="77777777" w:rsidR="006E4CB5" w:rsidRPr="00936FBC" w:rsidRDefault="006E4CB5" w:rsidP="006E4CB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Balance as of 1 January</w:t>
            </w:r>
          </w:p>
        </w:tc>
        <w:tc>
          <w:tcPr>
            <w:tcW w:w="1339" w:type="dxa"/>
            <w:shd w:val="clear" w:color="auto" w:fill="auto"/>
            <w:noWrap/>
            <w:vAlign w:val="bottom"/>
          </w:tcPr>
          <w:p w14:paraId="178EC023" w14:textId="5F447971"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590</w:t>
            </w:r>
          </w:p>
        </w:tc>
        <w:tc>
          <w:tcPr>
            <w:tcW w:w="1304" w:type="dxa"/>
            <w:shd w:val="clear" w:color="auto" w:fill="auto"/>
            <w:vAlign w:val="bottom"/>
          </w:tcPr>
          <w:p w14:paraId="5A6DB9C2" w14:textId="35640D3D" w:rsidR="006E4CB5" w:rsidRPr="00936FBC" w:rsidRDefault="00EE7AD2"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716</w:t>
            </w:r>
          </w:p>
        </w:tc>
      </w:tr>
      <w:tr w:rsidR="006E4CB5" w:rsidRPr="00936FBC" w14:paraId="426C4DEB" w14:textId="77777777" w:rsidTr="00936FBC">
        <w:trPr>
          <w:trHeight w:val="163"/>
        </w:trPr>
        <w:tc>
          <w:tcPr>
            <w:tcW w:w="6549" w:type="dxa"/>
            <w:vAlign w:val="bottom"/>
            <w:hideMark/>
          </w:tcPr>
          <w:p w14:paraId="3BDA694E" w14:textId="1E910D60" w:rsidR="006E4CB5" w:rsidRPr="00936FBC" w:rsidRDefault="006E4CB5" w:rsidP="006E4CB5">
            <w:pPr>
              <w:spacing w:after="0" w:line="220" w:lineRule="exact"/>
              <w:rPr>
                <w:rFonts w:ascii="Arial" w:eastAsia="Times New Roman" w:hAnsi="Arial" w:cs="Arial"/>
                <w:sz w:val="18"/>
                <w:szCs w:val="18"/>
                <w:lang w:val="en-GB"/>
              </w:rPr>
            </w:pPr>
            <w:r w:rsidRPr="00FB1715">
              <w:rPr>
                <w:rFonts w:ascii="Arial" w:eastAsia="Times New Roman" w:hAnsi="Arial" w:cs="Arial"/>
                <w:sz w:val="18"/>
                <w:szCs w:val="18"/>
                <w:lang w:val="en-GB"/>
              </w:rPr>
              <w:t>Net (decrease)/increase in cash</w:t>
            </w:r>
          </w:p>
        </w:tc>
        <w:tc>
          <w:tcPr>
            <w:tcW w:w="1339" w:type="dxa"/>
            <w:shd w:val="clear" w:color="auto" w:fill="auto"/>
            <w:noWrap/>
            <w:vAlign w:val="bottom"/>
          </w:tcPr>
          <w:p w14:paraId="4506A309" w14:textId="60F3D797"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(170)</w:t>
            </w:r>
          </w:p>
        </w:tc>
        <w:tc>
          <w:tcPr>
            <w:tcW w:w="1304" w:type="dxa"/>
            <w:shd w:val="clear" w:color="auto" w:fill="auto"/>
            <w:vAlign w:val="bottom"/>
          </w:tcPr>
          <w:p w14:paraId="2AA977F9" w14:textId="2AA08FD9" w:rsidR="006E4CB5" w:rsidRPr="00936FBC" w:rsidRDefault="006E4CB5" w:rsidP="006E4CB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(328)</w:t>
            </w:r>
          </w:p>
        </w:tc>
      </w:tr>
      <w:tr w:rsidR="006E4CB5" w:rsidRPr="00936FBC" w14:paraId="530E1A9E" w14:textId="77777777" w:rsidTr="00936FBC">
        <w:trPr>
          <w:trHeight w:val="65"/>
        </w:trPr>
        <w:tc>
          <w:tcPr>
            <w:tcW w:w="6549" w:type="dxa"/>
            <w:vAlign w:val="bottom"/>
          </w:tcPr>
          <w:p w14:paraId="4FF60EA1" w14:textId="77777777" w:rsidR="006E4CB5" w:rsidRPr="00936FBC" w:rsidRDefault="006E4CB5" w:rsidP="006E4CB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D9C23A9" w14:textId="77777777" w:rsidR="006E4CB5" w:rsidRPr="00936FBC" w:rsidRDefault="006E4CB5" w:rsidP="006E4CB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5A10D6D2" w14:textId="77777777" w:rsidR="006E4CB5" w:rsidRPr="00936FBC" w:rsidRDefault="006E4CB5" w:rsidP="006E4CB5">
            <w:pPr>
              <w:spacing w:after="0" w:line="140" w:lineRule="exact"/>
              <w:jc w:val="right"/>
              <w:rPr>
                <w:rFonts w:ascii="Arial" w:eastAsia="Times New Roman" w:hAnsi="Arial" w:cs="Arial"/>
                <w:sz w:val="18"/>
                <w:szCs w:val="18"/>
                <w:lang w:val="en-GB"/>
              </w:rPr>
            </w:pPr>
          </w:p>
        </w:tc>
      </w:tr>
      <w:tr w:rsidR="006E4CB5" w:rsidRPr="00936FBC" w14:paraId="63E2884C" w14:textId="77777777" w:rsidTr="00936FBC">
        <w:trPr>
          <w:trHeight w:val="163"/>
        </w:trPr>
        <w:tc>
          <w:tcPr>
            <w:tcW w:w="6549" w:type="dxa"/>
            <w:vAlign w:val="bottom"/>
            <w:hideMark/>
          </w:tcPr>
          <w:p w14:paraId="5F20018E" w14:textId="0BE86608" w:rsidR="006E4CB5" w:rsidRPr="00936FBC" w:rsidRDefault="006E4CB5" w:rsidP="006E4CB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 xml:space="preserve">Balance as of 31 </w:t>
            </w:r>
            <w:r>
              <w:rPr>
                <w:rFonts w:ascii="Arial" w:eastAsia="Times New Roman" w:hAnsi="Arial" w:cs="Arial"/>
                <w:b/>
                <w:sz w:val="18"/>
                <w:szCs w:val="18"/>
                <w:lang w:val="en-GB"/>
              </w:rPr>
              <w:t>March</w:t>
            </w:r>
          </w:p>
        </w:tc>
        <w:tc>
          <w:tcPr>
            <w:tcW w:w="1339" w:type="dxa"/>
            <w:tcBorders>
              <w:top w:val="single" w:sz="4" w:space="0" w:color="auto"/>
              <w:left w:val="nil"/>
              <w:bottom w:val="single" w:sz="12" w:space="0" w:color="auto"/>
              <w:right w:val="nil"/>
            </w:tcBorders>
            <w:shd w:val="clear" w:color="auto" w:fill="auto"/>
            <w:noWrap/>
            <w:vAlign w:val="bottom"/>
          </w:tcPr>
          <w:p w14:paraId="69E87C79" w14:textId="05A29925" w:rsidR="006E4CB5" w:rsidRPr="00936FBC" w:rsidRDefault="006E4CB5" w:rsidP="006E4CB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420</w:t>
            </w:r>
          </w:p>
        </w:tc>
        <w:tc>
          <w:tcPr>
            <w:tcW w:w="1304" w:type="dxa"/>
            <w:tcBorders>
              <w:top w:val="single" w:sz="4" w:space="0" w:color="auto"/>
              <w:left w:val="nil"/>
              <w:bottom w:val="single" w:sz="12" w:space="0" w:color="auto"/>
              <w:right w:val="nil"/>
            </w:tcBorders>
            <w:shd w:val="clear" w:color="auto" w:fill="auto"/>
            <w:vAlign w:val="bottom"/>
          </w:tcPr>
          <w:p w14:paraId="16FC30A3" w14:textId="5287ECBF" w:rsidR="006E4CB5" w:rsidRPr="00936FBC" w:rsidRDefault="00EE7AD2" w:rsidP="006E4CB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388</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30"/>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14" w:name="_Toc4063577"/>
            <w:r w:rsidRPr="00D22BD7">
              <w:rPr>
                <w:rFonts w:ascii="Arial" w:eastAsia="Times New Roman" w:hAnsi="Arial" w:cs="Arial"/>
                <w:b/>
                <w:iCs/>
                <w:sz w:val="17"/>
                <w:szCs w:val="17"/>
                <w:lang w:val="en-US"/>
              </w:rPr>
              <w:t>Share</w:t>
            </w:r>
            <w:bookmarkEnd w:id="1014"/>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15" w:name="_Toc4063578"/>
            <w:r w:rsidRPr="00D22BD7">
              <w:rPr>
                <w:rFonts w:ascii="Arial" w:eastAsia="Times New Roman" w:hAnsi="Arial" w:cs="Arial"/>
                <w:b/>
                <w:iCs/>
                <w:sz w:val="17"/>
                <w:szCs w:val="17"/>
                <w:lang w:val="en-US"/>
              </w:rPr>
              <w:t>capital</w:t>
            </w:r>
            <w:bookmarkEnd w:id="1015"/>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1016" w:name="_Toc4063579"/>
            <w:r w:rsidRPr="00D22BD7">
              <w:rPr>
                <w:rFonts w:ascii="Arial" w:eastAsia="Times New Roman" w:hAnsi="Arial" w:cs="Arial"/>
                <w:b/>
                <w:iCs/>
                <w:sz w:val="17"/>
                <w:szCs w:val="17"/>
                <w:lang w:val="en-US"/>
              </w:rPr>
              <w:t>Retained earnings and reserves</w:t>
            </w:r>
            <w:bookmarkEnd w:id="1016"/>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17" w:name="_Toc4063580"/>
            <w:r w:rsidRPr="00D22BD7">
              <w:rPr>
                <w:rFonts w:ascii="Arial" w:eastAsia="Times New Roman" w:hAnsi="Arial" w:cs="Arial"/>
                <w:b/>
                <w:iCs/>
                <w:sz w:val="17"/>
                <w:szCs w:val="17"/>
                <w:lang w:val="en-US"/>
              </w:rPr>
              <w:t>Other reserves</w:t>
            </w:r>
            <w:bookmarkEnd w:id="1017"/>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18" w:name="_Toc4063581"/>
            <w:r w:rsidRPr="00D22BD7">
              <w:rPr>
                <w:rFonts w:ascii="Arial" w:eastAsia="Times New Roman" w:hAnsi="Arial" w:cs="Arial"/>
                <w:b/>
                <w:iCs/>
                <w:sz w:val="17"/>
                <w:szCs w:val="17"/>
                <w:lang w:val="en-US"/>
              </w:rPr>
              <w:t xml:space="preserve">Profit/(loss) for the </w:t>
            </w:r>
            <w:bookmarkEnd w:id="1018"/>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1019" w:name="_Toc4063582"/>
            <w:r w:rsidRPr="00D22BD7">
              <w:rPr>
                <w:rFonts w:ascii="Arial" w:eastAsia="Times New Roman" w:hAnsi="Arial" w:cs="Arial"/>
                <w:b/>
                <w:iCs/>
                <w:sz w:val="17"/>
                <w:szCs w:val="17"/>
                <w:lang w:val="en-US"/>
              </w:rPr>
              <w:t>Total equity attributable to the equity holders of the Company</w:t>
            </w:r>
            <w:bookmarkEnd w:id="1019"/>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20" w:name="_Toc4063583"/>
            <w:r w:rsidRPr="00D22BD7">
              <w:rPr>
                <w:rFonts w:ascii="Arial" w:eastAsia="Times New Roman" w:hAnsi="Arial" w:cs="Arial"/>
                <w:b/>
                <w:iCs/>
                <w:sz w:val="17"/>
                <w:szCs w:val="17"/>
                <w:lang w:val="en-US"/>
              </w:rPr>
              <w:t>Total</w:t>
            </w:r>
            <w:bookmarkEnd w:id="1020"/>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21" w:name="_Toc4063584"/>
            <w:r w:rsidRPr="00D22BD7">
              <w:rPr>
                <w:rFonts w:ascii="Arial" w:eastAsia="Times New Roman" w:hAnsi="Arial" w:cs="Arial"/>
                <w:b/>
                <w:iCs/>
                <w:sz w:val="17"/>
                <w:szCs w:val="17"/>
                <w:lang w:val="en-US"/>
              </w:rPr>
              <w:t>equity</w:t>
            </w:r>
            <w:bookmarkEnd w:id="1021"/>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22"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22"/>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23"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23"/>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24"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24"/>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25"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25"/>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26"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26"/>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27"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27"/>
          </w:p>
        </w:tc>
      </w:tr>
      <w:tr w:rsidR="009A6C51" w:rsidRPr="00D22BD7" w14:paraId="5BF0FE5F" w14:textId="77777777" w:rsidTr="004652C9">
        <w:trPr>
          <w:trHeight w:val="470"/>
        </w:trPr>
        <w:tc>
          <w:tcPr>
            <w:tcW w:w="1167" w:type="pct"/>
            <w:vAlign w:val="bottom"/>
            <w:hideMark/>
          </w:tcPr>
          <w:p w14:paraId="1F580D14" w14:textId="77777777" w:rsidR="009A6C51" w:rsidRDefault="009A6C51" w:rsidP="009A6C51">
            <w:pPr>
              <w:tabs>
                <w:tab w:val="right" w:pos="1202"/>
              </w:tabs>
              <w:spacing w:after="0" w:line="240" w:lineRule="exact"/>
              <w:outlineLvl w:val="0"/>
              <w:rPr>
                <w:rFonts w:ascii="Arial" w:eastAsia="Times New Roman" w:hAnsi="Arial" w:cs="Arial"/>
                <w:b/>
                <w:iCs/>
                <w:sz w:val="17"/>
                <w:szCs w:val="17"/>
                <w:lang w:val="en-US"/>
              </w:rPr>
            </w:pPr>
            <w:bookmarkStart w:id="1028" w:name="_Toc4063591"/>
            <w:r w:rsidRPr="00D22BD7">
              <w:rPr>
                <w:rFonts w:ascii="Arial" w:eastAsia="Times New Roman" w:hAnsi="Arial" w:cs="Arial"/>
                <w:b/>
                <w:iCs/>
                <w:sz w:val="17"/>
                <w:szCs w:val="17"/>
                <w:lang w:val="en-US"/>
              </w:rPr>
              <w:t xml:space="preserve">Balance as of </w:t>
            </w:r>
          </w:p>
          <w:p w14:paraId="5B0044CA" w14:textId="4448AD53" w:rsidR="009A6C51" w:rsidRPr="00D22BD7" w:rsidRDefault="009A6C51" w:rsidP="009A6C51">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1028"/>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3</w:t>
            </w:r>
          </w:p>
        </w:tc>
        <w:tc>
          <w:tcPr>
            <w:tcW w:w="639" w:type="pct"/>
            <w:tcBorders>
              <w:bottom w:val="single" w:sz="4" w:space="0" w:color="auto"/>
            </w:tcBorders>
            <w:vAlign w:val="bottom"/>
          </w:tcPr>
          <w:p w14:paraId="345BD5EC" w14:textId="284BEAE1" w:rsidR="009A6C51" w:rsidRPr="00D22BD7" w:rsidRDefault="009A6C51" w:rsidP="009A6C51">
            <w:pPr>
              <w:tabs>
                <w:tab w:val="right" w:pos="1202"/>
              </w:tabs>
              <w:spacing w:after="0" w:line="301" w:lineRule="exact"/>
              <w:jc w:val="right"/>
              <w:outlineLvl w:val="0"/>
              <w:rPr>
                <w:rFonts w:ascii="Arial" w:eastAsia="Times New Roman" w:hAnsi="Arial" w:cs="Arial"/>
                <w:b/>
                <w:iCs/>
                <w:sz w:val="17"/>
                <w:szCs w:val="17"/>
                <w:lang w:val="en-US"/>
              </w:rPr>
            </w:pPr>
            <w:r w:rsidRPr="00AF4A8B">
              <w:rPr>
                <w:rFonts w:ascii="Arial" w:hAnsi="Arial" w:cs="Arial"/>
                <w:b/>
                <w:bCs/>
                <w:color w:val="000000"/>
                <w:sz w:val="17"/>
                <w:szCs w:val="17"/>
              </w:rPr>
              <w:t>7,632</w:t>
            </w:r>
          </w:p>
        </w:tc>
        <w:tc>
          <w:tcPr>
            <w:tcW w:w="639" w:type="pct"/>
            <w:tcBorders>
              <w:bottom w:val="single" w:sz="4" w:space="0" w:color="auto"/>
            </w:tcBorders>
            <w:vAlign w:val="bottom"/>
          </w:tcPr>
          <w:p w14:paraId="422A7EB9" w14:textId="08789B2B" w:rsidR="009A6C51" w:rsidRPr="00D22BD7" w:rsidRDefault="006E4CB5" w:rsidP="009A6C51">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669</w:t>
            </w:r>
          </w:p>
        </w:tc>
        <w:tc>
          <w:tcPr>
            <w:tcW w:w="639" w:type="pct"/>
            <w:tcBorders>
              <w:bottom w:val="single" w:sz="4" w:space="0" w:color="auto"/>
            </w:tcBorders>
            <w:vAlign w:val="bottom"/>
          </w:tcPr>
          <w:p w14:paraId="734C5DB0" w14:textId="15E562F1" w:rsidR="009A6C51" w:rsidRPr="00D22BD7" w:rsidRDefault="009A6C51" w:rsidP="009A6C51">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006E4CB5">
              <w:rPr>
                <w:rFonts w:ascii="Arial" w:hAnsi="Arial" w:cs="Arial"/>
                <w:b/>
                <w:bCs/>
                <w:color w:val="000000"/>
                <w:sz w:val="17"/>
                <w:szCs w:val="17"/>
              </w:rPr>
              <w:t>700</w:t>
            </w:r>
            <w:r>
              <w:rPr>
                <w:rFonts w:ascii="Arial" w:hAnsi="Arial" w:cs="Arial"/>
                <w:b/>
                <w:bCs/>
                <w:color w:val="000000"/>
                <w:sz w:val="17"/>
                <w:szCs w:val="17"/>
              </w:rPr>
              <w:t>)</w:t>
            </w:r>
          </w:p>
        </w:tc>
        <w:tc>
          <w:tcPr>
            <w:tcW w:w="639" w:type="pct"/>
            <w:tcBorders>
              <w:bottom w:val="single" w:sz="4" w:space="0" w:color="auto"/>
            </w:tcBorders>
            <w:vAlign w:val="bottom"/>
          </w:tcPr>
          <w:p w14:paraId="53B32B03" w14:textId="1C11725F" w:rsidR="009A6C51" w:rsidRPr="00D22BD7" w:rsidRDefault="006E4CB5" w:rsidP="009A6C51">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436</w:t>
            </w:r>
          </w:p>
        </w:tc>
        <w:tc>
          <w:tcPr>
            <w:tcW w:w="639" w:type="pct"/>
            <w:tcBorders>
              <w:bottom w:val="single" w:sz="4" w:space="0" w:color="auto"/>
            </w:tcBorders>
            <w:vAlign w:val="bottom"/>
          </w:tcPr>
          <w:p w14:paraId="1B85F885" w14:textId="6FB349A7" w:rsidR="009A6C51" w:rsidRPr="00D22BD7" w:rsidRDefault="006E4CB5" w:rsidP="009A6C51">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8</w:t>
            </w:r>
            <w:r w:rsidR="009A6C51">
              <w:rPr>
                <w:rFonts w:ascii="Arial" w:hAnsi="Arial" w:cs="Arial"/>
                <w:b/>
                <w:bCs/>
                <w:color w:val="000000"/>
                <w:sz w:val="17"/>
                <w:szCs w:val="17"/>
              </w:rPr>
              <w:t>,</w:t>
            </w:r>
            <w:r>
              <w:rPr>
                <w:rFonts w:ascii="Arial" w:hAnsi="Arial" w:cs="Arial"/>
                <w:b/>
                <w:bCs/>
                <w:color w:val="000000"/>
                <w:sz w:val="17"/>
                <w:szCs w:val="17"/>
              </w:rPr>
              <w:t>037</w:t>
            </w:r>
          </w:p>
        </w:tc>
        <w:tc>
          <w:tcPr>
            <w:tcW w:w="638" w:type="pct"/>
            <w:tcBorders>
              <w:bottom w:val="single" w:sz="4" w:space="0" w:color="auto"/>
            </w:tcBorders>
            <w:shd w:val="clear" w:color="auto" w:fill="auto"/>
            <w:vAlign w:val="bottom"/>
          </w:tcPr>
          <w:p w14:paraId="7D9BC567" w14:textId="4C1D7E9C" w:rsidR="009A6C51" w:rsidRPr="00D22BD7" w:rsidRDefault="006E4CB5" w:rsidP="009A6C51">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8,037</w:t>
            </w:r>
          </w:p>
        </w:tc>
      </w:tr>
      <w:tr w:rsidR="00CE07D3" w:rsidRPr="00D22BD7" w14:paraId="082EAFD1" w14:textId="77777777" w:rsidTr="00584C0E">
        <w:trPr>
          <w:trHeight w:val="76"/>
        </w:trPr>
        <w:tc>
          <w:tcPr>
            <w:tcW w:w="1167" w:type="pct"/>
            <w:vAlign w:val="bottom"/>
            <w:hideMark/>
          </w:tcPr>
          <w:p w14:paraId="475B6963" w14:textId="77777777" w:rsidR="00CE07D3" w:rsidRPr="00D22BD7" w:rsidRDefault="00CE07D3" w:rsidP="00CE07D3">
            <w:pPr>
              <w:tabs>
                <w:tab w:val="right" w:pos="1202"/>
              </w:tabs>
              <w:spacing w:after="0" w:line="240" w:lineRule="exact"/>
              <w:outlineLvl w:val="0"/>
              <w:rPr>
                <w:rFonts w:ascii="Arial" w:eastAsia="Times New Roman" w:hAnsi="Arial" w:cs="Arial"/>
                <w:iCs/>
                <w:sz w:val="17"/>
                <w:szCs w:val="17"/>
                <w:lang w:val="en-US"/>
              </w:rPr>
            </w:pPr>
            <w:bookmarkStart w:id="1029" w:name="_Toc4063598"/>
            <w:r w:rsidRPr="00D22BD7">
              <w:rPr>
                <w:rFonts w:ascii="Arial" w:eastAsia="Times New Roman" w:hAnsi="Arial" w:cs="Arial"/>
                <w:iCs/>
                <w:sz w:val="17"/>
                <w:szCs w:val="17"/>
                <w:lang w:val="en-US"/>
              </w:rPr>
              <w:t>Profit for the</w:t>
            </w:r>
            <w:bookmarkEnd w:id="1029"/>
            <w:r w:rsidRPr="00D22BD7">
              <w:rPr>
                <w:rFonts w:ascii="Arial" w:eastAsia="Times New Roman" w:hAnsi="Arial" w:cs="Arial"/>
                <w:iCs/>
                <w:sz w:val="17"/>
                <w:szCs w:val="17"/>
                <w:lang w:val="en-US"/>
              </w:rPr>
              <w:t xml:space="preserve"> period</w:t>
            </w:r>
          </w:p>
        </w:tc>
        <w:tc>
          <w:tcPr>
            <w:tcW w:w="639" w:type="pct"/>
            <w:vAlign w:val="bottom"/>
          </w:tcPr>
          <w:p w14:paraId="18E6E3DE" w14:textId="248783D2"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6CC07A83" w14:textId="017236D5"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28DCA4" w14:textId="5A5598BA"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4DA54C87" w14:textId="0E384359"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188</w:t>
            </w:r>
          </w:p>
        </w:tc>
        <w:tc>
          <w:tcPr>
            <w:tcW w:w="639" w:type="pct"/>
            <w:vAlign w:val="bottom"/>
          </w:tcPr>
          <w:p w14:paraId="5975C5C9" w14:textId="031BE58C" w:rsidR="00CE07D3" w:rsidRPr="00D22BD7" w:rsidRDefault="00CE07D3" w:rsidP="00CE07D3">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188</w:t>
            </w:r>
          </w:p>
        </w:tc>
        <w:tc>
          <w:tcPr>
            <w:tcW w:w="638" w:type="pct"/>
            <w:tcBorders>
              <w:top w:val="nil"/>
              <w:left w:val="nil"/>
              <w:bottom w:val="nil"/>
              <w:right w:val="nil"/>
            </w:tcBorders>
            <w:vAlign w:val="bottom"/>
          </w:tcPr>
          <w:p w14:paraId="16319BB2" w14:textId="57CBD2D1" w:rsidR="00CE07D3" w:rsidRPr="00D22BD7" w:rsidRDefault="00CE07D3" w:rsidP="00CE07D3">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188</w:t>
            </w:r>
          </w:p>
        </w:tc>
      </w:tr>
      <w:tr w:rsidR="00CE07D3" w:rsidRPr="00D22BD7" w14:paraId="04DA8467" w14:textId="77777777" w:rsidTr="00584C0E">
        <w:trPr>
          <w:trHeight w:val="76"/>
        </w:trPr>
        <w:tc>
          <w:tcPr>
            <w:tcW w:w="1167" w:type="pct"/>
            <w:vAlign w:val="bottom"/>
            <w:hideMark/>
          </w:tcPr>
          <w:p w14:paraId="021BA897" w14:textId="77777777" w:rsidR="00CE07D3" w:rsidRPr="00D22BD7" w:rsidRDefault="00CE07D3" w:rsidP="00CE07D3">
            <w:pPr>
              <w:tabs>
                <w:tab w:val="right" w:pos="1202"/>
              </w:tabs>
              <w:spacing w:after="0" w:line="240" w:lineRule="exact"/>
              <w:outlineLvl w:val="0"/>
              <w:rPr>
                <w:rFonts w:ascii="Arial" w:eastAsia="Times New Roman" w:hAnsi="Arial" w:cs="Arial"/>
                <w:iCs/>
                <w:sz w:val="17"/>
                <w:szCs w:val="17"/>
                <w:lang w:val="en-US"/>
              </w:rPr>
            </w:pPr>
            <w:bookmarkStart w:id="1030" w:name="_Toc4063605"/>
            <w:r w:rsidRPr="00D22BD7">
              <w:rPr>
                <w:rFonts w:ascii="Arial" w:eastAsia="Times New Roman" w:hAnsi="Arial" w:cs="Arial"/>
                <w:iCs/>
                <w:sz w:val="17"/>
                <w:szCs w:val="17"/>
                <w:lang w:val="en-US"/>
              </w:rPr>
              <w:t>Other comprehensive income</w:t>
            </w:r>
            <w:bookmarkEnd w:id="1030"/>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1F451667"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0459922" w14:textId="1E3CB155"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910706A" w14:textId="5A28C5BB"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(44)</w:t>
            </w:r>
          </w:p>
        </w:tc>
        <w:tc>
          <w:tcPr>
            <w:tcW w:w="639" w:type="pct"/>
            <w:tcBorders>
              <w:bottom w:val="single" w:sz="4" w:space="0" w:color="auto"/>
            </w:tcBorders>
            <w:vAlign w:val="bottom"/>
          </w:tcPr>
          <w:p w14:paraId="76B55BC9" w14:textId="6B4BAE2C" w:rsidR="00CE07D3" w:rsidRPr="00D22BD7" w:rsidRDefault="00CE07D3" w:rsidP="00CE07D3">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68F2096" w14:textId="48FA40BD" w:rsidR="00CE07D3" w:rsidRPr="00D22BD7" w:rsidRDefault="00CE07D3" w:rsidP="00CE07D3">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(44)</w:t>
            </w:r>
          </w:p>
        </w:tc>
        <w:tc>
          <w:tcPr>
            <w:tcW w:w="638" w:type="pct"/>
            <w:tcBorders>
              <w:top w:val="nil"/>
              <w:left w:val="nil"/>
              <w:bottom w:val="single" w:sz="4" w:space="0" w:color="auto"/>
              <w:right w:val="nil"/>
            </w:tcBorders>
            <w:vAlign w:val="bottom"/>
          </w:tcPr>
          <w:p w14:paraId="5BE1E9FD" w14:textId="65394693" w:rsidR="00CE07D3" w:rsidRPr="00D22BD7" w:rsidRDefault="00CE07D3" w:rsidP="00CE07D3">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(44)</w:t>
            </w:r>
          </w:p>
        </w:tc>
      </w:tr>
      <w:tr w:rsidR="00CE07D3" w:rsidRPr="00D22BD7" w14:paraId="7AB64A9C" w14:textId="77777777" w:rsidTr="00584C0E">
        <w:trPr>
          <w:trHeight w:val="131"/>
        </w:trPr>
        <w:tc>
          <w:tcPr>
            <w:tcW w:w="1167" w:type="pct"/>
            <w:vAlign w:val="bottom"/>
          </w:tcPr>
          <w:p w14:paraId="4E160FB3" w14:textId="77777777" w:rsidR="00CE07D3" w:rsidRPr="00D22BD7" w:rsidRDefault="00CE07D3" w:rsidP="00CE07D3">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CE07D3" w:rsidRPr="00D22BD7" w:rsidRDefault="00CE07D3" w:rsidP="00CE07D3">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CE07D3" w:rsidRPr="00D22BD7" w:rsidRDefault="00CE07D3" w:rsidP="00CE07D3">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9E7238" w:rsidRPr="00D22BD7" w14:paraId="7CF1BD1B" w14:textId="77777777" w:rsidTr="0082486F">
        <w:trPr>
          <w:trHeight w:val="76"/>
        </w:trPr>
        <w:tc>
          <w:tcPr>
            <w:tcW w:w="1167" w:type="pct"/>
            <w:vAlign w:val="bottom"/>
            <w:hideMark/>
          </w:tcPr>
          <w:p w14:paraId="3E5945DF" w14:textId="77777777" w:rsidR="009E7238" w:rsidRPr="00D22BD7" w:rsidRDefault="009E7238" w:rsidP="009E7238">
            <w:pPr>
              <w:tabs>
                <w:tab w:val="right" w:pos="1202"/>
              </w:tabs>
              <w:spacing w:after="0" w:line="200" w:lineRule="exact"/>
              <w:outlineLvl w:val="0"/>
              <w:rPr>
                <w:rFonts w:ascii="Arial" w:eastAsia="Times New Roman" w:hAnsi="Arial" w:cs="Arial"/>
                <w:iCs/>
                <w:sz w:val="17"/>
                <w:szCs w:val="17"/>
                <w:lang w:val="en-US"/>
              </w:rPr>
            </w:pPr>
            <w:bookmarkStart w:id="1031" w:name="_Toc4063612"/>
            <w:r w:rsidRPr="00D22BD7">
              <w:rPr>
                <w:rFonts w:ascii="Arial" w:eastAsia="Times New Roman" w:hAnsi="Arial" w:cs="Arial"/>
                <w:iCs/>
                <w:sz w:val="17"/>
                <w:szCs w:val="17"/>
                <w:lang w:val="en-US"/>
              </w:rPr>
              <w:t>Total comprehensive income</w:t>
            </w:r>
            <w:bookmarkEnd w:id="1031"/>
            <w:r w:rsidRPr="00D22BD7">
              <w:rPr>
                <w:rFonts w:ascii="Arial" w:eastAsia="Times New Roman" w:hAnsi="Arial" w:cs="Arial"/>
                <w:iCs/>
                <w:sz w:val="17"/>
                <w:szCs w:val="17"/>
                <w:lang w:val="en-US"/>
              </w:rPr>
              <w:t>/loss</w:t>
            </w:r>
          </w:p>
        </w:tc>
        <w:tc>
          <w:tcPr>
            <w:tcW w:w="639" w:type="pct"/>
            <w:tcBorders>
              <w:left w:val="nil"/>
              <w:bottom w:val="single" w:sz="4" w:space="0" w:color="auto"/>
              <w:right w:val="nil"/>
            </w:tcBorders>
            <w:vAlign w:val="bottom"/>
          </w:tcPr>
          <w:p w14:paraId="01DA57F4" w14:textId="39FAE1D4" w:rsidR="009E7238" w:rsidRPr="00D22BD7" w:rsidRDefault="009E7238" w:rsidP="009E723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306CDA3F" w14:textId="352B6689" w:rsidR="009E7238" w:rsidRPr="00D22BD7" w:rsidRDefault="009E7238" w:rsidP="009E723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AFD7BFA" w14:textId="4D33EF0B" w:rsidR="009E7238" w:rsidRPr="00D22BD7" w:rsidRDefault="009E7238" w:rsidP="009E723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(44)</w:t>
            </w:r>
          </w:p>
        </w:tc>
        <w:tc>
          <w:tcPr>
            <w:tcW w:w="639" w:type="pct"/>
            <w:tcBorders>
              <w:bottom w:val="single" w:sz="4" w:space="0" w:color="auto"/>
            </w:tcBorders>
            <w:vAlign w:val="bottom"/>
          </w:tcPr>
          <w:p w14:paraId="498A158A" w14:textId="5CC6CA70" w:rsidR="009E7238" w:rsidRPr="00D22BD7" w:rsidRDefault="009E7238" w:rsidP="009E723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188</w:t>
            </w:r>
          </w:p>
        </w:tc>
        <w:tc>
          <w:tcPr>
            <w:tcW w:w="639" w:type="pct"/>
            <w:tcBorders>
              <w:bottom w:val="single" w:sz="4" w:space="0" w:color="auto"/>
            </w:tcBorders>
            <w:vAlign w:val="bottom"/>
          </w:tcPr>
          <w:p w14:paraId="5169224D" w14:textId="2F213E72" w:rsidR="009E7238" w:rsidRPr="00D22BD7" w:rsidRDefault="009E7238" w:rsidP="009E7238">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144</w:t>
            </w:r>
          </w:p>
        </w:tc>
        <w:tc>
          <w:tcPr>
            <w:tcW w:w="638" w:type="pct"/>
            <w:tcBorders>
              <w:top w:val="nil"/>
              <w:left w:val="nil"/>
              <w:bottom w:val="single" w:sz="4" w:space="0" w:color="auto"/>
              <w:right w:val="nil"/>
            </w:tcBorders>
            <w:vAlign w:val="bottom"/>
          </w:tcPr>
          <w:p w14:paraId="4955D5A3" w14:textId="318FCFF9" w:rsidR="009E7238" w:rsidRPr="00D22BD7" w:rsidRDefault="009E7238" w:rsidP="009E7238">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144</w:t>
            </w:r>
          </w:p>
        </w:tc>
      </w:tr>
      <w:tr w:rsidR="009E7238" w:rsidRPr="00D22BD7" w14:paraId="3FBC4293" w14:textId="77777777" w:rsidTr="00584C0E">
        <w:trPr>
          <w:trHeight w:val="131"/>
        </w:trPr>
        <w:tc>
          <w:tcPr>
            <w:tcW w:w="1167" w:type="pct"/>
            <w:vAlign w:val="bottom"/>
          </w:tcPr>
          <w:p w14:paraId="60F0AE6A" w14:textId="77777777" w:rsidR="009E7238" w:rsidRPr="00D22BD7" w:rsidRDefault="009E7238" w:rsidP="009E7238">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5544C6" w:rsidRPr="00D22BD7" w14:paraId="32DC35F4" w14:textId="77777777" w:rsidTr="00EA2DF9">
        <w:trPr>
          <w:trHeight w:val="460"/>
        </w:trPr>
        <w:tc>
          <w:tcPr>
            <w:tcW w:w="1167" w:type="pct"/>
            <w:vAlign w:val="bottom"/>
            <w:hideMark/>
          </w:tcPr>
          <w:p w14:paraId="3452D207" w14:textId="475253F2" w:rsidR="005544C6" w:rsidRPr="00D22BD7" w:rsidRDefault="005544C6" w:rsidP="005544C6">
            <w:pPr>
              <w:tabs>
                <w:tab w:val="right" w:pos="1202"/>
              </w:tabs>
              <w:spacing w:after="0" w:line="200" w:lineRule="exact"/>
              <w:outlineLvl w:val="0"/>
              <w:rPr>
                <w:rFonts w:ascii="Arial" w:eastAsia="Times New Roman" w:hAnsi="Arial" w:cs="Arial"/>
                <w:i/>
                <w:iCs/>
                <w:sz w:val="17"/>
                <w:szCs w:val="17"/>
                <w:lang w:val="en-US"/>
              </w:rPr>
            </w:pPr>
            <w:bookmarkStart w:id="1032"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D22BD7">
              <w:rPr>
                <w:rFonts w:ascii="Arial" w:eastAsia="Times New Roman" w:hAnsi="Arial" w:cs="Arial"/>
                <w:iCs/>
                <w:sz w:val="17"/>
                <w:szCs w:val="17"/>
                <w:lang w:val="en-US"/>
              </w:rPr>
              <w:t xml:space="preserve"> to retained earnings</w:t>
            </w:r>
            <w:bookmarkEnd w:id="1032"/>
          </w:p>
        </w:tc>
        <w:tc>
          <w:tcPr>
            <w:tcW w:w="639" w:type="pct"/>
            <w:shd w:val="clear" w:color="auto" w:fill="auto"/>
            <w:vAlign w:val="bottom"/>
          </w:tcPr>
          <w:p w14:paraId="68501B1A" w14:textId="7B970A9D" w:rsidR="005544C6" w:rsidRPr="00D22BD7" w:rsidRDefault="005544C6" w:rsidP="005544C6">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shd w:val="clear" w:color="auto" w:fill="auto"/>
            <w:vAlign w:val="bottom"/>
          </w:tcPr>
          <w:p w14:paraId="642C9600" w14:textId="228EF2BA" w:rsidR="005544C6" w:rsidRPr="00D22BD7" w:rsidRDefault="006E4CB5" w:rsidP="005544C6">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436</w:t>
            </w:r>
          </w:p>
        </w:tc>
        <w:tc>
          <w:tcPr>
            <w:tcW w:w="639" w:type="pct"/>
            <w:shd w:val="clear" w:color="auto" w:fill="auto"/>
            <w:vAlign w:val="bottom"/>
          </w:tcPr>
          <w:p w14:paraId="1D836AE0" w14:textId="593E9091" w:rsidR="005544C6" w:rsidRPr="00D22BD7" w:rsidRDefault="005544C6" w:rsidP="005544C6">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shd w:val="clear" w:color="auto" w:fill="auto"/>
            <w:vAlign w:val="bottom"/>
          </w:tcPr>
          <w:p w14:paraId="55A7C3ED" w14:textId="61028B0E" w:rsidR="005544C6" w:rsidRPr="00D22BD7" w:rsidRDefault="005544C6" w:rsidP="005544C6">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r w:rsidR="006E4CB5">
              <w:rPr>
                <w:rFonts w:ascii="Arial" w:hAnsi="Arial" w:cs="Arial"/>
                <w:color w:val="000000"/>
                <w:sz w:val="17"/>
                <w:szCs w:val="17"/>
              </w:rPr>
              <w:t>436</w:t>
            </w:r>
            <w:r>
              <w:rPr>
                <w:rFonts w:ascii="Arial" w:hAnsi="Arial" w:cs="Arial"/>
                <w:color w:val="000000"/>
                <w:sz w:val="17"/>
                <w:szCs w:val="17"/>
              </w:rPr>
              <w:t>)</w:t>
            </w:r>
          </w:p>
        </w:tc>
        <w:tc>
          <w:tcPr>
            <w:tcW w:w="639" w:type="pct"/>
            <w:shd w:val="clear" w:color="auto" w:fill="auto"/>
            <w:vAlign w:val="bottom"/>
          </w:tcPr>
          <w:p w14:paraId="20144FEA" w14:textId="7C1831C5" w:rsidR="005544C6" w:rsidRPr="0044355C" w:rsidRDefault="005544C6" w:rsidP="005544C6">
            <w:pPr>
              <w:tabs>
                <w:tab w:val="right" w:pos="1202"/>
              </w:tabs>
              <w:spacing w:after="0" w:line="301" w:lineRule="exact"/>
              <w:jc w:val="right"/>
              <w:outlineLvl w:val="0"/>
              <w:rPr>
                <w:rFonts w:ascii="Arial" w:eastAsia="Times New Roman" w:hAnsi="Arial" w:cs="Arial"/>
                <w:b/>
                <w:bCs/>
                <w:iCs/>
                <w:sz w:val="17"/>
                <w:szCs w:val="17"/>
                <w:lang w:val="en-US"/>
              </w:rPr>
            </w:pPr>
            <w:r w:rsidRPr="0044355C">
              <w:rPr>
                <w:rFonts w:ascii="Arial" w:hAnsi="Arial" w:cs="Arial"/>
                <w:b/>
                <w:bCs/>
                <w:color w:val="000000"/>
                <w:sz w:val="17"/>
                <w:szCs w:val="17"/>
              </w:rPr>
              <w:t>-</w:t>
            </w:r>
          </w:p>
        </w:tc>
        <w:tc>
          <w:tcPr>
            <w:tcW w:w="638" w:type="pct"/>
            <w:shd w:val="clear" w:color="auto" w:fill="auto"/>
            <w:vAlign w:val="bottom"/>
          </w:tcPr>
          <w:p w14:paraId="464A7E4D" w14:textId="2277FBDC" w:rsidR="005544C6" w:rsidRPr="00D22BD7" w:rsidRDefault="005544C6" w:rsidP="005544C6">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p>
        </w:tc>
      </w:tr>
      <w:tr w:rsidR="001B1F92" w:rsidRPr="00D22BD7" w14:paraId="5CB910AD" w14:textId="77777777" w:rsidTr="00EA2DF9">
        <w:trPr>
          <w:trHeight w:val="460"/>
        </w:trPr>
        <w:tc>
          <w:tcPr>
            <w:tcW w:w="1167" w:type="pct"/>
            <w:vAlign w:val="bottom"/>
          </w:tcPr>
          <w:p w14:paraId="59C642A0" w14:textId="6A7CFD1E" w:rsidR="001B1F92" w:rsidRPr="00D22BD7" w:rsidRDefault="001B1F92" w:rsidP="001B1F92">
            <w:pPr>
              <w:tabs>
                <w:tab w:val="right" w:pos="1202"/>
              </w:tabs>
              <w:spacing w:after="0" w:line="200" w:lineRule="exact"/>
              <w:outlineLvl w:val="0"/>
              <w:rPr>
                <w:rFonts w:ascii="Arial" w:eastAsia="Times New Roman" w:hAnsi="Arial" w:cs="Arial"/>
                <w:iCs/>
                <w:sz w:val="17"/>
                <w:szCs w:val="17"/>
                <w:lang w:val="en-US"/>
              </w:rPr>
            </w:pPr>
            <w:r w:rsidRPr="002B23B5">
              <w:rPr>
                <w:rFonts w:ascii="Arial" w:hAnsi="Arial" w:cs="Arial"/>
                <w:iCs/>
                <w:sz w:val="17"/>
                <w:szCs w:val="17"/>
              </w:rPr>
              <w:t>Other adjustments</w:t>
            </w:r>
          </w:p>
        </w:tc>
        <w:tc>
          <w:tcPr>
            <w:tcW w:w="639" w:type="pct"/>
            <w:shd w:val="clear" w:color="auto" w:fill="auto"/>
            <w:vAlign w:val="bottom"/>
          </w:tcPr>
          <w:p w14:paraId="25F6EABD" w14:textId="4ADFC1C3" w:rsidR="001B1F92" w:rsidRDefault="0044355C" w:rsidP="001B1F92">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w:t>
            </w:r>
          </w:p>
        </w:tc>
        <w:tc>
          <w:tcPr>
            <w:tcW w:w="639" w:type="pct"/>
            <w:shd w:val="clear" w:color="auto" w:fill="auto"/>
            <w:vAlign w:val="bottom"/>
          </w:tcPr>
          <w:p w14:paraId="0C981CBF" w14:textId="399D8ED9" w:rsidR="001B1F92" w:rsidRDefault="0044355C" w:rsidP="001B1F92">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w:t>
            </w:r>
            <w:r w:rsidR="006E4CB5">
              <w:rPr>
                <w:rFonts w:ascii="Arial" w:hAnsi="Arial" w:cs="Arial"/>
                <w:color w:val="000000"/>
                <w:sz w:val="17"/>
                <w:szCs w:val="17"/>
              </w:rPr>
              <w:t>407</w:t>
            </w:r>
            <w:r>
              <w:rPr>
                <w:rFonts w:ascii="Arial" w:hAnsi="Arial" w:cs="Arial"/>
                <w:color w:val="000000"/>
                <w:sz w:val="17"/>
                <w:szCs w:val="17"/>
              </w:rPr>
              <w:t>)</w:t>
            </w:r>
          </w:p>
        </w:tc>
        <w:tc>
          <w:tcPr>
            <w:tcW w:w="639" w:type="pct"/>
            <w:shd w:val="clear" w:color="auto" w:fill="auto"/>
            <w:vAlign w:val="bottom"/>
          </w:tcPr>
          <w:p w14:paraId="429374D2" w14:textId="6C7DF0D9" w:rsidR="001B1F92" w:rsidRDefault="006E4CB5" w:rsidP="001B1F92">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9</w:t>
            </w:r>
          </w:p>
        </w:tc>
        <w:tc>
          <w:tcPr>
            <w:tcW w:w="639" w:type="pct"/>
            <w:shd w:val="clear" w:color="auto" w:fill="auto"/>
            <w:vAlign w:val="bottom"/>
          </w:tcPr>
          <w:p w14:paraId="2DF5874A" w14:textId="62D15F25" w:rsidR="001B1F92" w:rsidRDefault="0044355C" w:rsidP="001B1F92">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w:t>
            </w:r>
          </w:p>
        </w:tc>
        <w:tc>
          <w:tcPr>
            <w:tcW w:w="639" w:type="pct"/>
            <w:shd w:val="clear" w:color="auto" w:fill="auto"/>
            <w:vAlign w:val="bottom"/>
          </w:tcPr>
          <w:p w14:paraId="3F53E40B" w14:textId="368DA2C1" w:rsidR="001B1F92" w:rsidRPr="0044355C" w:rsidRDefault="0044355C" w:rsidP="001B1F92">
            <w:pPr>
              <w:tabs>
                <w:tab w:val="right" w:pos="1202"/>
              </w:tabs>
              <w:spacing w:after="0" w:line="301" w:lineRule="exact"/>
              <w:jc w:val="right"/>
              <w:outlineLvl w:val="0"/>
              <w:rPr>
                <w:rFonts w:ascii="Arial" w:hAnsi="Arial" w:cs="Arial"/>
                <w:b/>
                <w:bCs/>
                <w:color w:val="000000"/>
                <w:sz w:val="17"/>
                <w:szCs w:val="17"/>
              </w:rPr>
            </w:pPr>
            <w:r w:rsidRPr="0044355C">
              <w:rPr>
                <w:rFonts w:ascii="Arial" w:hAnsi="Arial" w:cs="Arial"/>
                <w:b/>
                <w:bCs/>
                <w:color w:val="000000"/>
                <w:sz w:val="17"/>
                <w:szCs w:val="17"/>
              </w:rPr>
              <w:t>(</w:t>
            </w:r>
            <w:r w:rsidR="006E4CB5">
              <w:rPr>
                <w:rFonts w:ascii="Arial" w:hAnsi="Arial" w:cs="Arial"/>
                <w:b/>
                <w:bCs/>
                <w:color w:val="000000"/>
                <w:sz w:val="17"/>
                <w:szCs w:val="17"/>
              </w:rPr>
              <w:t>398</w:t>
            </w:r>
            <w:r w:rsidRPr="0044355C">
              <w:rPr>
                <w:rFonts w:ascii="Arial" w:hAnsi="Arial" w:cs="Arial"/>
                <w:b/>
                <w:bCs/>
                <w:color w:val="000000"/>
                <w:sz w:val="17"/>
                <w:szCs w:val="17"/>
              </w:rPr>
              <w:t>)</w:t>
            </w:r>
          </w:p>
        </w:tc>
        <w:tc>
          <w:tcPr>
            <w:tcW w:w="638" w:type="pct"/>
            <w:shd w:val="clear" w:color="auto" w:fill="auto"/>
            <w:vAlign w:val="bottom"/>
          </w:tcPr>
          <w:p w14:paraId="106062C0" w14:textId="72A98B92" w:rsidR="001B1F92" w:rsidRDefault="0044355C" w:rsidP="001B1F92">
            <w:pPr>
              <w:tabs>
                <w:tab w:val="right" w:pos="1202"/>
              </w:tabs>
              <w:spacing w:after="0" w:line="301" w:lineRule="exact"/>
              <w:jc w:val="right"/>
              <w:outlineLvl w:val="0"/>
              <w:rPr>
                <w:rFonts w:ascii="Arial" w:hAnsi="Arial" w:cs="Arial"/>
                <w:b/>
                <w:bCs/>
                <w:color w:val="000000"/>
                <w:sz w:val="17"/>
                <w:szCs w:val="17"/>
              </w:rPr>
            </w:pPr>
            <w:r>
              <w:rPr>
                <w:rFonts w:ascii="Arial" w:hAnsi="Arial" w:cs="Arial"/>
                <w:b/>
                <w:bCs/>
                <w:color w:val="000000"/>
                <w:sz w:val="17"/>
                <w:szCs w:val="17"/>
              </w:rPr>
              <w:t>(</w:t>
            </w:r>
            <w:r w:rsidR="006E4CB5">
              <w:rPr>
                <w:rFonts w:ascii="Arial" w:hAnsi="Arial" w:cs="Arial"/>
                <w:b/>
                <w:bCs/>
                <w:color w:val="000000"/>
                <w:sz w:val="17"/>
                <w:szCs w:val="17"/>
              </w:rPr>
              <w:t>398</w:t>
            </w:r>
            <w:r>
              <w:rPr>
                <w:rFonts w:ascii="Arial" w:hAnsi="Arial" w:cs="Arial"/>
                <w:b/>
                <w:bCs/>
                <w:color w:val="000000"/>
                <w:sz w:val="17"/>
                <w:szCs w:val="17"/>
              </w:rPr>
              <w:t>)</w:t>
            </w:r>
          </w:p>
        </w:tc>
      </w:tr>
      <w:tr w:rsidR="001B1F92" w:rsidRPr="00D22BD7" w14:paraId="51E1FB7C" w14:textId="77777777" w:rsidTr="00584C0E">
        <w:trPr>
          <w:trHeight w:val="131"/>
        </w:trPr>
        <w:tc>
          <w:tcPr>
            <w:tcW w:w="1167" w:type="pct"/>
            <w:vAlign w:val="bottom"/>
          </w:tcPr>
          <w:p w14:paraId="450E8D49" w14:textId="77777777" w:rsidR="001B1F92" w:rsidRPr="00D22BD7" w:rsidRDefault="001B1F92" w:rsidP="001B1F92">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1B1F92" w:rsidRPr="00D22BD7" w14:paraId="6D57987D" w14:textId="77777777" w:rsidTr="00584C0E">
        <w:trPr>
          <w:trHeight w:val="340"/>
        </w:trPr>
        <w:tc>
          <w:tcPr>
            <w:tcW w:w="1167" w:type="pct"/>
            <w:vAlign w:val="bottom"/>
            <w:hideMark/>
          </w:tcPr>
          <w:p w14:paraId="79A3F7DA" w14:textId="77777777" w:rsidR="001B1F92" w:rsidRDefault="001B1F92" w:rsidP="001B1F92">
            <w:pPr>
              <w:tabs>
                <w:tab w:val="right" w:pos="1202"/>
              </w:tabs>
              <w:spacing w:after="0" w:line="240" w:lineRule="exact"/>
              <w:outlineLvl w:val="0"/>
              <w:rPr>
                <w:rFonts w:ascii="Arial" w:eastAsia="Times New Roman" w:hAnsi="Arial" w:cs="Arial"/>
                <w:b/>
                <w:iCs/>
                <w:sz w:val="17"/>
                <w:szCs w:val="17"/>
                <w:lang w:val="en-US"/>
              </w:rPr>
            </w:pPr>
            <w:bookmarkStart w:id="1033" w:name="_Toc4063626"/>
            <w:r w:rsidRPr="00D22BD7">
              <w:rPr>
                <w:rFonts w:ascii="Arial" w:eastAsia="Times New Roman" w:hAnsi="Arial" w:cs="Arial"/>
                <w:b/>
                <w:iCs/>
                <w:sz w:val="17"/>
                <w:szCs w:val="17"/>
                <w:lang w:val="en-US"/>
              </w:rPr>
              <w:t xml:space="preserve">Balance as of </w:t>
            </w:r>
          </w:p>
          <w:p w14:paraId="6579A441" w14:textId="34FA7906" w:rsidR="001B1F92" w:rsidRPr="00D22BD7" w:rsidRDefault="001B1F92" w:rsidP="001B1F92">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1</w:t>
            </w:r>
            <w:r w:rsidRPr="00D22BD7">
              <w:rPr>
                <w:rFonts w:ascii="Arial" w:eastAsia="Times New Roman" w:hAnsi="Arial" w:cs="Arial"/>
                <w:b/>
                <w:iCs/>
                <w:sz w:val="17"/>
                <w:szCs w:val="17"/>
                <w:lang w:val="en-US"/>
              </w:rPr>
              <w:t xml:space="preserve"> </w:t>
            </w:r>
            <w:bookmarkEnd w:id="1033"/>
            <w:r>
              <w:rPr>
                <w:rFonts w:ascii="Arial" w:eastAsia="Times New Roman" w:hAnsi="Arial" w:cs="Arial"/>
                <w:b/>
                <w:iCs/>
                <w:sz w:val="17"/>
                <w:szCs w:val="17"/>
                <w:lang w:val="en-US"/>
              </w:rPr>
              <w:t>March</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vAlign w:val="bottom"/>
          </w:tcPr>
          <w:p w14:paraId="069F3426" w14:textId="5633574D" w:rsidR="001B1F92" w:rsidRPr="00D22BD7" w:rsidRDefault="001B1F92" w:rsidP="001B1F92">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Pr>
                <w:rFonts w:ascii="Arial" w:hAnsi="Arial" w:cs="Arial"/>
                <w:b/>
                <w:bCs/>
                <w:color w:val="000000"/>
                <w:sz w:val="17"/>
                <w:szCs w:val="17"/>
              </w:rPr>
              <w:t>,</w:t>
            </w:r>
            <w:r w:rsidRPr="00107766">
              <w:rPr>
                <w:rFonts w:ascii="Arial" w:hAnsi="Arial" w:cs="Arial"/>
                <w:b/>
                <w:bCs/>
                <w:color w:val="000000"/>
                <w:sz w:val="17"/>
                <w:szCs w:val="17"/>
              </w:rPr>
              <w:t>632</w:t>
            </w:r>
          </w:p>
        </w:tc>
        <w:tc>
          <w:tcPr>
            <w:tcW w:w="639" w:type="pct"/>
            <w:tcBorders>
              <w:top w:val="nil"/>
              <w:left w:val="nil"/>
              <w:bottom w:val="single" w:sz="12" w:space="0" w:color="auto"/>
              <w:right w:val="nil"/>
            </w:tcBorders>
            <w:vAlign w:val="bottom"/>
          </w:tcPr>
          <w:p w14:paraId="24A043D0" w14:textId="116F35CA" w:rsidR="001B1F92" w:rsidRPr="00D22BD7" w:rsidRDefault="001B1F92" w:rsidP="001B1F92">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698</w:t>
            </w:r>
          </w:p>
        </w:tc>
        <w:tc>
          <w:tcPr>
            <w:tcW w:w="639" w:type="pct"/>
            <w:tcBorders>
              <w:top w:val="nil"/>
              <w:left w:val="nil"/>
              <w:bottom w:val="single" w:sz="12" w:space="0" w:color="auto"/>
              <w:right w:val="nil"/>
            </w:tcBorders>
            <w:vAlign w:val="bottom"/>
          </w:tcPr>
          <w:p w14:paraId="33564A45" w14:textId="2EFD4AC0" w:rsidR="001B1F92" w:rsidRPr="00D22BD7" w:rsidRDefault="001B1F92" w:rsidP="001B1F92">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Pr="00107766">
              <w:rPr>
                <w:rFonts w:ascii="Arial" w:hAnsi="Arial" w:cs="Arial"/>
                <w:b/>
                <w:bCs/>
                <w:color w:val="000000"/>
                <w:sz w:val="17"/>
                <w:szCs w:val="17"/>
              </w:rPr>
              <w:t>735</w:t>
            </w:r>
            <w:r>
              <w:rPr>
                <w:rFonts w:ascii="Arial" w:hAnsi="Arial" w:cs="Arial"/>
                <w:b/>
                <w:bCs/>
                <w:color w:val="000000"/>
                <w:sz w:val="17"/>
                <w:szCs w:val="17"/>
              </w:rPr>
              <w:t>)</w:t>
            </w:r>
          </w:p>
        </w:tc>
        <w:tc>
          <w:tcPr>
            <w:tcW w:w="639" w:type="pct"/>
            <w:tcBorders>
              <w:top w:val="nil"/>
              <w:left w:val="nil"/>
              <w:bottom w:val="single" w:sz="12" w:space="0" w:color="auto"/>
              <w:right w:val="nil"/>
            </w:tcBorders>
            <w:vAlign w:val="bottom"/>
          </w:tcPr>
          <w:p w14:paraId="106C0C64" w14:textId="41DBC9D6" w:rsidR="001B1F92" w:rsidRPr="00D22BD7" w:rsidRDefault="001B1F92" w:rsidP="001B1F92">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188</w:t>
            </w:r>
          </w:p>
        </w:tc>
        <w:tc>
          <w:tcPr>
            <w:tcW w:w="639" w:type="pct"/>
            <w:tcBorders>
              <w:top w:val="nil"/>
              <w:left w:val="nil"/>
              <w:bottom w:val="single" w:sz="12" w:space="0" w:color="auto"/>
              <w:right w:val="nil"/>
            </w:tcBorders>
            <w:vAlign w:val="bottom"/>
          </w:tcPr>
          <w:p w14:paraId="1C240B35" w14:textId="16CD8479" w:rsidR="001B1F92" w:rsidRPr="00D22BD7" w:rsidRDefault="001B1F92" w:rsidP="001B1F92">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Pr>
                <w:rFonts w:ascii="Arial" w:hAnsi="Arial" w:cs="Arial"/>
                <w:b/>
                <w:bCs/>
                <w:color w:val="000000"/>
                <w:sz w:val="17"/>
                <w:szCs w:val="17"/>
              </w:rPr>
              <w:t>,</w:t>
            </w:r>
            <w:r w:rsidRPr="00107766">
              <w:rPr>
                <w:rFonts w:ascii="Arial" w:hAnsi="Arial" w:cs="Arial"/>
                <w:b/>
                <w:bCs/>
                <w:color w:val="000000"/>
                <w:sz w:val="17"/>
                <w:szCs w:val="17"/>
              </w:rPr>
              <w:t>783</w:t>
            </w:r>
          </w:p>
        </w:tc>
        <w:tc>
          <w:tcPr>
            <w:tcW w:w="638" w:type="pct"/>
            <w:tcBorders>
              <w:top w:val="nil"/>
              <w:left w:val="nil"/>
              <w:bottom w:val="single" w:sz="12" w:space="0" w:color="auto"/>
              <w:right w:val="nil"/>
            </w:tcBorders>
            <w:vAlign w:val="bottom"/>
          </w:tcPr>
          <w:p w14:paraId="2DCEB08B" w14:textId="2A2951AF" w:rsidR="001B1F92" w:rsidRPr="00D22BD7" w:rsidRDefault="001B1F92" w:rsidP="001B1F92">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Pr>
                <w:rFonts w:ascii="Arial" w:hAnsi="Arial" w:cs="Arial"/>
                <w:b/>
                <w:bCs/>
                <w:color w:val="000000"/>
                <w:sz w:val="17"/>
                <w:szCs w:val="17"/>
              </w:rPr>
              <w:t>,</w:t>
            </w:r>
            <w:r w:rsidRPr="00107766">
              <w:rPr>
                <w:rFonts w:ascii="Arial" w:hAnsi="Arial" w:cs="Arial"/>
                <w:b/>
                <w:bCs/>
                <w:color w:val="000000"/>
                <w:sz w:val="17"/>
                <w:szCs w:val="17"/>
              </w:rPr>
              <w:t>783</w:t>
            </w:r>
          </w:p>
        </w:tc>
      </w:tr>
      <w:tr w:rsidR="001B1F92" w:rsidRPr="00D22BD7" w14:paraId="2CA2347C" w14:textId="77777777" w:rsidTr="00584C0E">
        <w:trPr>
          <w:trHeight w:val="75"/>
        </w:trPr>
        <w:tc>
          <w:tcPr>
            <w:tcW w:w="1167" w:type="pct"/>
            <w:vAlign w:val="bottom"/>
          </w:tcPr>
          <w:p w14:paraId="5481E500" w14:textId="77777777" w:rsidR="001B1F92" w:rsidRPr="00D22BD7" w:rsidRDefault="001B1F92" w:rsidP="001B1F92">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6E4CB5" w:rsidRPr="00D22BD7" w14:paraId="16D5597C" w14:textId="77777777" w:rsidTr="00584C0E">
        <w:trPr>
          <w:trHeight w:val="241"/>
        </w:trPr>
        <w:tc>
          <w:tcPr>
            <w:tcW w:w="1167" w:type="pct"/>
            <w:vAlign w:val="bottom"/>
          </w:tcPr>
          <w:p w14:paraId="214A457F" w14:textId="77777777" w:rsidR="006E4CB5" w:rsidRDefault="006E4CB5" w:rsidP="006E4CB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7FC90623" w:rsidR="006E4CB5" w:rsidRPr="00D22BD7" w:rsidRDefault="006E4CB5" w:rsidP="006E4CB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shd w:val="clear" w:color="auto" w:fill="auto"/>
            <w:vAlign w:val="bottom"/>
          </w:tcPr>
          <w:p w14:paraId="34B0028A" w14:textId="5D808407"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648</w:t>
            </w:r>
          </w:p>
        </w:tc>
        <w:tc>
          <w:tcPr>
            <w:tcW w:w="639" w:type="pct"/>
            <w:tcBorders>
              <w:top w:val="nil"/>
              <w:left w:val="nil"/>
              <w:bottom w:val="single" w:sz="12" w:space="0" w:color="auto"/>
              <w:right w:val="nil"/>
            </w:tcBorders>
            <w:shd w:val="clear" w:color="auto" w:fill="auto"/>
            <w:vAlign w:val="bottom"/>
          </w:tcPr>
          <w:p w14:paraId="5F5E3130" w14:textId="2655F030"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663</w:t>
            </w:r>
          </w:p>
        </w:tc>
        <w:tc>
          <w:tcPr>
            <w:tcW w:w="639" w:type="pct"/>
            <w:tcBorders>
              <w:top w:val="nil"/>
              <w:left w:val="nil"/>
              <w:bottom w:val="single" w:sz="12" w:space="0" w:color="auto"/>
              <w:right w:val="nil"/>
            </w:tcBorders>
            <w:shd w:val="clear" w:color="auto" w:fill="auto"/>
            <w:vAlign w:val="bottom"/>
          </w:tcPr>
          <w:p w14:paraId="3B91DC19" w14:textId="49EC2DA4"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(611)</w:t>
            </w:r>
          </w:p>
        </w:tc>
        <w:tc>
          <w:tcPr>
            <w:tcW w:w="639" w:type="pct"/>
            <w:tcBorders>
              <w:top w:val="nil"/>
              <w:left w:val="nil"/>
              <w:bottom w:val="single" w:sz="12" w:space="0" w:color="auto"/>
              <w:right w:val="nil"/>
            </w:tcBorders>
            <w:shd w:val="clear" w:color="auto" w:fill="auto"/>
            <w:vAlign w:val="bottom"/>
          </w:tcPr>
          <w:p w14:paraId="65B586DE" w14:textId="049FBC02"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105</w:t>
            </w:r>
          </w:p>
        </w:tc>
        <w:tc>
          <w:tcPr>
            <w:tcW w:w="639" w:type="pct"/>
            <w:tcBorders>
              <w:top w:val="nil"/>
              <w:left w:val="nil"/>
              <w:bottom w:val="single" w:sz="12" w:space="0" w:color="auto"/>
              <w:right w:val="nil"/>
            </w:tcBorders>
            <w:shd w:val="clear" w:color="auto" w:fill="auto"/>
            <w:vAlign w:val="bottom"/>
          </w:tcPr>
          <w:p w14:paraId="0003E00C" w14:textId="041127A9"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c>
          <w:tcPr>
            <w:tcW w:w="638" w:type="pct"/>
            <w:tcBorders>
              <w:top w:val="nil"/>
              <w:left w:val="nil"/>
              <w:bottom w:val="single" w:sz="12" w:space="0" w:color="auto"/>
              <w:right w:val="nil"/>
            </w:tcBorders>
            <w:shd w:val="clear" w:color="auto" w:fill="auto"/>
            <w:vAlign w:val="bottom"/>
          </w:tcPr>
          <w:p w14:paraId="2FB6E754" w14:textId="7C8FA3A1"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r>
      <w:tr w:rsidR="006E4CB5" w:rsidRPr="00D22BD7" w14:paraId="11FB1BB6" w14:textId="77777777" w:rsidTr="00584C0E">
        <w:trPr>
          <w:trHeight w:val="75"/>
        </w:trPr>
        <w:tc>
          <w:tcPr>
            <w:tcW w:w="1167" w:type="pct"/>
            <w:vAlign w:val="bottom"/>
            <w:hideMark/>
          </w:tcPr>
          <w:p w14:paraId="11D6B4CA" w14:textId="77777777" w:rsidR="006E4CB5" w:rsidRPr="00D22BD7" w:rsidRDefault="006E4CB5" w:rsidP="006E4CB5">
            <w:pPr>
              <w:tabs>
                <w:tab w:val="right" w:pos="1202"/>
              </w:tabs>
              <w:spacing w:after="0" w:line="240" w:lineRule="exact"/>
              <w:outlineLvl w:val="0"/>
              <w:rPr>
                <w:rFonts w:ascii="Arial" w:eastAsia="Times New Roman" w:hAnsi="Arial" w:cs="Arial"/>
                <w:iCs/>
                <w:sz w:val="17"/>
                <w:szCs w:val="17"/>
                <w:lang w:val="en-US"/>
              </w:rPr>
            </w:pPr>
            <w:bookmarkStart w:id="1034" w:name="_Toc4063633"/>
            <w:r w:rsidRPr="00D22BD7">
              <w:rPr>
                <w:rFonts w:ascii="Arial" w:eastAsia="Times New Roman" w:hAnsi="Arial" w:cs="Arial"/>
                <w:iCs/>
                <w:sz w:val="17"/>
                <w:szCs w:val="17"/>
                <w:lang w:val="en-US"/>
              </w:rPr>
              <w:t xml:space="preserve">Profit for the </w:t>
            </w:r>
            <w:bookmarkEnd w:id="1034"/>
            <w:r w:rsidRPr="00D22BD7">
              <w:rPr>
                <w:rFonts w:ascii="Arial" w:eastAsia="Times New Roman" w:hAnsi="Arial" w:cs="Arial"/>
                <w:iCs/>
                <w:sz w:val="17"/>
                <w:szCs w:val="17"/>
                <w:lang w:val="en-US"/>
              </w:rPr>
              <w:t>period</w:t>
            </w:r>
          </w:p>
        </w:tc>
        <w:tc>
          <w:tcPr>
            <w:tcW w:w="639" w:type="pct"/>
            <w:vAlign w:val="bottom"/>
          </w:tcPr>
          <w:p w14:paraId="74E27731" w14:textId="61E81C4B"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vAlign w:val="bottom"/>
          </w:tcPr>
          <w:p w14:paraId="2F039823" w14:textId="20925346"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vAlign w:val="bottom"/>
          </w:tcPr>
          <w:p w14:paraId="37F04637" w14:textId="289158BB"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w:t>
            </w:r>
          </w:p>
        </w:tc>
        <w:tc>
          <w:tcPr>
            <w:tcW w:w="639" w:type="pct"/>
            <w:vAlign w:val="bottom"/>
          </w:tcPr>
          <w:p w14:paraId="17C27B1C" w14:textId="58F766D4"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10</w:t>
            </w:r>
          </w:p>
        </w:tc>
        <w:tc>
          <w:tcPr>
            <w:tcW w:w="639" w:type="pct"/>
            <w:vAlign w:val="bottom"/>
          </w:tcPr>
          <w:p w14:paraId="1AF98D75" w14:textId="3344AC2A"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10</w:t>
            </w:r>
          </w:p>
        </w:tc>
        <w:tc>
          <w:tcPr>
            <w:tcW w:w="638" w:type="pct"/>
            <w:tcBorders>
              <w:top w:val="nil"/>
              <w:left w:val="nil"/>
              <w:bottom w:val="nil"/>
              <w:right w:val="nil"/>
            </w:tcBorders>
            <w:vAlign w:val="bottom"/>
          </w:tcPr>
          <w:p w14:paraId="72B48264" w14:textId="0EDD5F9B"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10</w:t>
            </w:r>
          </w:p>
        </w:tc>
      </w:tr>
      <w:tr w:rsidR="006E4CB5" w:rsidRPr="00D22BD7" w14:paraId="47BF8B26" w14:textId="77777777" w:rsidTr="00584C0E">
        <w:trPr>
          <w:trHeight w:val="75"/>
        </w:trPr>
        <w:tc>
          <w:tcPr>
            <w:tcW w:w="1167" w:type="pct"/>
            <w:vAlign w:val="bottom"/>
            <w:hideMark/>
          </w:tcPr>
          <w:p w14:paraId="6962BF73" w14:textId="77777777" w:rsidR="006E4CB5" w:rsidRPr="00D22BD7" w:rsidRDefault="006E4CB5" w:rsidP="006E4CB5">
            <w:pPr>
              <w:tabs>
                <w:tab w:val="right" w:pos="1202"/>
              </w:tabs>
              <w:spacing w:after="0" w:line="200" w:lineRule="exact"/>
              <w:outlineLvl w:val="0"/>
              <w:rPr>
                <w:rFonts w:ascii="Arial" w:eastAsia="Times New Roman" w:hAnsi="Arial" w:cs="Arial"/>
                <w:iCs/>
                <w:sz w:val="17"/>
                <w:szCs w:val="17"/>
                <w:lang w:val="en-US"/>
              </w:rPr>
            </w:pPr>
            <w:bookmarkStart w:id="1035" w:name="_Toc4063640"/>
            <w:r w:rsidRPr="00D22BD7">
              <w:rPr>
                <w:rFonts w:ascii="Arial" w:eastAsia="Times New Roman" w:hAnsi="Arial" w:cs="Arial"/>
                <w:iCs/>
                <w:sz w:val="17"/>
                <w:szCs w:val="17"/>
                <w:lang w:val="en-US"/>
              </w:rPr>
              <w:t>Other comprehensive income</w:t>
            </w:r>
            <w:bookmarkEnd w:id="1035"/>
          </w:p>
        </w:tc>
        <w:tc>
          <w:tcPr>
            <w:tcW w:w="639" w:type="pct"/>
            <w:tcBorders>
              <w:bottom w:val="single" w:sz="4" w:space="0" w:color="auto"/>
            </w:tcBorders>
            <w:vAlign w:val="bottom"/>
          </w:tcPr>
          <w:p w14:paraId="0C5790AC" w14:textId="5DA96997"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bottom w:val="single" w:sz="4" w:space="0" w:color="auto"/>
            </w:tcBorders>
            <w:vAlign w:val="bottom"/>
          </w:tcPr>
          <w:p w14:paraId="1655CD8F" w14:textId="4744AD1B"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bottom w:val="single" w:sz="4" w:space="0" w:color="auto"/>
            </w:tcBorders>
            <w:vAlign w:val="bottom"/>
          </w:tcPr>
          <w:p w14:paraId="74BBADD4" w14:textId="0D51E412"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(28)</w:t>
            </w:r>
          </w:p>
        </w:tc>
        <w:tc>
          <w:tcPr>
            <w:tcW w:w="639" w:type="pct"/>
            <w:tcBorders>
              <w:bottom w:val="single" w:sz="4" w:space="0" w:color="auto"/>
            </w:tcBorders>
            <w:vAlign w:val="bottom"/>
          </w:tcPr>
          <w:p w14:paraId="5F0897C6" w14:textId="19A74D0D"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w:t>
            </w:r>
          </w:p>
        </w:tc>
        <w:tc>
          <w:tcPr>
            <w:tcW w:w="639" w:type="pct"/>
            <w:tcBorders>
              <w:bottom w:val="single" w:sz="4" w:space="0" w:color="auto"/>
            </w:tcBorders>
            <w:vAlign w:val="bottom"/>
          </w:tcPr>
          <w:p w14:paraId="67B36736" w14:textId="1047F7B1"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(28)</w:t>
            </w:r>
          </w:p>
        </w:tc>
        <w:tc>
          <w:tcPr>
            <w:tcW w:w="638" w:type="pct"/>
            <w:tcBorders>
              <w:top w:val="nil"/>
              <w:left w:val="nil"/>
              <w:bottom w:val="single" w:sz="4" w:space="0" w:color="auto"/>
              <w:right w:val="nil"/>
            </w:tcBorders>
            <w:vAlign w:val="bottom"/>
          </w:tcPr>
          <w:p w14:paraId="688B6C1D" w14:textId="7CB9A1BC"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(28)</w:t>
            </w:r>
          </w:p>
        </w:tc>
      </w:tr>
      <w:tr w:rsidR="006E4CB5" w:rsidRPr="00D22BD7" w14:paraId="1D48E12B" w14:textId="77777777" w:rsidTr="00584C0E">
        <w:trPr>
          <w:trHeight w:val="75"/>
        </w:trPr>
        <w:tc>
          <w:tcPr>
            <w:tcW w:w="1167" w:type="pct"/>
            <w:vAlign w:val="bottom"/>
          </w:tcPr>
          <w:p w14:paraId="1A49F8E3" w14:textId="77777777" w:rsidR="006E4CB5" w:rsidRPr="00D22BD7" w:rsidRDefault="006E4CB5" w:rsidP="006E4CB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77373DC0"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6E4CB5" w:rsidRPr="00D22BD7" w14:paraId="5046455E" w14:textId="77777777" w:rsidTr="00584C0E">
        <w:trPr>
          <w:trHeight w:val="244"/>
        </w:trPr>
        <w:tc>
          <w:tcPr>
            <w:tcW w:w="1167" w:type="pct"/>
            <w:vAlign w:val="bottom"/>
            <w:hideMark/>
          </w:tcPr>
          <w:p w14:paraId="0FF2F030" w14:textId="77777777" w:rsidR="006E4CB5" w:rsidRPr="00D22BD7" w:rsidRDefault="006E4CB5" w:rsidP="006E4CB5">
            <w:pPr>
              <w:tabs>
                <w:tab w:val="right" w:pos="1202"/>
              </w:tabs>
              <w:spacing w:after="0" w:line="200" w:lineRule="exact"/>
              <w:outlineLvl w:val="0"/>
              <w:rPr>
                <w:rFonts w:ascii="Arial" w:eastAsia="Times New Roman" w:hAnsi="Arial" w:cs="Arial"/>
                <w:iCs/>
                <w:sz w:val="17"/>
                <w:szCs w:val="17"/>
                <w:lang w:val="en-US"/>
              </w:rPr>
            </w:pPr>
            <w:bookmarkStart w:id="1036" w:name="_Toc4063647"/>
            <w:r w:rsidRPr="00D22BD7">
              <w:rPr>
                <w:rFonts w:ascii="Arial" w:eastAsia="Times New Roman" w:hAnsi="Arial" w:cs="Arial"/>
                <w:iCs/>
                <w:sz w:val="17"/>
                <w:szCs w:val="17"/>
                <w:lang w:val="en-US"/>
              </w:rPr>
              <w:t>Total comprehensive income</w:t>
            </w:r>
            <w:bookmarkEnd w:id="1036"/>
          </w:p>
        </w:tc>
        <w:tc>
          <w:tcPr>
            <w:tcW w:w="639" w:type="pct"/>
            <w:tcBorders>
              <w:left w:val="nil"/>
              <w:bottom w:val="single" w:sz="4" w:space="0" w:color="auto"/>
              <w:right w:val="nil"/>
            </w:tcBorders>
            <w:vAlign w:val="bottom"/>
          </w:tcPr>
          <w:p w14:paraId="75F51270" w14:textId="787EA91F"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left w:val="nil"/>
              <w:bottom w:val="single" w:sz="4" w:space="0" w:color="auto"/>
              <w:right w:val="nil"/>
            </w:tcBorders>
            <w:vAlign w:val="bottom"/>
          </w:tcPr>
          <w:p w14:paraId="55D14AF2" w14:textId="2E2B05F8"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bottom w:val="single" w:sz="4" w:space="0" w:color="auto"/>
            </w:tcBorders>
            <w:vAlign w:val="bottom"/>
          </w:tcPr>
          <w:p w14:paraId="59351448" w14:textId="4AA790EA" w:rsidR="006E4CB5" w:rsidRPr="00D22BD7"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eastAsia="Calibri" w:hAnsi="Arial" w:cs="Arial"/>
                <w:b/>
                <w:bCs/>
                <w:color w:val="000000"/>
                <w:sz w:val="17"/>
                <w:szCs w:val="17"/>
                <w:lang w:val="en-US"/>
              </w:rPr>
              <w:t>(28)</w:t>
            </w:r>
          </w:p>
        </w:tc>
        <w:tc>
          <w:tcPr>
            <w:tcW w:w="639" w:type="pct"/>
            <w:tcBorders>
              <w:bottom w:val="single" w:sz="4" w:space="0" w:color="auto"/>
            </w:tcBorders>
            <w:vAlign w:val="bottom"/>
          </w:tcPr>
          <w:p w14:paraId="6457FD59" w14:textId="59E3F781" w:rsidR="006E4CB5" w:rsidRPr="00D22BD7"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eastAsia="Calibri" w:hAnsi="Arial" w:cs="Arial"/>
                <w:b/>
                <w:bCs/>
                <w:color w:val="000000"/>
                <w:sz w:val="17"/>
                <w:szCs w:val="17"/>
                <w:lang w:val="en-US"/>
              </w:rPr>
              <w:t>10</w:t>
            </w:r>
          </w:p>
        </w:tc>
        <w:tc>
          <w:tcPr>
            <w:tcW w:w="639" w:type="pct"/>
            <w:tcBorders>
              <w:bottom w:val="single" w:sz="4" w:space="0" w:color="auto"/>
            </w:tcBorders>
            <w:vAlign w:val="bottom"/>
          </w:tcPr>
          <w:p w14:paraId="1E9F2E74" w14:textId="62B47AC0" w:rsidR="006E4CB5" w:rsidRPr="006E4CB5"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sidRPr="006E4CB5">
              <w:rPr>
                <w:rFonts w:ascii="Arial" w:eastAsia="Calibri" w:hAnsi="Arial" w:cs="Arial"/>
                <w:b/>
                <w:bCs/>
                <w:color w:val="000000"/>
                <w:sz w:val="17"/>
                <w:szCs w:val="17"/>
                <w:lang w:val="en-US"/>
              </w:rPr>
              <w:t>(18)</w:t>
            </w:r>
          </w:p>
        </w:tc>
        <w:tc>
          <w:tcPr>
            <w:tcW w:w="638" w:type="pct"/>
            <w:tcBorders>
              <w:top w:val="nil"/>
              <w:left w:val="nil"/>
              <w:bottom w:val="single" w:sz="4" w:space="0" w:color="auto"/>
              <w:right w:val="nil"/>
            </w:tcBorders>
            <w:vAlign w:val="bottom"/>
          </w:tcPr>
          <w:p w14:paraId="5BC5D9ED" w14:textId="350450AC" w:rsidR="006E4CB5" w:rsidRPr="006E4CB5"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sidRPr="006E4CB5">
              <w:rPr>
                <w:rFonts w:ascii="Arial" w:eastAsia="Calibri" w:hAnsi="Arial" w:cs="Arial"/>
                <w:b/>
                <w:bCs/>
                <w:color w:val="000000"/>
                <w:sz w:val="17"/>
                <w:szCs w:val="17"/>
                <w:lang w:val="en-US"/>
              </w:rPr>
              <w:t>(18)</w:t>
            </w:r>
          </w:p>
        </w:tc>
      </w:tr>
      <w:tr w:rsidR="006E4CB5" w:rsidRPr="00D22BD7" w14:paraId="53E01FA0" w14:textId="77777777" w:rsidTr="00584C0E">
        <w:trPr>
          <w:trHeight w:val="75"/>
        </w:trPr>
        <w:tc>
          <w:tcPr>
            <w:tcW w:w="1167" w:type="pct"/>
            <w:vAlign w:val="bottom"/>
          </w:tcPr>
          <w:p w14:paraId="32E0130C" w14:textId="77777777" w:rsidR="006E4CB5" w:rsidRPr="00D22BD7" w:rsidRDefault="006E4CB5" w:rsidP="006E4CB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227A962E"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6E4CB5" w:rsidRPr="00D22BD7" w14:paraId="451D3302" w14:textId="77777777" w:rsidTr="00584C0E">
        <w:trPr>
          <w:trHeight w:val="440"/>
        </w:trPr>
        <w:tc>
          <w:tcPr>
            <w:tcW w:w="1167" w:type="pct"/>
            <w:vAlign w:val="bottom"/>
            <w:hideMark/>
          </w:tcPr>
          <w:p w14:paraId="582A30D0" w14:textId="2D85439C" w:rsidR="006E4CB5" w:rsidRPr="00D22BD7" w:rsidRDefault="006E4CB5" w:rsidP="006E4CB5">
            <w:pPr>
              <w:tabs>
                <w:tab w:val="right" w:pos="1202"/>
              </w:tabs>
              <w:spacing w:after="0" w:line="200" w:lineRule="exact"/>
              <w:outlineLvl w:val="0"/>
              <w:rPr>
                <w:rFonts w:ascii="Arial" w:eastAsia="Times New Roman" w:hAnsi="Arial" w:cs="Arial"/>
                <w:i/>
                <w:iCs/>
                <w:sz w:val="17"/>
                <w:szCs w:val="17"/>
                <w:lang w:val="en-US"/>
              </w:rPr>
            </w:pPr>
            <w:bookmarkStart w:id="1037"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D22BD7">
              <w:rPr>
                <w:rFonts w:ascii="Arial" w:eastAsia="Times New Roman" w:hAnsi="Arial" w:cs="Arial"/>
                <w:iCs/>
                <w:sz w:val="17"/>
                <w:szCs w:val="17"/>
                <w:lang w:val="en-US"/>
              </w:rPr>
              <w:t xml:space="preserve"> to retained earnings</w:t>
            </w:r>
            <w:bookmarkEnd w:id="1037"/>
          </w:p>
        </w:tc>
        <w:tc>
          <w:tcPr>
            <w:tcW w:w="639" w:type="pct"/>
            <w:tcBorders>
              <w:top w:val="nil"/>
              <w:left w:val="nil"/>
              <w:right w:val="nil"/>
            </w:tcBorders>
            <w:vAlign w:val="bottom"/>
          </w:tcPr>
          <w:p w14:paraId="659F86C8" w14:textId="1E7BFCE4"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top w:val="nil"/>
              <w:left w:val="nil"/>
              <w:right w:val="nil"/>
            </w:tcBorders>
            <w:vAlign w:val="bottom"/>
          </w:tcPr>
          <w:p w14:paraId="3402A416" w14:textId="06179283"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105</w:t>
            </w:r>
          </w:p>
        </w:tc>
        <w:tc>
          <w:tcPr>
            <w:tcW w:w="639" w:type="pct"/>
            <w:tcBorders>
              <w:top w:val="nil"/>
              <w:left w:val="nil"/>
              <w:right w:val="nil"/>
            </w:tcBorders>
            <w:vAlign w:val="bottom"/>
          </w:tcPr>
          <w:p w14:paraId="645DBC60" w14:textId="515C4D62"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w:t>
            </w:r>
          </w:p>
        </w:tc>
        <w:tc>
          <w:tcPr>
            <w:tcW w:w="639" w:type="pct"/>
            <w:tcBorders>
              <w:top w:val="nil"/>
              <w:left w:val="nil"/>
              <w:right w:val="nil"/>
            </w:tcBorders>
            <w:vAlign w:val="bottom"/>
          </w:tcPr>
          <w:p w14:paraId="7B10ADA6" w14:textId="35F8DCD4"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(105)</w:t>
            </w:r>
          </w:p>
        </w:tc>
        <w:tc>
          <w:tcPr>
            <w:tcW w:w="639" w:type="pct"/>
            <w:tcBorders>
              <w:top w:val="nil"/>
              <w:left w:val="nil"/>
              <w:right w:val="nil"/>
            </w:tcBorders>
            <w:vAlign w:val="bottom"/>
          </w:tcPr>
          <w:p w14:paraId="49E2C665" w14:textId="273C74C1"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w:t>
            </w:r>
          </w:p>
        </w:tc>
        <w:tc>
          <w:tcPr>
            <w:tcW w:w="638" w:type="pct"/>
            <w:tcBorders>
              <w:top w:val="nil"/>
              <w:left w:val="nil"/>
              <w:right w:val="nil"/>
            </w:tcBorders>
            <w:vAlign w:val="bottom"/>
          </w:tcPr>
          <w:p w14:paraId="1BE1EBBB" w14:textId="5557CB61"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w:t>
            </w:r>
          </w:p>
        </w:tc>
      </w:tr>
      <w:tr w:rsidR="006E4CB5" w:rsidRPr="00D22BD7" w14:paraId="6E948991" w14:textId="77777777" w:rsidTr="00584C0E">
        <w:trPr>
          <w:trHeight w:val="341"/>
        </w:trPr>
        <w:tc>
          <w:tcPr>
            <w:tcW w:w="1167" w:type="pct"/>
            <w:vAlign w:val="bottom"/>
          </w:tcPr>
          <w:p w14:paraId="77793B0D" w14:textId="14858E16" w:rsidR="006E4CB5" w:rsidRPr="00D22BD7" w:rsidRDefault="006E4CB5" w:rsidP="006E4CB5">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50679E10"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15</w:t>
            </w:r>
          </w:p>
        </w:tc>
        <w:tc>
          <w:tcPr>
            <w:tcW w:w="639" w:type="pct"/>
            <w:tcBorders>
              <w:top w:val="nil"/>
              <w:left w:val="nil"/>
              <w:right w:val="nil"/>
            </w:tcBorders>
            <w:vAlign w:val="bottom"/>
          </w:tcPr>
          <w:p w14:paraId="7C9EA387" w14:textId="34643C5A" w:rsidR="006E4CB5" w:rsidRPr="00D22BD7" w:rsidRDefault="006E4CB5" w:rsidP="006E4CB5">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23</w:t>
            </w:r>
          </w:p>
        </w:tc>
        <w:tc>
          <w:tcPr>
            <w:tcW w:w="639" w:type="pct"/>
            <w:tcBorders>
              <w:top w:val="nil"/>
              <w:left w:val="nil"/>
              <w:right w:val="nil"/>
            </w:tcBorders>
            <w:vAlign w:val="bottom"/>
          </w:tcPr>
          <w:p w14:paraId="6CF461AF" w14:textId="5580895D"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(22)</w:t>
            </w:r>
          </w:p>
        </w:tc>
        <w:tc>
          <w:tcPr>
            <w:tcW w:w="639" w:type="pct"/>
            <w:tcBorders>
              <w:top w:val="nil"/>
              <w:left w:val="nil"/>
              <w:right w:val="nil"/>
            </w:tcBorders>
            <w:vAlign w:val="bottom"/>
          </w:tcPr>
          <w:p w14:paraId="765474AD" w14:textId="3F228ED9" w:rsidR="006E4CB5" w:rsidRPr="00D22BD7" w:rsidRDefault="006E4CB5" w:rsidP="006E4CB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w:t>
            </w:r>
          </w:p>
        </w:tc>
        <w:tc>
          <w:tcPr>
            <w:tcW w:w="639" w:type="pct"/>
            <w:tcBorders>
              <w:top w:val="nil"/>
              <w:left w:val="nil"/>
              <w:right w:val="nil"/>
            </w:tcBorders>
            <w:vAlign w:val="bottom"/>
          </w:tcPr>
          <w:p w14:paraId="210D05AA" w14:textId="3F75E62C"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16</w:t>
            </w:r>
          </w:p>
        </w:tc>
        <w:tc>
          <w:tcPr>
            <w:tcW w:w="638" w:type="pct"/>
            <w:tcBorders>
              <w:top w:val="nil"/>
              <w:left w:val="nil"/>
              <w:right w:val="nil"/>
            </w:tcBorders>
            <w:vAlign w:val="bottom"/>
          </w:tcPr>
          <w:p w14:paraId="0B9F0521" w14:textId="4ACFA56E" w:rsidR="006E4CB5" w:rsidRPr="008D1607" w:rsidRDefault="006E4CB5" w:rsidP="006E4CB5">
            <w:pPr>
              <w:tabs>
                <w:tab w:val="right" w:pos="1202"/>
              </w:tabs>
              <w:spacing w:after="0" w:line="301" w:lineRule="exact"/>
              <w:jc w:val="right"/>
              <w:outlineLvl w:val="0"/>
              <w:rPr>
                <w:rFonts w:ascii="Arial" w:eastAsia="Calibri" w:hAnsi="Arial" w:cs="Arial"/>
                <w:b/>
                <w:bCs/>
                <w:iCs/>
                <w:color w:val="000000"/>
                <w:sz w:val="17"/>
                <w:szCs w:val="17"/>
                <w:lang w:val="en-US"/>
              </w:rPr>
            </w:pPr>
            <w:r w:rsidRPr="008D1607">
              <w:rPr>
                <w:rFonts w:ascii="Arial" w:eastAsia="Calibri" w:hAnsi="Arial" w:cs="Arial"/>
                <w:b/>
                <w:bCs/>
                <w:iCs/>
                <w:color w:val="000000"/>
                <w:sz w:val="17"/>
                <w:szCs w:val="17"/>
                <w:lang w:val="en-US"/>
              </w:rPr>
              <w:t>16</w:t>
            </w:r>
          </w:p>
        </w:tc>
      </w:tr>
      <w:tr w:rsidR="006E4CB5" w:rsidRPr="00D22BD7" w14:paraId="6E4360B0" w14:textId="77777777" w:rsidTr="00584C0E">
        <w:trPr>
          <w:trHeight w:val="71"/>
        </w:trPr>
        <w:tc>
          <w:tcPr>
            <w:tcW w:w="1167" w:type="pct"/>
            <w:vAlign w:val="bottom"/>
          </w:tcPr>
          <w:p w14:paraId="0C3AB7E9" w14:textId="77777777" w:rsidR="006E4CB5" w:rsidRPr="00D22BD7" w:rsidRDefault="006E4CB5" w:rsidP="006E4CB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1C1860B9"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6E4CB5" w:rsidRPr="00D22BD7" w14:paraId="4CE3F287" w14:textId="77777777" w:rsidTr="00584C0E">
        <w:trPr>
          <w:trHeight w:val="75"/>
        </w:trPr>
        <w:tc>
          <w:tcPr>
            <w:tcW w:w="1167" w:type="pct"/>
            <w:vAlign w:val="bottom"/>
            <w:hideMark/>
          </w:tcPr>
          <w:p w14:paraId="438D4C5F" w14:textId="77777777" w:rsidR="006E4CB5" w:rsidRDefault="006E4CB5" w:rsidP="006E4CB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69093CEB" w:rsidR="006E4CB5" w:rsidRPr="00D22BD7" w:rsidRDefault="006E4CB5" w:rsidP="006E4CB5">
            <w:pPr>
              <w:tabs>
                <w:tab w:val="right" w:pos="1202"/>
              </w:tabs>
              <w:spacing w:after="0" w:line="240" w:lineRule="exact"/>
              <w:outlineLvl w:val="0"/>
              <w:rPr>
                <w:rFonts w:ascii="Arial" w:eastAsia="Times New Roman" w:hAnsi="Arial" w:cs="Arial"/>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1</w:t>
            </w:r>
            <w:r w:rsidRPr="00D22BD7">
              <w:rPr>
                <w:rFonts w:ascii="Arial" w:eastAsia="Times New Roman" w:hAnsi="Arial" w:cs="Arial"/>
                <w:b/>
                <w:iCs/>
                <w:sz w:val="17"/>
                <w:szCs w:val="17"/>
                <w:lang w:val="en-US"/>
              </w:rPr>
              <w:t xml:space="preserve"> </w:t>
            </w:r>
            <w:r>
              <w:rPr>
                <w:rFonts w:ascii="Arial" w:eastAsia="Times New Roman" w:hAnsi="Arial" w:cs="Arial"/>
                <w:b/>
                <w:iCs/>
                <w:sz w:val="17"/>
                <w:szCs w:val="17"/>
                <w:lang w:val="en-US"/>
              </w:rPr>
              <w:t>March</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vAlign w:val="bottom"/>
          </w:tcPr>
          <w:p w14:paraId="3D4A6629" w14:textId="52259261"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663</w:t>
            </w:r>
          </w:p>
        </w:tc>
        <w:tc>
          <w:tcPr>
            <w:tcW w:w="639" w:type="pct"/>
            <w:tcBorders>
              <w:top w:val="nil"/>
              <w:left w:val="nil"/>
              <w:bottom w:val="single" w:sz="12" w:space="0" w:color="auto"/>
              <w:right w:val="nil"/>
            </w:tcBorders>
            <w:vAlign w:val="bottom"/>
          </w:tcPr>
          <w:p w14:paraId="6A3DF906" w14:textId="4F71656C" w:rsidR="006E4CB5" w:rsidRPr="00D22BD7" w:rsidRDefault="006E4CB5" w:rsidP="006E4CB5">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791</w:t>
            </w:r>
          </w:p>
        </w:tc>
        <w:tc>
          <w:tcPr>
            <w:tcW w:w="639" w:type="pct"/>
            <w:tcBorders>
              <w:top w:val="nil"/>
              <w:left w:val="nil"/>
              <w:bottom w:val="single" w:sz="12" w:space="0" w:color="auto"/>
              <w:right w:val="nil"/>
            </w:tcBorders>
            <w:vAlign w:val="bottom"/>
          </w:tcPr>
          <w:p w14:paraId="66875BFB" w14:textId="4C4CBB0C" w:rsidR="006E4CB5" w:rsidRPr="00D22BD7"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w:t>
            </w:r>
            <w:r w:rsidRPr="00A307BE">
              <w:rPr>
                <w:rFonts w:ascii="Arial" w:hAnsi="Arial" w:cs="Arial"/>
                <w:b/>
                <w:bCs/>
                <w:color w:val="000000"/>
                <w:sz w:val="17"/>
                <w:szCs w:val="17"/>
              </w:rPr>
              <w:t>661</w:t>
            </w:r>
            <w:r>
              <w:rPr>
                <w:rFonts w:ascii="Arial" w:hAnsi="Arial" w:cs="Arial"/>
                <w:b/>
                <w:bCs/>
                <w:color w:val="000000"/>
                <w:sz w:val="17"/>
                <w:szCs w:val="17"/>
              </w:rPr>
              <w:t>)</w:t>
            </w:r>
          </w:p>
        </w:tc>
        <w:tc>
          <w:tcPr>
            <w:tcW w:w="639" w:type="pct"/>
            <w:tcBorders>
              <w:top w:val="nil"/>
              <w:left w:val="nil"/>
              <w:bottom w:val="single" w:sz="12" w:space="0" w:color="auto"/>
              <w:right w:val="nil"/>
            </w:tcBorders>
            <w:vAlign w:val="bottom"/>
          </w:tcPr>
          <w:p w14:paraId="71E08F3C" w14:textId="36B09AE5" w:rsidR="006E4CB5" w:rsidRPr="00D22BD7"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10</w:t>
            </w:r>
          </w:p>
        </w:tc>
        <w:tc>
          <w:tcPr>
            <w:tcW w:w="639" w:type="pct"/>
            <w:tcBorders>
              <w:top w:val="nil"/>
              <w:left w:val="nil"/>
              <w:bottom w:val="single" w:sz="12" w:space="0" w:color="auto"/>
              <w:right w:val="nil"/>
            </w:tcBorders>
            <w:vAlign w:val="bottom"/>
          </w:tcPr>
          <w:p w14:paraId="4EE3F5F2" w14:textId="2DF315F7" w:rsidR="006E4CB5" w:rsidRPr="006E4CB5"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803</w:t>
            </w:r>
          </w:p>
        </w:tc>
        <w:tc>
          <w:tcPr>
            <w:tcW w:w="638" w:type="pct"/>
            <w:tcBorders>
              <w:top w:val="nil"/>
              <w:left w:val="nil"/>
              <w:bottom w:val="single" w:sz="12" w:space="0" w:color="auto"/>
              <w:right w:val="nil"/>
            </w:tcBorders>
            <w:vAlign w:val="bottom"/>
          </w:tcPr>
          <w:p w14:paraId="1A5F1637" w14:textId="184ADA23" w:rsidR="006E4CB5" w:rsidRPr="006E4CB5" w:rsidRDefault="006E4CB5" w:rsidP="006E4CB5">
            <w:pPr>
              <w:tabs>
                <w:tab w:val="right" w:pos="1202"/>
              </w:tabs>
              <w:spacing w:after="0" w:line="301" w:lineRule="exact"/>
              <w:jc w:val="right"/>
              <w:outlineLvl w:val="0"/>
              <w:rPr>
                <w:rFonts w:ascii="Arial" w:eastAsia="Calibri" w:hAnsi="Arial" w:cs="Arial"/>
                <w:b/>
                <w:bCs/>
                <w:color w:val="000000"/>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803</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F62F59">
      <w:headerReference w:type="default" r:id="rId31"/>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BC17" w14:textId="77777777" w:rsidR="001801B8" w:rsidRDefault="001801B8" w:rsidP="00C80C0E">
      <w:pPr>
        <w:spacing w:after="0" w:line="240" w:lineRule="auto"/>
      </w:pPr>
      <w:r>
        <w:separator/>
      </w:r>
    </w:p>
  </w:endnote>
  <w:endnote w:type="continuationSeparator" w:id="0">
    <w:p w14:paraId="56749D81" w14:textId="77777777" w:rsidR="001801B8" w:rsidRDefault="001801B8"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5CF7" w14:textId="58BFA8C7" w:rsidR="00C80C0E" w:rsidRPr="00271AC8" w:rsidRDefault="000004FB"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AA6B" w14:textId="77777777" w:rsidR="00590953" w:rsidRPr="00BD53EC" w:rsidRDefault="00590953"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00C4" w14:textId="77777777" w:rsidR="005C5235" w:rsidRPr="00BD53EC" w:rsidRDefault="005C5235"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593F" w14:textId="77777777" w:rsidR="009158C2" w:rsidRPr="00BD53EC" w:rsidRDefault="009158C2"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2CA8" w14:textId="77777777" w:rsidR="00221C71" w:rsidRPr="00BD53EC" w:rsidRDefault="00221C71"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2815" w14:textId="77777777" w:rsidR="001801B8" w:rsidRDefault="001801B8" w:rsidP="00C80C0E">
      <w:pPr>
        <w:spacing w:after="0" w:line="240" w:lineRule="auto"/>
      </w:pPr>
      <w:r>
        <w:separator/>
      </w:r>
    </w:p>
  </w:footnote>
  <w:footnote w:type="continuationSeparator" w:id="0">
    <w:p w14:paraId="0E7958EA" w14:textId="77777777" w:rsidR="001801B8" w:rsidRDefault="001801B8"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E6D03C7" w14:textId="77777777" w:rsidR="006F17C5" w:rsidRPr="004B7994" w:rsidRDefault="006F17C5" w:rsidP="006F17C5">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5736B7D1" w14:textId="77777777"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AFD586" w14:textId="77777777"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Statement of Cash Flows </w:t>
    </w:r>
  </w:p>
  <w:p w14:paraId="7C9F4E04" w14:textId="2D0124B4"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F90806">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sidR="00F90806">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3B6A2396" w14:textId="77777777" w:rsidR="00CB1A6F"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p>
  <w:p w14:paraId="4676D238" w14:textId="0A92C3B1" w:rsidR="00F90806" w:rsidRPr="00C1035B" w:rsidRDefault="00F90806"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DB" w14:textId="77777777" w:rsidR="006972FB" w:rsidRPr="00B20A71" w:rsidRDefault="006972FB"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7267940A" w14:textId="2EF2DD9F" w:rsidR="007C1F5C" w:rsidRPr="00C1035B" w:rsidRDefault="007C1F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r w:rsidR="0088455C">
      <w:rPr>
        <w:rFonts w:ascii="Arial" w:eastAsia="Times New Roman" w:hAnsi="Arial" w:cs="Arial"/>
        <w:sz w:val="24"/>
        <w:szCs w:val="24"/>
        <w:lang w:val="en-GB"/>
      </w:rPr>
      <w:t>202</w:t>
    </w:r>
    <w:r w:rsidR="0056382F">
      <w:rPr>
        <w:rFonts w:ascii="Arial" w:eastAsia="Times New Roman" w:hAnsi="Arial" w:cs="Arial"/>
        <w:sz w:val="24"/>
        <w:szCs w:val="24"/>
        <w:lang w:val="en-GB"/>
      </w:rPr>
      <w:t>4</w:t>
    </w:r>
    <w:r w:rsidR="0088455C">
      <w:rPr>
        <w:rFonts w:ascii="Arial" w:eastAsia="Times New Roman" w:hAnsi="Arial" w:cs="Arial"/>
        <w:sz w:val="24"/>
        <w:szCs w:val="24"/>
        <w:lang w:val="en-GB"/>
      </w:rPr>
      <w:tab/>
    </w:r>
  </w:p>
  <w:p w14:paraId="0AA743B0" w14:textId="46398F39" w:rsidR="007C1F5C" w:rsidRPr="00253E85" w:rsidRDefault="007C1F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F6B2" w14:textId="77777777" w:rsidR="0088455C" w:rsidRPr="00B20A71" w:rsidRDefault="0088455C"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4A8EEA59" w14:textId="7220701A"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w:t>
    </w:r>
    <w:r w:rsidR="0056382F">
      <w:rPr>
        <w:rFonts w:ascii="Arial" w:eastAsia="Times New Roman" w:hAnsi="Arial" w:cs="Arial"/>
        <w:sz w:val="24"/>
        <w:szCs w:val="24"/>
        <w:lang w:val="en-GB"/>
      </w:rPr>
      <w:t>4</w:t>
    </w:r>
    <w:r>
      <w:rPr>
        <w:rFonts w:ascii="Arial" w:eastAsia="Times New Roman" w:hAnsi="Arial" w:cs="Arial"/>
        <w:sz w:val="24"/>
        <w:szCs w:val="24"/>
        <w:lang w:val="en-GB"/>
      </w:rPr>
      <w:t xml:space="preserve">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7DB9319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sidR="00936FBC">
      <w:rPr>
        <w:rFonts w:ascii="Arial" w:eastAsia="Times New Roman" w:hAnsi="Arial" w:cs="Arial"/>
        <w:sz w:val="24"/>
        <w:szCs w:val="24"/>
        <w:lang w:val="en-GB"/>
      </w:rPr>
      <w:t>1</w:t>
    </w:r>
    <w:r w:rsidRPr="00474437">
      <w:rPr>
        <w:rFonts w:ascii="Arial" w:eastAsia="Times New Roman" w:hAnsi="Arial" w:cs="Arial"/>
        <w:sz w:val="24"/>
        <w:szCs w:val="24"/>
        <w:lang w:val="en-GB"/>
      </w:rPr>
      <w:t xml:space="preserve"> </w:t>
    </w:r>
    <w:r w:rsidR="00936FBC">
      <w:rPr>
        <w:rFonts w:ascii="Arial" w:eastAsia="Times New Roman" w:hAnsi="Arial" w:cs="Arial"/>
        <w:sz w:val="24"/>
        <w:szCs w:val="24"/>
        <w:lang w:val="en-GB"/>
      </w:rPr>
      <w:t>March</w:t>
    </w:r>
    <w:r w:rsidRPr="00474437">
      <w:rPr>
        <w:rFonts w:ascii="Arial" w:eastAsia="Times New Roman" w:hAnsi="Arial" w:cs="Arial"/>
        <w:sz w:val="24"/>
        <w:szCs w:val="24"/>
        <w:lang w:val="en-GB"/>
      </w:rPr>
      <w:t xml:space="preserve"> </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61BB85DA"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Pr>
        <w:rFonts w:ascii="Arial" w:eastAsia="Times New Roman" w:hAnsi="Arial" w:cs="Arial"/>
        <w:sz w:val="24"/>
        <w:szCs w:val="24"/>
        <w:lang w:val="en-GB"/>
      </w:rPr>
      <w:t>1 March</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Pr>
        <w:rFonts w:ascii="Arial" w:eastAsia="Times New Roman" w:hAnsi="Arial" w:cs="Arial"/>
        <w:sz w:val="24"/>
        <w:szCs w:val="24"/>
        <w:lang w:val="en-GB"/>
      </w:rPr>
      <w:t>1 March</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3CAACDFC"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31 March 202</w:t>
    </w:r>
    <w:r w:rsidR="0056382F">
      <w:rPr>
        <w:rFonts w:ascii="Arial" w:eastAsia="Times New Roman" w:hAnsi="Arial" w:cs="Arial"/>
        <w:spacing w:val="-3"/>
        <w:sz w:val="24"/>
        <w:szCs w:val="24"/>
        <w:lang w:val="en-GB"/>
      </w:rPr>
      <w:t>4</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3F3460CD"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p>
  <w:p w14:paraId="72B511E2" w14:textId="5CFBB3FA" w:rsidR="00253E85" w:rsidRPr="001154DE" w:rsidRDefault="00253E85"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Pr>
        <w:rFonts w:ascii="Arial" w:eastAsia="Times New Roman" w:hAnsi="Arial" w:cs="Arial"/>
        <w:spacing w:val="-3"/>
        <w:sz w:val="24"/>
        <w:szCs w:val="24"/>
        <w:lang w:val="en-GB"/>
      </w:rPr>
      <w:t>1</w:t>
    </w:r>
    <w:r w:rsidRPr="001154DE">
      <w:rPr>
        <w:rFonts w:ascii="Arial" w:eastAsia="Times New Roman" w:hAnsi="Arial" w:cs="Arial"/>
        <w:spacing w:val="-3"/>
        <w:sz w:val="24"/>
        <w:szCs w:val="24"/>
        <w:lang w:val="en-GB"/>
      </w:rPr>
      <w:t xml:space="preserve"> </w:t>
    </w:r>
    <w:r>
      <w:rPr>
        <w:rFonts w:ascii="Arial" w:eastAsia="Times New Roman" w:hAnsi="Arial" w:cs="Arial"/>
        <w:spacing w:val="-3"/>
        <w:sz w:val="24"/>
        <w:szCs w:val="24"/>
        <w:lang w:val="en-GB"/>
      </w:rPr>
      <w:t>March</w:t>
    </w:r>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9C3CBF2"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p>
  <w:p w14:paraId="64F3010B" w14:textId="11FB1E3D"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Pr>
        <w:rFonts w:ascii="Arial" w:eastAsia="Times New Roman" w:hAnsi="Arial" w:cs="Arial"/>
        <w:spacing w:val="-3"/>
        <w:sz w:val="24"/>
        <w:szCs w:val="24"/>
        <w:lang w:val="en-GB"/>
      </w:rPr>
      <w:t>1</w:t>
    </w:r>
    <w:r w:rsidRPr="001154DE">
      <w:rPr>
        <w:rFonts w:ascii="Arial" w:eastAsia="Times New Roman" w:hAnsi="Arial" w:cs="Arial"/>
        <w:spacing w:val="-3"/>
        <w:sz w:val="24"/>
        <w:szCs w:val="24"/>
        <w:lang w:val="en-GB"/>
      </w:rPr>
      <w:t xml:space="preserve"> </w:t>
    </w:r>
    <w:r>
      <w:rPr>
        <w:rFonts w:ascii="Arial" w:eastAsia="Times New Roman" w:hAnsi="Arial" w:cs="Arial"/>
        <w:spacing w:val="-3"/>
        <w:sz w:val="24"/>
        <w:szCs w:val="24"/>
        <w:lang w:val="en-GB"/>
      </w:rPr>
      <w:t>March</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4DF1AB8" w14:textId="77777777" w:rsidR="00417A04" w:rsidRPr="004B7994" w:rsidRDefault="00417A04" w:rsidP="00654FDF">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7E10B2B2" w14:textId="77777777"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194834C3"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Statement of Cash Flows </w:t>
    </w:r>
  </w:p>
  <w:p w14:paraId="021CE992"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5230BB19" w14:textId="77777777" w:rsidR="00016C9F"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p>
  <w:p w14:paraId="443BC7D7" w14:textId="7C2FD5F9" w:rsidR="000D59F2" w:rsidRPr="00167BF4" w:rsidRDefault="000D59F2"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FAE4BF3" w14:textId="77777777" w:rsidR="00FA611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p>
  <w:p w14:paraId="289762D8" w14:textId="36A9805D" w:rsidR="0087442F" w:rsidRPr="00167BF4" w:rsidRDefault="0087442F"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85D81A5" w14:textId="77777777" w:rsidR="00081803"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p>
  <w:p w14:paraId="63AB3A07" w14:textId="4A2A6B27" w:rsidR="00166FC7" w:rsidRPr="00167BF4" w:rsidRDefault="00166FC7"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6F0ED6"/>
    <w:multiLevelType w:val="hybridMultilevel"/>
    <w:tmpl w:val="F280D9D0"/>
    <w:lvl w:ilvl="0" w:tplc="389E5C28">
      <w:numFmt w:val="bullet"/>
      <w:lvlText w:val="-"/>
      <w:lvlJc w:val="left"/>
      <w:pPr>
        <w:tabs>
          <w:tab w:val="num" w:pos="949"/>
        </w:tabs>
        <w:ind w:left="949"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5"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6E6755"/>
    <w:multiLevelType w:val="multilevel"/>
    <w:tmpl w:val="CA56DD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1"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552B3F"/>
    <w:multiLevelType w:val="hybridMultilevel"/>
    <w:tmpl w:val="B1269182"/>
    <w:lvl w:ilvl="0" w:tplc="2E7CC9F4">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7"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1"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2"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3"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5"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7"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0"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3"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5"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1"/>
  </w:num>
  <w:num w:numId="2" w16cid:durableId="1591767414">
    <w:abstractNumId w:val="10"/>
  </w:num>
  <w:num w:numId="3" w16cid:durableId="1444690280">
    <w:abstractNumId w:val="28"/>
  </w:num>
  <w:num w:numId="4" w16cid:durableId="229343032">
    <w:abstractNumId w:val="14"/>
  </w:num>
  <w:num w:numId="5" w16cid:durableId="729964213">
    <w:abstractNumId w:val="23"/>
  </w:num>
  <w:num w:numId="6" w16cid:durableId="2045133882">
    <w:abstractNumId w:val="38"/>
  </w:num>
  <w:num w:numId="7" w16cid:durableId="10644138">
    <w:abstractNumId w:val="11"/>
  </w:num>
  <w:num w:numId="8" w16cid:durableId="801582093">
    <w:abstractNumId w:val="0"/>
  </w:num>
  <w:num w:numId="9" w16cid:durableId="690952444">
    <w:abstractNumId w:val="25"/>
  </w:num>
  <w:num w:numId="10" w16cid:durableId="1941453286">
    <w:abstractNumId w:val="17"/>
  </w:num>
  <w:num w:numId="11" w16cid:durableId="1017729613">
    <w:abstractNumId w:val="35"/>
  </w:num>
  <w:num w:numId="12" w16cid:durableId="798719680">
    <w:abstractNumId w:val="29"/>
  </w:num>
  <w:num w:numId="13" w16cid:durableId="1024667804">
    <w:abstractNumId w:val="43"/>
  </w:num>
  <w:num w:numId="14" w16cid:durableId="2062557697">
    <w:abstractNumId w:val="45"/>
  </w:num>
  <w:num w:numId="15" w16cid:durableId="1188449675">
    <w:abstractNumId w:val="12"/>
  </w:num>
  <w:num w:numId="16" w16cid:durableId="587930993">
    <w:abstractNumId w:val="18"/>
  </w:num>
  <w:num w:numId="17" w16cid:durableId="578251425">
    <w:abstractNumId w:val="39"/>
  </w:num>
  <w:num w:numId="18" w16cid:durableId="1711564393">
    <w:abstractNumId w:val="27"/>
  </w:num>
  <w:num w:numId="19" w16cid:durableId="397286439">
    <w:abstractNumId w:val="33"/>
  </w:num>
  <w:num w:numId="20" w16cid:durableId="1247377942">
    <w:abstractNumId w:val="42"/>
  </w:num>
  <w:num w:numId="21" w16cid:durableId="1473520411">
    <w:abstractNumId w:val="24"/>
  </w:num>
  <w:num w:numId="22" w16cid:durableId="1944611619">
    <w:abstractNumId w:val="46"/>
  </w:num>
  <w:num w:numId="23" w16cid:durableId="1740060490">
    <w:abstractNumId w:val="37"/>
  </w:num>
  <w:num w:numId="24" w16cid:durableId="935480234">
    <w:abstractNumId w:val="6"/>
  </w:num>
  <w:num w:numId="25" w16cid:durableId="690106103">
    <w:abstractNumId w:val="2"/>
  </w:num>
  <w:num w:numId="26" w16cid:durableId="179308810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19"/>
  </w:num>
  <w:num w:numId="28" w16cid:durableId="124391240">
    <w:abstractNumId w:val="41"/>
  </w:num>
  <w:num w:numId="29" w16cid:durableId="1777364901">
    <w:abstractNumId w:val="5"/>
  </w:num>
  <w:num w:numId="30" w16cid:durableId="1898512619">
    <w:abstractNumId w:val="15"/>
  </w:num>
  <w:num w:numId="31" w16cid:durableId="1539856975">
    <w:abstractNumId w:val="3"/>
  </w:num>
  <w:num w:numId="32" w16cid:durableId="1324699451">
    <w:abstractNumId w:val="9"/>
  </w:num>
  <w:num w:numId="33" w16cid:durableId="12926528">
    <w:abstractNumId w:val="40"/>
  </w:num>
  <w:num w:numId="34" w16cid:durableId="946889114">
    <w:abstractNumId w:val="26"/>
  </w:num>
  <w:num w:numId="35" w16cid:durableId="378549304">
    <w:abstractNumId w:val="7"/>
  </w:num>
  <w:num w:numId="36" w16cid:durableId="984748084">
    <w:abstractNumId w:val="34"/>
  </w:num>
  <w:num w:numId="37" w16cid:durableId="1580091875">
    <w:abstractNumId w:val="8"/>
  </w:num>
  <w:num w:numId="38" w16cid:durableId="954678747">
    <w:abstractNumId w:val="30"/>
  </w:num>
  <w:num w:numId="39" w16cid:durableId="1675641483">
    <w:abstractNumId w:val="36"/>
  </w:num>
  <w:num w:numId="40" w16cid:durableId="439376586">
    <w:abstractNumId w:val="44"/>
  </w:num>
  <w:num w:numId="41" w16cid:durableId="1232734725">
    <w:abstractNumId w:val="32"/>
  </w:num>
  <w:num w:numId="42" w16cid:durableId="49620251">
    <w:abstractNumId w:val="16"/>
  </w:num>
  <w:num w:numId="43" w16cid:durableId="979068182">
    <w:abstractNumId w:val="21"/>
  </w:num>
  <w:num w:numId="44" w16cid:durableId="1131052628">
    <w:abstractNumId w:val="4"/>
  </w:num>
  <w:num w:numId="45" w16cid:durableId="696583295">
    <w:abstractNumId w:val="20"/>
  </w:num>
  <w:num w:numId="46" w16cid:durableId="32763369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2454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04FB"/>
    <w:rsid w:val="00000FB6"/>
    <w:rsid w:val="00002A7B"/>
    <w:rsid w:val="00002BFC"/>
    <w:rsid w:val="00004E21"/>
    <w:rsid w:val="000052B5"/>
    <w:rsid w:val="00006BD6"/>
    <w:rsid w:val="00010453"/>
    <w:rsid w:val="00013888"/>
    <w:rsid w:val="00013931"/>
    <w:rsid w:val="00015F5E"/>
    <w:rsid w:val="000163ED"/>
    <w:rsid w:val="00016C9F"/>
    <w:rsid w:val="00017533"/>
    <w:rsid w:val="00017B76"/>
    <w:rsid w:val="000210D7"/>
    <w:rsid w:val="00022C65"/>
    <w:rsid w:val="00024942"/>
    <w:rsid w:val="000278CD"/>
    <w:rsid w:val="00027D15"/>
    <w:rsid w:val="00030286"/>
    <w:rsid w:val="000319FB"/>
    <w:rsid w:val="00034B78"/>
    <w:rsid w:val="00035CC3"/>
    <w:rsid w:val="00040A72"/>
    <w:rsid w:val="00041FD4"/>
    <w:rsid w:val="00047D78"/>
    <w:rsid w:val="0005045E"/>
    <w:rsid w:val="0005495B"/>
    <w:rsid w:val="00054B12"/>
    <w:rsid w:val="0005569F"/>
    <w:rsid w:val="00056B4D"/>
    <w:rsid w:val="00060742"/>
    <w:rsid w:val="0006370F"/>
    <w:rsid w:val="00066220"/>
    <w:rsid w:val="00067F19"/>
    <w:rsid w:val="000710FD"/>
    <w:rsid w:val="0007370D"/>
    <w:rsid w:val="000744DE"/>
    <w:rsid w:val="0007455C"/>
    <w:rsid w:val="00075733"/>
    <w:rsid w:val="0007602F"/>
    <w:rsid w:val="0007639F"/>
    <w:rsid w:val="00081803"/>
    <w:rsid w:val="000840A8"/>
    <w:rsid w:val="000845EE"/>
    <w:rsid w:val="00091C92"/>
    <w:rsid w:val="00092526"/>
    <w:rsid w:val="00092F31"/>
    <w:rsid w:val="00093202"/>
    <w:rsid w:val="00093DB5"/>
    <w:rsid w:val="00094FFD"/>
    <w:rsid w:val="0009612B"/>
    <w:rsid w:val="000A03AA"/>
    <w:rsid w:val="000A1A08"/>
    <w:rsid w:val="000A7A83"/>
    <w:rsid w:val="000B33EC"/>
    <w:rsid w:val="000B7CE6"/>
    <w:rsid w:val="000C0393"/>
    <w:rsid w:val="000C2696"/>
    <w:rsid w:val="000D18EF"/>
    <w:rsid w:val="000D4BDC"/>
    <w:rsid w:val="000D4E38"/>
    <w:rsid w:val="000D59F2"/>
    <w:rsid w:val="000D5A47"/>
    <w:rsid w:val="000D6D80"/>
    <w:rsid w:val="00105E2F"/>
    <w:rsid w:val="0011399B"/>
    <w:rsid w:val="00114637"/>
    <w:rsid w:val="00115370"/>
    <w:rsid w:val="00116295"/>
    <w:rsid w:val="001171AB"/>
    <w:rsid w:val="00117E9E"/>
    <w:rsid w:val="00120DA6"/>
    <w:rsid w:val="001249EB"/>
    <w:rsid w:val="00125D22"/>
    <w:rsid w:val="00127202"/>
    <w:rsid w:val="0013222C"/>
    <w:rsid w:val="0013729F"/>
    <w:rsid w:val="001419BD"/>
    <w:rsid w:val="0014261D"/>
    <w:rsid w:val="00147878"/>
    <w:rsid w:val="00156D8C"/>
    <w:rsid w:val="00162416"/>
    <w:rsid w:val="00164001"/>
    <w:rsid w:val="001641F4"/>
    <w:rsid w:val="001664B7"/>
    <w:rsid w:val="00166FC7"/>
    <w:rsid w:val="00173579"/>
    <w:rsid w:val="00175A7E"/>
    <w:rsid w:val="001762AB"/>
    <w:rsid w:val="001801B8"/>
    <w:rsid w:val="00181778"/>
    <w:rsid w:val="001825F1"/>
    <w:rsid w:val="00182F51"/>
    <w:rsid w:val="0018748E"/>
    <w:rsid w:val="00192A0E"/>
    <w:rsid w:val="00194816"/>
    <w:rsid w:val="0019769B"/>
    <w:rsid w:val="00197A2A"/>
    <w:rsid w:val="001A3D2B"/>
    <w:rsid w:val="001A7617"/>
    <w:rsid w:val="001B1F92"/>
    <w:rsid w:val="001B44AF"/>
    <w:rsid w:val="001C5045"/>
    <w:rsid w:val="001C64B9"/>
    <w:rsid w:val="001D3BC9"/>
    <w:rsid w:val="001D459D"/>
    <w:rsid w:val="001D5043"/>
    <w:rsid w:val="001D7981"/>
    <w:rsid w:val="001E01CD"/>
    <w:rsid w:val="001E25B6"/>
    <w:rsid w:val="001E3249"/>
    <w:rsid w:val="001E618E"/>
    <w:rsid w:val="001E7495"/>
    <w:rsid w:val="001F473F"/>
    <w:rsid w:val="001F4A72"/>
    <w:rsid w:val="001F5E6E"/>
    <w:rsid w:val="0020617D"/>
    <w:rsid w:val="00206ED4"/>
    <w:rsid w:val="002070AC"/>
    <w:rsid w:val="00210B57"/>
    <w:rsid w:val="00211A56"/>
    <w:rsid w:val="00211C36"/>
    <w:rsid w:val="00211CA3"/>
    <w:rsid w:val="00214AC4"/>
    <w:rsid w:val="00214DB7"/>
    <w:rsid w:val="00216F13"/>
    <w:rsid w:val="00220EE9"/>
    <w:rsid w:val="00221964"/>
    <w:rsid w:val="00221C71"/>
    <w:rsid w:val="00224A4F"/>
    <w:rsid w:val="00224D03"/>
    <w:rsid w:val="00227C65"/>
    <w:rsid w:val="00230B30"/>
    <w:rsid w:val="00231839"/>
    <w:rsid w:val="002326F9"/>
    <w:rsid w:val="00233D3B"/>
    <w:rsid w:val="00233E96"/>
    <w:rsid w:val="00236636"/>
    <w:rsid w:val="002370BB"/>
    <w:rsid w:val="002464A6"/>
    <w:rsid w:val="0025109A"/>
    <w:rsid w:val="00253E85"/>
    <w:rsid w:val="00262249"/>
    <w:rsid w:val="00265C54"/>
    <w:rsid w:val="00266088"/>
    <w:rsid w:val="002673D4"/>
    <w:rsid w:val="0027053A"/>
    <w:rsid w:val="00271AC8"/>
    <w:rsid w:val="00271C50"/>
    <w:rsid w:val="00277063"/>
    <w:rsid w:val="0027744D"/>
    <w:rsid w:val="002826F6"/>
    <w:rsid w:val="00282C74"/>
    <w:rsid w:val="0028383E"/>
    <w:rsid w:val="00286E27"/>
    <w:rsid w:val="00286EEF"/>
    <w:rsid w:val="002931AB"/>
    <w:rsid w:val="002943DF"/>
    <w:rsid w:val="00294433"/>
    <w:rsid w:val="00296278"/>
    <w:rsid w:val="002A4895"/>
    <w:rsid w:val="002A5FB8"/>
    <w:rsid w:val="002B018B"/>
    <w:rsid w:val="002B0CF0"/>
    <w:rsid w:val="002B1DB7"/>
    <w:rsid w:val="002B22E8"/>
    <w:rsid w:val="002B4E70"/>
    <w:rsid w:val="002B5FBF"/>
    <w:rsid w:val="002C069D"/>
    <w:rsid w:val="002C0B56"/>
    <w:rsid w:val="002C1D09"/>
    <w:rsid w:val="002D32DA"/>
    <w:rsid w:val="002D35E3"/>
    <w:rsid w:val="002D6995"/>
    <w:rsid w:val="002E2C6C"/>
    <w:rsid w:val="002E5716"/>
    <w:rsid w:val="002F09D0"/>
    <w:rsid w:val="002F4294"/>
    <w:rsid w:val="00302F14"/>
    <w:rsid w:val="00303DB7"/>
    <w:rsid w:val="00304151"/>
    <w:rsid w:val="00305F25"/>
    <w:rsid w:val="00306954"/>
    <w:rsid w:val="00310D3D"/>
    <w:rsid w:val="00312C55"/>
    <w:rsid w:val="00313148"/>
    <w:rsid w:val="003131DC"/>
    <w:rsid w:val="00314606"/>
    <w:rsid w:val="003146A0"/>
    <w:rsid w:val="003163C9"/>
    <w:rsid w:val="003307D0"/>
    <w:rsid w:val="00333A11"/>
    <w:rsid w:val="00335537"/>
    <w:rsid w:val="0034000C"/>
    <w:rsid w:val="00341916"/>
    <w:rsid w:val="00344F5C"/>
    <w:rsid w:val="00345C8E"/>
    <w:rsid w:val="003510D6"/>
    <w:rsid w:val="00353FD9"/>
    <w:rsid w:val="003577A5"/>
    <w:rsid w:val="0036263C"/>
    <w:rsid w:val="00364B1C"/>
    <w:rsid w:val="003657AA"/>
    <w:rsid w:val="003731B5"/>
    <w:rsid w:val="00382844"/>
    <w:rsid w:val="003839C3"/>
    <w:rsid w:val="00383E43"/>
    <w:rsid w:val="003942E3"/>
    <w:rsid w:val="00397FD2"/>
    <w:rsid w:val="003A7286"/>
    <w:rsid w:val="003B1361"/>
    <w:rsid w:val="003B1BC4"/>
    <w:rsid w:val="003B6410"/>
    <w:rsid w:val="003C0013"/>
    <w:rsid w:val="003C2591"/>
    <w:rsid w:val="003C5F46"/>
    <w:rsid w:val="003C64CC"/>
    <w:rsid w:val="003C693C"/>
    <w:rsid w:val="003D0940"/>
    <w:rsid w:val="003D707F"/>
    <w:rsid w:val="003E0D39"/>
    <w:rsid w:val="003E206C"/>
    <w:rsid w:val="003E2537"/>
    <w:rsid w:val="003E2EDA"/>
    <w:rsid w:val="003E5927"/>
    <w:rsid w:val="003E7561"/>
    <w:rsid w:val="003F0C82"/>
    <w:rsid w:val="00402631"/>
    <w:rsid w:val="00402897"/>
    <w:rsid w:val="0040507A"/>
    <w:rsid w:val="00412981"/>
    <w:rsid w:val="00413C9E"/>
    <w:rsid w:val="00417006"/>
    <w:rsid w:val="00417A04"/>
    <w:rsid w:val="00420FFF"/>
    <w:rsid w:val="0042195E"/>
    <w:rsid w:val="00422642"/>
    <w:rsid w:val="00430E5F"/>
    <w:rsid w:val="0043250A"/>
    <w:rsid w:val="0043527D"/>
    <w:rsid w:val="00437C9A"/>
    <w:rsid w:val="0044355C"/>
    <w:rsid w:val="0044366B"/>
    <w:rsid w:val="004459C0"/>
    <w:rsid w:val="00447897"/>
    <w:rsid w:val="00447922"/>
    <w:rsid w:val="00447B49"/>
    <w:rsid w:val="004500DF"/>
    <w:rsid w:val="00450D47"/>
    <w:rsid w:val="004553AA"/>
    <w:rsid w:val="00461FFD"/>
    <w:rsid w:val="00464433"/>
    <w:rsid w:val="00467488"/>
    <w:rsid w:val="004723AE"/>
    <w:rsid w:val="00475DED"/>
    <w:rsid w:val="0048233F"/>
    <w:rsid w:val="00485FC2"/>
    <w:rsid w:val="00491BBD"/>
    <w:rsid w:val="00496A47"/>
    <w:rsid w:val="004A0CDE"/>
    <w:rsid w:val="004A11C3"/>
    <w:rsid w:val="004A2641"/>
    <w:rsid w:val="004A5010"/>
    <w:rsid w:val="004A6A60"/>
    <w:rsid w:val="004B0F0B"/>
    <w:rsid w:val="004B32DD"/>
    <w:rsid w:val="004B4D6E"/>
    <w:rsid w:val="004B75DC"/>
    <w:rsid w:val="004C556F"/>
    <w:rsid w:val="004C5952"/>
    <w:rsid w:val="004C5EAA"/>
    <w:rsid w:val="004D3F04"/>
    <w:rsid w:val="004D634D"/>
    <w:rsid w:val="004D77E5"/>
    <w:rsid w:val="004D7F1C"/>
    <w:rsid w:val="004E0FF8"/>
    <w:rsid w:val="004E14D1"/>
    <w:rsid w:val="004E5EB7"/>
    <w:rsid w:val="004E5FB0"/>
    <w:rsid w:val="004F73D5"/>
    <w:rsid w:val="004F7448"/>
    <w:rsid w:val="00504EA0"/>
    <w:rsid w:val="00507872"/>
    <w:rsid w:val="00510CBC"/>
    <w:rsid w:val="00510CF6"/>
    <w:rsid w:val="005122C6"/>
    <w:rsid w:val="00513E29"/>
    <w:rsid w:val="00514C5F"/>
    <w:rsid w:val="0052026A"/>
    <w:rsid w:val="005217B2"/>
    <w:rsid w:val="005220BB"/>
    <w:rsid w:val="005247CE"/>
    <w:rsid w:val="005267BB"/>
    <w:rsid w:val="00526D2B"/>
    <w:rsid w:val="00530519"/>
    <w:rsid w:val="005326EE"/>
    <w:rsid w:val="005333A4"/>
    <w:rsid w:val="00535F7C"/>
    <w:rsid w:val="00540D66"/>
    <w:rsid w:val="00540DF0"/>
    <w:rsid w:val="00542281"/>
    <w:rsid w:val="005455D0"/>
    <w:rsid w:val="005457DC"/>
    <w:rsid w:val="00546CD1"/>
    <w:rsid w:val="0055060F"/>
    <w:rsid w:val="00550CF5"/>
    <w:rsid w:val="00550DD0"/>
    <w:rsid w:val="00552EA7"/>
    <w:rsid w:val="0055422A"/>
    <w:rsid w:val="005544C6"/>
    <w:rsid w:val="00554F9B"/>
    <w:rsid w:val="00555E14"/>
    <w:rsid w:val="00556458"/>
    <w:rsid w:val="00560768"/>
    <w:rsid w:val="005612F3"/>
    <w:rsid w:val="005628FA"/>
    <w:rsid w:val="0056382F"/>
    <w:rsid w:val="00564831"/>
    <w:rsid w:val="0057000D"/>
    <w:rsid w:val="00571D9D"/>
    <w:rsid w:val="005727FF"/>
    <w:rsid w:val="00575F6E"/>
    <w:rsid w:val="00576F26"/>
    <w:rsid w:val="00582BCA"/>
    <w:rsid w:val="0058412C"/>
    <w:rsid w:val="005846ED"/>
    <w:rsid w:val="00584C0E"/>
    <w:rsid w:val="00586280"/>
    <w:rsid w:val="00586EAE"/>
    <w:rsid w:val="00587694"/>
    <w:rsid w:val="00590953"/>
    <w:rsid w:val="00593C92"/>
    <w:rsid w:val="00595AFE"/>
    <w:rsid w:val="00595DBA"/>
    <w:rsid w:val="005976FD"/>
    <w:rsid w:val="005A4419"/>
    <w:rsid w:val="005A5DCA"/>
    <w:rsid w:val="005A747E"/>
    <w:rsid w:val="005A7685"/>
    <w:rsid w:val="005B035D"/>
    <w:rsid w:val="005B252D"/>
    <w:rsid w:val="005B2D90"/>
    <w:rsid w:val="005B3530"/>
    <w:rsid w:val="005B68BD"/>
    <w:rsid w:val="005C3BB5"/>
    <w:rsid w:val="005C41C7"/>
    <w:rsid w:val="005C5235"/>
    <w:rsid w:val="005C7B31"/>
    <w:rsid w:val="005D3625"/>
    <w:rsid w:val="005D7AED"/>
    <w:rsid w:val="005E0418"/>
    <w:rsid w:val="005E4CEC"/>
    <w:rsid w:val="005E4DDA"/>
    <w:rsid w:val="005E70A4"/>
    <w:rsid w:val="005F0096"/>
    <w:rsid w:val="005F1AAC"/>
    <w:rsid w:val="005F570C"/>
    <w:rsid w:val="005F7668"/>
    <w:rsid w:val="006046FE"/>
    <w:rsid w:val="00605CA0"/>
    <w:rsid w:val="00606464"/>
    <w:rsid w:val="006066D5"/>
    <w:rsid w:val="006076F8"/>
    <w:rsid w:val="0061071E"/>
    <w:rsid w:val="00613AB4"/>
    <w:rsid w:val="00620511"/>
    <w:rsid w:val="00620BF8"/>
    <w:rsid w:val="00622007"/>
    <w:rsid w:val="00626C04"/>
    <w:rsid w:val="00631ECC"/>
    <w:rsid w:val="00633FBC"/>
    <w:rsid w:val="00634256"/>
    <w:rsid w:val="0063635E"/>
    <w:rsid w:val="0064444D"/>
    <w:rsid w:val="006506DA"/>
    <w:rsid w:val="006527ED"/>
    <w:rsid w:val="00654F7F"/>
    <w:rsid w:val="00654FDF"/>
    <w:rsid w:val="00655D42"/>
    <w:rsid w:val="006569FD"/>
    <w:rsid w:val="00656E84"/>
    <w:rsid w:val="00657493"/>
    <w:rsid w:val="006579ED"/>
    <w:rsid w:val="00664010"/>
    <w:rsid w:val="00664BE6"/>
    <w:rsid w:val="006653B7"/>
    <w:rsid w:val="00667BA1"/>
    <w:rsid w:val="0067031E"/>
    <w:rsid w:val="00670572"/>
    <w:rsid w:val="00671DD8"/>
    <w:rsid w:val="00673E7F"/>
    <w:rsid w:val="00673F8F"/>
    <w:rsid w:val="00674202"/>
    <w:rsid w:val="00677DFB"/>
    <w:rsid w:val="00677F6E"/>
    <w:rsid w:val="0068039A"/>
    <w:rsid w:val="00680E34"/>
    <w:rsid w:val="006841A2"/>
    <w:rsid w:val="00684F79"/>
    <w:rsid w:val="00690431"/>
    <w:rsid w:val="00690462"/>
    <w:rsid w:val="0069061B"/>
    <w:rsid w:val="006972FB"/>
    <w:rsid w:val="006A01C8"/>
    <w:rsid w:val="006A0A00"/>
    <w:rsid w:val="006A2662"/>
    <w:rsid w:val="006A429E"/>
    <w:rsid w:val="006A4877"/>
    <w:rsid w:val="006B2F43"/>
    <w:rsid w:val="006B4BD0"/>
    <w:rsid w:val="006B55EC"/>
    <w:rsid w:val="006B6767"/>
    <w:rsid w:val="006B6BB9"/>
    <w:rsid w:val="006B7513"/>
    <w:rsid w:val="006C3C74"/>
    <w:rsid w:val="006C4ADF"/>
    <w:rsid w:val="006C52BF"/>
    <w:rsid w:val="006C5AE0"/>
    <w:rsid w:val="006C7CB0"/>
    <w:rsid w:val="006D01F4"/>
    <w:rsid w:val="006D3387"/>
    <w:rsid w:val="006D4F80"/>
    <w:rsid w:val="006D5CA3"/>
    <w:rsid w:val="006D5F71"/>
    <w:rsid w:val="006E0DB8"/>
    <w:rsid w:val="006E199F"/>
    <w:rsid w:val="006E4CB5"/>
    <w:rsid w:val="006E58E0"/>
    <w:rsid w:val="006F0893"/>
    <w:rsid w:val="006F17C5"/>
    <w:rsid w:val="006F5958"/>
    <w:rsid w:val="007024E5"/>
    <w:rsid w:val="00703729"/>
    <w:rsid w:val="00703DBC"/>
    <w:rsid w:val="00704D80"/>
    <w:rsid w:val="00705D61"/>
    <w:rsid w:val="00707D60"/>
    <w:rsid w:val="0071125B"/>
    <w:rsid w:val="00712FC1"/>
    <w:rsid w:val="0071398A"/>
    <w:rsid w:val="00717188"/>
    <w:rsid w:val="0071756B"/>
    <w:rsid w:val="00717B7F"/>
    <w:rsid w:val="0072531C"/>
    <w:rsid w:val="00727DAA"/>
    <w:rsid w:val="00730089"/>
    <w:rsid w:val="00732329"/>
    <w:rsid w:val="00743E28"/>
    <w:rsid w:val="007466E1"/>
    <w:rsid w:val="00750877"/>
    <w:rsid w:val="00755474"/>
    <w:rsid w:val="0076303D"/>
    <w:rsid w:val="0076762C"/>
    <w:rsid w:val="00767C57"/>
    <w:rsid w:val="00781469"/>
    <w:rsid w:val="0078163D"/>
    <w:rsid w:val="00784254"/>
    <w:rsid w:val="007852EB"/>
    <w:rsid w:val="00787086"/>
    <w:rsid w:val="00793EEA"/>
    <w:rsid w:val="007968C7"/>
    <w:rsid w:val="007A1E9A"/>
    <w:rsid w:val="007A647D"/>
    <w:rsid w:val="007A771C"/>
    <w:rsid w:val="007B1C16"/>
    <w:rsid w:val="007B1E61"/>
    <w:rsid w:val="007B5C81"/>
    <w:rsid w:val="007B73EE"/>
    <w:rsid w:val="007C0F63"/>
    <w:rsid w:val="007C1F5C"/>
    <w:rsid w:val="007C4118"/>
    <w:rsid w:val="007C52BC"/>
    <w:rsid w:val="007C62E4"/>
    <w:rsid w:val="007E0A3E"/>
    <w:rsid w:val="007E43C0"/>
    <w:rsid w:val="007F28B6"/>
    <w:rsid w:val="007F64D0"/>
    <w:rsid w:val="007F7650"/>
    <w:rsid w:val="00807DD8"/>
    <w:rsid w:val="00807F52"/>
    <w:rsid w:val="00811A03"/>
    <w:rsid w:val="00815C49"/>
    <w:rsid w:val="008177EE"/>
    <w:rsid w:val="00820514"/>
    <w:rsid w:val="00822111"/>
    <w:rsid w:val="008230BE"/>
    <w:rsid w:val="008255ED"/>
    <w:rsid w:val="00825A67"/>
    <w:rsid w:val="00825FA9"/>
    <w:rsid w:val="008276E6"/>
    <w:rsid w:val="00827DC5"/>
    <w:rsid w:val="0083225C"/>
    <w:rsid w:val="0084008B"/>
    <w:rsid w:val="0084080E"/>
    <w:rsid w:val="00841BB8"/>
    <w:rsid w:val="00841E79"/>
    <w:rsid w:val="008432E1"/>
    <w:rsid w:val="008447EB"/>
    <w:rsid w:val="00845079"/>
    <w:rsid w:val="0084562E"/>
    <w:rsid w:val="00845785"/>
    <w:rsid w:val="00846C00"/>
    <w:rsid w:val="00852F47"/>
    <w:rsid w:val="00854F15"/>
    <w:rsid w:val="00860DD4"/>
    <w:rsid w:val="0086376F"/>
    <w:rsid w:val="008656F4"/>
    <w:rsid w:val="00867E4D"/>
    <w:rsid w:val="00872942"/>
    <w:rsid w:val="0087442F"/>
    <w:rsid w:val="00876FAD"/>
    <w:rsid w:val="0087780A"/>
    <w:rsid w:val="00880684"/>
    <w:rsid w:val="0088455C"/>
    <w:rsid w:val="00887F6D"/>
    <w:rsid w:val="00894CDC"/>
    <w:rsid w:val="00895178"/>
    <w:rsid w:val="008972A6"/>
    <w:rsid w:val="008A0B44"/>
    <w:rsid w:val="008A1978"/>
    <w:rsid w:val="008A24B2"/>
    <w:rsid w:val="008A43F6"/>
    <w:rsid w:val="008B0F16"/>
    <w:rsid w:val="008B1077"/>
    <w:rsid w:val="008B417F"/>
    <w:rsid w:val="008B6708"/>
    <w:rsid w:val="008C0C85"/>
    <w:rsid w:val="008C6D51"/>
    <w:rsid w:val="008D1607"/>
    <w:rsid w:val="008D384F"/>
    <w:rsid w:val="008D4944"/>
    <w:rsid w:val="008D5CFE"/>
    <w:rsid w:val="008D7343"/>
    <w:rsid w:val="008E0766"/>
    <w:rsid w:val="008E270F"/>
    <w:rsid w:val="008E4A15"/>
    <w:rsid w:val="008E5A9A"/>
    <w:rsid w:val="008F0132"/>
    <w:rsid w:val="00900FCD"/>
    <w:rsid w:val="00902371"/>
    <w:rsid w:val="0090249A"/>
    <w:rsid w:val="009028C5"/>
    <w:rsid w:val="009045FF"/>
    <w:rsid w:val="00904CAF"/>
    <w:rsid w:val="009074FB"/>
    <w:rsid w:val="0091021E"/>
    <w:rsid w:val="00912802"/>
    <w:rsid w:val="009158C2"/>
    <w:rsid w:val="00915DC3"/>
    <w:rsid w:val="009166ED"/>
    <w:rsid w:val="009173F3"/>
    <w:rsid w:val="00920FC3"/>
    <w:rsid w:val="00922BBB"/>
    <w:rsid w:val="00927184"/>
    <w:rsid w:val="0093450D"/>
    <w:rsid w:val="00935974"/>
    <w:rsid w:val="0093601D"/>
    <w:rsid w:val="0093667C"/>
    <w:rsid w:val="00936FBC"/>
    <w:rsid w:val="00941076"/>
    <w:rsid w:val="0094170D"/>
    <w:rsid w:val="00942047"/>
    <w:rsid w:val="009453DD"/>
    <w:rsid w:val="009464C9"/>
    <w:rsid w:val="009466EA"/>
    <w:rsid w:val="00946B87"/>
    <w:rsid w:val="00950527"/>
    <w:rsid w:val="00951077"/>
    <w:rsid w:val="009569C1"/>
    <w:rsid w:val="00961382"/>
    <w:rsid w:val="00963850"/>
    <w:rsid w:val="00972FA5"/>
    <w:rsid w:val="00974696"/>
    <w:rsid w:val="009746FC"/>
    <w:rsid w:val="00976636"/>
    <w:rsid w:val="009819E5"/>
    <w:rsid w:val="009849CF"/>
    <w:rsid w:val="009A126D"/>
    <w:rsid w:val="009A31E0"/>
    <w:rsid w:val="009A6324"/>
    <w:rsid w:val="009A6C51"/>
    <w:rsid w:val="009B432F"/>
    <w:rsid w:val="009B48BB"/>
    <w:rsid w:val="009C0677"/>
    <w:rsid w:val="009C0821"/>
    <w:rsid w:val="009C2B49"/>
    <w:rsid w:val="009C4493"/>
    <w:rsid w:val="009C7F85"/>
    <w:rsid w:val="009D1FBD"/>
    <w:rsid w:val="009D507F"/>
    <w:rsid w:val="009D60BD"/>
    <w:rsid w:val="009D6881"/>
    <w:rsid w:val="009E510B"/>
    <w:rsid w:val="009E6DF2"/>
    <w:rsid w:val="009E7238"/>
    <w:rsid w:val="009E7EC4"/>
    <w:rsid w:val="009F0B75"/>
    <w:rsid w:val="009F5928"/>
    <w:rsid w:val="00A03EDC"/>
    <w:rsid w:val="00A04EED"/>
    <w:rsid w:val="00A07B11"/>
    <w:rsid w:val="00A106C4"/>
    <w:rsid w:val="00A10A38"/>
    <w:rsid w:val="00A11DA9"/>
    <w:rsid w:val="00A12468"/>
    <w:rsid w:val="00A277D5"/>
    <w:rsid w:val="00A34EAE"/>
    <w:rsid w:val="00A36161"/>
    <w:rsid w:val="00A367FF"/>
    <w:rsid w:val="00A405A1"/>
    <w:rsid w:val="00A410E9"/>
    <w:rsid w:val="00A4556C"/>
    <w:rsid w:val="00A467B7"/>
    <w:rsid w:val="00A478E9"/>
    <w:rsid w:val="00A4794A"/>
    <w:rsid w:val="00A520E7"/>
    <w:rsid w:val="00A53467"/>
    <w:rsid w:val="00A57463"/>
    <w:rsid w:val="00A574C6"/>
    <w:rsid w:val="00A61C9F"/>
    <w:rsid w:val="00A620C3"/>
    <w:rsid w:val="00A7019D"/>
    <w:rsid w:val="00A72383"/>
    <w:rsid w:val="00A738D4"/>
    <w:rsid w:val="00A85703"/>
    <w:rsid w:val="00A85A36"/>
    <w:rsid w:val="00A85EFF"/>
    <w:rsid w:val="00A879C4"/>
    <w:rsid w:val="00A904F5"/>
    <w:rsid w:val="00A94CBE"/>
    <w:rsid w:val="00AA107C"/>
    <w:rsid w:val="00AB70E8"/>
    <w:rsid w:val="00AC1BD6"/>
    <w:rsid w:val="00AC2B08"/>
    <w:rsid w:val="00AC3282"/>
    <w:rsid w:val="00AC3417"/>
    <w:rsid w:val="00AC471A"/>
    <w:rsid w:val="00AD17CC"/>
    <w:rsid w:val="00AD2B4D"/>
    <w:rsid w:val="00AD3C12"/>
    <w:rsid w:val="00AD5D1D"/>
    <w:rsid w:val="00AD67A8"/>
    <w:rsid w:val="00AE2B9B"/>
    <w:rsid w:val="00AE60CC"/>
    <w:rsid w:val="00AF4126"/>
    <w:rsid w:val="00AF502E"/>
    <w:rsid w:val="00B010C0"/>
    <w:rsid w:val="00B0553C"/>
    <w:rsid w:val="00B073C8"/>
    <w:rsid w:val="00B10BF9"/>
    <w:rsid w:val="00B16FE3"/>
    <w:rsid w:val="00B27468"/>
    <w:rsid w:val="00B30E09"/>
    <w:rsid w:val="00B335FE"/>
    <w:rsid w:val="00B34DD7"/>
    <w:rsid w:val="00B4147B"/>
    <w:rsid w:val="00B437B2"/>
    <w:rsid w:val="00B4531A"/>
    <w:rsid w:val="00B4625E"/>
    <w:rsid w:val="00B46483"/>
    <w:rsid w:val="00B477C2"/>
    <w:rsid w:val="00B47BAA"/>
    <w:rsid w:val="00B530B3"/>
    <w:rsid w:val="00B605BE"/>
    <w:rsid w:val="00B657C8"/>
    <w:rsid w:val="00B65B74"/>
    <w:rsid w:val="00B6643F"/>
    <w:rsid w:val="00B72753"/>
    <w:rsid w:val="00B73F86"/>
    <w:rsid w:val="00B75B22"/>
    <w:rsid w:val="00B76DFB"/>
    <w:rsid w:val="00B81AA8"/>
    <w:rsid w:val="00B81ECF"/>
    <w:rsid w:val="00B85E88"/>
    <w:rsid w:val="00B865FD"/>
    <w:rsid w:val="00B90188"/>
    <w:rsid w:val="00B929BC"/>
    <w:rsid w:val="00B943D8"/>
    <w:rsid w:val="00B951A4"/>
    <w:rsid w:val="00B95A6E"/>
    <w:rsid w:val="00B97743"/>
    <w:rsid w:val="00BB22F5"/>
    <w:rsid w:val="00BB2755"/>
    <w:rsid w:val="00BC64E0"/>
    <w:rsid w:val="00BD35B7"/>
    <w:rsid w:val="00BD3DCC"/>
    <w:rsid w:val="00BD6168"/>
    <w:rsid w:val="00BD63B5"/>
    <w:rsid w:val="00BE71AE"/>
    <w:rsid w:val="00BF07B0"/>
    <w:rsid w:val="00BF468C"/>
    <w:rsid w:val="00BF6961"/>
    <w:rsid w:val="00C01C75"/>
    <w:rsid w:val="00C02565"/>
    <w:rsid w:val="00C02E5D"/>
    <w:rsid w:val="00C04F6C"/>
    <w:rsid w:val="00C12B13"/>
    <w:rsid w:val="00C139BC"/>
    <w:rsid w:val="00C14CD3"/>
    <w:rsid w:val="00C171D9"/>
    <w:rsid w:val="00C2014C"/>
    <w:rsid w:val="00C21AA1"/>
    <w:rsid w:val="00C22AAA"/>
    <w:rsid w:val="00C23416"/>
    <w:rsid w:val="00C27358"/>
    <w:rsid w:val="00C316B4"/>
    <w:rsid w:val="00C32E73"/>
    <w:rsid w:val="00C34123"/>
    <w:rsid w:val="00C36339"/>
    <w:rsid w:val="00C363E6"/>
    <w:rsid w:val="00C37031"/>
    <w:rsid w:val="00C40513"/>
    <w:rsid w:val="00C42714"/>
    <w:rsid w:val="00C51DCD"/>
    <w:rsid w:val="00C57C75"/>
    <w:rsid w:val="00C60498"/>
    <w:rsid w:val="00C62F1B"/>
    <w:rsid w:val="00C639C8"/>
    <w:rsid w:val="00C67F26"/>
    <w:rsid w:val="00C71D16"/>
    <w:rsid w:val="00C742BB"/>
    <w:rsid w:val="00C74AFE"/>
    <w:rsid w:val="00C77258"/>
    <w:rsid w:val="00C807FC"/>
    <w:rsid w:val="00C80C0E"/>
    <w:rsid w:val="00C81FA2"/>
    <w:rsid w:val="00C8215A"/>
    <w:rsid w:val="00C829BB"/>
    <w:rsid w:val="00C87A2F"/>
    <w:rsid w:val="00C87F79"/>
    <w:rsid w:val="00C925E9"/>
    <w:rsid w:val="00C9601B"/>
    <w:rsid w:val="00C979CF"/>
    <w:rsid w:val="00CA081E"/>
    <w:rsid w:val="00CA2266"/>
    <w:rsid w:val="00CA6A60"/>
    <w:rsid w:val="00CA7CCD"/>
    <w:rsid w:val="00CB11B3"/>
    <w:rsid w:val="00CB1A6F"/>
    <w:rsid w:val="00CB47D5"/>
    <w:rsid w:val="00CB51D4"/>
    <w:rsid w:val="00CB6EB3"/>
    <w:rsid w:val="00CC1F34"/>
    <w:rsid w:val="00CC2C9D"/>
    <w:rsid w:val="00CC3214"/>
    <w:rsid w:val="00CC34A7"/>
    <w:rsid w:val="00CC4386"/>
    <w:rsid w:val="00CD3A28"/>
    <w:rsid w:val="00CD729A"/>
    <w:rsid w:val="00CE0119"/>
    <w:rsid w:val="00CE07D3"/>
    <w:rsid w:val="00CE08FB"/>
    <w:rsid w:val="00CE74C6"/>
    <w:rsid w:val="00CF01C2"/>
    <w:rsid w:val="00CF029F"/>
    <w:rsid w:val="00CF3A9C"/>
    <w:rsid w:val="00CF41EA"/>
    <w:rsid w:val="00CF6DC7"/>
    <w:rsid w:val="00D013E8"/>
    <w:rsid w:val="00D022D5"/>
    <w:rsid w:val="00D064F1"/>
    <w:rsid w:val="00D11C7B"/>
    <w:rsid w:val="00D165FD"/>
    <w:rsid w:val="00D25C2F"/>
    <w:rsid w:val="00D27132"/>
    <w:rsid w:val="00D35B62"/>
    <w:rsid w:val="00D45351"/>
    <w:rsid w:val="00D46413"/>
    <w:rsid w:val="00D46C29"/>
    <w:rsid w:val="00D46E46"/>
    <w:rsid w:val="00D50E79"/>
    <w:rsid w:val="00D50F89"/>
    <w:rsid w:val="00D51388"/>
    <w:rsid w:val="00D53666"/>
    <w:rsid w:val="00D5415F"/>
    <w:rsid w:val="00D55191"/>
    <w:rsid w:val="00D56393"/>
    <w:rsid w:val="00D56D70"/>
    <w:rsid w:val="00D56DD4"/>
    <w:rsid w:val="00D602F0"/>
    <w:rsid w:val="00D64808"/>
    <w:rsid w:val="00D648FC"/>
    <w:rsid w:val="00D652E5"/>
    <w:rsid w:val="00D657C8"/>
    <w:rsid w:val="00D660BB"/>
    <w:rsid w:val="00D714A2"/>
    <w:rsid w:val="00D724F7"/>
    <w:rsid w:val="00D73D1E"/>
    <w:rsid w:val="00D740E0"/>
    <w:rsid w:val="00D75386"/>
    <w:rsid w:val="00D801C4"/>
    <w:rsid w:val="00D8242E"/>
    <w:rsid w:val="00D83C1E"/>
    <w:rsid w:val="00D843D4"/>
    <w:rsid w:val="00D862B6"/>
    <w:rsid w:val="00D8779F"/>
    <w:rsid w:val="00D87AE0"/>
    <w:rsid w:val="00D91900"/>
    <w:rsid w:val="00D92600"/>
    <w:rsid w:val="00D944DE"/>
    <w:rsid w:val="00D947A0"/>
    <w:rsid w:val="00DA5788"/>
    <w:rsid w:val="00DA59EA"/>
    <w:rsid w:val="00DA7B8C"/>
    <w:rsid w:val="00DA7BA8"/>
    <w:rsid w:val="00DB1ED7"/>
    <w:rsid w:val="00DB4576"/>
    <w:rsid w:val="00DB5A0F"/>
    <w:rsid w:val="00DC0ECE"/>
    <w:rsid w:val="00DC6B12"/>
    <w:rsid w:val="00DD0021"/>
    <w:rsid w:val="00DD64C9"/>
    <w:rsid w:val="00DD681A"/>
    <w:rsid w:val="00DD73A2"/>
    <w:rsid w:val="00DE0DFA"/>
    <w:rsid w:val="00DE4CA8"/>
    <w:rsid w:val="00DE6880"/>
    <w:rsid w:val="00DF05AB"/>
    <w:rsid w:val="00DF12DD"/>
    <w:rsid w:val="00DF1B1F"/>
    <w:rsid w:val="00DF20EB"/>
    <w:rsid w:val="00DF2D9E"/>
    <w:rsid w:val="00DF3324"/>
    <w:rsid w:val="00DF5F49"/>
    <w:rsid w:val="00DF667F"/>
    <w:rsid w:val="00E035CB"/>
    <w:rsid w:val="00E04D93"/>
    <w:rsid w:val="00E0569B"/>
    <w:rsid w:val="00E07D0E"/>
    <w:rsid w:val="00E12138"/>
    <w:rsid w:val="00E12EA4"/>
    <w:rsid w:val="00E140D0"/>
    <w:rsid w:val="00E14D1B"/>
    <w:rsid w:val="00E155B1"/>
    <w:rsid w:val="00E16614"/>
    <w:rsid w:val="00E171BF"/>
    <w:rsid w:val="00E20AD1"/>
    <w:rsid w:val="00E213A8"/>
    <w:rsid w:val="00E21C21"/>
    <w:rsid w:val="00E24465"/>
    <w:rsid w:val="00E403F7"/>
    <w:rsid w:val="00E41888"/>
    <w:rsid w:val="00E41AA1"/>
    <w:rsid w:val="00E47326"/>
    <w:rsid w:val="00E51F00"/>
    <w:rsid w:val="00E55EB5"/>
    <w:rsid w:val="00E55EE8"/>
    <w:rsid w:val="00E57009"/>
    <w:rsid w:val="00E643C4"/>
    <w:rsid w:val="00E64806"/>
    <w:rsid w:val="00E655E0"/>
    <w:rsid w:val="00E672D5"/>
    <w:rsid w:val="00E7297D"/>
    <w:rsid w:val="00E741F3"/>
    <w:rsid w:val="00E75508"/>
    <w:rsid w:val="00E91813"/>
    <w:rsid w:val="00E957B3"/>
    <w:rsid w:val="00E96A74"/>
    <w:rsid w:val="00E97B49"/>
    <w:rsid w:val="00EA31DB"/>
    <w:rsid w:val="00EA3F33"/>
    <w:rsid w:val="00EA63A6"/>
    <w:rsid w:val="00EA64EB"/>
    <w:rsid w:val="00EA737C"/>
    <w:rsid w:val="00EB04FA"/>
    <w:rsid w:val="00EB3189"/>
    <w:rsid w:val="00EC4A0A"/>
    <w:rsid w:val="00EC527E"/>
    <w:rsid w:val="00EC6621"/>
    <w:rsid w:val="00EE1F05"/>
    <w:rsid w:val="00EE3CAE"/>
    <w:rsid w:val="00EE4446"/>
    <w:rsid w:val="00EE7AD2"/>
    <w:rsid w:val="00EF0C2A"/>
    <w:rsid w:val="00EF18BC"/>
    <w:rsid w:val="00EF605A"/>
    <w:rsid w:val="00EF7249"/>
    <w:rsid w:val="00F010B7"/>
    <w:rsid w:val="00F2061B"/>
    <w:rsid w:val="00F21748"/>
    <w:rsid w:val="00F23E52"/>
    <w:rsid w:val="00F23FF6"/>
    <w:rsid w:val="00F2533A"/>
    <w:rsid w:val="00F30E3A"/>
    <w:rsid w:val="00F31CF1"/>
    <w:rsid w:val="00F31F5A"/>
    <w:rsid w:val="00F353B6"/>
    <w:rsid w:val="00F401A3"/>
    <w:rsid w:val="00F4048A"/>
    <w:rsid w:val="00F40AA6"/>
    <w:rsid w:val="00F415CE"/>
    <w:rsid w:val="00F41CA4"/>
    <w:rsid w:val="00F42B35"/>
    <w:rsid w:val="00F439D9"/>
    <w:rsid w:val="00F43C24"/>
    <w:rsid w:val="00F4404E"/>
    <w:rsid w:val="00F44275"/>
    <w:rsid w:val="00F5065C"/>
    <w:rsid w:val="00F50717"/>
    <w:rsid w:val="00F522A3"/>
    <w:rsid w:val="00F523C3"/>
    <w:rsid w:val="00F52FBD"/>
    <w:rsid w:val="00F56D56"/>
    <w:rsid w:val="00F56FC1"/>
    <w:rsid w:val="00F61C18"/>
    <w:rsid w:val="00F622E7"/>
    <w:rsid w:val="00F62F59"/>
    <w:rsid w:val="00F63D39"/>
    <w:rsid w:val="00F67757"/>
    <w:rsid w:val="00F750BB"/>
    <w:rsid w:val="00F75614"/>
    <w:rsid w:val="00F868DA"/>
    <w:rsid w:val="00F90806"/>
    <w:rsid w:val="00F909D2"/>
    <w:rsid w:val="00F90E81"/>
    <w:rsid w:val="00F93D53"/>
    <w:rsid w:val="00F96C34"/>
    <w:rsid w:val="00FA0CE8"/>
    <w:rsid w:val="00FA2587"/>
    <w:rsid w:val="00FA2FF2"/>
    <w:rsid w:val="00FA3D56"/>
    <w:rsid w:val="00FA3DF3"/>
    <w:rsid w:val="00FA6114"/>
    <w:rsid w:val="00FA66DA"/>
    <w:rsid w:val="00FB0612"/>
    <w:rsid w:val="00FB133C"/>
    <w:rsid w:val="00FB1715"/>
    <w:rsid w:val="00FB1BC7"/>
    <w:rsid w:val="00FB25F6"/>
    <w:rsid w:val="00FB38FE"/>
    <w:rsid w:val="00FB5268"/>
    <w:rsid w:val="00FC01D8"/>
    <w:rsid w:val="00FC30F4"/>
    <w:rsid w:val="00FD0EEB"/>
    <w:rsid w:val="00FD4CE5"/>
    <w:rsid w:val="00FD63EF"/>
    <w:rsid w:val="00FE25A8"/>
    <w:rsid w:val="00FF540B"/>
    <w:rsid w:val="00FF5C42"/>
    <w:rsid w:val="00FF63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Resume Title,Citation List,Paragrafo elenco,List Paragraph1,1st level - Bullet List Paragraph,Paragraph,List Paragraph Red,lp1,Heading 12,heading 1,naslov 1,Graf,3,Akapit z listą BS,Bullet1,Ha,Naslov 12"/>
    <w:basedOn w:val="Normal"/>
    <w:link w:val="ListParagraphChar"/>
    <w:uiPriority w:val="34"/>
    <w:qFormat/>
    <w:rsid w:val="00F61C18"/>
    <w:pPr>
      <w:ind w:left="720"/>
      <w:contextualSpacing/>
    </w:pPr>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125D22"/>
  </w:style>
  <w:style w:type="character" w:customStyle="1" w:styleId="FooterChar1">
    <w:name w:val="Footer Char1"/>
    <w:basedOn w:val="DefaultParagraphFont"/>
    <w:uiPriority w:val="99"/>
    <w:rsid w:val="00125D22"/>
    <w:rPr>
      <w:sz w:val="24"/>
      <w:szCs w:val="24"/>
    </w:rPr>
  </w:style>
  <w:style w:type="paragraph" w:styleId="HTMLPreformatted">
    <w:name w:val="HTML Preformatted"/>
    <w:basedOn w:val="Normal"/>
    <w:link w:val="HTMLPreformattedChar"/>
    <w:uiPriority w:val="99"/>
    <w:semiHidden/>
    <w:unhideWhenUsed/>
    <w:rsid w:val="0033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333A11"/>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2072">
      <w:bodyDiv w:val="1"/>
      <w:marLeft w:val="0"/>
      <w:marRight w:val="0"/>
      <w:marTop w:val="0"/>
      <w:marBottom w:val="0"/>
      <w:divBdr>
        <w:top w:val="none" w:sz="0" w:space="0" w:color="auto"/>
        <w:left w:val="none" w:sz="0" w:space="0" w:color="auto"/>
        <w:bottom w:val="none" w:sz="0" w:space="0" w:color="auto"/>
        <w:right w:val="none" w:sz="0" w:space="0" w:color="auto"/>
      </w:divBdr>
    </w:div>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0801-58CB-454D-B3F5-CEF5D86C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33106</Words>
  <Characters>188706</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Kralj Leonarda</cp:lastModifiedBy>
  <cp:revision>33</cp:revision>
  <dcterms:created xsi:type="dcterms:W3CDTF">2024-05-24T07:48:00Z</dcterms:created>
  <dcterms:modified xsi:type="dcterms:W3CDTF">2024-05-27T14:10:00Z</dcterms:modified>
</cp:coreProperties>
</file>